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5490" w14:textId="593F6B0B" w:rsidR="00002D16" w:rsidRDefault="00B64CAF" w:rsidP="00BE01EF">
      <w:pPr>
        <w:pStyle w:val="Title"/>
        <w:spacing w:before="0"/>
        <w:jc w:val="center"/>
        <w:rPr>
          <w:rFonts w:ascii="Arial" w:hAnsi="Arial" w:cs="Arial"/>
          <w:sz w:val="32"/>
          <w:szCs w:val="32"/>
          <w:lang w:val="en-GB"/>
        </w:rPr>
      </w:pPr>
      <w:bookmarkStart w:id="0" w:name="_Toc69476507"/>
      <w:r w:rsidRPr="00BE01EF">
        <w:rPr>
          <w:rFonts w:ascii="Arial" w:hAnsi="Arial" w:cs="Arial"/>
          <w:sz w:val="32"/>
          <w:szCs w:val="32"/>
          <w:lang w:val="en-GB"/>
        </w:rPr>
        <w:t>Supplemental</w:t>
      </w:r>
      <w:r w:rsidR="00111603" w:rsidRPr="00BE01EF">
        <w:rPr>
          <w:rFonts w:ascii="Arial" w:hAnsi="Arial" w:cs="Arial"/>
          <w:sz w:val="32"/>
          <w:szCs w:val="32"/>
          <w:lang w:val="en-GB"/>
        </w:rPr>
        <w:t xml:space="preserve"> </w:t>
      </w:r>
      <w:bookmarkEnd w:id="0"/>
    </w:p>
    <w:p w14:paraId="2226CC25" w14:textId="274847E1" w:rsidR="00006318" w:rsidRPr="00827568" w:rsidRDefault="00EA2EB8" w:rsidP="00002D16">
      <w:pPr>
        <w:spacing w:before="100" w:beforeAutospacing="1" w:after="100" w:afterAutospacing="1" w:line="276" w:lineRule="auto"/>
        <w:rPr>
          <w:rFonts w:ascii="Arial" w:hAnsi="Arial" w:cs="Arial"/>
          <w:bCs/>
          <w:lang w:val="en-GB"/>
        </w:rPr>
      </w:pPr>
      <w:r w:rsidRPr="00827568">
        <w:rPr>
          <w:rFonts w:ascii="Arial" w:hAnsi="Arial" w:cs="Arial"/>
          <w:bCs/>
          <w:lang w:val="en-GB"/>
        </w:rPr>
        <w:t>Metabolic syndrome in antipsychotic-naïve patients with first episode psychosis: A systematic review and meta-analysis</w:t>
      </w:r>
    </w:p>
    <w:p w14:paraId="5F7DF62F" w14:textId="74E3CB65" w:rsidR="00697E1F" w:rsidRPr="00F3741A" w:rsidRDefault="00583658" w:rsidP="00540957">
      <w:pPr>
        <w:spacing w:before="100" w:beforeAutospacing="1" w:after="100" w:afterAutospacing="1" w:line="276" w:lineRule="auto"/>
        <w:rPr>
          <w:rFonts w:ascii="Arial" w:hAnsi="Arial" w:cs="Arial"/>
          <w:bCs/>
          <w:sz w:val="22"/>
          <w:szCs w:val="22"/>
        </w:rPr>
      </w:pPr>
      <w:r>
        <w:rPr>
          <w:rFonts w:ascii="Arial" w:hAnsi="Arial" w:cs="Arial"/>
          <w:bCs/>
          <w:sz w:val="22"/>
          <w:szCs w:val="22"/>
        </w:rPr>
        <w:t xml:space="preserve">Authors: </w:t>
      </w:r>
      <w:r w:rsidR="00F3741A" w:rsidRPr="00F3741A">
        <w:rPr>
          <w:rFonts w:ascii="Arial" w:hAnsi="Arial" w:cs="Arial"/>
          <w:bCs/>
          <w:sz w:val="22"/>
          <w:szCs w:val="22"/>
        </w:rPr>
        <w:t>Garrido-Torres</w:t>
      </w:r>
      <w:r w:rsidR="00F3741A">
        <w:rPr>
          <w:rFonts w:ascii="Arial" w:hAnsi="Arial" w:cs="Arial"/>
          <w:bCs/>
          <w:sz w:val="22"/>
          <w:szCs w:val="22"/>
        </w:rPr>
        <w:t xml:space="preserve"> </w:t>
      </w:r>
      <w:r w:rsidR="00F3741A" w:rsidRPr="00F3741A">
        <w:rPr>
          <w:rFonts w:ascii="Arial" w:hAnsi="Arial" w:cs="Arial"/>
          <w:bCs/>
          <w:sz w:val="22"/>
          <w:szCs w:val="22"/>
        </w:rPr>
        <w:t>N</w:t>
      </w:r>
      <w:r w:rsidR="00F3741A">
        <w:rPr>
          <w:rFonts w:ascii="Arial" w:hAnsi="Arial" w:cs="Arial"/>
          <w:bCs/>
          <w:sz w:val="22"/>
          <w:szCs w:val="22"/>
        </w:rPr>
        <w:t>.</w:t>
      </w:r>
      <w:r w:rsidR="00F3741A" w:rsidRPr="00F3741A">
        <w:rPr>
          <w:rFonts w:ascii="Arial" w:hAnsi="Arial" w:cs="Arial"/>
          <w:bCs/>
          <w:sz w:val="22"/>
          <w:szCs w:val="22"/>
        </w:rPr>
        <w:t>, Rocha-Gonzalez</w:t>
      </w:r>
      <w:r w:rsidR="00F3741A">
        <w:rPr>
          <w:rFonts w:ascii="Arial" w:hAnsi="Arial" w:cs="Arial"/>
          <w:bCs/>
          <w:sz w:val="22"/>
          <w:szCs w:val="22"/>
        </w:rPr>
        <w:t xml:space="preserve"> I.</w:t>
      </w:r>
      <w:r w:rsidR="00F3741A" w:rsidRPr="00F3741A">
        <w:rPr>
          <w:rFonts w:ascii="Arial" w:hAnsi="Arial" w:cs="Arial"/>
          <w:bCs/>
          <w:sz w:val="22"/>
          <w:szCs w:val="22"/>
        </w:rPr>
        <w:t>, Rodriguez-Gangoso</w:t>
      </w:r>
      <w:r w:rsidR="00F3741A">
        <w:rPr>
          <w:rFonts w:ascii="Arial" w:hAnsi="Arial" w:cs="Arial"/>
          <w:bCs/>
          <w:sz w:val="22"/>
          <w:szCs w:val="22"/>
        </w:rPr>
        <w:t xml:space="preserve"> A.</w:t>
      </w:r>
      <w:r w:rsidR="00F3741A" w:rsidRPr="00F3741A">
        <w:rPr>
          <w:rFonts w:ascii="Arial" w:hAnsi="Arial" w:cs="Arial"/>
          <w:bCs/>
          <w:sz w:val="22"/>
          <w:szCs w:val="22"/>
        </w:rPr>
        <w:t>, Canal-Rivero</w:t>
      </w:r>
      <w:r w:rsidR="00F3741A">
        <w:rPr>
          <w:rFonts w:ascii="Arial" w:hAnsi="Arial" w:cs="Arial"/>
          <w:bCs/>
          <w:sz w:val="22"/>
          <w:szCs w:val="22"/>
        </w:rPr>
        <w:t xml:space="preserve"> </w:t>
      </w:r>
      <w:r w:rsidR="00F3741A" w:rsidRPr="00F3741A">
        <w:rPr>
          <w:rFonts w:ascii="Arial" w:hAnsi="Arial" w:cs="Arial"/>
          <w:bCs/>
          <w:sz w:val="22"/>
          <w:szCs w:val="22"/>
        </w:rPr>
        <w:t>M., Vilches</w:t>
      </w:r>
      <w:r w:rsidR="00F3741A">
        <w:rPr>
          <w:rFonts w:ascii="Arial" w:hAnsi="Arial" w:cs="Arial"/>
          <w:bCs/>
          <w:sz w:val="22"/>
          <w:szCs w:val="22"/>
        </w:rPr>
        <w:t xml:space="preserve"> </w:t>
      </w:r>
      <w:r w:rsidR="00F3741A" w:rsidRPr="00F3741A">
        <w:rPr>
          <w:rFonts w:ascii="Arial" w:hAnsi="Arial" w:cs="Arial"/>
          <w:bCs/>
          <w:sz w:val="22"/>
          <w:szCs w:val="22"/>
        </w:rPr>
        <w:t>A., Alameda</w:t>
      </w:r>
      <w:r w:rsidR="00F3741A">
        <w:rPr>
          <w:rFonts w:ascii="Arial" w:hAnsi="Arial" w:cs="Arial"/>
          <w:bCs/>
          <w:sz w:val="22"/>
          <w:szCs w:val="22"/>
        </w:rPr>
        <w:t xml:space="preserve"> </w:t>
      </w:r>
      <w:r w:rsidR="00F3741A" w:rsidRPr="00F3741A">
        <w:rPr>
          <w:rFonts w:ascii="Arial" w:hAnsi="Arial" w:cs="Arial"/>
          <w:bCs/>
          <w:sz w:val="22"/>
          <w:szCs w:val="22"/>
        </w:rPr>
        <w:t>L., Crespo-Facorro</w:t>
      </w:r>
      <w:r w:rsidR="00F3741A">
        <w:rPr>
          <w:rFonts w:ascii="Arial" w:hAnsi="Arial" w:cs="Arial"/>
          <w:bCs/>
          <w:sz w:val="22"/>
          <w:szCs w:val="22"/>
        </w:rPr>
        <w:t xml:space="preserve"> </w:t>
      </w:r>
      <w:r w:rsidR="00F3741A" w:rsidRPr="00F3741A">
        <w:rPr>
          <w:rFonts w:ascii="Arial" w:hAnsi="Arial" w:cs="Arial"/>
          <w:bCs/>
          <w:sz w:val="22"/>
          <w:szCs w:val="22"/>
        </w:rPr>
        <w:t>B</w:t>
      </w:r>
      <w:r w:rsidR="00F3741A">
        <w:rPr>
          <w:rFonts w:ascii="Arial" w:hAnsi="Arial" w:cs="Arial"/>
          <w:bCs/>
          <w:sz w:val="22"/>
          <w:szCs w:val="22"/>
        </w:rPr>
        <w:t>.</w:t>
      </w:r>
      <w:r w:rsidR="00F3741A" w:rsidRPr="00F3741A">
        <w:rPr>
          <w:rFonts w:ascii="Arial" w:hAnsi="Arial" w:cs="Arial"/>
          <w:bCs/>
          <w:sz w:val="22"/>
          <w:szCs w:val="22"/>
        </w:rPr>
        <w:t>, Ruiz-Veguilla</w:t>
      </w:r>
      <w:r w:rsidR="00F3741A">
        <w:rPr>
          <w:rFonts w:ascii="Arial" w:hAnsi="Arial" w:cs="Arial"/>
          <w:bCs/>
          <w:sz w:val="22"/>
          <w:szCs w:val="22"/>
        </w:rPr>
        <w:t xml:space="preserve"> </w:t>
      </w:r>
      <w:r w:rsidR="00F3741A" w:rsidRPr="00F3741A">
        <w:rPr>
          <w:rFonts w:ascii="Arial" w:hAnsi="Arial" w:cs="Arial"/>
          <w:bCs/>
          <w:sz w:val="22"/>
          <w:szCs w:val="22"/>
        </w:rPr>
        <w:t>M.</w:t>
      </w:r>
    </w:p>
    <w:sdt>
      <w:sdtPr>
        <w:rPr>
          <w:rFonts w:ascii="Arial" w:eastAsia="Times New Roman" w:hAnsi="Arial" w:cs="Arial"/>
          <w:b w:val="0"/>
          <w:bCs w:val="0"/>
          <w:color w:val="auto"/>
          <w:sz w:val="24"/>
          <w:szCs w:val="24"/>
          <w:lang w:val="en-GB"/>
        </w:rPr>
        <w:id w:val="72637270"/>
        <w:docPartObj>
          <w:docPartGallery w:val="Table of Contents"/>
          <w:docPartUnique/>
        </w:docPartObj>
      </w:sdtPr>
      <w:sdtEndPr/>
      <w:sdtContent>
        <w:p w14:paraId="7B6E2109" w14:textId="18885F38" w:rsidR="001F5CA4" w:rsidRPr="00C63D4C" w:rsidRDefault="001F5CA4">
          <w:pPr>
            <w:pStyle w:val="TOCHeading"/>
            <w:rPr>
              <w:rFonts w:ascii="Arial" w:hAnsi="Arial" w:cs="Arial"/>
              <w:b w:val="0"/>
              <w:bCs w:val="0"/>
              <w:color w:val="auto"/>
              <w:lang w:val="en-GB"/>
            </w:rPr>
          </w:pPr>
          <w:r w:rsidRPr="00C63D4C">
            <w:rPr>
              <w:rFonts w:ascii="Arial" w:hAnsi="Arial" w:cs="Arial"/>
              <w:b w:val="0"/>
              <w:bCs w:val="0"/>
              <w:color w:val="auto"/>
              <w:sz w:val="48"/>
              <w:szCs w:val="48"/>
              <w:lang w:val="en-GB"/>
            </w:rPr>
            <w:t>Index</w:t>
          </w:r>
        </w:p>
        <w:p w14:paraId="032DC176" w14:textId="45287CE6" w:rsidR="00002D16" w:rsidRDefault="001F5CA4">
          <w:pPr>
            <w:pStyle w:val="TOC2"/>
            <w:tabs>
              <w:tab w:val="right" w:leader="dot" w:pos="9010"/>
            </w:tabs>
            <w:rPr>
              <w:rFonts w:eastAsiaTheme="minorEastAsia" w:cstheme="minorBidi"/>
              <w:b w:val="0"/>
              <w:bCs w:val="0"/>
              <w:noProof/>
              <w:lang w:val="en-GB" w:eastAsia="en-GB"/>
            </w:rPr>
          </w:pPr>
          <w:r w:rsidRPr="00C63D4C">
            <w:rPr>
              <w:rFonts w:ascii="Arial" w:hAnsi="Arial" w:cs="Arial"/>
              <w:b w:val="0"/>
              <w:bCs w:val="0"/>
              <w:lang w:val="en-GB"/>
            </w:rPr>
            <w:fldChar w:fldCharType="begin"/>
          </w:r>
          <w:r w:rsidRPr="00C63D4C">
            <w:rPr>
              <w:rFonts w:ascii="Arial" w:hAnsi="Arial" w:cs="Arial"/>
              <w:b w:val="0"/>
              <w:bCs w:val="0"/>
              <w:lang w:val="en-GB"/>
            </w:rPr>
            <w:instrText xml:space="preserve"> TOC \o "1-3" \h \z \u </w:instrText>
          </w:r>
          <w:r w:rsidRPr="00C63D4C">
            <w:rPr>
              <w:rFonts w:ascii="Arial" w:hAnsi="Arial" w:cs="Arial"/>
              <w:b w:val="0"/>
              <w:bCs w:val="0"/>
              <w:lang w:val="en-GB"/>
            </w:rPr>
            <w:fldChar w:fldCharType="separate"/>
          </w:r>
          <w:hyperlink w:anchor="_Toc70684805" w:history="1">
            <w:r w:rsidR="00002D16" w:rsidRPr="006C3E49">
              <w:rPr>
                <w:rStyle w:val="Hyperlink"/>
                <w:rFonts w:ascii="Arial" w:hAnsi="Arial" w:cs="Arial"/>
                <w:noProof/>
                <w:lang w:val="en-GB"/>
              </w:rPr>
              <w:t>Tables</w:t>
            </w:r>
            <w:r w:rsidR="00002D16">
              <w:rPr>
                <w:noProof/>
                <w:webHidden/>
              </w:rPr>
              <w:tab/>
            </w:r>
            <w:r w:rsidR="00002D16">
              <w:rPr>
                <w:noProof/>
                <w:webHidden/>
              </w:rPr>
              <w:fldChar w:fldCharType="begin"/>
            </w:r>
            <w:r w:rsidR="00002D16">
              <w:rPr>
                <w:noProof/>
                <w:webHidden/>
              </w:rPr>
              <w:instrText xml:space="preserve"> PAGEREF _Toc70684805 \h </w:instrText>
            </w:r>
            <w:r w:rsidR="00002D16">
              <w:rPr>
                <w:noProof/>
                <w:webHidden/>
              </w:rPr>
            </w:r>
            <w:r w:rsidR="00002D16">
              <w:rPr>
                <w:noProof/>
                <w:webHidden/>
              </w:rPr>
              <w:fldChar w:fldCharType="separate"/>
            </w:r>
            <w:r w:rsidR="00002D16">
              <w:rPr>
                <w:noProof/>
                <w:webHidden/>
              </w:rPr>
              <w:t>2</w:t>
            </w:r>
            <w:r w:rsidR="00002D16">
              <w:rPr>
                <w:noProof/>
                <w:webHidden/>
              </w:rPr>
              <w:fldChar w:fldCharType="end"/>
            </w:r>
          </w:hyperlink>
        </w:p>
        <w:p w14:paraId="0D6381AB" w14:textId="2EADB704" w:rsidR="00002D16" w:rsidRDefault="000259D1">
          <w:pPr>
            <w:pStyle w:val="TOC3"/>
            <w:tabs>
              <w:tab w:val="right" w:leader="dot" w:pos="9010"/>
            </w:tabs>
            <w:rPr>
              <w:rFonts w:eastAsiaTheme="minorEastAsia" w:cstheme="minorBidi"/>
              <w:noProof/>
              <w:sz w:val="22"/>
              <w:szCs w:val="22"/>
              <w:lang w:val="en-GB" w:eastAsia="en-GB"/>
            </w:rPr>
          </w:pPr>
          <w:hyperlink w:anchor="_Toc70684806" w:history="1">
            <w:r w:rsidR="00002D16" w:rsidRPr="006C3E49">
              <w:rPr>
                <w:rStyle w:val="Hyperlink"/>
                <w:noProof/>
                <w:lang w:val="en-GB"/>
              </w:rPr>
              <w:t>Table S1. PRISMA statement and checklist</w:t>
            </w:r>
            <w:r w:rsidR="00002D16">
              <w:rPr>
                <w:noProof/>
                <w:webHidden/>
              </w:rPr>
              <w:tab/>
            </w:r>
            <w:r w:rsidR="00002D16">
              <w:rPr>
                <w:noProof/>
                <w:webHidden/>
              </w:rPr>
              <w:fldChar w:fldCharType="begin"/>
            </w:r>
            <w:r w:rsidR="00002D16">
              <w:rPr>
                <w:noProof/>
                <w:webHidden/>
              </w:rPr>
              <w:instrText xml:space="preserve"> PAGEREF _Toc70684806 \h </w:instrText>
            </w:r>
            <w:r w:rsidR="00002D16">
              <w:rPr>
                <w:noProof/>
                <w:webHidden/>
              </w:rPr>
            </w:r>
            <w:r w:rsidR="00002D16">
              <w:rPr>
                <w:noProof/>
                <w:webHidden/>
              </w:rPr>
              <w:fldChar w:fldCharType="separate"/>
            </w:r>
            <w:r w:rsidR="00002D16">
              <w:rPr>
                <w:noProof/>
                <w:webHidden/>
              </w:rPr>
              <w:t>2</w:t>
            </w:r>
            <w:r w:rsidR="00002D16">
              <w:rPr>
                <w:noProof/>
                <w:webHidden/>
              </w:rPr>
              <w:fldChar w:fldCharType="end"/>
            </w:r>
          </w:hyperlink>
        </w:p>
        <w:p w14:paraId="3D7240A2" w14:textId="186EFA78" w:rsidR="00002D16" w:rsidRDefault="000259D1">
          <w:pPr>
            <w:pStyle w:val="TOC3"/>
            <w:tabs>
              <w:tab w:val="right" w:leader="dot" w:pos="9010"/>
            </w:tabs>
            <w:rPr>
              <w:rFonts w:eastAsiaTheme="minorEastAsia" w:cstheme="minorBidi"/>
              <w:noProof/>
              <w:sz w:val="22"/>
              <w:szCs w:val="22"/>
              <w:lang w:val="en-GB" w:eastAsia="en-GB"/>
            </w:rPr>
          </w:pPr>
          <w:hyperlink w:anchor="_Toc70684807" w:history="1">
            <w:r w:rsidR="00002D16" w:rsidRPr="006C3E49">
              <w:rPr>
                <w:rStyle w:val="Hyperlink"/>
                <w:noProof/>
                <w:lang w:val="en-GB"/>
              </w:rPr>
              <w:t>Table S2. Moose checklist</w:t>
            </w:r>
            <w:r w:rsidR="00002D16">
              <w:rPr>
                <w:noProof/>
                <w:webHidden/>
              </w:rPr>
              <w:tab/>
            </w:r>
            <w:r w:rsidR="00002D16">
              <w:rPr>
                <w:noProof/>
                <w:webHidden/>
              </w:rPr>
              <w:fldChar w:fldCharType="begin"/>
            </w:r>
            <w:r w:rsidR="00002D16">
              <w:rPr>
                <w:noProof/>
                <w:webHidden/>
              </w:rPr>
              <w:instrText xml:space="preserve"> PAGEREF _Toc70684807 \h </w:instrText>
            </w:r>
            <w:r w:rsidR="00002D16">
              <w:rPr>
                <w:noProof/>
                <w:webHidden/>
              </w:rPr>
            </w:r>
            <w:r w:rsidR="00002D16">
              <w:rPr>
                <w:noProof/>
                <w:webHidden/>
              </w:rPr>
              <w:fldChar w:fldCharType="separate"/>
            </w:r>
            <w:r w:rsidR="00002D16">
              <w:rPr>
                <w:noProof/>
                <w:webHidden/>
              </w:rPr>
              <w:t>4</w:t>
            </w:r>
            <w:r w:rsidR="00002D16">
              <w:rPr>
                <w:noProof/>
                <w:webHidden/>
              </w:rPr>
              <w:fldChar w:fldCharType="end"/>
            </w:r>
          </w:hyperlink>
        </w:p>
        <w:p w14:paraId="63266A94" w14:textId="07541A7F" w:rsidR="00002D16" w:rsidRDefault="000259D1">
          <w:pPr>
            <w:pStyle w:val="TOC3"/>
            <w:tabs>
              <w:tab w:val="right" w:leader="dot" w:pos="9010"/>
            </w:tabs>
            <w:rPr>
              <w:rFonts w:eastAsiaTheme="minorEastAsia" w:cstheme="minorBidi"/>
              <w:noProof/>
              <w:sz w:val="22"/>
              <w:szCs w:val="22"/>
              <w:lang w:val="en-GB" w:eastAsia="en-GB"/>
            </w:rPr>
          </w:pPr>
          <w:hyperlink w:anchor="_Toc70684808" w:history="1">
            <w:r w:rsidR="00002D16" w:rsidRPr="006C3E49">
              <w:rPr>
                <w:rStyle w:val="Hyperlink"/>
                <w:noProof/>
                <w:lang w:val="en-GB"/>
              </w:rPr>
              <w:t>Table S3. Search Strategy</w:t>
            </w:r>
            <w:r w:rsidR="00002D16">
              <w:rPr>
                <w:noProof/>
                <w:webHidden/>
              </w:rPr>
              <w:tab/>
            </w:r>
            <w:r w:rsidR="00002D16">
              <w:rPr>
                <w:noProof/>
                <w:webHidden/>
              </w:rPr>
              <w:fldChar w:fldCharType="begin"/>
            </w:r>
            <w:r w:rsidR="00002D16">
              <w:rPr>
                <w:noProof/>
                <w:webHidden/>
              </w:rPr>
              <w:instrText xml:space="preserve"> PAGEREF _Toc70684808 \h </w:instrText>
            </w:r>
            <w:r w:rsidR="00002D16">
              <w:rPr>
                <w:noProof/>
                <w:webHidden/>
              </w:rPr>
            </w:r>
            <w:r w:rsidR="00002D16">
              <w:rPr>
                <w:noProof/>
                <w:webHidden/>
              </w:rPr>
              <w:fldChar w:fldCharType="separate"/>
            </w:r>
            <w:r w:rsidR="00002D16">
              <w:rPr>
                <w:noProof/>
                <w:webHidden/>
              </w:rPr>
              <w:t>6</w:t>
            </w:r>
            <w:r w:rsidR="00002D16">
              <w:rPr>
                <w:noProof/>
                <w:webHidden/>
              </w:rPr>
              <w:fldChar w:fldCharType="end"/>
            </w:r>
          </w:hyperlink>
        </w:p>
        <w:p w14:paraId="53D3A6E7" w14:textId="7228B3E6" w:rsidR="00002D16" w:rsidRDefault="000259D1">
          <w:pPr>
            <w:pStyle w:val="TOC3"/>
            <w:tabs>
              <w:tab w:val="right" w:leader="dot" w:pos="9010"/>
            </w:tabs>
            <w:rPr>
              <w:rFonts w:eastAsiaTheme="minorEastAsia" w:cstheme="minorBidi"/>
              <w:noProof/>
              <w:sz w:val="22"/>
              <w:szCs w:val="22"/>
              <w:lang w:val="en-GB" w:eastAsia="en-GB"/>
            </w:rPr>
          </w:pPr>
          <w:hyperlink w:anchor="_Toc70684809" w:history="1">
            <w:r w:rsidR="00002D16" w:rsidRPr="006C3E49">
              <w:rPr>
                <w:rStyle w:val="Hyperlink"/>
                <w:bCs/>
                <w:noProof/>
                <w:lang w:val="en-GB"/>
              </w:rPr>
              <w:t>Table S4.</w:t>
            </w:r>
            <w:r w:rsidR="00002D16" w:rsidRPr="006C3E49">
              <w:rPr>
                <w:rStyle w:val="Hyperlink"/>
                <w:noProof/>
                <w:lang w:val="en-GB"/>
              </w:rPr>
              <w:t xml:space="preserve"> Diagnostic manuals’ codes associated with the relevant psychosis diagnoses included</w:t>
            </w:r>
            <w:r w:rsidR="00002D16">
              <w:rPr>
                <w:noProof/>
                <w:webHidden/>
              </w:rPr>
              <w:tab/>
            </w:r>
            <w:r w:rsidR="00002D16">
              <w:rPr>
                <w:noProof/>
                <w:webHidden/>
              </w:rPr>
              <w:fldChar w:fldCharType="begin"/>
            </w:r>
            <w:r w:rsidR="00002D16">
              <w:rPr>
                <w:noProof/>
                <w:webHidden/>
              </w:rPr>
              <w:instrText xml:space="preserve"> PAGEREF _Toc70684809 \h </w:instrText>
            </w:r>
            <w:r w:rsidR="00002D16">
              <w:rPr>
                <w:noProof/>
                <w:webHidden/>
              </w:rPr>
            </w:r>
            <w:r w:rsidR="00002D16">
              <w:rPr>
                <w:noProof/>
                <w:webHidden/>
              </w:rPr>
              <w:fldChar w:fldCharType="separate"/>
            </w:r>
            <w:r w:rsidR="00002D16">
              <w:rPr>
                <w:noProof/>
                <w:webHidden/>
              </w:rPr>
              <w:t>9</w:t>
            </w:r>
            <w:r w:rsidR="00002D16">
              <w:rPr>
                <w:noProof/>
                <w:webHidden/>
              </w:rPr>
              <w:fldChar w:fldCharType="end"/>
            </w:r>
          </w:hyperlink>
        </w:p>
        <w:p w14:paraId="79B6BE69" w14:textId="41524138" w:rsidR="00002D16" w:rsidRDefault="000259D1">
          <w:pPr>
            <w:pStyle w:val="TOC3"/>
            <w:tabs>
              <w:tab w:val="right" w:leader="dot" w:pos="9010"/>
            </w:tabs>
            <w:rPr>
              <w:rFonts w:eastAsiaTheme="minorEastAsia" w:cstheme="minorBidi"/>
              <w:noProof/>
              <w:sz w:val="22"/>
              <w:szCs w:val="22"/>
              <w:lang w:val="en-GB" w:eastAsia="en-GB"/>
            </w:rPr>
          </w:pPr>
          <w:hyperlink w:anchor="_Toc70684810" w:history="1">
            <w:r w:rsidR="00002D16" w:rsidRPr="006C3E49">
              <w:rPr>
                <w:rStyle w:val="Hyperlink"/>
                <w:rFonts w:eastAsia="Arial"/>
                <w:noProof/>
                <w:lang w:val="en-GB"/>
              </w:rPr>
              <w:t>Table S5. Inclusion criteria for outcomes measures used to metabolic syndrome</w:t>
            </w:r>
            <w:r w:rsidR="00002D16">
              <w:rPr>
                <w:noProof/>
                <w:webHidden/>
              </w:rPr>
              <w:tab/>
            </w:r>
            <w:r w:rsidR="00002D16">
              <w:rPr>
                <w:noProof/>
                <w:webHidden/>
              </w:rPr>
              <w:fldChar w:fldCharType="begin"/>
            </w:r>
            <w:r w:rsidR="00002D16">
              <w:rPr>
                <w:noProof/>
                <w:webHidden/>
              </w:rPr>
              <w:instrText xml:space="preserve"> PAGEREF _Toc70684810 \h </w:instrText>
            </w:r>
            <w:r w:rsidR="00002D16">
              <w:rPr>
                <w:noProof/>
                <w:webHidden/>
              </w:rPr>
            </w:r>
            <w:r w:rsidR="00002D16">
              <w:rPr>
                <w:noProof/>
                <w:webHidden/>
              </w:rPr>
              <w:fldChar w:fldCharType="separate"/>
            </w:r>
            <w:r w:rsidR="00002D16">
              <w:rPr>
                <w:noProof/>
                <w:webHidden/>
              </w:rPr>
              <w:t>9</w:t>
            </w:r>
            <w:r w:rsidR="00002D16">
              <w:rPr>
                <w:noProof/>
                <w:webHidden/>
              </w:rPr>
              <w:fldChar w:fldCharType="end"/>
            </w:r>
          </w:hyperlink>
        </w:p>
        <w:p w14:paraId="72B3C1D2" w14:textId="29534101" w:rsidR="00002D16" w:rsidRDefault="000259D1">
          <w:pPr>
            <w:pStyle w:val="TOC3"/>
            <w:tabs>
              <w:tab w:val="right" w:leader="dot" w:pos="9010"/>
            </w:tabs>
            <w:rPr>
              <w:rFonts w:eastAsiaTheme="minorEastAsia" w:cstheme="minorBidi"/>
              <w:noProof/>
              <w:sz w:val="22"/>
              <w:szCs w:val="22"/>
              <w:lang w:val="en-GB" w:eastAsia="en-GB"/>
            </w:rPr>
          </w:pPr>
          <w:hyperlink w:anchor="_Toc70684811" w:history="1">
            <w:r w:rsidR="00002D16" w:rsidRPr="006C3E49">
              <w:rPr>
                <w:rStyle w:val="Hyperlink"/>
                <w:rFonts w:eastAsia="Arial"/>
                <w:noProof/>
                <w:lang w:val="en-GB"/>
              </w:rPr>
              <w:t xml:space="preserve">Table S6 All (18) </w:t>
            </w:r>
            <w:r w:rsidR="00002D16" w:rsidRPr="006C3E49">
              <w:rPr>
                <w:rStyle w:val="Hyperlink"/>
                <w:rFonts w:eastAsia="Arial"/>
                <w:bCs/>
                <w:noProof/>
                <w:lang w:val="en-GB"/>
              </w:rPr>
              <w:t>full text</w:t>
            </w:r>
            <w:r w:rsidR="00002D16" w:rsidRPr="006C3E49">
              <w:rPr>
                <w:rStyle w:val="Hyperlink"/>
                <w:rFonts w:eastAsia="Arial"/>
                <w:noProof/>
                <w:lang w:val="en-GB"/>
              </w:rPr>
              <w:t xml:space="preserve"> </w:t>
            </w:r>
            <w:r w:rsidR="00002D16" w:rsidRPr="006C3E49">
              <w:rPr>
                <w:rStyle w:val="Hyperlink"/>
                <w:rFonts w:eastAsia="Arial"/>
                <w:bCs/>
                <w:noProof/>
                <w:lang w:val="en-GB"/>
              </w:rPr>
              <w:t xml:space="preserve">selected </w:t>
            </w:r>
            <w:r w:rsidR="00002D16" w:rsidRPr="006C3E49">
              <w:rPr>
                <w:rStyle w:val="Hyperlink"/>
                <w:rFonts w:eastAsia="Arial"/>
                <w:noProof/>
                <w:lang w:val="en-GB"/>
              </w:rPr>
              <w:t>studies, quality assessment and their respective reasoning for the exclusion of meta-analysis (K=18)</w:t>
            </w:r>
            <w:r w:rsidR="00002D16">
              <w:rPr>
                <w:noProof/>
                <w:webHidden/>
              </w:rPr>
              <w:tab/>
            </w:r>
            <w:r w:rsidR="00002D16">
              <w:rPr>
                <w:noProof/>
                <w:webHidden/>
              </w:rPr>
              <w:fldChar w:fldCharType="begin"/>
            </w:r>
            <w:r w:rsidR="00002D16">
              <w:rPr>
                <w:noProof/>
                <w:webHidden/>
              </w:rPr>
              <w:instrText xml:space="preserve"> PAGEREF _Toc70684811 \h </w:instrText>
            </w:r>
            <w:r w:rsidR="00002D16">
              <w:rPr>
                <w:noProof/>
                <w:webHidden/>
              </w:rPr>
            </w:r>
            <w:r w:rsidR="00002D16">
              <w:rPr>
                <w:noProof/>
                <w:webHidden/>
              </w:rPr>
              <w:fldChar w:fldCharType="separate"/>
            </w:r>
            <w:r w:rsidR="00002D16">
              <w:rPr>
                <w:noProof/>
                <w:webHidden/>
              </w:rPr>
              <w:t>11</w:t>
            </w:r>
            <w:r w:rsidR="00002D16">
              <w:rPr>
                <w:noProof/>
                <w:webHidden/>
              </w:rPr>
              <w:fldChar w:fldCharType="end"/>
            </w:r>
          </w:hyperlink>
        </w:p>
        <w:p w14:paraId="751F82E8" w14:textId="4FDE0BCC" w:rsidR="00002D16" w:rsidRDefault="000259D1">
          <w:pPr>
            <w:pStyle w:val="TOC3"/>
            <w:tabs>
              <w:tab w:val="right" w:leader="dot" w:pos="9010"/>
            </w:tabs>
            <w:rPr>
              <w:rFonts w:eastAsiaTheme="minorEastAsia" w:cstheme="minorBidi"/>
              <w:noProof/>
              <w:sz w:val="22"/>
              <w:szCs w:val="22"/>
              <w:lang w:val="en-GB" w:eastAsia="en-GB"/>
            </w:rPr>
          </w:pPr>
          <w:hyperlink w:anchor="_Toc70684812" w:history="1">
            <w:r w:rsidR="00002D16" w:rsidRPr="006C3E49">
              <w:rPr>
                <w:rStyle w:val="Hyperlink"/>
                <w:rFonts w:eastAsia="Arial"/>
                <w:noProof/>
                <w:lang w:val="en-GB"/>
              </w:rPr>
              <w:t>Table S7. Full text excluded articles and their respective reasoning for exclusion (K=94)</w:t>
            </w:r>
            <w:r w:rsidR="00002D16">
              <w:rPr>
                <w:noProof/>
                <w:webHidden/>
              </w:rPr>
              <w:tab/>
            </w:r>
            <w:r w:rsidR="00002D16">
              <w:rPr>
                <w:noProof/>
                <w:webHidden/>
              </w:rPr>
              <w:fldChar w:fldCharType="begin"/>
            </w:r>
            <w:r w:rsidR="00002D16">
              <w:rPr>
                <w:noProof/>
                <w:webHidden/>
              </w:rPr>
              <w:instrText xml:space="preserve"> PAGEREF _Toc70684812 \h </w:instrText>
            </w:r>
            <w:r w:rsidR="00002D16">
              <w:rPr>
                <w:noProof/>
                <w:webHidden/>
              </w:rPr>
            </w:r>
            <w:r w:rsidR="00002D16">
              <w:rPr>
                <w:noProof/>
                <w:webHidden/>
              </w:rPr>
              <w:fldChar w:fldCharType="separate"/>
            </w:r>
            <w:r w:rsidR="00002D16">
              <w:rPr>
                <w:noProof/>
                <w:webHidden/>
              </w:rPr>
              <w:t>12</w:t>
            </w:r>
            <w:r w:rsidR="00002D16">
              <w:rPr>
                <w:noProof/>
                <w:webHidden/>
              </w:rPr>
              <w:fldChar w:fldCharType="end"/>
            </w:r>
          </w:hyperlink>
        </w:p>
        <w:p w14:paraId="54EDF498" w14:textId="2C003FC4" w:rsidR="00002D16" w:rsidRDefault="000259D1">
          <w:pPr>
            <w:pStyle w:val="TOC3"/>
            <w:tabs>
              <w:tab w:val="right" w:leader="dot" w:pos="9010"/>
            </w:tabs>
            <w:rPr>
              <w:rFonts w:eastAsiaTheme="minorEastAsia" w:cstheme="minorBidi"/>
              <w:noProof/>
              <w:sz w:val="22"/>
              <w:szCs w:val="22"/>
              <w:lang w:val="en-GB" w:eastAsia="en-GB"/>
            </w:rPr>
          </w:pPr>
          <w:hyperlink w:anchor="_Toc70684813" w:history="1">
            <w:r w:rsidR="00002D16" w:rsidRPr="006C3E49">
              <w:rPr>
                <w:rStyle w:val="Hyperlink"/>
                <w:rFonts w:eastAsia="Arial"/>
                <w:noProof/>
                <w:lang w:val="en-GB"/>
              </w:rPr>
              <w:t>Table S8. Contact with authors</w:t>
            </w:r>
            <w:r w:rsidR="00002D16">
              <w:rPr>
                <w:noProof/>
                <w:webHidden/>
              </w:rPr>
              <w:tab/>
            </w:r>
            <w:r w:rsidR="00002D16">
              <w:rPr>
                <w:noProof/>
                <w:webHidden/>
              </w:rPr>
              <w:fldChar w:fldCharType="begin"/>
            </w:r>
            <w:r w:rsidR="00002D16">
              <w:rPr>
                <w:noProof/>
                <w:webHidden/>
              </w:rPr>
              <w:instrText xml:space="preserve"> PAGEREF _Toc70684813 \h </w:instrText>
            </w:r>
            <w:r w:rsidR="00002D16">
              <w:rPr>
                <w:noProof/>
                <w:webHidden/>
              </w:rPr>
            </w:r>
            <w:r w:rsidR="00002D16">
              <w:rPr>
                <w:noProof/>
                <w:webHidden/>
              </w:rPr>
              <w:fldChar w:fldCharType="separate"/>
            </w:r>
            <w:r w:rsidR="00002D16">
              <w:rPr>
                <w:noProof/>
                <w:webHidden/>
              </w:rPr>
              <w:t>19</w:t>
            </w:r>
            <w:r w:rsidR="00002D16">
              <w:rPr>
                <w:noProof/>
                <w:webHidden/>
              </w:rPr>
              <w:fldChar w:fldCharType="end"/>
            </w:r>
          </w:hyperlink>
        </w:p>
        <w:p w14:paraId="47CD3DDD" w14:textId="13ADC973" w:rsidR="00002D16" w:rsidRDefault="000259D1">
          <w:pPr>
            <w:pStyle w:val="TOC3"/>
            <w:tabs>
              <w:tab w:val="right" w:leader="dot" w:pos="9010"/>
            </w:tabs>
            <w:rPr>
              <w:rFonts w:eastAsiaTheme="minorEastAsia" w:cstheme="minorBidi"/>
              <w:noProof/>
              <w:sz w:val="22"/>
              <w:szCs w:val="22"/>
              <w:lang w:val="en-GB" w:eastAsia="en-GB"/>
            </w:rPr>
          </w:pPr>
          <w:hyperlink w:anchor="_Toc70684814" w:history="1">
            <w:r w:rsidR="00002D16" w:rsidRPr="006C3E49">
              <w:rPr>
                <w:rStyle w:val="Hyperlink"/>
                <w:rFonts w:eastAsia="Arial"/>
                <w:noProof/>
                <w:lang w:val="en-GB"/>
              </w:rPr>
              <w:t>Table S9. Operationalization of the diagnostic criteria for MetS</w:t>
            </w:r>
            <w:r w:rsidR="00002D16">
              <w:rPr>
                <w:noProof/>
                <w:webHidden/>
              </w:rPr>
              <w:tab/>
            </w:r>
            <w:r w:rsidR="00002D16">
              <w:rPr>
                <w:noProof/>
                <w:webHidden/>
              </w:rPr>
              <w:fldChar w:fldCharType="begin"/>
            </w:r>
            <w:r w:rsidR="00002D16">
              <w:rPr>
                <w:noProof/>
                <w:webHidden/>
              </w:rPr>
              <w:instrText xml:space="preserve"> PAGEREF _Toc70684814 \h </w:instrText>
            </w:r>
            <w:r w:rsidR="00002D16">
              <w:rPr>
                <w:noProof/>
                <w:webHidden/>
              </w:rPr>
            </w:r>
            <w:r w:rsidR="00002D16">
              <w:rPr>
                <w:noProof/>
                <w:webHidden/>
              </w:rPr>
              <w:fldChar w:fldCharType="separate"/>
            </w:r>
            <w:r w:rsidR="00002D16">
              <w:rPr>
                <w:noProof/>
                <w:webHidden/>
              </w:rPr>
              <w:t>20</w:t>
            </w:r>
            <w:r w:rsidR="00002D16">
              <w:rPr>
                <w:noProof/>
                <w:webHidden/>
              </w:rPr>
              <w:fldChar w:fldCharType="end"/>
            </w:r>
          </w:hyperlink>
        </w:p>
        <w:p w14:paraId="27CB2E8A" w14:textId="14BB2F89" w:rsidR="00002D16" w:rsidRDefault="000259D1">
          <w:pPr>
            <w:pStyle w:val="TOC3"/>
            <w:tabs>
              <w:tab w:val="right" w:leader="dot" w:pos="9010"/>
            </w:tabs>
            <w:rPr>
              <w:rFonts w:eastAsiaTheme="minorEastAsia" w:cstheme="minorBidi"/>
              <w:noProof/>
              <w:sz w:val="22"/>
              <w:szCs w:val="22"/>
              <w:lang w:val="en-GB" w:eastAsia="en-GB"/>
            </w:rPr>
          </w:pPr>
          <w:hyperlink w:anchor="_Toc70684815" w:history="1">
            <w:r w:rsidR="00002D16" w:rsidRPr="006C3E49">
              <w:rPr>
                <w:rStyle w:val="Hyperlink"/>
                <w:noProof/>
                <w:lang w:val="en-GB"/>
              </w:rPr>
              <w:t>Table S10. Sensitivity analyses and heterogeneity</w:t>
            </w:r>
            <w:r w:rsidR="00002D16">
              <w:rPr>
                <w:noProof/>
                <w:webHidden/>
              </w:rPr>
              <w:tab/>
            </w:r>
            <w:r w:rsidR="00002D16">
              <w:rPr>
                <w:noProof/>
                <w:webHidden/>
              </w:rPr>
              <w:fldChar w:fldCharType="begin"/>
            </w:r>
            <w:r w:rsidR="00002D16">
              <w:rPr>
                <w:noProof/>
                <w:webHidden/>
              </w:rPr>
              <w:instrText xml:space="preserve"> PAGEREF _Toc70684815 \h </w:instrText>
            </w:r>
            <w:r w:rsidR="00002D16">
              <w:rPr>
                <w:noProof/>
                <w:webHidden/>
              </w:rPr>
            </w:r>
            <w:r w:rsidR="00002D16">
              <w:rPr>
                <w:noProof/>
                <w:webHidden/>
              </w:rPr>
              <w:fldChar w:fldCharType="separate"/>
            </w:r>
            <w:r w:rsidR="00002D16">
              <w:rPr>
                <w:noProof/>
                <w:webHidden/>
              </w:rPr>
              <w:t>21</w:t>
            </w:r>
            <w:r w:rsidR="00002D16">
              <w:rPr>
                <w:noProof/>
                <w:webHidden/>
              </w:rPr>
              <w:fldChar w:fldCharType="end"/>
            </w:r>
          </w:hyperlink>
        </w:p>
        <w:p w14:paraId="38C52326" w14:textId="38B27E95" w:rsidR="00002D16" w:rsidRDefault="000259D1">
          <w:pPr>
            <w:pStyle w:val="TOC3"/>
            <w:tabs>
              <w:tab w:val="right" w:leader="dot" w:pos="9010"/>
            </w:tabs>
            <w:rPr>
              <w:rFonts w:eastAsiaTheme="minorEastAsia" w:cstheme="minorBidi"/>
              <w:noProof/>
              <w:sz w:val="22"/>
              <w:szCs w:val="22"/>
              <w:lang w:val="en-GB" w:eastAsia="en-GB"/>
            </w:rPr>
          </w:pPr>
          <w:hyperlink w:anchor="_Toc70684816" w:history="1">
            <w:r w:rsidR="00002D16" w:rsidRPr="006C3E49">
              <w:rPr>
                <w:rStyle w:val="Hyperlink"/>
                <w:noProof/>
                <w:lang w:val="en-GB"/>
              </w:rPr>
              <w:t>Table S11. Meta-regressions</w:t>
            </w:r>
            <w:r w:rsidR="00002D16">
              <w:rPr>
                <w:noProof/>
                <w:webHidden/>
              </w:rPr>
              <w:tab/>
            </w:r>
            <w:r w:rsidR="00002D16">
              <w:rPr>
                <w:noProof/>
                <w:webHidden/>
              </w:rPr>
              <w:fldChar w:fldCharType="begin"/>
            </w:r>
            <w:r w:rsidR="00002D16">
              <w:rPr>
                <w:noProof/>
                <w:webHidden/>
              </w:rPr>
              <w:instrText xml:space="preserve"> PAGEREF _Toc70684816 \h </w:instrText>
            </w:r>
            <w:r w:rsidR="00002D16">
              <w:rPr>
                <w:noProof/>
                <w:webHidden/>
              </w:rPr>
            </w:r>
            <w:r w:rsidR="00002D16">
              <w:rPr>
                <w:noProof/>
                <w:webHidden/>
              </w:rPr>
              <w:fldChar w:fldCharType="separate"/>
            </w:r>
            <w:r w:rsidR="00002D16">
              <w:rPr>
                <w:noProof/>
                <w:webHidden/>
              </w:rPr>
              <w:t>21</w:t>
            </w:r>
            <w:r w:rsidR="00002D16">
              <w:rPr>
                <w:noProof/>
                <w:webHidden/>
              </w:rPr>
              <w:fldChar w:fldCharType="end"/>
            </w:r>
          </w:hyperlink>
        </w:p>
        <w:p w14:paraId="7DE2396D" w14:textId="55CCAA64" w:rsidR="00002D16" w:rsidRDefault="000259D1">
          <w:pPr>
            <w:pStyle w:val="TOC3"/>
            <w:tabs>
              <w:tab w:val="right" w:leader="dot" w:pos="9010"/>
            </w:tabs>
            <w:rPr>
              <w:rFonts w:eastAsiaTheme="minorEastAsia" w:cstheme="minorBidi"/>
              <w:noProof/>
              <w:sz w:val="22"/>
              <w:szCs w:val="22"/>
              <w:lang w:val="en-GB" w:eastAsia="en-GB"/>
            </w:rPr>
          </w:pPr>
          <w:hyperlink w:anchor="_Toc70684817" w:history="1">
            <w:r w:rsidR="00002D16" w:rsidRPr="006C3E49">
              <w:rPr>
                <w:rStyle w:val="Hyperlink"/>
                <w:noProof/>
                <w:lang w:val="en-GB"/>
              </w:rPr>
              <w:t>Table S12. Grey Literature</w:t>
            </w:r>
            <w:r w:rsidR="00002D16">
              <w:rPr>
                <w:noProof/>
                <w:webHidden/>
              </w:rPr>
              <w:tab/>
            </w:r>
            <w:r w:rsidR="00002D16">
              <w:rPr>
                <w:noProof/>
                <w:webHidden/>
              </w:rPr>
              <w:fldChar w:fldCharType="begin"/>
            </w:r>
            <w:r w:rsidR="00002D16">
              <w:rPr>
                <w:noProof/>
                <w:webHidden/>
              </w:rPr>
              <w:instrText xml:space="preserve"> PAGEREF _Toc70684817 \h </w:instrText>
            </w:r>
            <w:r w:rsidR="00002D16">
              <w:rPr>
                <w:noProof/>
                <w:webHidden/>
              </w:rPr>
            </w:r>
            <w:r w:rsidR="00002D16">
              <w:rPr>
                <w:noProof/>
                <w:webHidden/>
              </w:rPr>
              <w:fldChar w:fldCharType="separate"/>
            </w:r>
            <w:r w:rsidR="00002D16">
              <w:rPr>
                <w:noProof/>
                <w:webHidden/>
              </w:rPr>
              <w:t>22</w:t>
            </w:r>
            <w:r w:rsidR="00002D16">
              <w:rPr>
                <w:noProof/>
                <w:webHidden/>
              </w:rPr>
              <w:fldChar w:fldCharType="end"/>
            </w:r>
          </w:hyperlink>
        </w:p>
        <w:p w14:paraId="6AC1F585" w14:textId="35CE2C4D" w:rsidR="00002D16" w:rsidRDefault="000259D1">
          <w:pPr>
            <w:pStyle w:val="TOC2"/>
            <w:tabs>
              <w:tab w:val="right" w:leader="dot" w:pos="9010"/>
            </w:tabs>
            <w:rPr>
              <w:rFonts w:eastAsiaTheme="minorEastAsia" w:cstheme="minorBidi"/>
              <w:b w:val="0"/>
              <w:bCs w:val="0"/>
              <w:noProof/>
              <w:lang w:val="en-GB" w:eastAsia="en-GB"/>
            </w:rPr>
          </w:pPr>
          <w:hyperlink w:anchor="_Toc70684818" w:history="1">
            <w:r w:rsidR="00002D16" w:rsidRPr="006C3E49">
              <w:rPr>
                <w:rStyle w:val="Hyperlink"/>
                <w:rFonts w:ascii="Arial" w:hAnsi="Arial" w:cs="Arial"/>
                <w:noProof/>
                <w:lang w:val="en-GB"/>
              </w:rPr>
              <w:t>Forest plots</w:t>
            </w:r>
            <w:r w:rsidR="00002D16">
              <w:rPr>
                <w:noProof/>
                <w:webHidden/>
              </w:rPr>
              <w:tab/>
            </w:r>
            <w:r w:rsidR="00002D16">
              <w:rPr>
                <w:noProof/>
                <w:webHidden/>
              </w:rPr>
              <w:fldChar w:fldCharType="begin"/>
            </w:r>
            <w:r w:rsidR="00002D16">
              <w:rPr>
                <w:noProof/>
                <w:webHidden/>
              </w:rPr>
              <w:instrText xml:space="preserve"> PAGEREF _Toc70684818 \h </w:instrText>
            </w:r>
            <w:r w:rsidR="00002D16">
              <w:rPr>
                <w:noProof/>
                <w:webHidden/>
              </w:rPr>
            </w:r>
            <w:r w:rsidR="00002D16">
              <w:rPr>
                <w:noProof/>
                <w:webHidden/>
              </w:rPr>
              <w:fldChar w:fldCharType="separate"/>
            </w:r>
            <w:r w:rsidR="00002D16">
              <w:rPr>
                <w:noProof/>
                <w:webHidden/>
              </w:rPr>
              <w:t>23</w:t>
            </w:r>
            <w:r w:rsidR="00002D16">
              <w:rPr>
                <w:noProof/>
                <w:webHidden/>
              </w:rPr>
              <w:fldChar w:fldCharType="end"/>
            </w:r>
          </w:hyperlink>
        </w:p>
        <w:p w14:paraId="2DF4D0F3" w14:textId="2157B5A4" w:rsidR="00002D16" w:rsidRDefault="000259D1">
          <w:pPr>
            <w:pStyle w:val="TOC3"/>
            <w:tabs>
              <w:tab w:val="right" w:leader="dot" w:pos="9010"/>
            </w:tabs>
            <w:rPr>
              <w:rFonts w:eastAsiaTheme="minorEastAsia" w:cstheme="minorBidi"/>
              <w:noProof/>
              <w:sz w:val="22"/>
              <w:szCs w:val="22"/>
              <w:lang w:val="en-GB" w:eastAsia="en-GB"/>
            </w:rPr>
          </w:pPr>
          <w:hyperlink w:anchor="_Toc70684819" w:history="1">
            <w:r w:rsidR="00002D16" w:rsidRPr="006C3E49">
              <w:rPr>
                <w:rStyle w:val="Hyperlink"/>
                <w:rFonts w:eastAsia="Arial"/>
                <w:noProof/>
                <w:lang w:val="en-GB"/>
              </w:rPr>
              <w:t>Figure S1. Funnel plot</w:t>
            </w:r>
            <w:r w:rsidR="00002D16">
              <w:rPr>
                <w:noProof/>
                <w:webHidden/>
              </w:rPr>
              <w:tab/>
            </w:r>
            <w:r w:rsidR="00002D16">
              <w:rPr>
                <w:noProof/>
                <w:webHidden/>
              </w:rPr>
              <w:fldChar w:fldCharType="begin"/>
            </w:r>
            <w:r w:rsidR="00002D16">
              <w:rPr>
                <w:noProof/>
                <w:webHidden/>
              </w:rPr>
              <w:instrText xml:space="preserve"> PAGEREF _Toc70684819 \h </w:instrText>
            </w:r>
            <w:r w:rsidR="00002D16">
              <w:rPr>
                <w:noProof/>
                <w:webHidden/>
              </w:rPr>
            </w:r>
            <w:r w:rsidR="00002D16">
              <w:rPr>
                <w:noProof/>
                <w:webHidden/>
              </w:rPr>
              <w:fldChar w:fldCharType="separate"/>
            </w:r>
            <w:r w:rsidR="00002D16">
              <w:rPr>
                <w:noProof/>
                <w:webHidden/>
              </w:rPr>
              <w:t>23</w:t>
            </w:r>
            <w:r w:rsidR="00002D16">
              <w:rPr>
                <w:noProof/>
                <w:webHidden/>
              </w:rPr>
              <w:fldChar w:fldCharType="end"/>
            </w:r>
          </w:hyperlink>
        </w:p>
        <w:p w14:paraId="2400C7C1" w14:textId="7DC53CAC" w:rsidR="00002D16" w:rsidRDefault="000259D1">
          <w:pPr>
            <w:pStyle w:val="TOC3"/>
            <w:tabs>
              <w:tab w:val="right" w:leader="dot" w:pos="9010"/>
            </w:tabs>
            <w:rPr>
              <w:rFonts w:eastAsiaTheme="minorEastAsia" w:cstheme="minorBidi"/>
              <w:noProof/>
              <w:sz w:val="22"/>
              <w:szCs w:val="22"/>
              <w:lang w:val="en-GB" w:eastAsia="en-GB"/>
            </w:rPr>
          </w:pPr>
          <w:hyperlink w:anchor="_Toc70684820" w:history="1">
            <w:r w:rsidR="00002D16" w:rsidRPr="006C3E49">
              <w:rPr>
                <w:rStyle w:val="Hyperlink"/>
                <w:noProof/>
                <w:lang w:val="en-GB"/>
              </w:rPr>
              <w:t>Figure S2. Forest plot showing one study removed analysis</w:t>
            </w:r>
            <w:r w:rsidR="00002D16">
              <w:rPr>
                <w:noProof/>
                <w:webHidden/>
              </w:rPr>
              <w:tab/>
            </w:r>
            <w:r w:rsidR="00002D16">
              <w:rPr>
                <w:noProof/>
                <w:webHidden/>
              </w:rPr>
              <w:fldChar w:fldCharType="begin"/>
            </w:r>
            <w:r w:rsidR="00002D16">
              <w:rPr>
                <w:noProof/>
                <w:webHidden/>
              </w:rPr>
              <w:instrText xml:space="preserve"> PAGEREF _Toc70684820 \h </w:instrText>
            </w:r>
            <w:r w:rsidR="00002D16">
              <w:rPr>
                <w:noProof/>
                <w:webHidden/>
              </w:rPr>
            </w:r>
            <w:r w:rsidR="00002D16">
              <w:rPr>
                <w:noProof/>
                <w:webHidden/>
              </w:rPr>
              <w:fldChar w:fldCharType="separate"/>
            </w:r>
            <w:r w:rsidR="00002D16">
              <w:rPr>
                <w:noProof/>
                <w:webHidden/>
              </w:rPr>
              <w:t>24</w:t>
            </w:r>
            <w:r w:rsidR="00002D16">
              <w:rPr>
                <w:noProof/>
                <w:webHidden/>
              </w:rPr>
              <w:fldChar w:fldCharType="end"/>
            </w:r>
          </w:hyperlink>
        </w:p>
        <w:p w14:paraId="4CFC09E9" w14:textId="742FFCE0" w:rsidR="00002D16" w:rsidRDefault="000259D1">
          <w:pPr>
            <w:pStyle w:val="TOC3"/>
            <w:tabs>
              <w:tab w:val="right" w:leader="dot" w:pos="9010"/>
            </w:tabs>
            <w:rPr>
              <w:rFonts w:eastAsiaTheme="minorEastAsia" w:cstheme="minorBidi"/>
              <w:noProof/>
              <w:sz w:val="22"/>
              <w:szCs w:val="22"/>
              <w:lang w:val="en-GB" w:eastAsia="en-GB"/>
            </w:rPr>
          </w:pPr>
          <w:hyperlink w:anchor="_Toc70684821" w:history="1">
            <w:r w:rsidR="00002D16" w:rsidRPr="006C3E49">
              <w:rPr>
                <w:rStyle w:val="Hyperlink"/>
                <w:noProof/>
                <w:lang w:val="en-GB"/>
              </w:rPr>
              <w:t>Figure S3. Forest plot showing MetS prevalence in patients Strictly naïve (0 days) and minimally treated (0-14 days)</w:t>
            </w:r>
            <w:r w:rsidR="00002D16">
              <w:rPr>
                <w:noProof/>
                <w:webHidden/>
              </w:rPr>
              <w:tab/>
            </w:r>
            <w:r w:rsidR="00002D16">
              <w:rPr>
                <w:noProof/>
                <w:webHidden/>
              </w:rPr>
              <w:fldChar w:fldCharType="begin"/>
            </w:r>
            <w:r w:rsidR="00002D16">
              <w:rPr>
                <w:noProof/>
                <w:webHidden/>
              </w:rPr>
              <w:instrText xml:space="preserve"> PAGEREF _Toc70684821 \h </w:instrText>
            </w:r>
            <w:r w:rsidR="00002D16">
              <w:rPr>
                <w:noProof/>
                <w:webHidden/>
              </w:rPr>
            </w:r>
            <w:r w:rsidR="00002D16">
              <w:rPr>
                <w:noProof/>
                <w:webHidden/>
              </w:rPr>
              <w:fldChar w:fldCharType="separate"/>
            </w:r>
            <w:r w:rsidR="00002D16">
              <w:rPr>
                <w:noProof/>
                <w:webHidden/>
              </w:rPr>
              <w:t>25</w:t>
            </w:r>
            <w:r w:rsidR="00002D16">
              <w:rPr>
                <w:noProof/>
                <w:webHidden/>
              </w:rPr>
              <w:fldChar w:fldCharType="end"/>
            </w:r>
          </w:hyperlink>
        </w:p>
        <w:p w14:paraId="7C14FE77" w14:textId="5D198A15" w:rsidR="00002D16" w:rsidRDefault="000259D1">
          <w:pPr>
            <w:pStyle w:val="TOC3"/>
            <w:tabs>
              <w:tab w:val="right" w:leader="dot" w:pos="9010"/>
            </w:tabs>
            <w:rPr>
              <w:rFonts w:eastAsiaTheme="minorEastAsia" w:cstheme="minorBidi"/>
              <w:noProof/>
              <w:sz w:val="22"/>
              <w:szCs w:val="22"/>
              <w:lang w:val="en-GB" w:eastAsia="en-GB"/>
            </w:rPr>
          </w:pPr>
          <w:hyperlink w:anchor="_Toc70684822" w:history="1">
            <w:r w:rsidR="00002D16" w:rsidRPr="006C3E49">
              <w:rPr>
                <w:rStyle w:val="Hyperlink"/>
                <w:noProof/>
                <w:lang w:val="en-GB"/>
              </w:rPr>
              <w:t>Figure S4. Forest plot showing MetS prevalence in patients treated up 47 days</w:t>
            </w:r>
            <w:r w:rsidR="00002D16">
              <w:rPr>
                <w:noProof/>
                <w:webHidden/>
              </w:rPr>
              <w:tab/>
            </w:r>
            <w:r w:rsidR="00002D16">
              <w:rPr>
                <w:noProof/>
                <w:webHidden/>
              </w:rPr>
              <w:fldChar w:fldCharType="begin"/>
            </w:r>
            <w:r w:rsidR="00002D16">
              <w:rPr>
                <w:noProof/>
                <w:webHidden/>
              </w:rPr>
              <w:instrText xml:space="preserve"> PAGEREF _Toc70684822 \h </w:instrText>
            </w:r>
            <w:r w:rsidR="00002D16">
              <w:rPr>
                <w:noProof/>
                <w:webHidden/>
              </w:rPr>
            </w:r>
            <w:r w:rsidR="00002D16">
              <w:rPr>
                <w:noProof/>
                <w:webHidden/>
              </w:rPr>
              <w:fldChar w:fldCharType="separate"/>
            </w:r>
            <w:r w:rsidR="00002D16">
              <w:rPr>
                <w:noProof/>
                <w:webHidden/>
              </w:rPr>
              <w:t>26</w:t>
            </w:r>
            <w:r w:rsidR="00002D16">
              <w:rPr>
                <w:noProof/>
                <w:webHidden/>
              </w:rPr>
              <w:fldChar w:fldCharType="end"/>
            </w:r>
          </w:hyperlink>
        </w:p>
        <w:p w14:paraId="4C731EBB" w14:textId="000098A8" w:rsidR="00002D16" w:rsidRDefault="000259D1">
          <w:pPr>
            <w:pStyle w:val="TOC3"/>
            <w:tabs>
              <w:tab w:val="right" w:leader="dot" w:pos="9010"/>
            </w:tabs>
            <w:rPr>
              <w:rFonts w:eastAsiaTheme="minorEastAsia" w:cstheme="minorBidi"/>
              <w:noProof/>
              <w:sz w:val="22"/>
              <w:szCs w:val="22"/>
              <w:lang w:val="en-GB" w:eastAsia="en-GB"/>
            </w:rPr>
          </w:pPr>
          <w:hyperlink w:anchor="_Toc70684823" w:history="1">
            <w:r w:rsidR="00002D16" w:rsidRPr="006C3E49">
              <w:rPr>
                <w:rStyle w:val="Hyperlink"/>
                <w:noProof/>
                <w:lang w:val="en-GB"/>
              </w:rPr>
              <w:t>Figure S5. Forest plot showing MetS prevalence in patients minimally treated (0-14 days) and up to 47 days</w:t>
            </w:r>
            <w:r w:rsidR="00002D16">
              <w:rPr>
                <w:noProof/>
                <w:webHidden/>
              </w:rPr>
              <w:tab/>
            </w:r>
            <w:r w:rsidR="00002D16">
              <w:rPr>
                <w:noProof/>
                <w:webHidden/>
              </w:rPr>
              <w:fldChar w:fldCharType="begin"/>
            </w:r>
            <w:r w:rsidR="00002D16">
              <w:rPr>
                <w:noProof/>
                <w:webHidden/>
              </w:rPr>
              <w:instrText xml:space="preserve"> PAGEREF _Toc70684823 \h </w:instrText>
            </w:r>
            <w:r w:rsidR="00002D16">
              <w:rPr>
                <w:noProof/>
                <w:webHidden/>
              </w:rPr>
            </w:r>
            <w:r w:rsidR="00002D16">
              <w:rPr>
                <w:noProof/>
                <w:webHidden/>
              </w:rPr>
              <w:fldChar w:fldCharType="separate"/>
            </w:r>
            <w:r w:rsidR="00002D16">
              <w:rPr>
                <w:noProof/>
                <w:webHidden/>
              </w:rPr>
              <w:t>27</w:t>
            </w:r>
            <w:r w:rsidR="00002D16">
              <w:rPr>
                <w:noProof/>
                <w:webHidden/>
              </w:rPr>
              <w:fldChar w:fldCharType="end"/>
            </w:r>
          </w:hyperlink>
        </w:p>
        <w:p w14:paraId="776EBD61" w14:textId="6BAAD2EC" w:rsidR="00002D16" w:rsidRDefault="000259D1">
          <w:pPr>
            <w:pStyle w:val="TOC3"/>
            <w:tabs>
              <w:tab w:val="right" w:leader="dot" w:pos="9010"/>
            </w:tabs>
            <w:rPr>
              <w:rFonts w:eastAsiaTheme="minorEastAsia" w:cstheme="minorBidi"/>
              <w:noProof/>
              <w:sz w:val="22"/>
              <w:szCs w:val="22"/>
              <w:lang w:val="en-GB" w:eastAsia="en-GB"/>
            </w:rPr>
          </w:pPr>
          <w:hyperlink w:anchor="_Toc70684824" w:history="1">
            <w:r w:rsidR="00002D16" w:rsidRPr="006C3E49">
              <w:rPr>
                <w:rStyle w:val="Hyperlink"/>
                <w:noProof/>
                <w:lang w:val="en-GB"/>
              </w:rPr>
              <w:t>Figure S6. Forest plot showing subgroups by geographical location</w:t>
            </w:r>
            <w:r w:rsidR="00002D16">
              <w:rPr>
                <w:noProof/>
                <w:webHidden/>
              </w:rPr>
              <w:tab/>
            </w:r>
            <w:r w:rsidR="00002D16">
              <w:rPr>
                <w:noProof/>
                <w:webHidden/>
              </w:rPr>
              <w:fldChar w:fldCharType="begin"/>
            </w:r>
            <w:r w:rsidR="00002D16">
              <w:rPr>
                <w:noProof/>
                <w:webHidden/>
              </w:rPr>
              <w:instrText xml:space="preserve"> PAGEREF _Toc70684824 \h </w:instrText>
            </w:r>
            <w:r w:rsidR="00002D16">
              <w:rPr>
                <w:noProof/>
                <w:webHidden/>
              </w:rPr>
            </w:r>
            <w:r w:rsidR="00002D16">
              <w:rPr>
                <w:noProof/>
                <w:webHidden/>
              </w:rPr>
              <w:fldChar w:fldCharType="separate"/>
            </w:r>
            <w:r w:rsidR="00002D16">
              <w:rPr>
                <w:noProof/>
                <w:webHidden/>
              </w:rPr>
              <w:t>28</w:t>
            </w:r>
            <w:r w:rsidR="00002D16">
              <w:rPr>
                <w:noProof/>
                <w:webHidden/>
              </w:rPr>
              <w:fldChar w:fldCharType="end"/>
            </w:r>
          </w:hyperlink>
        </w:p>
        <w:p w14:paraId="6E641D15" w14:textId="0BFDC38C" w:rsidR="00002D16" w:rsidRDefault="000259D1">
          <w:pPr>
            <w:pStyle w:val="TOC3"/>
            <w:tabs>
              <w:tab w:val="right" w:leader="dot" w:pos="9010"/>
            </w:tabs>
            <w:rPr>
              <w:rFonts w:eastAsiaTheme="minorEastAsia" w:cstheme="minorBidi"/>
              <w:noProof/>
              <w:sz w:val="22"/>
              <w:szCs w:val="22"/>
              <w:lang w:val="en-GB" w:eastAsia="en-GB"/>
            </w:rPr>
          </w:pPr>
          <w:hyperlink w:anchor="_Toc70684825" w:history="1">
            <w:r w:rsidR="00002D16" w:rsidRPr="006C3E49">
              <w:rPr>
                <w:rStyle w:val="Hyperlink"/>
                <w:noProof/>
                <w:lang w:val="en-GB"/>
              </w:rPr>
              <w:t>Figure S7a. Sensitivity analysis by ethnicity removing afrodescendants</w:t>
            </w:r>
            <w:r w:rsidR="00002D16">
              <w:rPr>
                <w:noProof/>
                <w:webHidden/>
              </w:rPr>
              <w:tab/>
            </w:r>
            <w:r w:rsidR="00002D16">
              <w:rPr>
                <w:noProof/>
                <w:webHidden/>
              </w:rPr>
              <w:fldChar w:fldCharType="begin"/>
            </w:r>
            <w:r w:rsidR="00002D16">
              <w:rPr>
                <w:noProof/>
                <w:webHidden/>
              </w:rPr>
              <w:instrText xml:space="preserve"> PAGEREF _Toc70684825 \h </w:instrText>
            </w:r>
            <w:r w:rsidR="00002D16">
              <w:rPr>
                <w:noProof/>
                <w:webHidden/>
              </w:rPr>
            </w:r>
            <w:r w:rsidR="00002D16">
              <w:rPr>
                <w:noProof/>
                <w:webHidden/>
              </w:rPr>
              <w:fldChar w:fldCharType="separate"/>
            </w:r>
            <w:r w:rsidR="00002D16">
              <w:rPr>
                <w:noProof/>
                <w:webHidden/>
              </w:rPr>
              <w:t>29</w:t>
            </w:r>
            <w:r w:rsidR="00002D16">
              <w:rPr>
                <w:noProof/>
                <w:webHidden/>
              </w:rPr>
              <w:fldChar w:fldCharType="end"/>
            </w:r>
          </w:hyperlink>
        </w:p>
        <w:p w14:paraId="11BCAFBC" w14:textId="068205B6" w:rsidR="00002D16" w:rsidRDefault="000259D1">
          <w:pPr>
            <w:pStyle w:val="TOC3"/>
            <w:tabs>
              <w:tab w:val="right" w:leader="dot" w:pos="9010"/>
            </w:tabs>
            <w:rPr>
              <w:rFonts w:eastAsiaTheme="minorEastAsia" w:cstheme="minorBidi"/>
              <w:noProof/>
              <w:sz w:val="22"/>
              <w:szCs w:val="22"/>
              <w:lang w:val="en-GB" w:eastAsia="en-GB"/>
            </w:rPr>
          </w:pPr>
          <w:hyperlink w:anchor="_Toc70684826" w:history="1">
            <w:r w:rsidR="00002D16" w:rsidRPr="006C3E49">
              <w:rPr>
                <w:rStyle w:val="Hyperlink"/>
                <w:noProof/>
                <w:lang w:val="en-GB"/>
              </w:rPr>
              <w:t>Figure S7b. MetS prevalence in Afrodescendants</w:t>
            </w:r>
            <w:r w:rsidR="00002D16">
              <w:rPr>
                <w:noProof/>
                <w:webHidden/>
              </w:rPr>
              <w:tab/>
            </w:r>
            <w:r w:rsidR="00002D16">
              <w:rPr>
                <w:noProof/>
                <w:webHidden/>
              </w:rPr>
              <w:fldChar w:fldCharType="begin"/>
            </w:r>
            <w:r w:rsidR="00002D16">
              <w:rPr>
                <w:noProof/>
                <w:webHidden/>
              </w:rPr>
              <w:instrText xml:space="preserve"> PAGEREF _Toc70684826 \h </w:instrText>
            </w:r>
            <w:r w:rsidR="00002D16">
              <w:rPr>
                <w:noProof/>
                <w:webHidden/>
              </w:rPr>
            </w:r>
            <w:r w:rsidR="00002D16">
              <w:rPr>
                <w:noProof/>
                <w:webHidden/>
              </w:rPr>
              <w:fldChar w:fldCharType="separate"/>
            </w:r>
            <w:r w:rsidR="00002D16">
              <w:rPr>
                <w:noProof/>
                <w:webHidden/>
              </w:rPr>
              <w:t>30</w:t>
            </w:r>
            <w:r w:rsidR="00002D16">
              <w:rPr>
                <w:noProof/>
                <w:webHidden/>
              </w:rPr>
              <w:fldChar w:fldCharType="end"/>
            </w:r>
          </w:hyperlink>
        </w:p>
        <w:p w14:paraId="0EAE7194" w14:textId="682B3ED3" w:rsidR="00002D16" w:rsidRDefault="000259D1">
          <w:pPr>
            <w:pStyle w:val="TOC3"/>
            <w:tabs>
              <w:tab w:val="right" w:leader="dot" w:pos="9010"/>
            </w:tabs>
            <w:rPr>
              <w:rFonts w:eastAsiaTheme="minorEastAsia" w:cstheme="minorBidi"/>
              <w:noProof/>
              <w:sz w:val="22"/>
              <w:szCs w:val="22"/>
              <w:lang w:val="en-GB" w:eastAsia="en-GB"/>
            </w:rPr>
          </w:pPr>
          <w:hyperlink w:anchor="_Toc70684827" w:history="1">
            <w:r w:rsidR="00002D16" w:rsidRPr="006C3E49">
              <w:rPr>
                <w:rStyle w:val="Hyperlink"/>
                <w:noProof/>
                <w:lang w:val="en-GB"/>
              </w:rPr>
              <w:t>Figure S7c. MetS prevalence in studies from India</w:t>
            </w:r>
            <w:r w:rsidR="00002D16">
              <w:rPr>
                <w:noProof/>
                <w:webHidden/>
              </w:rPr>
              <w:tab/>
            </w:r>
            <w:r w:rsidR="00002D16">
              <w:rPr>
                <w:noProof/>
                <w:webHidden/>
              </w:rPr>
              <w:fldChar w:fldCharType="begin"/>
            </w:r>
            <w:r w:rsidR="00002D16">
              <w:rPr>
                <w:noProof/>
                <w:webHidden/>
              </w:rPr>
              <w:instrText xml:space="preserve"> PAGEREF _Toc70684827 \h </w:instrText>
            </w:r>
            <w:r w:rsidR="00002D16">
              <w:rPr>
                <w:noProof/>
                <w:webHidden/>
              </w:rPr>
            </w:r>
            <w:r w:rsidR="00002D16">
              <w:rPr>
                <w:noProof/>
                <w:webHidden/>
              </w:rPr>
              <w:fldChar w:fldCharType="separate"/>
            </w:r>
            <w:r w:rsidR="00002D16">
              <w:rPr>
                <w:noProof/>
                <w:webHidden/>
              </w:rPr>
              <w:t>31</w:t>
            </w:r>
            <w:r w:rsidR="00002D16">
              <w:rPr>
                <w:noProof/>
                <w:webHidden/>
              </w:rPr>
              <w:fldChar w:fldCharType="end"/>
            </w:r>
          </w:hyperlink>
        </w:p>
        <w:p w14:paraId="5547E9AB" w14:textId="53246C92" w:rsidR="00002D16" w:rsidRDefault="000259D1">
          <w:pPr>
            <w:pStyle w:val="TOC3"/>
            <w:tabs>
              <w:tab w:val="right" w:leader="dot" w:pos="9010"/>
            </w:tabs>
            <w:rPr>
              <w:rFonts w:eastAsiaTheme="minorEastAsia" w:cstheme="minorBidi"/>
              <w:noProof/>
              <w:sz w:val="22"/>
              <w:szCs w:val="22"/>
              <w:lang w:val="en-GB" w:eastAsia="en-GB"/>
            </w:rPr>
          </w:pPr>
          <w:hyperlink w:anchor="_Toc70684828" w:history="1">
            <w:r w:rsidR="00002D16" w:rsidRPr="006C3E49">
              <w:rPr>
                <w:rStyle w:val="Hyperlink"/>
                <w:noProof/>
                <w:lang w:val="en-GB"/>
              </w:rPr>
              <w:t>Figure S7d. MetS prevalence in Caucasian</w:t>
            </w:r>
            <w:r w:rsidR="00002D16">
              <w:rPr>
                <w:noProof/>
                <w:webHidden/>
              </w:rPr>
              <w:tab/>
            </w:r>
            <w:r w:rsidR="00002D16">
              <w:rPr>
                <w:noProof/>
                <w:webHidden/>
              </w:rPr>
              <w:fldChar w:fldCharType="begin"/>
            </w:r>
            <w:r w:rsidR="00002D16">
              <w:rPr>
                <w:noProof/>
                <w:webHidden/>
              </w:rPr>
              <w:instrText xml:space="preserve"> PAGEREF _Toc70684828 \h </w:instrText>
            </w:r>
            <w:r w:rsidR="00002D16">
              <w:rPr>
                <w:noProof/>
                <w:webHidden/>
              </w:rPr>
            </w:r>
            <w:r w:rsidR="00002D16">
              <w:rPr>
                <w:noProof/>
                <w:webHidden/>
              </w:rPr>
              <w:fldChar w:fldCharType="separate"/>
            </w:r>
            <w:r w:rsidR="00002D16">
              <w:rPr>
                <w:noProof/>
                <w:webHidden/>
              </w:rPr>
              <w:t>32</w:t>
            </w:r>
            <w:r w:rsidR="00002D16">
              <w:rPr>
                <w:noProof/>
                <w:webHidden/>
              </w:rPr>
              <w:fldChar w:fldCharType="end"/>
            </w:r>
          </w:hyperlink>
        </w:p>
        <w:p w14:paraId="42DC3A16" w14:textId="774FAD50" w:rsidR="00002D16" w:rsidRDefault="000259D1">
          <w:pPr>
            <w:pStyle w:val="TOC3"/>
            <w:tabs>
              <w:tab w:val="right" w:leader="dot" w:pos="9010"/>
            </w:tabs>
            <w:rPr>
              <w:rFonts w:eastAsiaTheme="minorEastAsia" w:cstheme="minorBidi"/>
              <w:noProof/>
              <w:sz w:val="22"/>
              <w:szCs w:val="22"/>
              <w:lang w:val="en-GB" w:eastAsia="en-GB"/>
            </w:rPr>
          </w:pPr>
          <w:hyperlink w:anchor="_Toc70684829" w:history="1">
            <w:r w:rsidR="00002D16" w:rsidRPr="006C3E49">
              <w:rPr>
                <w:rStyle w:val="Hyperlink"/>
                <w:noProof/>
                <w:lang w:val="en-GB"/>
              </w:rPr>
              <w:t>Figure S7e. MetS prevalence in Middle East</w:t>
            </w:r>
            <w:r w:rsidR="00002D16">
              <w:rPr>
                <w:noProof/>
                <w:webHidden/>
              </w:rPr>
              <w:tab/>
            </w:r>
            <w:r w:rsidR="00002D16">
              <w:rPr>
                <w:noProof/>
                <w:webHidden/>
              </w:rPr>
              <w:fldChar w:fldCharType="begin"/>
            </w:r>
            <w:r w:rsidR="00002D16">
              <w:rPr>
                <w:noProof/>
                <w:webHidden/>
              </w:rPr>
              <w:instrText xml:space="preserve"> PAGEREF _Toc70684829 \h </w:instrText>
            </w:r>
            <w:r w:rsidR="00002D16">
              <w:rPr>
                <w:noProof/>
                <w:webHidden/>
              </w:rPr>
            </w:r>
            <w:r w:rsidR="00002D16">
              <w:rPr>
                <w:noProof/>
                <w:webHidden/>
              </w:rPr>
              <w:fldChar w:fldCharType="separate"/>
            </w:r>
            <w:r w:rsidR="00002D16">
              <w:rPr>
                <w:noProof/>
                <w:webHidden/>
              </w:rPr>
              <w:t>33</w:t>
            </w:r>
            <w:r w:rsidR="00002D16">
              <w:rPr>
                <w:noProof/>
                <w:webHidden/>
              </w:rPr>
              <w:fldChar w:fldCharType="end"/>
            </w:r>
          </w:hyperlink>
        </w:p>
        <w:p w14:paraId="15AD263A" w14:textId="6B6503C6" w:rsidR="00002D16" w:rsidRDefault="000259D1">
          <w:pPr>
            <w:pStyle w:val="TOC3"/>
            <w:tabs>
              <w:tab w:val="right" w:leader="dot" w:pos="9010"/>
            </w:tabs>
            <w:rPr>
              <w:rFonts w:eastAsiaTheme="minorEastAsia" w:cstheme="minorBidi"/>
              <w:noProof/>
              <w:sz w:val="22"/>
              <w:szCs w:val="22"/>
              <w:lang w:val="en-GB" w:eastAsia="en-GB"/>
            </w:rPr>
          </w:pPr>
          <w:hyperlink w:anchor="_Toc70684830" w:history="1">
            <w:r w:rsidR="00002D16" w:rsidRPr="006C3E49">
              <w:rPr>
                <w:rStyle w:val="Hyperlink"/>
                <w:noProof/>
                <w:lang w:val="en-GB"/>
              </w:rPr>
              <w:t>Figure S8. Forest plot showing subgroups by risk of bias</w:t>
            </w:r>
            <w:r w:rsidR="00002D16">
              <w:rPr>
                <w:noProof/>
                <w:webHidden/>
              </w:rPr>
              <w:tab/>
            </w:r>
            <w:r w:rsidR="00002D16">
              <w:rPr>
                <w:noProof/>
                <w:webHidden/>
              </w:rPr>
              <w:fldChar w:fldCharType="begin"/>
            </w:r>
            <w:r w:rsidR="00002D16">
              <w:rPr>
                <w:noProof/>
                <w:webHidden/>
              </w:rPr>
              <w:instrText xml:space="preserve"> PAGEREF _Toc70684830 \h </w:instrText>
            </w:r>
            <w:r w:rsidR="00002D16">
              <w:rPr>
                <w:noProof/>
                <w:webHidden/>
              </w:rPr>
            </w:r>
            <w:r w:rsidR="00002D16">
              <w:rPr>
                <w:noProof/>
                <w:webHidden/>
              </w:rPr>
              <w:fldChar w:fldCharType="separate"/>
            </w:r>
            <w:r w:rsidR="00002D16">
              <w:rPr>
                <w:noProof/>
                <w:webHidden/>
              </w:rPr>
              <w:t>34</w:t>
            </w:r>
            <w:r w:rsidR="00002D16">
              <w:rPr>
                <w:noProof/>
                <w:webHidden/>
              </w:rPr>
              <w:fldChar w:fldCharType="end"/>
            </w:r>
          </w:hyperlink>
        </w:p>
        <w:p w14:paraId="2EA03672" w14:textId="0244310C" w:rsidR="00002D16" w:rsidRDefault="000259D1">
          <w:pPr>
            <w:pStyle w:val="TOC3"/>
            <w:tabs>
              <w:tab w:val="right" w:leader="dot" w:pos="9010"/>
            </w:tabs>
            <w:rPr>
              <w:rFonts w:eastAsiaTheme="minorEastAsia" w:cstheme="minorBidi"/>
              <w:noProof/>
              <w:sz w:val="22"/>
              <w:szCs w:val="22"/>
              <w:lang w:val="en-GB" w:eastAsia="en-GB"/>
            </w:rPr>
          </w:pPr>
          <w:hyperlink w:anchor="_Toc70684831" w:history="1">
            <w:r w:rsidR="00002D16" w:rsidRPr="006C3E49">
              <w:rPr>
                <w:rStyle w:val="Hyperlink"/>
                <w:bCs/>
                <w:noProof/>
                <w:lang w:val="en-GB"/>
              </w:rPr>
              <w:t>Figure S9. S</w:t>
            </w:r>
            <w:r w:rsidR="00002D16" w:rsidRPr="006C3E49">
              <w:rPr>
                <w:rStyle w:val="Hyperlink"/>
                <w:noProof/>
                <w:lang w:val="en-GB"/>
              </w:rPr>
              <w:t>ubgroups analysis according to MetS criteria</w:t>
            </w:r>
            <w:r w:rsidR="00002D16">
              <w:rPr>
                <w:noProof/>
                <w:webHidden/>
              </w:rPr>
              <w:tab/>
            </w:r>
            <w:r w:rsidR="00002D16">
              <w:rPr>
                <w:noProof/>
                <w:webHidden/>
              </w:rPr>
              <w:fldChar w:fldCharType="begin"/>
            </w:r>
            <w:r w:rsidR="00002D16">
              <w:rPr>
                <w:noProof/>
                <w:webHidden/>
              </w:rPr>
              <w:instrText xml:space="preserve"> PAGEREF _Toc70684831 \h </w:instrText>
            </w:r>
            <w:r w:rsidR="00002D16">
              <w:rPr>
                <w:noProof/>
                <w:webHidden/>
              </w:rPr>
            </w:r>
            <w:r w:rsidR="00002D16">
              <w:rPr>
                <w:noProof/>
                <w:webHidden/>
              </w:rPr>
              <w:fldChar w:fldCharType="separate"/>
            </w:r>
            <w:r w:rsidR="00002D16">
              <w:rPr>
                <w:noProof/>
                <w:webHidden/>
              </w:rPr>
              <w:t>35</w:t>
            </w:r>
            <w:r w:rsidR="00002D16">
              <w:rPr>
                <w:noProof/>
                <w:webHidden/>
              </w:rPr>
              <w:fldChar w:fldCharType="end"/>
            </w:r>
          </w:hyperlink>
        </w:p>
        <w:p w14:paraId="53556FCE" w14:textId="2CCBDC73" w:rsidR="00002D16" w:rsidRDefault="000259D1">
          <w:pPr>
            <w:pStyle w:val="TOC3"/>
            <w:tabs>
              <w:tab w:val="right" w:leader="dot" w:pos="9010"/>
            </w:tabs>
            <w:rPr>
              <w:rFonts w:eastAsiaTheme="minorEastAsia" w:cstheme="minorBidi"/>
              <w:noProof/>
              <w:sz w:val="22"/>
              <w:szCs w:val="22"/>
              <w:lang w:val="en-GB" w:eastAsia="en-GB"/>
            </w:rPr>
          </w:pPr>
          <w:hyperlink w:anchor="_Toc70684832" w:history="1">
            <w:r w:rsidR="00002D16" w:rsidRPr="006C3E49">
              <w:rPr>
                <w:rStyle w:val="Hyperlink"/>
                <w:bCs/>
                <w:noProof/>
                <w:lang w:val="en-GB"/>
              </w:rPr>
              <w:t xml:space="preserve">Figure S10. </w:t>
            </w:r>
            <w:r w:rsidR="00002D16" w:rsidRPr="006C3E49">
              <w:rPr>
                <w:rStyle w:val="Hyperlink"/>
                <w:noProof/>
                <w:lang w:val="en-GB"/>
              </w:rPr>
              <w:t>Overall MetS prevalence in naïve (0 days) patients using IDF</w:t>
            </w:r>
            <w:r w:rsidR="00002D16">
              <w:rPr>
                <w:noProof/>
                <w:webHidden/>
              </w:rPr>
              <w:tab/>
            </w:r>
            <w:r w:rsidR="00002D16">
              <w:rPr>
                <w:noProof/>
                <w:webHidden/>
              </w:rPr>
              <w:fldChar w:fldCharType="begin"/>
            </w:r>
            <w:r w:rsidR="00002D16">
              <w:rPr>
                <w:noProof/>
                <w:webHidden/>
              </w:rPr>
              <w:instrText xml:space="preserve"> PAGEREF _Toc70684832 \h </w:instrText>
            </w:r>
            <w:r w:rsidR="00002D16">
              <w:rPr>
                <w:noProof/>
                <w:webHidden/>
              </w:rPr>
            </w:r>
            <w:r w:rsidR="00002D16">
              <w:rPr>
                <w:noProof/>
                <w:webHidden/>
              </w:rPr>
              <w:fldChar w:fldCharType="separate"/>
            </w:r>
            <w:r w:rsidR="00002D16">
              <w:rPr>
                <w:noProof/>
                <w:webHidden/>
              </w:rPr>
              <w:t>36</w:t>
            </w:r>
            <w:r w:rsidR="00002D16">
              <w:rPr>
                <w:noProof/>
                <w:webHidden/>
              </w:rPr>
              <w:fldChar w:fldCharType="end"/>
            </w:r>
          </w:hyperlink>
        </w:p>
        <w:p w14:paraId="0FAF1B1D" w14:textId="0224902C" w:rsidR="00002D16" w:rsidRDefault="000259D1">
          <w:pPr>
            <w:pStyle w:val="TOC3"/>
            <w:tabs>
              <w:tab w:val="right" w:leader="dot" w:pos="9010"/>
            </w:tabs>
            <w:rPr>
              <w:rFonts w:eastAsiaTheme="minorEastAsia" w:cstheme="minorBidi"/>
              <w:noProof/>
              <w:sz w:val="22"/>
              <w:szCs w:val="22"/>
              <w:lang w:val="en-GB" w:eastAsia="en-GB"/>
            </w:rPr>
          </w:pPr>
          <w:hyperlink w:anchor="_Toc70684833" w:history="1">
            <w:r w:rsidR="00002D16" w:rsidRPr="006C3E49">
              <w:rPr>
                <w:rStyle w:val="Hyperlink"/>
                <w:noProof/>
                <w:lang w:val="en-GB"/>
              </w:rPr>
              <w:t>Figure S11. Studies that reported both ATP-III and IDF criteria: Forest plot showing meta-analysis with ATP-III criteria</w:t>
            </w:r>
            <w:r w:rsidR="00002D16">
              <w:rPr>
                <w:noProof/>
                <w:webHidden/>
              </w:rPr>
              <w:tab/>
            </w:r>
            <w:r w:rsidR="00002D16">
              <w:rPr>
                <w:noProof/>
                <w:webHidden/>
              </w:rPr>
              <w:fldChar w:fldCharType="begin"/>
            </w:r>
            <w:r w:rsidR="00002D16">
              <w:rPr>
                <w:noProof/>
                <w:webHidden/>
              </w:rPr>
              <w:instrText xml:space="preserve"> PAGEREF _Toc70684833 \h </w:instrText>
            </w:r>
            <w:r w:rsidR="00002D16">
              <w:rPr>
                <w:noProof/>
                <w:webHidden/>
              </w:rPr>
            </w:r>
            <w:r w:rsidR="00002D16">
              <w:rPr>
                <w:noProof/>
                <w:webHidden/>
              </w:rPr>
              <w:fldChar w:fldCharType="separate"/>
            </w:r>
            <w:r w:rsidR="00002D16">
              <w:rPr>
                <w:noProof/>
                <w:webHidden/>
              </w:rPr>
              <w:t>37</w:t>
            </w:r>
            <w:r w:rsidR="00002D16">
              <w:rPr>
                <w:noProof/>
                <w:webHidden/>
              </w:rPr>
              <w:fldChar w:fldCharType="end"/>
            </w:r>
          </w:hyperlink>
        </w:p>
        <w:p w14:paraId="4BAFE2E1" w14:textId="6A401D28" w:rsidR="00002D16" w:rsidRDefault="000259D1">
          <w:pPr>
            <w:pStyle w:val="TOC3"/>
            <w:tabs>
              <w:tab w:val="right" w:leader="dot" w:pos="9010"/>
            </w:tabs>
            <w:rPr>
              <w:rFonts w:eastAsiaTheme="minorEastAsia" w:cstheme="minorBidi"/>
              <w:noProof/>
              <w:sz w:val="22"/>
              <w:szCs w:val="22"/>
              <w:lang w:val="en-GB" w:eastAsia="en-GB"/>
            </w:rPr>
          </w:pPr>
          <w:hyperlink w:anchor="_Toc70684834" w:history="1">
            <w:r w:rsidR="00002D16" w:rsidRPr="006C3E49">
              <w:rPr>
                <w:rStyle w:val="Hyperlink"/>
                <w:rFonts w:eastAsia="Arial"/>
                <w:bCs/>
                <w:noProof/>
                <w:lang w:val="en-GB"/>
              </w:rPr>
              <w:t>Figure S12. Studies that reported both ATP-III and IDF criteria</w:t>
            </w:r>
            <w:r w:rsidR="00002D16" w:rsidRPr="006C3E49">
              <w:rPr>
                <w:rStyle w:val="Hyperlink"/>
                <w:rFonts w:eastAsia="Arial"/>
                <w:noProof/>
                <w:lang w:val="en-GB"/>
              </w:rPr>
              <w:t>: Forest plot showing meta-analysis with IDF criteria. (same studies than S11)</w:t>
            </w:r>
            <w:r w:rsidR="00002D16">
              <w:rPr>
                <w:noProof/>
                <w:webHidden/>
              </w:rPr>
              <w:tab/>
            </w:r>
            <w:r w:rsidR="00002D16">
              <w:rPr>
                <w:noProof/>
                <w:webHidden/>
              </w:rPr>
              <w:fldChar w:fldCharType="begin"/>
            </w:r>
            <w:r w:rsidR="00002D16">
              <w:rPr>
                <w:noProof/>
                <w:webHidden/>
              </w:rPr>
              <w:instrText xml:space="preserve"> PAGEREF _Toc70684834 \h </w:instrText>
            </w:r>
            <w:r w:rsidR="00002D16">
              <w:rPr>
                <w:noProof/>
                <w:webHidden/>
              </w:rPr>
            </w:r>
            <w:r w:rsidR="00002D16">
              <w:rPr>
                <w:noProof/>
                <w:webHidden/>
              </w:rPr>
              <w:fldChar w:fldCharType="separate"/>
            </w:r>
            <w:r w:rsidR="00002D16">
              <w:rPr>
                <w:noProof/>
                <w:webHidden/>
              </w:rPr>
              <w:t>38</w:t>
            </w:r>
            <w:r w:rsidR="00002D16">
              <w:rPr>
                <w:noProof/>
                <w:webHidden/>
              </w:rPr>
              <w:fldChar w:fldCharType="end"/>
            </w:r>
          </w:hyperlink>
        </w:p>
        <w:p w14:paraId="359FA62F" w14:textId="024E349C" w:rsidR="00002D16" w:rsidRDefault="000259D1">
          <w:pPr>
            <w:pStyle w:val="TOC3"/>
            <w:tabs>
              <w:tab w:val="right" w:leader="dot" w:pos="9010"/>
            </w:tabs>
            <w:rPr>
              <w:rFonts w:eastAsiaTheme="minorEastAsia" w:cstheme="minorBidi"/>
              <w:noProof/>
              <w:sz w:val="22"/>
              <w:szCs w:val="22"/>
              <w:lang w:val="en-GB" w:eastAsia="en-GB"/>
            </w:rPr>
          </w:pPr>
          <w:hyperlink w:anchor="_Toc70684835" w:history="1">
            <w:r w:rsidR="00002D16" w:rsidRPr="006C3E49">
              <w:rPr>
                <w:rStyle w:val="Hyperlink"/>
                <w:rFonts w:eastAsia="Arial"/>
                <w:noProof/>
                <w:lang w:val="en-GB"/>
              </w:rPr>
              <w:t>Figure S13. Forest plot showing studies that reported MetS prevalence in men</w:t>
            </w:r>
            <w:r w:rsidR="00002D16">
              <w:rPr>
                <w:noProof/>
                <w:webHidden/>
              </w:rPr>
              <w:tab/>
            </w:r>
            <w:r w:rsidR="00002D16">
              <w:rPr>
                <w:noProof/>
                <w:webHidden/>
              </w:rPr>
              <w:fldChar w:fldCharType="begin"/>
            </w:r>
            <w:r w:rsidR="00002D16">
              <w:rPr>
                <w:noProof/>
                <w:webHidden/>
              </w:rPr>
              <w:instrText xml:space="preserve"> PAGEREF _Toc70684835 \h </w:instrText>
            </w:r>
            <w:r w:rsidR="00002D16">
              <w:rPr>
                <w:noProof/>
                <w:webHidden/>
              </w:rPr>
            </w:r>
            <w:r w:rsidR="00002D16">
              <w:rPr>
                <w:noProof/>
                <w:webHidden/>
              </w:rPr>
              <w:fldChar w:fldCharType="separate"/>
            </w:r>
            <w:r w:rsidR="00002D16">
              <w:rPr>
                <w:noProof/>
                <w:webHidden/>
              </w:rPr>
              <w:t>39</w:t>
            </w:r>
            <w:r w:rsidR="00002D16">
              <w:rPr>
                <w:noProof/>
                <w:webHidden/>
              </w:rPr>
              <w:fldChar w:fldCharType="end"/>
            </w:r>
          </w:hyperlink>
        </w:p>
        <w:p w14:paraId="48B727C0" w14:textId="2212175B" w:rsidR="00002D16" w:rsidRDefault="000259D1">
          <w:pPr>
            <w:pStyle w:val="TOC3"/>
            <w:tabs>
              <w:tab w:val="right" w:leader="dot" w:pos="9010"/>
            </w:tabs>
            <w:rPr>
              <w:rFonts w:eastAsiaTheme="minorEastAsia" w:cstheme="minorBidi"/>
              <w:noProof/>
              <w:sz w:val="22"/>
              <w:szCs w:val="22"/>
              <w:lang w:val="en-GB" w:eastAsia="en-GB"/>
            </w:rPr>
          </w:pPr>
          <w:hyperlink w:anchor="_Toc70684836" w:history="1">
            <w:r w:rsidR="00002D16" w:rsidRPr="006C3E49">
              <w:rPr>
                <w:rStyle w:val="Hyperlink"/>
                <w:rFonts w:eastAsia="Arial"/>
                <w:noProof/>
                <w:lang w:val="en-GB"/>
              </w:rPr>
              <w:t>Figure S14. Forest plot showing studies that reported MetS prevalence in women</w:t>
            </w:r>
            <w:r w:rsidR="00002D16">
              <w:rPr>
                <w:noProof/>
                <w:webHidden/>
              </w:rPr>
              <w:tab/>
            </w:r>
            <w:r w:rsidR="00002D16">
              <w:rPr>
                <w:noProof/>
                <w:webHidden/>
              </w:rPr>
              <w:fldChar w:fldCharType="begin"/>
            </w:r>
            <w:r w:rsidR="00002D16">
              <w:rPr>
                <w:noProof/>
                <w:webHidden/>
              </w:rPr>
              <w:instrText xml:space="preserve"> PAGEREF _Toc70684836 \h </w:instrText>
            </w:r>
            <w:r w:rsidR="00002D16">
              <w:rPr>
                <w:noProof/>
                <w:webHidden/>
              </w:rPr>
            </w:r>
            <w:r w:rsidR="00002D16">
              <w:rPr>
                <w:noProof/>
                <w:webHidden/>
              </w:rPr>
              <w:fldChar w:fldCharType="separate"/>
            </w:r>
            <w:r w:rsidR="00002D16">
              <w:rPr>
                <w:noProof/>
                <w:webHidden/>
              </w:rPr>
              <w:t>40</w:t>
            </w:r>
            <w:r w:rsidR="00002D16">
              <w:rPr>
                <w:noProof/>
                <w:webHidden/>
              </w:rPr>
              <w:fldChar w:fldCharType="end"/>
            </w:r>
          </w:hyperlink>
        </w:p>
        <w:p w14:paraId="357CBFF3" w14:textId="50EFD9AC" w:rsidR="00002D16" w:rsidRDefault="000259D1">
          <w:pPr>
            <w:pStyle w:val="TOC2"/>
            <w:tabs>
              <w:tab w:val="right" w:leader="dot" w:pos="9010"/>
            </w:tabs>
            <w:rPr>
              <w:rFonts w:eastAsiaTheme="minorEastAsia" w:cstheme="minorBidi"/>
              <w:b w:val="0"/>
              <w:bCs w:val="0"/>
              <w:noProof/>
              <w:lang w:val="en-GB" w:eastAsia="en-GB"/>
            </w:rPr>
          </w:pPr>
          <w:hyperlink w:anchor="_Toc70684837" w:history="1">
            <w:r w:rsidR="00002D16" w:rsidRPr="006C3E49">
              <w:rPr>
                <w:rStyle w:val="Hyperlink"/>
                <w:rFonts w:ascii="Arial" w:eastAsia="Arial" w:hAnsi="Arial" w:cs="Arial"/>
                <w:noProof/>
                <w:lang w:val="en-GB"/>
              </w:rPr>
              <w:t>Quality Assessment procedures</w:t>
            </w:r>
            <w:r w:rsidR="00002D16">
              <w:rPr>
                <w:noProof/>
                <w:webHidden/>
              </w:rPr>
              <w:tab/>
            </w:r>
            <w:r w:rsidR="00002D16">
              <w:rPr>
                <w:noProof/>
                <w:webHidden/>
              </w:rPr>
              <w:fldChar w:fldCharType="begin"/>
            </w:r>
            <w:r w:rsidR="00002D16">
              <w:rPr>
                <w:noProof/>
                <w:webHidden/>
              </w:rPr>
              <w:instrText xml:space="preserve"> PAGEREF _Toc70684837 \h </w:instrText>
            </w:r>
            <w:r w:rsidR="00002D16">
              <w:rPr>
                <w:noProof/>
                <w:webHidden/>
              </w:rPr>
            </w:r>
            <w:r w:rsidR="00002D16">
              <w:rPr>
                <w:noProof/>
                <w:webHidden/>
              </w:rPr>
              <w:fldChar w:fldCharType="separate"/>
            </w:r>
            <w:r w:rsidR="00002D16">
              <w:rPr>
                <w:noProof/>
                <w:webHidden/>
              </w:rPr>
              <w:t>41</w:t>
            </w:r>
            <w:r w:rsidR="00002D16">
              <w:rPr>
                <w:noProof/>
                <w:webHidden/>
              </w:rPr>
              <w:fldChar w:fldCharType="end"/>
            </w:r>
          </w:hyperlink>
        </w:p>
        <w:p w14:paraId="0DDCA6E5" w14:textId="2E2090E6" w:rsidR="00002D16" w:rsidRDefault="000259D1">
          <w:pPr>
            <w:pStyle w:val="TOC3"/>
            <w:tabs>
              <w:tab w:val="right" w:leader="dot" w:pos="9010"/>
            </w:tabs>
            <w:rPr>
              <w:rFonts w:eastAsiaTheme="minorEastAsia" w:cstheme="minorBidi"/>
              <w:noProof/>
              <w:sz w:val="22"/>
              <w:szCs w:val="22"/>
              <w:lang w:val="en-GB" w:eastAsia="en-GB"/>
            </w:rPr>
          </w:pPr>
          <w:hyperlink w:anchor="_Toc70684838" w:history="1">
            <w:r w:rsidR="00002D16" w:rsidRPr="006C3E49">
              <w:rPr>
                <w:rStyle w:val="Hyperlink"/>
                <w:noProof/>
                <w:lang w:val="en-GB"/>
              </w:rPr>
              <w:t>Table S13. Quality Assessment Procedures</w:t>
            </w:r>
            <w:r w:rsidR="00002D16">
              <w:rPr>
                <w:noProof/>
                <w:webHidden/>
              </w:rPr>
              <w:tab/>
            </w:r>
            <w:r w:rsidR="00002D16">
              <w:rPr>
                <w:noProof/>
                <w:webHidden/>
              </w:rPr>
              <w:fldChar w:fldCharType="begin"/>
            </w:r>
            <w:r w:rsidR="00002D16">
              <w:rPr>
                <w:noProof/>
                <w:webHidden/>
              </w:rPr>
              <w:instrText xml:space="preserve"> PAGEREF _Toc70684838 \h </w:instrText>
            </w:r>
            <w:r w:rsidR="00002D16">
              <w:rPr>
                <w:noProof/>
                <w:webHidden/>
              </w:rPr>
            </w:r>
            <w:r w:rsidR="00002D16">
              <w:rPr>
                <w:noProof/>
                <w:webHidden/>
              </w:rPr>
              <w:fldChar w:fldCharType="separate"/>
            </w:r>
            <w:r w:rsidR="00002D16">
              <w:rPr>
                <w:noProof/>
                <w:webHidden/>
              </w:rPr>
              <w:t>41</w:t>
            </w:r>
            <w:r w:rsidR="00002D16">
              <w:rPr>
                <w:noProof/>
                <w:webHidden/>
              </w:rPr>
              <w:fldChar w:fldCharType="end"/>
            </w:r>
          </w:hyperlink>
        </w:p>
        <w:p w14:paraId="64FB5BF5" w14:textId="08F5A8F2" w:rsidR="00002D16" w:rsidRDefault="000259D1">
          <w:pPr>
            <w:pStyle w:val="TOC3"/>
            <w:tabs>
              <w:tab w:val="right" w:leader="dot" w:pos="9010"/>
            </w:tabs>
            <w:rPr>
              <w:rFonts w:eastAsiaTheme="minorEastAsia" w:cstheme="minorBidi"/>
              <w:noProof/>
              <w:sz w:val="22"/>
              <w:szCs w:val="22"/>
              <w:lang w:val="en-GB" w:eastAsia="en-GB"/>
            </w:rPr>
          </w:pPr>
          <w:hyperlink w:anchor="_Toc70684839" w:history="1">
            <w:r w:rsidR="00002D16" w:rsidRPr="006C3E49">
              <w:rPr>
                <w:rStyle w:val="Hyperlink"/>
                <w:noProof/>
                <w:lang w:val="en-GB"/>
              </w:rPr>
              <w:t>JBI (cross sectional)</w:t>
            </w:r>
            <w:r w:rsidR="00002D16">
              <w:rPr>
                <w:noProof/>
                <w:webHidden/>
              </w:rPr>
              <w:tab/>
            </w:r>
            <w:r w:rsidR="00002D16">
              <w:rPr>
                <w:noProof/>
                <w:webHidden/>
              </w:rPr>
              <w:fldChar w:fldCharType="begin"/>
            </w:r>
            <w:r w:rsidR="00002D16">
              <w:rPr>
                <w:noProof/>
                <w:webHidden/>
              </w:rPr>
              <w:instrText xml:space="preserve"> PAGEREF _Toc70684839 \h </w:instrText>
            </w:r>
            <w:r w:rsidR="00002D16">
              <w:rPr>
                <w:noProof/>
                <w:webHidden/>
              </w:rPr>
            </w:r>
            <w:r w:rsidR="00002D16">
              <w:rPr>
                <w:noProof/>
                <w:webHidden/>
              </w:rPr>
              <w:fldChar w:fldCharType="separate"/>
            </w:r>
            <w:r w:rsidR="00002D16">
              <w:rPr>
                <w:noProof/>
                <w:webHidden/>
              </w:rPr>
              <w:t>41</w:t>
            </w:r>
            <w:r w:rsidR="00002D16">
              <w:rPr>
                <w:noProof/>
                <w:webHidden/>
              </w:rPr>
              <w:fldChar w:fldCharType="end"/>
            </w:r>
          </w:hyperlink>
        </w:p>
        <w:p w14:paraId="1A03ABC2" w14:textId="118E0FE2" w:rsidR="00002D16" w:rsidRDefault="000259D1">
          <w:pPr>
            <w:pStyle w:val="TOC3"/>
            <w:tabs>
              <w:tab w:val="right" w:leader="dot" w:pos="9010"/>
            </w:tabs>
            <w:rPr>
              <w:rFonts w:eastAsiaTheme="minorEastAsia" w:cstheme="minorBidi"/>
              <w:noProof/>
              <w:sz w:val="22"/>
              <w:szCs w:val="22"/>
              <w:lang w:val="en-GB" w:eastAsia="en-GB"/>
            </w:rPr>
          </w:pPr>
          <w:hyperlink w:anchor="_Toc70684840" w:history="1">
            <w:r w:rsidR="00002D16" w:rsidRPr="006C3E49">
              <w:rPr>
                <w:rStyle w:val="Hyperlink"/>
                <w:noProof/>
                <w:lang w:val="en-GB"/>
              </w:rPr>
              <w:t>JBI (cohorts)</w:t>
            </w:r>
            <w:r w:rsidR="00002D16">
              <w:rPr>
                <w:noProof/>
                <w:webHidden/>
              </w:rPr>
              <w:tab/>
            </w:r>
            <w:r w:rsidR="00002D16">
              <w:rPr>
                <w:noProof/>
                <w:webHidden/>
              </w:rPr>
              <w:fldChar w:fldCharType="begin"/>
            </w:r>
            <w:r w:rsidR="00002D16">
              <w:rPr>
                <w:noProof/>
                <w:webHidden/>
              </w:rPr>
              <w:instrText xml:space="preserve"> PAGEREF _Toc70684840 \h </w:instrText>
            </w:r>
            <w:r w:rsidR="00002D16">
              <w:rPr>
                <w:noProof/>
                <w:webHidden/>
              </w:rPr>
            </w:r>
            <w:r w:rsidR="00002D16">
              <w:rPr>
                <w:noProof/>
                <w:webHidden/>
              </w:rPr>
              <w:fldChar w:fldCharType="separate"/>
            </w:r>
            <w:r w:rsidR="00002D16">
              <w:rPr>
                <w:noProof/>
                <w:webHidden/>
              </w:rPr>
              <w:t>41</w:t>
            </w:r>
            <w:r w:rsidR="00002D16">
              <w:rPr>
                <w:noProof/>
                <w:webHidden/>
              </w:rPr>
              <w:fldChar w:fldCharType="end"/>
            </w:r>
          </w:hyperlink>
        </w:p>
        <w:p w14:paraId="4AF660F6" w14:textId="19E0FE95" w:rsidR="001F5CA4" w:rsidRPr="00C63D4C" w:rsidRDefault="001F5CA4">
          <w:pPr>
            <w:rPr>
              <w:lang w:val="en-GB"/>
            </w:rPr>
          </w:pPr>
          <w:r w:rsidRPr="00C63D4C">
            <w:rPr>
              <w:rFonts w:ascii="Arial" w:hAnsi="Arial" w:cs="Arial"/>
              <w:b/>
              <w:bCs/>
              <w:lang w:val="en-GB"/>
            </w:rPr>
            <w:lastRenderedPageBreak/>
            <w:fldChar w:fldCharType="end"/>
          </w:r>
        </w:p>
      </w:sdtContent>
    </w:sdt>
    <w:p w14:paraId="08E8E3B9" w14:textId="77777777" w:rsidR="00540957" w:rsidRPr="00C63D4C" w:rsidRDefault="00540957" w:rsidP="00540957">
      <w:pPr>
        <w:rPr>
          <w:lang w:val="en-GB"/>
        </w:rPr>
      </w:pPr>
    </w:p>
    <w:p w14:paraId="43CBA424" w14:textId="76AE1CFA" w:rsidR="00731636" w:rsidRPr="00C63D4C" w:rsidRDefault="00731636" w:rsidP="00731636">
      <w:pPr>
        <w:pStyle w:val="Heading2"/>
        <w:rPr>
          <w:rFonts w:ascii="Arial" w:hAnsi="Arial" w:cs="Arial"/>
          <w:lang w:val="en-GB"/>
        </w:rPr>
      </w:pPr>
      <w:bookmarkStart w:id="1" w:name="_Toc69476510"/>
      <w:bookmarkStart w:id="2" w:name="_Toc70684805"/>
      <w:r w:rsidRPr="00C63D4C">
        <w:rPr>
          <w:rFonts w:ascii="Arial" w:hAnsi="Arial" w:cs="Arial"/>
          <w:lang w:val="en-GB"/>
        </w:rPr>
        <w:t>Tables</w:t>
      </w:r>
      <w:bookmarkEnd w:id="1"/>
      <w:bookmarkEnd w:id="2"/>
      <w:r w:rsidRPr="00C63D4C">
        <w:rPr>
          <w:rFonts w:ascii="Arial" w:hAnsi="Arial" w:cs="Arial"/>
          <w:lang w:val="en-GB"/>
        </w:rPr>
        <w:t xml:space="preserve"> </w:t>
      </w:r>
    </w:p>
    <w:p w14:paraId="1E0DC9AE" w14:textId="7B6904E7" w:rsidR="002B1CF2" w:rsidRPr="00C63D4C" w:rsidRDefault="00742508" w:rsidP="00111603">
      <w:pPr>
        <w:pStyle w:val="Heading3"/>
        <w:rPr>
          <w:lang w:val="en-GB"/>
        </w:rPr>
      </w:pPr>
      <w:bookmarkStart w:id="3" w:name="_Toc70684806"/>
      <w:r w:rsidRPr="00C63D4C">
        <w:rPr>
          <w:lang w:val="en-GB"/>
        </w:rPr>
        <w:t>Table S1</w:t>
      </w:r>
      <w:r w:rsidR="00425736" w:rsidRPr="00C63D4C">
        <w:rPr>
          <w:lang w:val="en-GB"/>
        </w:rPr>
        <w:t>.</w:t>
      </w:r>
      <w:r w:rsidRPr="00C63D4C">
        <w:rPr>
          <w:lang w:val="en-GB"/>
        </w:rPr>
        <w:t xml:space="preserve"> PRISMA statement and checklist</w:t>
      </w:r>
      <w:bookmarkEnd w:id="3"/>
    </w:p>
    <w:p w14:paraId="06EE16B2" w14:textId="76E9676E" w:rsidR="00267930" w:rsidRPr="00C63D4C" w:rsidRDefault="00267930" w:rsidP="00267930">
      <w:pPr>
        <w:rPr>
          <w:rFonts w:ascii="Arial" w:hAnsi="Arial" w:cs="Arial"/>
          <w:lang w:val="en-GB"/>
        </w:rPr>
      </w:pPr>
    </w:p>
    <w:tbl>
      <w:tblPr>
        <w:tblStyle w:val="16"/>
        <w:tblW w:w="0" w:type="auto"/>
        <w:tblBorders>
          <w:top w:val="nil"/>
          <w:left w:val="nil"/>
          <w:bottom w:val="nil"/>
          <w:right w:val="nil"/>
          <w:insideH w:val="nil"/>
          <w:insideV w:val="nil"/>
        </w:tblBorders>
        <w:tblLook w:val="0600" w:firstRow="0" w:lastRow="0" w:firstColumn="0" w:lastColumn="0" w:noHBand="1" w:noVBand="1"/>
      </w:tblPr>
      <w:tblGrid>
        <w:gridCol w:w="1616"/>
        <w:gridCol w:w="263"/>
        <w:gridCol w:w="6053"/>
        <w:gridCol w:w="1022"/>
        <w:gridCol w:w="46"/>
      </w:tblGrid>
      <w:tr w:rsidR="00697E1F" w:rsidRPr="00C63D4C" w14:paraId="2C698BDB" w14:textId="77777777" w:rsidTr="00697E1F">
        <w:trPr>
          <w:trHeight w:val="480"/>
        </w:trPr>
        <w:tc>
          <w:tcPr>
            <w:tcW w:w="0" w:type="auto"/>
            <w:tcBorders>
              <w:top w:val="single" w:sz="18" w:space="0" w:color="1F1F33"/>
              <w:left w:val="single" w:sz="8" w:space="0" w:color="000000"/>
              <w:bottom w:val="single" w:sz="18" w:space="0" w:color="4D4E3A"/>
              <w:right w:val="single" w:sz="8" w:space="0" w:color="000000"/>
            </w:tcBorders>
            <w:shd w:val="clear" w:color="auto" w:fill="7F7F7F" w:themeFill="text1" w:themeFillTint="80"/>
            <w:tcMar>
              <w:top w:w="20" w:type="dxa"/>
              <w:left w:w="20" w:type="dxa"/>
              <w:bottom w:w="20" w:type="dxa"/>
              <w:right w:w="20" w:type="dxa"/>
            </w:tcMar>
            <w:vAlign w:val="center"/>
          </w:tcPr>
          <w:p w14:paraId="588755BB" w14:textId="77777777" w:rsidR="00697E1F" w:rsidRPr="00C63D4C" w:rsidRDefault="00697E1F" w:rsidP="00596936">
            <w:pPr>
              <w:spacing w:line="276" w:lineRule="auto"/>
              <w:rPr>
                <w:rFonts w:ascii="Arial" w:hAnsi="Arial" w:cs="Arial"/>
                <w:b/>
                <w:color w:val="FFFFFF" w:themeColor="background1"/>
                <w:sz w:val="20"/>
                <w:szCs w:val="20"/>
                <w:lang w:val="en-GB"/>
              </w:rPr>
            </w:pPr>
            <w:r w:rsidRPr="00C63D4C">
              <w:rPr>
                <w:rFonts w:ascii="Arial" w:hAnsi="Arial" w:cs="Arial"/>
                <w:b/>
                <w:color w:val="FFFFFF" w:themeColor="background1"/>
                <w:sz w:val="20"/>
                <w:szCs w:val="20"/>
                <w:lang w:val="en-GB"/>
              </w:rPr>
              <w:t xml:space="preserve">Section/topic </w:t>
            </w:r>
          </w:p>
        </w:tc>
        <w:tc>
          <w:tcPr>
            <w:tcW w:w="0" w:type="auto"/>
            <w:tcBorders>
              <w:top w:val="single" w:sz="18" w:space="0" w:color="1B1A2E"/>
              <w:left w:val="nil"/>
              <w:bottom w:val="single" w:sz="18" w:space="0" w:color="4D4E3A"/>
              <w:right w:val="single" w:sz="8" w:space="0" w:color="000000"/>
            </w:tcBorders>
            <w:shd w:val="clear" w:color="auto" w:fill="7F7F7F" w:themeFill="text1" w:themeFillTint="80"/>
            <w:tcMar>
              <w:top w:w="20" w:type="dxa"/>
              <w:left w:w="20" w:type="dxa"/>
              <w:bottom w:w="20" w:type="dxa"/>
              <w:right w:w="20" w:type="dxa"/>
            </w:tcMar>
            <w:vAlign w:val="center"/>
          </w:tcPr>
          <w:p w14:paraId="5AF0CB43" w14:textId="77777777" w:rsidR="00697E1F" w:rsidRPr="00C63D4C" w:rsidRDefault="00697E1F" w:rsidP="00596936">
            <w:pPr>
              <w:spacing w:line="276" w:lineRule="auto"/>
              <w:rPr>
                <w:rFonts w:ascii="Arial" w:hAnsi="Arial" w:cs="Arial"/>
                <w:b/>
                <w:color w:val="FFFFFF" w:themeColor="background1"/>
                <w:sz w:val="20"/>
                <w:szCs w:val="20"/>
                <w:lang w:val="en-GB"/>
              </w:rPr>
            </w:pPr>
            <w:r w:rsidRPr="00C63D4C">
              <w:rPr>
                <w:rFonts w:ascii="Arial" w:hAnsi="Arial" w:cs="Arial"/>
                <w:b/>
                <w:color w:val="FFFFFF" w:themeColor="background1"/>
                <w:sz w:val="20"/>
                <w:szCs w:val="20"/>
                <w:lang w:val="en-GB"/>
              </w:rPr>
              <w:t xml:space="preserve"># </w:t>
            </w:r>
          </w:p>
        </w:tc>
        <w:tc>
          <w:tcPr>
            <w:tcW w:w="0" w:type="auto"/>
            <w:tcBorders>
              <w:top w:val="single" w:sz="18" w:space="0" w:color="1F1F33"/>
              <w:left w:val="nil"/>
              <w:bottom w:val="single" w:sz="18" w:space="0" w:color="4D4E3A"/>
              <w:right w:val="single" w:sz="8" w:space="0" w:color="000000"/>
            </w:tcBorders>
            <w:shd w:val="clear" w:color="auto" w:fill="7F7F7F" w:themeFill="text1" w:themeFillTint="80"/>
            <w:tcMar>
              <w:top w:w="20" w:type="dxa"/>
              <w:left w:w="20" w:type="dxa"/>
              <w:bottom w:w="20" w:type="dxa"/>
              <w:right w:w="20" w:type="dxa"/>
            </w:tcMar>
            <w:vAlign w:val="center"/>
          </w:tcPr>
          <w:p w14:paraId="62B2AB7E" w14:textId="77777777" w:rsidR="00697E1F" w:rsidRPr="00C63D4C" w:rsidRDefault="00697E1F" w:rsidP="00596936">
            <w:pPr>
              <w:spacing w:line="276" w:lineRule="auto"/>
              <w:rPr>
                <w:rFonts w:ascii="Arial" w:hAnsi="Arial" w:cs="Arial"/>
                <w:b/>
                <w:color w:val="FFFFFF" w:themeColor="background1"/>
                <w:sz w:val="20"/>
                <w:szCs w:val="20"/>
                <w:lang w:val="en-GB"/>
              </w:rPr>
            </w:pPr>
            <w:r w:rsidRPr="00C63D4C">
              <w:rPr>
                <w:rFonts w:ascii="Arial" w:hAnsi="Arial" w:cs="Arial"/>
                <w:b/>
                <w:color w:val="FFFFFF" w:themeColor="background1"/>
                <w:sz w:val="20"/>
                <w:szCs w:val="20"/>
                <w:lang w:val="en-GB"/>
              </w:rPr>
              <w:t xml:space="preserve">Checklist item </w:t>
            </w:r>
          </w:p>
        </w:tc>
        <w:tc>
          <w:tcPr>
            <w:tcW w:w="0" w:type="auto"/>
            <w:tcBorders>
              <w:top w:val="single" w:sz="18" w:space="0" w:color="1F1E31"/>
              <w:left w:val="nil"/>
              <w:bottom w:val="single" w:sz="18" w:space="0" w:color="5A5B44"/>
              <w:right w:val="nil"/>
            </w:tcBorders>
            <w:shd w:val="clear" w:color="auto" w:fill="7F7F7F" w:themeFill="text1" w:themeFillTint="80"/>
          </w:tcPr>
          <w:p w14:paraId="5E142AA9" w14:textId="06BB5671" w:rsidR="00697E1F" w:rsidRPr="00C63D4C" w:rsidRDefault="00697E1F" w:rsidP="00596936">
            <w:pPr>
              <w:spacing w:line="276" w:lineRule="auto"/>
              <w:rPr>
                <w:rFonts w:ascii="Arial" w:hAnsi="Arial" w:cs="Arial"/>
                <w:b/>
                <w:color w:val="FFFFFF" w:themeColor="background1"/>
                <w:sz w:val="20"/>
                <w:szCs w:val="20"/>
                <w:lang w:val="en-GB"/>
              </w:rPr>
            </w:pPr>
            <w:r w:rsidRPr="00C63D4C">
              <w:rPr>
                <w:rFonts w:ascii="Arial" w:hAnsi="Arial" w:cs="Arial"/>
                <w:b/>
                <w:color w:val="FFFFFF" w:themeColor="background1"/>
                <w:sz w:val="20"/>
                <w:szCs w:val="20"/>
                <w:lang w:val="en-GB"/>
              </w:rPr>
              <w:t>Page</w:t>
            </w:r>
            <w:r w:rsidR="00B64CAF" w:rsidRPr="00C63D4C">
              <w:rPr>
                <w:rFonts w:ascii="Arial" w:hAnsi="Arial" w:cs="Arial"/>
                <w:b/>
                <w:color w:val="FFFFFF" w:themeColor="background1"/>
                <w:sz w:val="20"/>
                <w:szCs w:val="20"/>
                <w:lang w:val="en-GB"/>
              </w:rPr>
              <w:t>(</w:t>
            </w:r>
            <w:r w:rsidRPr="00C63D4C">
              <w:rPr>
                <w:rFonts w:ascii="Arial" w:hAnsi="Arial" w:cs="Arial"/>
                <w:b/>
                <w:color w:val="FFFFFF" w:themeColor="background1"/>
                <w:sz w:val="20"/>
                <w:szCs w:val="20"/>
                <w:lang w:val="en-GB"/>
              </w:rPr>
              <w:t>s</w:t>
            </w:r>
            <w:r w:rsidR="00B64CAF" w:rsidRPr="00C63D4C">
              <w:rPr>
                <w:rFonts w:ascii="Arial" w:hAnsi="Arial" w:cs="Arial"/>
                <w:b/>
                <w:color w:val="FFFFFF" w:themeColor="background1"/>
                <w:sz w:val="20"/>
                <w:szCs w:val="20"/>
                <w:lang w:val="en-GB"/>
              </w:rPr>
              <w:t>)</w:t>
            </w:r>
          </w:p>
        </w:tc>
        <w:tc>
          <w:tcPr>
            <w:tcW w:w="0" w:type="auto"/>
            <w:tcBorders>
              <w:top w:val="single" w:sz="18" w:space="0" w:color="1F1E31"/>
              <w:left w:val="nil"/>
              <w:bottom w:val="single" w:sz="18" w:space="0" w:color="5A5B44"/>
              <w:right w:val="single" w:sz="8" w:space="0" w:color="000000"/>
            </w:tcBorders>
            <w:shd w:val="clear" w:color="auto" w:fill="7F7F7F" w:themeFill="text1" w:themeFillTint="80"/>
            <w:tcMar>
              <w:top w:w="20" w:type="dxa"/>
              <w:left w:w="20" w:type="dxa"/>
              <w:bottom w:w="20" w:type="dxa"/>
              <w:right w:w="20" w:type="dxa"/>
            </w:tcMar>
            <w:vAlign w:val="center"/>
          </w:tcPr>
          <w:p w14:paraId="7B69FF06" w14:textId="3B08DD07" w:rsidR="00697E1F" w:rsidRPr="00C63D4C" w:rsidRDefault="00697E1F" w:rsidP="00596936">
            <w:pPr>
              <w:spacing w:line="276" w:lineRule="auto"/>
              <w:rPr>
                <w:rFonts w:ascii="Arial" w:hAnsi="Arial" w:cs="Arial"/>
                <w:b/>
                <w:color w:val="FFFFFF" w:themeColor="background1"/>
                <w:sz w:val="20"/>
                <w:szCs w:val="20"/>
                <w:lang w:val="en-GB"/>
              </w:rPr>
            </w:pPr>
          </w:p>
        </w:tc>
      </w:tr>
      <w:tr w:rsidR="00697E1F" w:rsidRPr="00C63D4C" w14:paraId="40506B36" w14:textId="77777777" w:rsidTr="00697E1F">
        <w:trPr>
          <w:trHeight w:val="285"/>
        </w:trPr>
        <w:tc>
          <w:tcPr>
            <w:tcW w:w="0" w:type="auto"/>
            <w:tcBorders>
              <w:top w:val="nil"/>
              <w:left w:val="single" w:sz="8" w:space="0" w:color="000000"/>
              <w:bottom w:val="single" w:sz="8" w:space="0" w:color="000000"/>
              <w:right w:val="single" w:sz="8" w:space="0" w:color="000000"/>
            </w:tcBorders>
            <w:shd w:val="clear" w:color="auto" w:fill="F2F2F2" w:themeFill="background1" w:themeFillShade="F2"/>
          </w:tcPr>
          <w:p w14:paraId="3B730BB5" w14:textId="77777777" w:rsidR="00697E1F" w:rsidRPr="00C63D4C" w:rsidRDefault="00697E1F" w:rsidP="00596936">
            <w:pPr>
              <w:widowControl w:val="0"/>
              <w:pBdr>
                <w:top w:val="nil"/>
                <w:left w:val="nil"/>
                <w:bottom w:val="nil"/>
                <w:right w:val="nil"/>
                <w:between w:val="nil"/>
              </w:pBdr>
              <w:spacing w:line="276" w:lineRule="auto"/>
              <w:rPr>
                <w:rFonts w:ascii="Arial" w:hAnsi="Arial" w:cs="Arial"/>
                <w:sz w:val="22"/>
                <w:szCs w:val="22"/>
                <w:lang w:val="en-GB"/>
              </w:rPr>
            </w:pPr>
          </w:p>
        </w:tc>
        <w:tc>
          <w:tcPr>
            <w:tcW w:w="0" w:type="auto"/>
            <w:gridSpan w:val="4"/>
            <w:tcBorders>
              <w:top w:val="nil"/>
              <w:left w:val="single" w:sz="8" w:space="0" w:color="000000"/>
              <w:bottom w:val="single" w:sz="8" w:space="0" w:color="000000"/>
              <w:right w:val="single" w:sz="8" w:space="0" w:color="000000"/>
            </w:tcBorders>
            <w:shd w:val="clear" w:color="auto" w:fill="F2F2F2" w:themeFill="background1" w:themeFillShade="F2"/>
            <w:tcMar>
              <w:top w:w="20" w:type="dxa"/>
              <w:left w:w="20" w:type="dxa"/>
              <w:bottom w:w="20" w:type="dxa"/>
              <w:right w:w="20" w:type="dxa"/>
            </w:tcMar>
            <w:vAlign w:val="center"/>
          </w:tcPr>
          <w:p w14:paraId="68272201" w14:textId="17BE8A56" w:rsidR="00697E1F" w:rsidRPr="00C63D4C" w:rsidRDefault="00697E1F" w:rsidP="00596936">
            <w:pPr>
              <w:widowControl w:val="0"/>
              <w:pBdr>
                <w:top w:val="nil"/>
                <w:left w:val="nil"/>
                <w:bottom w:val="nil"/>
                <w:right w:val="nil"/>
                <w:between w:val="nil"/>
              </w:pBdr>
              <w:spacing w:line="276" w:lineRule="auto"/>
              <w:rPr>
                <w:rFonts w:ascii="Arial" w:hAnsi="Arial" w:cs="Arial"/>
                <w:sz w:val="22"/>
                <w:szCs w:val="22"/>
                <w:lang w:val="en-GB"/>
              </w:rPr>
            </w:pPr>
            <w:r w:rsidRPr="00C63D4C">
              <w:rPr>
                <w:rFonts w:ascii="Arial" w:hAnsi="Arial" w:cs="Arial"/>
                <w:sz w:val="22"/>
                <w:szCs w:val="22"/>
                <w:lang w:val="en-GB"/>
              </w:rPr>
              <w:t>TITLE</w:t>
            </w:r>
          </w:p>
        </w:tc>
      </w:tr>
      <w:tr w:rsidR="00697E1F" w:rsidRPr="00A21A2D" w14:paraId="2002FAE9" w14:textId="77777777" w:rsidTr="00697E1F">
        <w:trPr>
          <w:trHeight w:val="345"/>
        </w:trPr>
        <w:tc>
          <w:tcPr>
            <w:tcW w:w="0" w:type="auto"/>
            <w:tcBorders>
              <w:top w:val="nil"/>
              <w:left w:val="single" w:sz="8" w:space="0" w:color="000000"/>
              <w:bottom w:val="single" w:sz="18" w:space="0" w:color="4D4E3A"/>
              <w:right w:val="single" w:sz="8" w:space="0" w:color="000000"/>
            </w:tcBorders>
            <w:shd w:val="clear" w:color="auto" w:fill="auto"/>
            <w:tcMar>
              <w:top w:w="20" w:type="dxa"/>
              <w:left w:w="20" w:type="dxa"/>
              <w:bottom w:w="20" w:type="dxa"/>
              <w:right w:w="20" w:type="dxa"/>
            </w:tcMar>
            <w:vAlign w:val="center"/>
          </w:tcPr>
          <w:p w14:paraId="682DD134"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Title </w:t>
            </w:r>
          </w:p>
        </w:tc>
        <w:tc>
          <w:tcPr>
            <w:tcW w:w="0" w:type="auto"/>
            <w:tcBorders>
              <w:top w:val="nil"/>
              <w:left w:val="nil"/>
              <w:bottom w:val="single" w:sz="18" w:space="0" w:color="4D4E3A"/>
              <w:right w:val="single" w:sz="8" w:space="0" w:color="000000"/>
            </w:tcBorders>
            <w:shd w:val="clear" w:color="auto" w:fill="auto"/>
            <w:tcMar>
              <w:top w:w="20" w:type="dxa"/>
              <w:left w:w="20" w:type="dxa"/>
              <w:bottom w:w="20" w:type="dxa"/>
              <w:right w:w="20" w:type="dxa"/>
            </w:tcMar>
            <w:vAlign w:val="center"/>
          </w:tcPr>
          <w:p w14:paraId="40BFA8E2"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1 </w:t>
            </w:r>
          </w:p>
        </w:tc>
        <w:tc>
          <w:tcPr>
            <w:tcW w:w="0" w:type="auto"/>
            <w:tcBorders>
              <w:top w:val="nil"/>
              <w:left w:val="nil"/>
              <w:bottom w:val="single" w:sz="18" w:space="0" w:color="4D4E3A"/>
              <w:right w:val="single" w:sz="8" w:space="0" w:color="000000"/>
            </w:tcBorders>
            <w:shd w:val="clear" w:color="auto" w:fill="auto"/>
            <w:tcMar>
              <w:top w:w="20" w:type="dxa"/>
              <w:left w:w="20" w:type="dxa"/>
              <w:bottom w:w="20" w:type="dxa"/>
              <w:right w:w="20" w:type="dxa"/>
            </w:tcMar>
            <w:vAlign w:val="center"/>
          </w:tcPr>
          <w:p w14:paraId="13BEBCA6"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Identify the report as a systematic review, meta-analysis, or both. </w:t>
            </w:r>
          </w:p>
        </w:tc>
        <w:tc>
          <w:tcPr>
            <w:tcW w:w="0" w:type="auto"/>
            <w:tcBorders>
              <w:top w:val="nil"/>
              <w:left w:val="nil"/>
              <w:bottom w:val="single" w:sz="18" w:space="0" w:color="5A5B44"/>
              <w:right w:val="nil"/>
            </w:tcBorders>
          </w:tcPr>
          <w:p w14:paraId="398A6B76" w14:textId="1202FB5D" w:rsidR="00697E1F" w:rsidRPr="00C63D4C" w:rsidRDefault="006D2E5B" w:rsidP="00596936">
            <w:pPr>
              <w:spacing w:line="276" w:lineRule="auto"/>
              <w:rPr>
                <w:rFonts w:ascii="Arial" w:hAnsi="Arial" w:cs="Arial"/>
                <w:sz w:val="20"/>
                <w:szCs w:val="20"/>
                <w:lang w:val="en-GB"/>
              </w:rPr>
            </w:pPr>
            <w:r>
              <w:rPr>
                <w:rFonts w:ascii="Arial" w:hAnsi="Arial" w:cs="Arial"/>
                <w:sz w:val="20"/>
                <w:szCs w:val="20"/>
                <w:lang w:val="en-GB"/>
              </w:rPr>
              <w:t>1</w:t>
            </w:r>
          </w:p>
        </w:tc>
        <w:tc>
          <w:tcPr>
            <w:tcW w:w="0" w:type="auto"/>
            <w:tcBorders>
              <w:top w:val="nil"/>
              <w:left w:val="nil"/>
              <w:bottom w:val="single" w:sz="18" w:space="0" w:color="5A5B44"/>
              <w:right w:val="single" w:sz="8" w:space="0" w:color="000000"/>
            </w:tcBorders>
            <w:shd w:val="clear" w:color="auto" w:fill="auto"/>
            <w:tcMar>
              <w:top w:w="20" w:type="dxa"/>
              <w:left w:w="20" w:type="dxa"/>
              <w:bottom w:w="20" w:type="dxa"/>
              <w:right w:w="20" w:type="dxa"/>
            </w:tcMar>
            <w:vAlign w:val="center"/>
          </w:tcPr>
          <w:p w14:paraId="1757D7EA" w14:textId="4794FBBD" w:rsidR="00697E1F" w:rsidRPr="00C63D4C" w:rsidRDefault="00697E1F" w:rsidP="00596936">
            <w:pPr>
              <w:spacing w:line="276" w:lineRule="auto"/>
              <w:rPr>
                <w:rFonts w:ascii="Arial" w:hAnsi="Arial" w:cs="Arial"/>
                <w:sz w:val="20"/>
                <w:szCs w:val="20"/>
                <w:lang w:val="en-GB"/>
              </w:rPr>
            </w:pPr>
          </w:p>
        </w:tc>
      </w:tr>
      <w:tr w:rsidR="00697E1F" w:rsidRPr="00C63D4C" w14:paraId="6943F537" w14:textId="77777777" w:rsidTr="00697E1F">
        <w:trPr>
          <w:trHeight w:val="390"/>
        </w:trPr>
        <w:tc>
          <w:tcPr>
            <w:tcW w:w="0" w:type="auto"/>
            <w:tcBorders>
              <w:top w:val="nil"/>
              <w:left w:val="single" w:sz="8" w:space="0" w:color="000000"/>
              <w:bottom w:val="single" w:sz="8" w:space="0" w:color="000000"/>
              <w:right w:val="single" w:sz="8" w:space="0" w:color="000000"/>
            </w:tcBorders>
            <w:shd w:val="clear" w:color="auto" w:fill="F2F2F2" w:themeFill="background1" w:themeFillShade="F2"/>
          </w:tcPr>
          <w:p w14:paraId="2E19FF16" w14:textId="77777777" w:rsidR="00697E1F" w:rsidRPr="00C63D4C" w:rsidRDefault="00697E1F" w:rsidP="00596936">
            <w:pPr>
              <w:widowControl w:val="0"/>
              <w:spacing w:line="276" w:lineRule="auto"/>
              <w:rPr>
                <w:rFonts w:ascii="Arial" w:hAnsi="Arial" w:cs="Arial"/>
                <w:sz w:val="22"/>
                <w:szCs w:val="22"/>
                <w:lang w:val="en-GB"/>
              </w:rPr>
            </w:pPr>
          </w:p>
        </w:tc>
        <w:tc>
          <w:tcPr>
            <w:tcW w:w="0" w:type="auto"/>
            <w:gridSpan w:val="4"/>
            <w:tcBorders>
              <w:top w:val="nil"/>
              <w:left w:val="single" w:sz="8" w:space="0" w:color="000000"/>
              <w:bottom w:val="single" w:sz="8" w:space="0" w:color="000000"/>
              <w:right w:val="single" w:sz="8" w:space="0" w:color="000000"/>
            </w:tcBorders>
            <w:shd w:val="clear" w:color="auto" w:fill="F2F2F2" w:themeFill="background1" w:themeFillShade="F2"/>
            <w:tcMar>
              <w:top w:w="20" w:type="dxa"/>
              <w:left w:w="20" w:type="dxa"/>
              <w:bottom w:w="20" w:type="dxa"/>
              <w:right w:w="20" w:type="dxa"/>
            </w:tcMar>
            <w:vAlign w:val="center"/>
          </w:tcPr>
          <w:p w14:paraId="2D607A63" w14:textId="0E4953A1" w:rsidR="00697E1F" w:rsidRPr="00C63D4C" w:rsidRDefault="00697E1F" w:rsidP="00596936">
            <w:pPr>
              <w:widowControl w:val="0"/>
              <w:spacing w:line="276" w:lineRule="auto"/>
              <w:rPr>
                <w:rFonts w:ascii="Arial" w:hAnsi="Arial" w:cs="Arial"/>
                <w:sz w:val="20"/>
                <w:szCs w:val="20"/>
                <w:lang w:val="en-GB"/>
              </w:rPr>
            </w:pPr>
            <w:r w:rsidRPr="00C63D4C">
              <w:rPr>
                <w:rFonts w:ascii="Arial" w:hAnsi="Arial" w:cs="Arial"/>
                <w:sz w:val="22"/>
                <w:szCs w:val="22"/>
                <w:lang w:val="en-GB"/>
              </w:rPr>
              <w:t>ABSTRACT</w:t>
            </w:r>
          </w:p>
        </w:tc>
      </w:tr>
      <w:tr w:rsidR="00697E1F" w:rsidRPr="00A21A2D" w14:paraId="35D36A54" w14:textId="77777777" w:rsidTr="00697E1F">
        <w:trPr>
          <w:trHeight w:val="990"/>
        </w:trPr>
        <w:tc>
          <w:tcPr>
            <w:tcW w:w="0" w:type="auto"/>
            <w:tcBorders>
              <w:top w:val="nil"/>
              <w:left w:val="single" w:sz="8" w:space="0" w:color="000000"/>
              <w:bottom w:val="single" w:sz="18" w:space="0" w:color="4D4E3A"/>
              <w:right w:val="single" w:sz="8" w:space="0" w:color="000000"/>
            </w:tcBorders>
            <w:shd w:val="clear" w:color="auto" w:fill="auto"/>
            <w:tcMar>
              <w:top w:w="20" w:type="dxa"/>
              <w:left w:w="20" w:type="dxa"/>
              <w:bottom w:w="20" w:type="dxa"/>
              <w:right w:w="20" w:type="dxa"/>
            </w:tcMar>
            <w:vAlign w:val="center"/>
          </w:tcPr>
          <w:p w14:paraId="6F23233B"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Structured summary </w:t>
            </w:r>
          </w:p>
        </w:tc>
        <w:tc>
          <w:tcPr>
            <w:tcW w:w="0" w:type="auto"/>
            <w:tcBorders>
              <w:top w:val="nil"/>
              <w:left w:val="nil"/>
              <w:bottom w:val="single" w:sz="18" w:space="0" w:color="4D4E3A"/>
              <w:right w:val="single" w:sz="8" w:space="0" w:color="000000"/>
            </w:tcBorders>
            <w:shd w:val="clear" w:color="auto" w:fill="auto"/>
            <w:tcMar>
              <w:top w:w="20" w:type="dxa"/>
              <w:left w:w="20" w:type="dxa"/>
              <w:bottom w:w="20" w:type="dxa"/>
              <w:right w:w="20" w:type="dxa"/>
            </w:tcMar>
            <w:vAlign w:val="center"/>
          </w:tcPr>
          <w:p w14:paraId="320B8FFC"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2 </w:t>
            </w:r>
          </w:p>
        </w:tc>
        <w:tc>
          <w:tcPr>
            <w:tcW w:w="0" w:type="auto"/>
            <w:tcBorders>
              <w:top w:val="nil"/>
              <w:left w:val="nil"/>
              <w:bottom w:val="single" w:sz="18" w:space="0" w:color="4D4E3A"/>
              <w:right w:val="single" w:sz="8" w:space="0" w:color="000000"/>
            </w:tcBorders>
            <w:shd w:val="clear" w:color="auto" w:fill="auto"/>
            <w:tcMar>
              <w:top w:w="20" w:type="dxa"/>
              <w:left w:w="20" w:type="dxa"/>
              <w:bottom w:w="20" w:type="dxa"/>
              <w:right w:w="20" w:type="dxa"/>
            </w:tcMar>
            <w:vAlign w:val="center"/>
          </w:tcPr>
          <w:p w14:paraId="009F92A3"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0" w:type="auto"/>
            <w:tcBorders>
              <w:top w:val="nil"/>
              <w:left w:val="nil"/>
              <w:bottom w:val="single" w:sz="18" w:space="0" w:color="5A5B44"/>
              <w:right w:val="nil"/>
            </w:tcBorders>
          </w:tcPr>
          <w:p w14:paraId="78ECB3CA" w14:textId="1771E346" w:rsidR="00697E1F" w:rsidRPr="00C63D4C" w:rsidRDefault="006D2E5B" w:rsidP="00596936">
            <w:pPr>
              <w:spacing w:line="276" w:lineRule="auto"/>
              <w:rPr>
                <w:rFonts w:ascii="Arial" w:hAnsi="Arial" w:cs="Arial"/>
                <w:sz w:val="20"/>
                <w:szCs w:val="20"/>
                <w:lang w:val="en-GB"/>
              </w:rPr>
            </w:pPr>
            <w:r>
              <w:rPr>
                <w:rFonts w:ascii="Arial" w:hAnsi="Arial" w:cs="Arial"/>
                <w:sz w:val="20"/>
                <w:szCs w:val="20"/>
                <w:lang w:val="en-GB"/>
              </w:rPr>
              <w:t>1</w:t>
            </w:r>
          </w:p>
        </w:tc>
        <w:tc>
          <w:tcPr>
            <w:tcW w:w="0" w:type="auto"/>
            <w:tcBorders>
              <w:top w:val="nil"/>
              <w:left w:val="nil"/>
              <w:bottom w:val="single" w:sz="18" w:space="0" w:color="5A5B44"/>
              <w:right w:val="single" w:sz="8" w:space="0" w:color="000000"/>
            </w:tcBorders>
            <w:shd w:val="clear" w:color="auto" w:fill="auto"/>
            <w:tcMar>
              <w:top w:w="20" w:type="dxa"/>
              <w:left w:w="20" w:type="dxa"/>
              <w:bottom w:w="20" w:type="dxa"/>
              <w:right w:w="20" w:type="dxa"/>
            </w:tcMar>
            <w:vAlign w:val="center"/>
          </w:tcPr>
          <w:p w14:paraId="04C933C3" w14:textId="365BC04A" w:rsidR="00697E1F" w:rsidRPr="00C63D4C" w:rsidRDefault="00697E1F" w:rsidP="00596936">
            <w:pPr>
              <w:spacing w:line="276" w:lineRule="auto"/>
              <w:rPr>
                <w:rFonts w:ascii="Arial" w:hAnsi="Arial" w:cs="Arial"/>
                <w:sz w:val="20"/>
                <w:szCs w:val="20"/>
                <w:lang w:val="en-GB"/>
              </w:rPr>
            </w:pPr>
          </w:p>
        </w:tc>
      </w:tr>
      <w:tr w:rsidR="00697E1F" w:rsidRPr="00C63D4C" w14:paraId="24234FC6" w14:textId="77777777" w:rsidTr="00697E1F">
        <w:trPr>
          <w:trHeight w:val="405"/>
        </w:trPr>
        <w:tc>
          <w:tcPr>
            <w:tcW w:w="0" w:type="auto"/>
            <w:tcBorders>
              <w:top w:val="nil"/>
              <w:left w:val="single" w:sz="8" w:space="0" w:color="000000"/>
              <w:bottom w:val="single" w:sz="8" w:space="0" w:color="000000"/>
              <w:right w:val="single" w:sz="8" w:space="0" w:color="000000"/>
            </w:tcBorders>
            <w:shd w:val="clear" w:color="auto" w:fill="F2F2F2" w:themeFill="background1" w:themeFillShade="F2"/>
          </w:tcPr>
          <w:p w14:paraId="2671D8B9" w14:textId="77777777" w:rsidR="00697E1F" w:rsidRPr="00C63D4C" w:rsidRDefault="00697E1F" w:rsidP="00596936">
            <w:pPr>
              <w:widowControl w:val="0"/>
              <w:spacing w:line="276" w:lineRule="auto"/>
              <w:rPr>
                <w:rFonts w:ascii="Arial" w:hAnsi="Arial" w:cs="Arial"/>
                <w:sz w:val="22"/>
                <w:szCs w:val="22"/>
                <w:lang w:val="en-GB"/>
              </w:rPr>
            </w:pPr>
          </w:p>
        </w:tc>
        <w:tc>
          <w:tcPr>
            <w:tcW w:w="0" w:type="auto"/>
            <w:gridSpan w:val="4"/>
            <w:tcBorders>
              <w:top w:val="nil"/>
              <w:left w:val="single" w:sz="8" w:space="0" w:color="000000"/>
              <w:bottom w:val="single" w:sz="8" w:space="0" w:color="000000"/>
              <w:right w:val="single" w:sz="8" w:space="0" w:color="000000"/>
            </w:tcBorders>
            <w:shd w:val="clear" w:color="auto" w:fill="F2F2F2" w:themeFill="background1" w:themeFillShade="F2"/>
            <w:tcMar>
              <w:top w:w="20" w:type="dxa"/>
              <w:left w:w="20" w:type="dxa"/>
              <w:bottom w:w="20" w:type="dxa"/>
              <w:right w:w="20" w:type="dxa"/>
            </w:tcMar>
            <w:vAlign w:val="center"/>
          </w:tcPr>
          <w:p w14:paraId="0AA2D71E" w14:textId="2BBA5594" w:rsidR="00697E1F" w:rsidRPr="00C63D4C" w:rsidRDefault="00697E1F" w:rsidP="00596936">
            <w:pPr>
              <w:widowControl w:val="0"/>
              <w:spacing w:line="276" w:lineRule="auto"/>
              <w:rPr>
                <w:rFonts w:ascii="Arial" w:hAnsi="Arial" w:cs="Arial"/>
                <w:sz w:val="20"/>
                <w:szCs w:val="20"/>
                <w:lang w:val="en-GB"/>
              </w:rPr>
            </w:pPr>
            <w:r w:rsidRPr="00C63D4C">
              <w:rPr>
                <w:rFonts w:ascii="Arial" w:hAnsi="Arial" w:cs="Arial"/>
                <w:sz w:val="22"/>
                <w:szCs w:val="22"/>
                <w:lang w:val="en-GB"/>
              </w:rPr>
              <w:t>INTRODUCTION</w:t>
            </w:r>
          </w:p>
        </w:tc>
      </w:tr>
      <w:tr w:rsidR="00697E1F" w:rsidRPr="00A21A2D" w14:paraId="312BDDC7" w14:textId="77777777" w:rsidTr="00697E1F">
        <w:trPr>
          <w:trHeight w:val="315"/>
        </w:trPr>
        <w:tc>
          <w:tcPr>
            <w:tcW w:w="0" w:type="auto"/>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79B82968"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Rationale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291969C0"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3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4EFAC50A"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Describe the rationale for the review in the context of what is already known. </w:t>
            </w:r>
          </w:p>
        </w:tc>
        <w:tc>
          <w:tcPr>
            <w:tcW w:w="0" w:type="auto"/>
            <w:tcBorders>
              <w:top w:val="nil"/>
              <w:left w:val="nil"/>
              <w:bottom w:val="single" w:sz="8" w:space="0" w:color="000000"/>
              <w:right w:val="nil"/>
            </w:tcBorders>
          </w:tcPr>
          <w:p w14:paraId="5E53ECC0" w14:textId="0728A8A9" w:rsidR="00697E1F" w:rsidRPr="00C63D4C" w:rsidRDefault="006D2E5B" w:rsidP="00596936">
            <w:pPr>
              <w:spacing w:line="276" w:lineRule="auto"/>
              <w:rPr>
                <w:rFonts w:ascii="Arial" w:hAnsi="Arial" w:cs="Arial"/>
                <w:sz w:val="20"/>
                <w:szCs w:val="20"/>
                <w:lang w:val="en-GB"/>
              </w:rPr>
            </w:pPr>
            <w:r>
              <w:rPr>
                <w:rFonts w:ascii="Arial" w:hAnsi="Arial" w:cs="Arial"/>
                <w:sz w:val="20"/>
                <w:szCs w:val="20"/>
                <w:lang w:val="en-GB"/>
              </w:rPr>
              <w:t>3</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565E5C1" w14:textId="7893EF65" w:rsidR="00697E1F" w:rsidRPr="00C63D4C" w:rsidRDefault="00697E1F" w:rsidP="00596936">
            <w:pPr>
              <w:spacing w:line="276" w:lineRule="auto"/>
              <w:rPr>
                <w:rFonts w:ascii="Arial" w:hAnsi="Arial" w:cs="Arial"/>
                <w:sz w:val="20"/>
                <w:szCs w:val="20"/>
                <w:lang w:val="en-GB"/>
              </w:rPr>
            </w:pPr>
          </w:p>
        </w:tc>
      </w:tr>
      <w:tr w:rsidR="00697E1F" w:rsidRPr="00A21A2D" w14:paraId="62515E38" w14:textId="77777777" w:rsidTr="00697E1F">
        <w:trPr>
          <w:trHeight w:val="525"/>
        </w:trPr>
        <w:tc>
          <w:tcPr>
            <w:tcW w:w="0" w:type="auto"/>
            <w:tcBorders>
              <w:top w:val="nil"/>
              <w:left w:val="single" w:sz="8" w:space="0" w:color="000000"/>
              <w:bottom w:val="single" w:sz="18" w:space="0" w:color="4D4E3A"/>
              <w:right w:val="single" w:sz="8" w:space="0" w:color="000000"/>
            </w:tcBorders>
            <w:shd w:val="clear" w:color="auto" w:fill="auto"/>
            <w:tcMar>
              <w:top w:w="20" w:type="dxa"/>
              <w:left w:w="20" w:type="dxa"/>
              <w:bottom w:w="20" w:type="dxa"/>
              <w:right w:w="20" w:type="dxa"/>
            </w:tcMar>
            <w:vAlign w:val="center"/>
          </w:tcPr>
          <w:p w14:paraId="7AE7EBC3"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Objectives </w:t>
            </w:r>
          </w:p>
        </w:tc>
        <w:tc>
          <w:tcPr>
            <w:tcW w:w="0" w:type="auto"/>
            <w:tcBorders>
              <w:top w:val="nil"/>
              <w:left w:val="nil"/>
              <w:bottom w:val="single" w:sz="18" w:space="0" w:color="4D4E3A"/>
              <w:right w:val="single" w:sz="8" w:space="0" w:color="000000"/>
            </w:tcBorders>
            <w:shd w:val="clear" w:color="auto" w:fill="auto"/>
            <w:tcMar>
              <w:top w:w="20" w:type="dxa"/>
              <w:left w:w="20" w:type="dxa"/>
              <w:bottom w:w="20" w:type="dxa"/>
              <w:right w:w="20" w:type="dxa"/>
            </w:tcMar>
            <w:vAlign w:val="center"/>
          </w:tcPr>
          <w:p w14:paraId="2E4C9B31"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4 </w:t>
            </w:r>
          </w:p>
        </w:tc>
        <w:tc>
          <w:tcPr>
            <w:tcW w:w="0" w:type="auto"/>
            <w:tcBorders>
              <w:top w:val="nil"/>
              <w:left w:val="nil"/>
              <w:bottom w:val="single" w:sz="18" w:space="0" w:color="4D4E3A"/>
              <w:right w:val="single" w:sz="8" w:space="0" w:color="000000"/>
            </w:tcBorders>
            <w:shd w:val="clear" w:color="auto" w:fill="auto"/>
            <w:tcMar>
              <w:top w:w="20" w:type="dxa"/>
              <w:left w:w="20" w:type="dxa"/>
              <w:bottom w:w="20" w:type="dxa"/>
              <w:right w:w="20" w:type="dxa"/>
            </w:tcMar>
            <w:vAlign w:val="center"/>
          </w:tcPr>
          <w:p w14:paraId="4BEA6A50"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Provide an explicit statement of questions being addressed with reference to participants, interventions, comparisons, outcomes, and study design (PICOS). </w:t>
            </w:r>
          </w:p>
        </w:tc>
        <w:tc>
          <w:tcPr>
            <w:tcW w:w="0" w:type="auto"/>
            <w:tcBorders>
              <w:top w:val="nil"/>
              <w:left w:val="nil"/>
              <w:bottom w:val="single" w:sz="18" w:space="0" w:color="5A5B44"/>
              <w:right w:val="nil"/>
            </w:tcBorders>
          </w:tcPr>
          <w:p w14:paraId="439A17E2" w14:textId="3DDAFFA9" w:rsidR="00697E1F" w:rsidRPr="00C63D4C" w:rsidRDefault="006D2E5B" w:rsidP="00596936">
            <w:pPr>
              <w:spacing w:line="276" w:lineRule="auto"/>
              <w:rPr>
                <w:rFonts w:ascii="Arial" w:hAnsi="Arial" w:cs="Arial"/>
                <w:sz w:val="20"/>
                <w:szCs w:val="20"/>
                <w:lang w:val="en-GB"/>
              </w:rPr>
            </w:pPr>
            <w:r>
              <w:rPr>
                <w:rFonts w:ascii="Arial" w:hAnsi="Arial" w:cs="Arial"/>
                <w:sz w:val="20"/>
                <w:szCs w:val="20"/>
                <w:lang w:val="en-GB"/>
              </w:rPr>
              <w:t>3</w:t>
            </w:r>
          </w:p>
        </w:tc>
        <w:tc>
          <w:tcPr>
            <w:tcW w:w="0" w:type="auto"/>
            <w:tcBorders>
              <w:top w:val="nil"/>
              <w:left w:val="nil"/>
              <w:bottom w:val="single" w:sz="18" w:space="0" w:color="5A5B44"/>
              <w:right w:val="single" w:sz="8" w:space="0" w:color="000000"/>
            </w:tcBorders>
            <w:shd w:val="clear" w:color="auto" w:fill="auto"/>
            <w:tcMar>
              <w:top w:w="20" w:type="dxa"/>
              <w:left w:w="20" w:type="dxa"/>
              <w:bottom w:w="20" w:type="dxa"/>
              <w:right w:w="20" w:type="dxa"/>
            </w:tcMar>
            <w:vAlign w:val="center"/>
          </w:tcPr>
          <w:p w14:paraId="7AFD4BC9" w14:textId="54AE73B7" w:rsidR="00697E1F" w:rsidRPr="00C63D4C" w:rsidRDefault="00697E1F" w:rsidP="00596936">
            <w:pPr>
              <w:spacing w:line="276" w:lineRule="auto"/>
              <w:rPr>
                <w:rFonts w:ascii="Arial" w:hAnsi="Arial" w:cs="Arial"/>
                <w:sz w:val="20"/>
                <w:szCs w:val="20"/>
                <w:lang w:val="en-GB"/>
              </w:rPr>
            </w:pPr>
          </w:p>
        </w:tc>
      </w:tr>
      <w:tr w:rsidR="00697E1F" w:rsidRPr="00C63D4C" w14:paraId="03D17C81" w14:textId="77777777" w:rsidTr="00697E1F">
        <w:trPr>
          <w:trHeight w:val="345"/>
        </w:trPr>
        <w:tc>
          <w:tcPr>
            <w:tcW w:w="0" w:type="auto"/>
            <w:tcBorders>
              <w:top w:val="nil"/>
              <w:left w:val="single" w:sz="8" w:space="0" w:color="000000"/>
              <w:bottom w:val="single" w:sz="8" w:space="0" w:color="000000"/>
              <w:right w:val="single" w:sz="8" w:space="0" w:color="000000"/>
            </w:tcBorders>
            <w:shd w:val="clear" w:color="auto" w:fill="F2F2F2" w:themeFill="background1" w:themeFillShade="F2"/>
          </w:tcPr>
          <w:p w14:paraId="6C94DED6" w14:textId="77777777" w:rsidR="00697E1F" w:rsidRPr="00C63D4C" w:rsidRDefault="00697E1F" w:rsidP="00596936">
            <w:pPr>
              <w:widowControl w:val="0"/>
              <w:pBdr>
                <w:top w:val="nil"/>
                <w:left w:val="nil"/>
                <w:bottom w:val="nil"/>
                <w:right w:val="nil"/>
                <w:between w:val="nil"/>
              </w:pBdr>
              <w:spacing w:line="276" w:lineRule="auto"/>
              <w:rPr>
                <w:rFonts w:ascii="Arial" w:hAnsi="Arial" w:cs="Arial"/>
                <w:sz w:val="22"/>
                <w:szCs w:val="22"/>
                <w:lang w:val="en-GB"/>
              </w:rPr>
            </w:pPr>
          </w:p>
        </w:tc>
        <w:tc>
          <w:tcPr>
            <w:tcW w:w="0" w:type="auto"/>
            <w:gridSpan w:val="4"/>
            <w:tcBorders>
              <w:top w:val="nil"/>
              <w:left w:val="single" w:sz="8" w:space="0" w:color="000000"/>
              <w:bottom w:val="single" w:sz="8" w:space="0" w:color="000000"/>
              <w:right w:val="single" w:sz="8" w:space="0" w:color="000000"/>
            </w:tcBorders>
            <w:shd w:val="clear" w:color="auto" w:fill="F2F2F2" w:themeFill="background1" w:themeFillShade="F2"/>
            <w:tcMar>
              <w:top w:w="20" w:type="dxa"/>
              <w:left w:w="20" w:type="dxa"/>
              <w:bottom w:w="20" w:type="dxa"/>
              <w:right w:w="20" w:type="dxa"/>
            </w:tcMar>
            <w:vAlign w:val="center"/>
          </w:tcPr>
          <w:p w14:paraId="66988274" w14:textId="0993223B" w:rsidR="00697E1F" w:rsidRPr="00C63D4C" w:rsidRDefault="00697E1F" w:rsidP="00596936">
            <w:pPr>
              <w:widowControl w:val="0"/>
              <w:pBdr>
                <w:top w:val="nil"/>
                <w:left w:val="nil"/>
                <w:bottom w:val="nil"/>
                <w:right w:val="nil"/>
                <w:between w:val="nil"/>
              </w:pBdr>
              <w:spacing w:line="276" w:lineRule="auto"/>
              <w:rPr>
                <w:rFonts w:ascii="Arial" w:hAnsi="Arial" w:cs="Arial"/>
                <w:sz w:val="22"/>
                <w:szCs w:val="22"/>
                <w:lang w:val="en-GB"/>
              </w:rPr>
            </w:pPr>
            <w:r w:rsidRPr="00C63D4C">
              <w:rPr>
                <w:rFonts w:ascii="Arial" w:hAnsi="Arial" w:cs="Arial"/>
                <w:sz w:val="22"/>
                <w:szCs w:val="22"/>
                <w:lang w:val="en-GB"/>
              </w:rPr>
              <w:t>METHODS</w:t>
            </w:r>
          </w:p>
        </w:tc>
      </w:tr>
      <w:tr w:rsidR="00697E1F" w:rsidRPr="00A21A2D" w14:paraId="3F453F3D" w14:textId="77777777" w:rsidTr="00697E1F">
        <w:trPr>
          <w:trHeight w:val="735"/>
        </w:trPr>
        <w:tc>
          <w:tcPr>
            <w:tcW w:w="0" w:type="auto"/>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16A2049B"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Protocol and registration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60977A6F"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5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2E40E325"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Indicate if a review protocol exists, if and where it can be accessed (e.g., Web address), and, if available, provide registration information including registration number. </w:t>
            </w:r>
          </w:p>
        </w:tc>
        <w:tc>
          <w:tcPr>
            <w:tcW w:w="0" w:type="auto"/>
            <w:tcBorders>
              <w:top w:val="nil"/>
              <w:left w:val="nil"/>
              <w:bottom w:val="single" w:sz="8" w:space="0" w:color="000000"/>
              <w:right w:val="nil"/>
            </w:tcBorders>
          </w:tcPr>
          <w:p w14:paraId="764BCBBE" w14:textId="158ECCF1" w:rsidR="00697E1F" w:rsidRPr="00C63D4C" w:rsidRDefault="006D2E5B" w:rsidP="00596936">
            <w:pPr>
              <w:spacing w:line="276" w:lineRule="auto"/>
              <w:rPr>
                <w:rFonts w:ascii="Arial" w:hAnsi="Arial" w:cs="Arial"/>
                <w:sz w:val="20"/>
                <w:szCs w:val="20"/>
                <w:lang w:val="en-GB"/>
              </w:rPr>
            </w:pPr>
            <w:r>
              <w:rPr>
                <w:rFonts w:ascii="Arial" w:hAnsi="Arial" w:cs="Arial"/>
                <w:sz w:val="20"/>
                <w:szCs w:val="20"/>
                <w:lang w:val="en-GB"/>
              </w:rPr>
              <w:t>3</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A56CEB9" w14:textId="2635BACB" w:rsidR="00697E1F" w:rsidRPr="00C63D4C" w:rsidRDefault="00697E1F" w:rsidP="00596936">
            <w:pPr>
              <w:spacing w:line="276" w:lineRule="auto"/>
              <w:rPr>
                <w:rFonts w:ascii="Arial" w:hAnsi="Arial" w:cs="Arial"/>
                <w:sz w:val="20"/>
                <w:szCs w:val="20"/>
                <w:lang w:val="en-GB"/>
              </w:rPr>
            </w:pPr>
          </w:p>
        </w:tc>
      </w:tr>
      <w:tr w:rsidR="00697E1F" w:rsidRPr="00A21A2D" w14:paraId="0D053DB6" w14:textId="77777777" w:rsidTr="00697E1F">
        <w:trPr>
          <w:trHeight w:val="735"/>
        </w:trPr>
        <w:tc>
          <w:tcPr>
            <w:tcW w:w="0" w:type="auto"/>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5E97CB32"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Eligibility criteria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05B144F"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6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4126D7B1"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Specify study characteristics (e.g., PICOS, length of follow-up) and report characteristics (e.g., years considered, language, publication status) used as criteria for eligibility, giving rationale. </w:t>
            </w:r>
          </w:p>
        </w:tc>
        <w:tc>
          <w:tcPr>
            <w:tcW w:w="0" w:type="auto"/>
            <w:tcBorders>
              <w:top w:val="nil"/>
              <w:left w:val="nil"/>
              <w:bottom w:val="single" w:sz="8" w:space="0" w:color="000000"/>
              <w:right w:val="nil"/>
            </w:tcBorders>
          </w:tcPr>
          <w:p w14:paraId="6CFF34EC" w14:textId="34FC63DA" w:rsidR="00697E1F" w:rsidRPr="00C63D4C" w:rsidRDefault="006D2E5B" w:rsidP="00596936">
            <w:pPr>
              <w:spacing w:line="276" w:lineRule="auto"/>
              <w:rPr>
                <w:rFonts w:ascii="Arial" w:hAnsi="Arial" w:cs="Arial"/>
                <w:sz w:val="20"/>
                <w:szCs w:val="20"/>
                <w:lang w:val="en-GB"/>
              </w:rPr>
            </w:pPr>
            <w:r>
              <w:rPr>
                <w:rFonts w:ascii="Arial" w:hAnsi="Arial" w:cs="Arial"/>
                <w:sz w:val="20"/>
                <w:szCs w:val="20"/>
                <w:lang w:val="en-GB"/>
              </w:rPr>
              <w:t>3-4</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A2D759A" w14:textId="54D43B99" w:rsidR="00697E1F" w:rsidRPr="00C63D4C" w:rsidRDefault="00697E1F" w:rsidP="00596936">
            <w:pPr>
              <w:spacing w:line="276" w:lineRule="auto"/>
              <w:rPr>
                <w:rFonts w:ascii="Arial" w:hAnsi="Arial" w:cs="Arial"/>
                <w:sz w:val="20"/>
                <w:szCs w:val="20"/>
                <w:lang w:val="en-GB"/>
              </w:rPr>
            </w:pPr>
          </w:p>
        </w:tc>
      </w:tr>
      <w:tr w:rsidR="00697E1F" w:rsidRPr="00A21A2D" w14:paraId="00B7FCE0" w14:textId="77777777" w:rsidTr="00697E1F">
        <w:trPr>
          <w:trHeight w:val="735"/>
        </w:trPr>
        <w:tc>
          <w:tcPr>
            <w:tcW w:w="0" w:type="auto"/>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1D1D1B67"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Information sources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0B0FF4F"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7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213F38B7"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Describe all information sources (e.g., databases with dates of coverage, contact with study authors to identify additional studies) in the search and date last searched. </w:t>
            </w:r>
          </w:p>
        </w:tc>
        <w:tc>
          <w:tcPr>
            <w:tcW w:w="0" w:type="auto"/>
            <w:tcBorders>
              <w:top w:val="nil"/>
              <w:left w:val="nil"/>
              <w:bottom w:val="single" w:sz="8" w:space="0" w:color="000000"/>
              <w:right w:val="nil"/>
            </w:tcBorders>
          </w:tcPr>
          <w:p w14:paraId="6E77BE01" w14:textId="4521B056" w:rsidR="00697E1F" w:rsidRPr="00C63D4C" w:rsidRDefault="006D2E5B" w:rsidP="006D2E5B">
            <w:pPr>
              <w:spacing w:line="480" w:lineRule="auto"/>
              <w:rPr>
                <w:rFonts w:ascii="Arial" w:hAnsi="Arial" w:cs="Arial"/>
                <w:sz w:val="20"/>
                <w:szCs w:val="20"/>
                <w:lang w:val="en-GB"/>
              </w:rPr>
            </w:pPr>
            <w:r>
              <w:rPr>
                <w:rFonts w:ascii="Arial" w:hAnsi="Arial" w:cs="Arial"/>
                <w:sz w:val="20"/>
                <w:szCs w:val="20"/>
                <w:lang w:val="en-GB"/>
              </w:rPr>
              <w:t>4 &amp;</w:t>
            </w:r>
            <w:r w:rsidR="001C0CD2">
              <w:rPr>
                <w:rFonts w:ascii="Arial" w:hAnsi="Arial" w:cs="Arial"/>
                <w:sz w:val="20"/>
                <w:szCs w:val="20"/>
                <w:lang w:val="en-GB"/>
              </w:rPr>
              <w:t xml:space="preserve"> table S3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116F951C" w14:textId="159E217F" w:rsidR="00697E1F" w:rsidRPr="00C63D4C" w:rsidRDefault="00697E1F" w:rsidP="00596936">
            <w:pPr>
              <w:spacing w:line="276" w:lineRule="auto"/>
              <w:rPr>
                <w:rFonts w:ascii="Arial" w:hAnsi="Arial" w:cs="Arial"/>
                <w:sz w:val="20"/>
                <w:szCs w:val="20"/>
                <w:lang w:val="en-GB"/>
              </w:rPr>
            </w:pPr>
          </w:p>
        </w:tc>
      </w:tr>
      <w:tr w:rsidR="00697E1F" w:rsidRPr="00A21A2D" w14:paraId="0E87679D" w14:textId="77777777" w:rsidTr="00697E1F">
        <w:trPr>
          <w:trHeight w:val="540"/>
        </w:trPr>
        <w:tc>
          <w:tcPr>
            <w:tcW w:w="0" w:type="auto"/>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2D6CC0DB"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Search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402F587B"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8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736235E1"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Present full electronic search strategy for at least one database, including any limits used, such that it could be repeated. </w:t>
            </w:r>
          </w:p>
        </w:tc>
        <w:tc>
          <w:tcPr>
            <w:tcW w:w="0" w:type="auto"/>
            <w:tcBorders>
              <w:top w:val="nil"/>
              <w:left w:val="nil"/>
              <w:bottom w:val="single" w:sz="8" w:space="0" w:color="000000"/>
              <w:right w:val="nil"/>
            </w:tcBorders>
          </w:tcPr>
          <w:p w14:paraId="4711316C" w14:textId="3DBAE45E" w:rsidR="00697E1F" w:rsidRPr="00C63D4C" w:rsidRDefault="006D2E5B" w:rsidP="00596936">
            <w:pPr>
              <w:spacing w:line="276" w:lineRule="auto"/>
              <w:rPr>
                <w:rFonts w:ascii="Arial" w:hAnsi="Arial" w:cs="Arial"/>
                <w:sz w:val="20"/>
                <w:szCs w:val="20"/>
                <w:lang w:val="en-GB"/>
              </w:rPr>
            </w:pPr>
            <w:r>
              <w:rPr>
                <w:rFonts w:ascii="Arial" w:hAnsi="Arial" w:cs="Arial"/>
                <w:sz w:val="20"/>
                <w:szCs w:val="20"/>
                <w:lang w:val="en-GB"/>
              </w:rPr>
              <w:t xml:space="preserve">4 &amp; </w:t>
            </w:r>
            <w:r w:rsidR="001C0CD2">
              <w:rPr>
                <w:rFonts w:ascii="Arial" w:hAnsi="Arial" w:cs="Arial"/>
                <w:sz w:val="20"/>
                <w:szCs w:val="20"/>
                <w:lang w:val="en-GB"/>
              </w:rPr>
              <w:t>table S3</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19B9F8B8" w14:textId="02C12766" w:rsidR="00697E1F" w:rsidRPr="00C63D4C" w:rsidRDefault="00697E1F" w:rsidP="00596936">
            <w:pPr>
              <w:spacing w:line="276" w:lineRule="auto"/>
              <w:rPr>
                <w:rFonts w:ascii="Arial" w:hAnsi="Arial" w:cs="Arial"/>
                <w:sz w:val="20"/>
                <w:szCs w:val="20"/>
                <w:lang w:val="en-GB"/>
              </w:rPr>
            </w:pPr>
          </w:p>
        </w:tc>
      </w:tr>
      <w:tr w:rsidR="00697E1F" w:rsidRPr="00A21A2D" w14:paraId="277D5136" w14:textId="77777777" w:rsidTr="00697E1F">
        <w:trPr>
          <w:trHeight w:val="570"/>
        </w:trPr>
        <w:tc>
          <w:tcPr>
            <w:tcW w:w="0" w:type="auto"/>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7B9EB16C"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Study selection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12096FB4"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9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F0EFC6C"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State the process for selecting studies (i.e., screening, eligibility, included in systematic review, and, if applicable, included in the meta-analysis). </w:t>
            </w:r>
          </w:p>
        </w:tc>
        <w:tc>
          <w:tcPr>
            <w:tcW w:w="0" w:type="auto"/>
            <w:tcBorders>
              <w:top w:val="nil"/>
              <w:left w:val="nil"/>
              <w:bottom w:val="single" w:sz="8" w:space="0" w:color="000000"/>
              <w:right w:val="nil"/>
            </w:tcBorders>
          </w:tcPr>
          <w:p w14:paraId="4F42AF3A" w14:textId="7F7E991D" w:rsidR="00697E1F" w:rsidRPr="00C63D4C" w:rsidRDefault="006D2E5B" w:rsidP="00596936">
            <w:pPr>
              <w:spacing w:line="276" w:lineRule="auto"/>
              <w:rPr>
                <w:rFonts w:ascii="Arial" w:hAnsi="Arial" w:cs="Arial"/>
                <w:sz w:val="20"/>
                <w:szCs w:val="20"/>
                <w:lang w:val="en-GB"/>
              </w:rPr>
            </w:pPr>
            <w:r>
              <w:rPr>
                <w:rFonts w:ascii="Arial" w:hAnsi="Arial" w:cs="Arial"/>
                <w:sz w:val="20"/>
                <w:szCs w:val="20"/>
                <w:lang w:val="en-GB"/>
              </w:rPr>
              <w:t>4-5</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4CF67F45" w14:textId="79A1CD02" w:rsidR="00697E1F" w:rsidRPr="00C63D4C" w:rsidRDefault="00697E1F" w:rsidP="00596936">
            <w:pPr>
              <w:spacing w:line="276" w:lineRule="auto"/>
              <w:rPr>
                <w:rFonts w:ascii="Arial" w:hAnsi="Arial" w:cs="Arial"/>
                <w:sz w:val="20"/>
                <w:szCs w:val="20"/>
                <w:lang w:val="en-GB"/>
              </w:rPr>
            </w:pPr>
          </w:p>
        </w:tc>
      </w:tr>
      <w:tr w:rsidR="00697E1F" w:rsidRPr="00A21A2D" w14:paraId="374F9A28" w14:textId="77777777" w:rsidTr="00697E1F">
        <w:trPr>
          <w:trHeight w:val="735"/>
        </w:trPr>
        <w:tc>
          <w:tcPr>
            <w:tcW w:w="0" w:type="auto"/>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0DA1419D"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lastRenderedPageBreak/>
              <w:t xml:space="preserve">Data collection process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7E5ED1F6"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10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16A9D7D6"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Describe method of data extraction from reports (e.g., piloted forms, independently, in duplicate) and any processes for obtaining and confirming data from investigators. </w:t>
            </w:r>
          </w:p>
        </w:tc>
        <w:tc>
          <w:tcPr>
            <w:tcW w:w="0" w:type="auto"/>
            <w:tcBorders>
              <w:top w:val="nil"/>
              <w:left w:val="nil"/>
              <w:bottom w:val="single" w:sz="8" w:space="0" w:color="000000"/>
              <w:right w:val="nil"/>
            </w:tcBorders>
          </w:tcPr>
          <w:p w14:paraId="2A9D55DF" w14:textId="36C4EC51" w:rsidR="00697E1F" w:rsidRPr="00C63D4C" w:rsidRDefault="006D2E5B" w:rsidP="00596936">
            <w:pPr>
              <w:spacing w:line="276" w:lineRule="auto"/>
              <w:rPr>
                <w:rFonts w:ascii="Arial" w:hAnsi="Arial" w:cs="Arial"/>
                <w:sz w:val="20"/>
                <w:szCs w:val="20"/>
                <w:lang w:val="en-GB"/>
              </w:rPr>
            </w:pPr>
            <w:r>
              <w:rPr>
                <w:rFonts w:ascii="Arial" w:hAnsi="Arial" w:cs="Arial"/>
                <w:sz w:val="20"/>
                <w:szCs w:val="20"/>
                <w:lang w:val="en-GB"/>
              </w:rPr>
              <w:t>4</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CC9DDD3" w14:textId="4C491451" w:rsidR="00697E1F" w:rsidRPr="00C63D4C" w:rsidRDefault="00697E1F" w:rsidP="00596936">
            <w:pPr>
              <w:spacing w:line="276" w:lineRule="auto"/>
              <w:rPr>
                <w:rFonts w:ascii="Arial" w:hAnsi="Arial" w:cs="Arial"/>
                <w:sz w:val="20"/>
                <w:szCs w:val="20"/>
                <w:lang w:val="en-GB"/>
              </w:rPr>
            </w:pPr>
          </w:p>
        </w:tc>
      </w:tr>
      <w:tr w:rsidR="00697E1F" w:rsidRPr="00A21A2D" w14:paraId="2C3768C6" w14:textId="77777777" w:rsidTr="00697E1F">
        <w:trPr>
          <w:trHeight w:val="555"/>
        </w:trPr>
        <w:tc>
          <w:tcPr>
            <w:tcW w:w="0" w:type="auto"/>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03D9B458"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Data items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1E85634"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11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93FF89C"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List and define all variables for which data were sought (e.g., PICOS, funding sources) and any assumptions and simplifications made.  </w:t>
            </w:r>
          </w:p>
        </w:tc>
        <w:tc>
          <w:tcPr>
            <w:tcW w:w="0" w:type="auto"/>
            <w:tcBorders>
              <w:top w:val="nil"/>
              <w:left w:val="nil"/>
              <w:bottom w:val="single" w:sz="8" w:space="0" w:color="000000"/>
              <w:right w:val="nil"/>
            </w:tcBorders>
          </w:tcPr>
          <w:p w14:paraId="5FDBBF32" w14:textId="3BAA9FCA" w:rsidR="00697E1F" w:rsidRPr="00C63D4C" w:rsidRDefault="006D2E5B" w:rsidP="00596936">
            <w:pPr>
              <w:spacing w:line="276" w:lineRule="auto"/>
              <w:rPr>
                <w:rFonts w:ascii="Arial" w:hAnsi="Arial" w:cs="Arial"/>
                <w:lang w:val="en-GB"/>
              </w:rPr>
            </w:pPr>
            <w:r>
              <w:rPr>
                <w:rFonts w:ascii="Arial" w:hAnsi="Arial" w:cs="Arial"/>
                <w:lang w:val="en-GB"/>
              </w:rPr>
              <w:t>4</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6314BD9" w14:textId="70F41BCF" w:rsidR="00697E1F" w:rsidRPr="00C63D4C" w:rsidRDefault="00697E1F" w:rsidP="00596936">
            <w:pPr>
              <w:spacing w:line="276" w:lineRule="auto"/>
              <w:rPr>
                <w:rFonts w:ascii="Arial" w:hAnsi="Arial" w:cs="Arial"/>
                <w:lang w:val="en-GB"/>
              </w:rPr>
            </w:pPr>
          </w:p>
        </w:tc>
      </w:tr>
      <w:tr w:rsidR="00697E1F" w:rsidRPr="00A21A2D" w14:paraId="518C7908" w14:textId="77777777" w:rsidTr="00697E1F">
        <w:trPr>
          <w:trHeight w:val="735"/>
        </w:trPr>
        <w:tc>
          <w:tcPr>
            <w:tcW w:w="0" w:type="auto"/>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64BB3C75"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Risk of bias in individual studies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7E0B4E1C"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12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12C080CF"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Describe methods used for assessing risk of bias of individual studies (including specification of whether this was done at the study or outcome level), and how this information is to be used in any data synthesis. </w:t>
            </w:r>
          </w:p>
        </w:tc>
        <w:tc>
          <w:tcPr>
            <w:tcW w:w="0" w:type="auto"/>
            <w:tcBorders>
              <w:top w:val="nil"/>
              <w:left w:val="nil"/>
              <w:bottom w:val="single" w:sz="8" w:space="0" w:color="000000"/>
              <w:right w:val="nil"/>
            </w:tcBorders>
          </w:tcPr>
          <w:p w14:paraId="79404DAF" w14:textId="1BC0E359" w:rsidR="00697E1F" w:rsidRPr="00C63D4C" w:rsidRDefault="006D2E5B" w:rsidP="00596936">
            <w:pPr>
              <w:spacing w:line="276" w:lineRule="auto"/>
              <w:rPr>
                <w:rFonts w:ascii="Arial" w:hAnsi="Arial" w:cs="Arial"/>
                <w:sz w:val="20"/>
                <w:szCs w:val="20"/>
                <w:lang w:val="en-GB"/>
              </w:rPr>
            </w:pPr>
            <w:r>
              <w:rPr>
                <w:rFonts w:ascii="Arial" w:hAnsi="Arial" w:cs="Arial"/>
                <w:sz w:val="20"/>
                <w:szCs w:val="20"/>
                <w:lang w:val="en-GB"/>
              </w:rPr>
              <w:t>5</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7E1A49C1" w14:textId="0C42C9B1" w:rsidR="00697E1F" w:rsidRPr="00C63D4C" w:rsidRDefault="00697E1F" w:rsidP="00596936">
            <w:pPr>
              <w:spacing w:line="276" w:lineRule="auto"/>
              <w:rPr>
                <w:rFonts w:ascii="Arial" w:hAnsi="Arial" w:cs="Arial"/>
                <w:sz w:val="20"/>
                <w:szCs w:val="20"/>
                <w:lang w:val="en-GB"/>
              </w:rPr>
            </w:pPr>
          </w:p>
        </w:tc>
      </w:tr>
      <w:tr w:rsidR="00697E1F" w:rsidRPr="00A21A2D" w14:paraId="440CF318" w14:textId="77777777" w:rsidTr="00697E1F">
        <w:trPr>
          <w:trHeight w:val="495"/>
        </w:trPr>
        <w:tc>
          <w:tcPr>
            <w:tcW w:w="0" w:type="auto"/>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150C14EE"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Summary measures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B8BACF4"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13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876D2DA"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State the principal summary measures </w:t>
            </w:r>
          </w:p>
        </w:tc>
        <w:tc>
          <w:tcPr>
            <w:tcW w:w="0" w:type="auto"/>
            <w:tcBorders>
              <w:top w:val="nil"/>
              <w:left w:val="nil"/>
              <w:bottom w:val="single" w:sz="8" w:space="0" w:color="000000"/>
              <w:right w:val="nil"/>
            </w:tcBorders>
          </w:tcPr>
          <w:p w14:paraId="69D4126F" w14:textId="6421E1C1" w:rsidR="00697E1F" w:rsidRPr="00C63D4C" w:rsidRDefault="006D2E5B" w:rsidP="00596936">
            <w:pPr>
              <w:spacing w:line="276" w:lineRule="auto"/>
              <w:rPr>
                <w:rFonts w:ascii="Arial" w:hAnsi="Arial" w:cs="Arial"/>
                <w:sz w:val="20"/>
                <w:szCs w:val="20"/>
                <w:lang w:val="en-GB"/>
              </w:rPr>
            </w:pPr>
            <w:r>
              <w:rPr>
                <w:rFonts w:ascii="Arial" w:hAnsi="Arial" w:cs="Arial"/>
                <w:sz w:val="20"/>
                <w:szCs w:val="20"/>
                <w:lang w:val="en-GB"/>
              </w:rPr>
              <w:t>7</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183B03D" w14:textId="32F1303B" w:rsidR="00697E1F" w:rsidRPr="00C63D4C" w:rsidRDefault="00697E1F" w:rsidP="00596936">
            <w:pPr>
              <w:spacing w:line="276" w:lineRule="auto"/>
              <w:rPr>
                <w:rFonts w:ascii="Arial" w:hAnsi="Arial" w:cs="Arial"/>
                <w:sz w:val="20"/>
                <w:szCs w:val="20"/>
                <w:lang w:val="en-GB"/>
              </w:rPr>
            </w:pPr>
          </w:p>
        </w:tc>
      </w:tr>
      <w:tr w:rsidR="00697E1F" w:rsidRPr="00A21A2D" w14:paraId="5B4610A4" w14:textId="77777777" w:rsidTr="00697E1F">
        <w:trPr>
          <w:trHeight w:val="600"/>
        </w:trPr>
        <w:tc>
          <w:tcPr>
            <w:tcW w:w="0" w:type="auto"/>
            <w:tcBorders>
              <w:top w:val="nil"/>
              <w:left w:val="single" w:sz="8" w:space="0" w:color="000000"/>
              <w:bottom w:val="single" w:sz="12" w:space="0" w:color="auto"/>
              <w:right w:val="single" w:sz="8" w:space="0" w:color="000000"/>
            </w:tcBorders>
            <w:shd w:val="clear" w:color="auto" w:fill="auto"/>
            <w:tcMar>
              <w:top w:w="20" w:type="dxa"/>
              <w:left w:w="20" w:type="dxa"/>
              <w:bottom w:w="20" w:type="dxa"/>
              <w:right w:w="20" w:type="dxa"/>
            </w:tcMar>
            <w:vAlign w:val="center"/>
          </w:tcPr>
          <w:p w14:paraId="3FD6BEE1"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Risk of bias across studies </w:t>
            </w:r>
          </w:p>
        </w:tc>
        <w:tc>
          <w:tcPr>
            <w:tcW w:w="0" w:type="auto"/>
            <w:tcBorders>
              <w:top w:val="nil"/>
              <w:left w:val="nil"/>
              <w:bottom w:val="single" w:sz="12" w:space="0" w:color="auto"/>
              <w:right w:val="single" w:sz="8" w:space="0" w:color="000000"/>
            </w:tcBorders>
            <w:shd w:val="clear" w:color="auto" w:fill="auto"/>
            <w:tcMar>
              <w:top w:w="20" w:type="dxa"/>
              <w:left w:w="20" w:type="dxa"/>
              <w:bottom w:w="20" w:type="dxa"/>
              <w:right w:w="20" w:type="dxa"/>
            </w:tcMar>
            <w:vAlign w:val="center"/>
          </w:tcPr>
          <w:p w14:paraId="2C658B71"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15 </w:t>
            </w:r>
          </w:p>
        </w:tc>
        <w:tc>
          <w:tcPr>
            <w:tcW w:w="0" w:type="auto"/>
            <w:tcBorders>
              <w:top w:val="nil"/>
              <w:left w:val="nil"/>
              <w:bottom w:val="single" w:sz="12" w:space="0" w:color="auto"/>
              <w:right w:val="single" w:sz="8" w:space="0" w:color="000000"/>
            </w:tcBorders>
            <w:shd w:val="clear" w:color="auto" w:fill="auto"/>
            <w:tcMar>
              <w:top w:w="20" w:type="dxa"/>
              <w:left w:w="20" w:type="dxa"/>
              <w:bottom w:w="20" w:type="dxa"/>
              <w:right w:w="20" w:type="dxa"/>
            </w:tcMar>
            <w:vAlign w:val="center"/>
          </w:tcPr>
          <w:p w14:paraId="4EA32F63"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Specify any assessment of risk of bias (i.e.  Newcastle-Ottawa Scale (NOS), that may affect the cumulative evidence. </w:t>
            </w:r>
          </w:p>
        </w:tc>
        <w:tc>
          <w:tcPr>
            <w:tcW w:w="0" w:type="auto"/>
            <w:tcBorders>
              <w:top w:val="nil"/>
              <w:left w:val="nil"/>
              <w:bottom w:val="single" w:sz="12" w:space="0" w:color="auto"/>
              <w:right w:val="nil"/>
            </w:tcBorders>
          </w:tcPr>
          <w:p w14:paraId="70B7747B" w14:textId="51DE9470" w:rsidR="00697E1F" w:rsidRPr="00C63D4C" w:rsidRDefault="006D2E5B" w:rsidP="00596936">
            <w:pPr>
              <w:spacing w:line="276" w:lineRule="auto"/>
              <w:rPr>
                <w:rFonts w:ascii="Arial" w:hAnsi="Arial" w:cs="Arial"/>
                <w:sz w:val="20"/>
                <w:szCs w:val="20"/>
                <w:lang w:val="en-GB"/>
              </w:rPr>
            </w:pPr>
            <w:r>
              <w:rPr>
                <w:rFonts w:ascii="Arial" w:hAnsi="Arial" w:cs="Arial"/>
                <w:sz w:val="20"/>
                <w:szCs w:val="20"/>
                <w:lang w:val="en-GB"/>
              </w:rPr>
              <w:t>8</w:t>
            </w:r>
          </w:p>
        </w:tc>
        <w:tc>
          <w:tcPr>
            <w:tcW w:w="0" w:type="auto"/>
            <w:tcBorders>
              <w:top w:val="nil"/>
              <w:left w:val="nil"/>
              <w:bottom w:val="single" w:sz="12" w:space="0" w:color="auto"/>
              <w:right w:val="single" w:sz="8" w:space="0" w:color="000000"/>
            </w:tcBorders>
            <w:shd w:val="clear" w:color="auto" w:fill="auto"/>
            <w:tcMar>
              <w:top w:w="20" w:type="dxa"/>
              <w:left w:w="20" w:type="dxa"/>
              <w:bottom w:w="20" w:type="dxa"/>
              <w:right w:w="20" w:type="dxa"/>
            </w:tcMar>
            <w:vAlign w:val="center"/>
          </w:tcPr>
          <w:p w14:paraId="655DD1CA" w14:textId="07D425B6" w:rsidR="00697E1F" w:rsidRPr="00C63D4C" w:rsidRDefault="00697E1F" w:rsidP="00596936">
            <w:pPr>
              <w:spacing w:line="276" w:lineRule="auto"/>
              <w:rPr>
                <w:rFonts w:ascii="Arial" w:hAnsi="Arial" w:cs="Arial"/>
                <w:sz w:val="20"/>
                <w:szCs w:val="20"/>
                <w:lang w:val="en-GB"/>
              </w:rPr>
            </w:pPr>
          </w:p>
        </w:tc>
      </w:tr>
      <w:tr w:rsidR="00697E1F" w:rsidRPr="00A21A2D" w14:paraId="457E8D41" w14:textId="77777777" w:rsidTr="00697E1F">
        <w:trPr>
          <w:trHeight w:val="585"/>
        </w:trPr>
        <w:tc>
          <w:tcPr>
            <w:tcW w:w="0" w:type="auto"/>
            <w:tcBorders>
              <w:top w:val="single" w:sz="4" w:space="0" w:color="auto"/>
              <w:left w:val="single" w:sz="8" w:space="0" w:color="000000"/>
              <w:bottom w:val="single" w:sz="18" w:space="0" w:color="4D4E3A"/>
              <w:right w:val="single" w:sz="8" w:space="0" w:color="000000"/>
            </w:tcBorders>
            <w:shd w:val="clear" w:color="auto" w:fill="auto"/>
            <w:tcMar>
              <w:top w:w="20" w:type="dxa"/>
              <w:left w:w="20" w:type="dxa"/>
              <w:bottom w:w="20" w:type="dxa"/>
              <w:right w:w="20" w:type="dxa"/>
            </w:tcMar>
            <w:vAlign w:val="center"/>
          </w:tcPr>
          <w:p w14:paraId="29F950C0"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Additional analyses </w:t>
            </w:r>
          </w:p>
        </w:tc>
        <w:tc>
          <w:tcPr>
            <w:tcW w:w="0" w:type="auto"/>
            <w:tcBorders>
              <w:top w:val="single" w:sz="4" w:space="0" w:color="auto"/>
              <w:left w:val="nil"/>
              <w:bottom w:val="single" w:sz="18" w:space="0" w:color="4D4E3A"/>
              <w:right w:val="single" w:sz="8" w:space="0" w:color="000000"/>
            </w:tcBorders>
            <w:shd w:val="clear" w:color="auto" w:fill="auto"/>
            <w:tcMar>
              <w:top w:w="20" w:type="dxa"/>
              <w:left w:w="20" w:type="dxa"/>
              <w:bottom w:w="20" w:type="dxa"/>
              <w:right w:w="20" w:type="dxa"/>
            </w:tcMar>
            <w:vAlign w:val="center"/>
          </w:tcPr>
          <w:p w14:paraId="5C9BA22D"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16 </w:t>
            </w:r>
          </w:p>
        </w:tc>
        <w:tc>
          <w:tcPr>
            <w:tcW w:w="0" w:type="auto"/>
            <w:tcBorders>
              <w:top w:val="single" w:sz="4" w:space="0" w:color="auto"/>
              <w:left w:val="nil"/>
              <w:bottom w:val="single" w:sz="18" w:space="0" w:color="4D4E3A"/>
              <w:right w:val="single" w:sz="8" w:space="0" w:color="000000"/>
            </w:tcBorders>
            <w:shd w:val="clear" w:color="auto" w:fill="auto"/>
            <w:tcMar>
              <w:top w:w="20" w:type="dxa"/>
              <w:left w:w="20" w:type="dxa"/>
              <w:bottom w:w="20" w:type="dxa"/>
              <w:right w:w="20" w:type="dxa"/>
            </w:tcMar>
            <w:vAlign w:val="center"/>
          </w:tcPr>
          <w:p w14:paraId="59A97CAD"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Describe methods of additional analyses (e.g., sensitivity or subgroup analyses, meta-regression), if done, indicating which were pre-specified. </w:t>
            </w:r>
          </w:p>
        </w:tc>
        <w:tc>
          <w:tcPr>
            <w:tcW w:w="0" w:type="auto"/>
            <w:tcBorders>
              <w:top w:val="single" w:sz="4" w:space="0" w:color="auto"/>
              <w:left w:val="nil"/>
              <w:bottom w:val="single" w:sz="18" w:space="0" w:color="4D4E3A"/>
              <w:right w:val="nil"/>
            </w:tcBorders>
          </w:tcPr>
          <w:p w14:paraId="1B400FF0" w14:textId="62F174FC" w:rsidR="00697E1F" w:rsidRPr="00C63D4C" w:rsidRDefault="006D2E5B" w:rsidP="00596936">
            <w:pPr>
              <w:spacing w:line="276" w:lineRule="auto"/>
              <w:rPr>
                <w:rFonts w:ascii="Arial" w:hAnsi="Arial" w:cs="Arial"/>
                <w:sz w:val="20"/>
                <w:szCs w:val="20"/>
                <w:lang w:val="en-GB"/>
              </w:rPr>
            </w:pPr>
            <w:r>
              <w:rPr>
                <w:rFonts w:ascii="Arial" w:hAnsi="Arial" w:cs="Arial"/>
                <w:sz w:val="20"/>
                <w:szCs w:val="20"/>
                <w:lang w:val="en-GB"/>
              </w:rPr>
              <w:t>6</w:t>
            </w:r>
          </w:p>
        </w:tc>
        <w:tc>
          <w:tcPr>
            <w:tcW w:w="0" w:type="auto"/>
            <w:tcBorders>
              <w:top w:val="single" w:sz="4" w:space="0" w:color="auto"/>
              <w:left w:val="nil"/>
              <w:bottom w:val="single" w:sz="18" w:space="0" w:color="4D4E3A"/>
              <w:right w:val="single" w:sz="8" w:space="0" w:color="000000"/>
            </w:tcBorders>
            <w:shd w:val="clear" w:color="auto" w:fill="auto"/>
            <w:tcMar>
              <w:top w:w="20" w:type="dxa"/>
              <w:left w:w="20" w:type="dxa"/>
              <w:bottom w:w="20" w:type="dxa"/>
              <w:right w:w="20" w:type="dxa"/>
            </w:tcMar>
            <w:vAlign w:val="center"/>
          </w:tcPr>
          <w:p w14:paraId="5620DB01" w14:textId="48FC89D2" w:rsidR="00697E1F" w:rsidRPr="00C63D4C" w:rsidRDefault="00697E1F" w:rsidP="00596936">
            <w:pPr>
              <w:spacing w:line="276" w:lineRule="auto"/>
              <w:rPr>
                <w:rFonts w:ascii="Arial" w:hAnsi="Arial" w:cs="Arial"/>
                <w:sz w:val="20"/>
                <w:szCs w:val="20"/>
                <w:lang w:val="en-GB"/>
              </w:rPr>
            </w:pPr>
          </w:p>
        </w:tc>
      </w:tr>
      <w:tr w:rsidR="00697E1F" w:rsidRPr="00C63D4C" w14:paraId="7E919F8B" w14:textId="77777777" w:rsidTr="00697E1F">
        <w:trPr>
          <w:trHeight w:val="345"/>
        </w:trPr>
        <w:tc>
          <w:tcPr>
            <w:tcW w:w="0" w:type="auto"/>
            <w:tcBorders>
              <w:top w:val="single" w:sz="18" w:space="0" w:color="4D4E3A"/>
              <w:left w:val="single" w:sz="8" w:space="0" w:color="000000"/>
              <w:bottom w:val="single" w:sz="18" w:space="0" w:color="4D4E3A"/>
              <w:right w:val="single" w:sz="8" w:space="0" w:color="000000"/>
            </w:tcBorders>
            <w:shd w:val="clear" w:color="auto" w:fill="F2F2F2" w:themeFill="background1" w:themeFillShade="F2"/>
          </w:tcPr>
          <w:p w14:paraId="18715D48" w14:textId="77777777" w:rsidR="00697E1F" w:rsidRPr="00C63D4C" w:rsidRDefault="00697E1F" w:rsidP="00596936">
            <w:pPr>
              <w:widowControl w:val="0"/>
              <w:spacing w:line="276" w:lineRule="auto"/>
              <w:rPr>
                <w:rFonts w:ascii="Arial" w:hAnsi="Arial" w:cs="Arial"/>
                <w:sz w:val="22"/>
                <w:szCs w:val="22"/>
                <w:lang w:val="en-GB"/>
              </w:rPr>
            </w:pPr>
          </w:p>
        </w:tc>
        <w:tc>
          <w:tcPr>
            <w:tcW w:w="0" w:type="auto"/>
            <w:gridSpan w:val="4"/>
            <w:tcBorders>
              <w:top w:val="single" w:sz="18" w:space="0" w:color="4D4E3A"/>
              <w:left w:val="single" w:sz="8" w:space="0" w:color="000000"/>
              <w:bottom w:val="single" w:sz="18" w:space="0" w:color="4D4E3A"/>
              <w:right w:val="single" w:sz="8" w:space="0" w:color="000000"/>
            </w:tcBorders>
            <w:shd w:val="clear" w:color="auto" w:fill="F2F2F2" w:themeFill="background1" w:themeFillShade="F2"/>
            <w:tcMar>
              <w:top w:w="20" w:type="dxa"/>
              <w:left w:w="20" w:type="dxa"/>
              <w:bottom w:w="20" w:type="dxa"/>
              <w:right w:w="20" w:type="dxa"/>
            </w:tcMar>
            <w:vAlign w:val="center"/>
          </w:tcPr>
          <w:p w14:paraId="22FDD2ED" w14:textId="03B02B14" w:rsidR="00697E1F" w:rsidRPr="00C63D4C" w:rsidRDefault="00697E1F" w:rsidP="00596936">
            <w:pPr>
              <w:widowControl w:val="0"/>
              <w:spacing w:line="276" w:lineRule="auto"/>
              <w:rPr>
                <w:rFonts w:ascii="Arial" w:hAnsi="Arial" w:cs="Arial"/>
                <w:sz w:val="22"/>
                <w:szCs w:val="22"/>
                <w:lang w:val="en-GB"/>
              </w:rPr>
            </w:pPr>
            <w:r w:rsidRPr="00C63D4C">
              <w:rPr>
                <w:rFonts w:ascii="Arial" w:hAnsi="Arial" w:cs="Arial"/>
                <w:sz w:val="22"/>
                <w:szCs w:val="22"/>
                <w:lang w:val="en-GB"/>
              </w:rPr>
              <w:t>RESULTS</w:t>
            </w:r>
          </w:p>
        </w:tc>
      </w:tr>
      <w:tr w:rsidR="00697E1F" w:rsidRPr="00A21A2D" w14:paraId="7089C8D1" w14:textId="77777777" w:rsidTr="00697E1F">
        <w:trPr>
          <w:trHeight w:val="735"/>
        </w:trPr>
        <w:tc>
          <w:tcPr>
            <w:tcW w:w="0" w:type="auto"/>
            <w:tcBorders>
              <w:top w:val="single" w:sz="18" w:space="0" w:color="4D4E3A"/>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33A28258"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Study selection </w:t>
            </w:r>
          </w:p>
        </w:tc>
        <w:tc>
          <w:tcPr>
            <w:tcW w:w="0" w:type="auto"/>
            <w:tcBorders>
              <w:top w:val="single" w:sz="18" w:space="0" w:color="4D4E3A"/>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7C6F44B4"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17 </w:t>
            </w:r>
          </w:p>
        </w:tc>
        <w:tc>
          <w:tcPr>
            <w:tcW w:w="0" w:type="auto"/>
            <w:tcBorders>
              <w:top w:val="single" w:sz="18" w:space="0" w:color="4D4E3A"/>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3ABAC51"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Give numbers of studies screened, assessed for eligibility, and included in the review, with reasons for exclusions at each stage, ideally with a flow diagram. </w:t>
            </w:r>
          </w:p>
        </w:tc>
        <w:tc>
          <w:tcPr>
            <w:tcW w:w="0" w:type="auto"/>
            <w:tcBorders>
              <w:top w:val="single" w:sz="18" w:space="0" w:color="4D4E3A"/>
              <w:left w:val="nil"/>
              <w:bottom w:val="single" w:sz="8" w:space="0" w:color="000000"/>
              <w:right w:val="nil"/>
            </w:tcBorders>
          </w:tcPr>
          <w:p w14:paraId="3944B437" w14:textId="146056BF" w:rsidR="00697E1F" w:rsidRPr="00C63D4C" w:rsidRDefault="006D2E5B" w:rsidP="00596936">
            <w:pPr>
              <w:spacing w:line="276" w:lineRule="auto"/>
              <w:rPr>
                <w:rFonts w:ascii="Arial" w:hAnsi="Arial" w:cs="Arial"/>
                <w:sz w:val="20"/>
                <w:szCs w:val="20"/>
                <w:lang w:val="en-GB"/>
              </w:rPr>
            </w:pPr>
            <w:r>
              <w:rPr>
                <w:rFonts w:ascii="Arial" w:hAnsi="Arial" w:cs="Arial"/>
                <w:sz w:val="20"/>
                <w:szCs w:val="20"/>
                <w:lang w:val="en-GB"/>
              </w:rPr>
              <w:t>Fig 1</w:t>
            </w:r>
          </w:p>
        </w:tc>
        <w:tc>
          <w:tcPr>
            <w:tcW w:w="0" w:type="auto"/>
            <w:tcBorders>
              <w:top w:val="single" w:sz="18" w:space="0" w:color="4D4E3A"/>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7BFE943C" w14:textId="501463C7" w:rsidR="00697E1F" w:rsidRPr="00C63D4C" w:rsidRDefault="00697E1F" w:rsidP="00596936">
            <w:pPr>
              <w:spacing w:line="276" w:lineRule="auto"/>
              <w:rPr>
                <w:rFonts w:ascii="Arial" w:hAnsi="Arial" w:cs="Arial"/>
                <w:sz w:val="20"/>
                <w:szCs w:val="20"/>
                <w:lang w:val="en-GB"/>
              </w:rPr>
            </w:pPr>
          </w:p>
        </w:tc>
      </w:tr>
      <w:tr w:rsidR="00697E1F" w:rsidRPr="00A21A2D" w14:paraId="4E8AC052" w14:textId="77777777" w:rsidTr="00697E1F">
        <w:trPr>
          <w:trHeight w:val="540"/>
        </w:trPr>
        <w:tc>
          <w:tcPr>
            <w:tcW w:w="0" w:type="auto"/>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70E9E00D"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Study characteristics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74542BD"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18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171E3BC8"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For each study, present characteristics for which data were extracted (e.g., study size, PICOS, follow-up period) and provide the citations. </w:t>
            </w:r>
          </w:p>
        </w:tc>
        <w:tc>
          <w:tcPr>
            <w:tcW w:w="0" w:type="auto"/>
            <w:tcBorders>
              <w:top w:val="nil"/>
              <w:left w:val="nil"/>
              <w:bottom w:val="single" w:sz="8" w:space="0" w:color="000000"/>
              <w:right w:val="nil"/>
            </w:tcBorders>
          </w:tcPr>
          <w:p w14:paraId="103D0BA5" w14:textId="1A6F2970" w:rsidR="00697E1F" w:rsidRPr="00C63D4C" w:rsidRDefault="006D2E5B" w:rsidP="00596936">
            <w:pPr>
              <w:spacing w:line="276" w:lineRule="auto"/>
              <w:rPr>
                <w:rFonts w:ascii="Arial" w:hAnsi="Arial" w:cs="Arial"/>
                <w:sz w:val="20"/>
                <w:szCs w:val="20"/>
                <w:lang w:val="en-GB"/>
              </w:rPr>
            </w:pPr>
            <w:r>
              <w:rPr>
                <w:rFonts w:ascii="Arial" w:hAnsi="Arial" w:cs="Arial"/>
                <w:sz w:val="20"/>
                <w:szCs w:val="20"/>
                <w:lang w:val="en-GB"/>
              </w:rPr>
              <w:t>Table 1 and 2</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7DE82971" w14:textId="1BC2838A" w:rsidR="00697E1F" w:rsidRPr="00C63D4C" w:rsidRDefault="00697E1F" w:rsidP="00596936">
            <w:pPr>
              <w:spacing w:line="276" w:lineRule="auto"/>
              <w:rPr>
                <w:rFonts w:ascii="Arial" w:hAnsi="Arial" w:cs="Arial"/>
                <w:sz w:val="20"/>
                <w:szCs w:val="20"/>
                <w:lang w:val="en-GB"/>
              </w:rPr>
            </w:pPr>
          </w:p>
        </w:tc>
      </w:tr>
      <w:tr w:rsidR="00697E1F" w:rsidRPr="00A21A2D" w14:paraId="194F8370" w14:textId="77777777" w:rsidTr="00697E1F">
        <w:trPr>
          <w:trHeight w:val="735"/>
        </w:trPr>
        <w:tc>
          <w:tcPr>
            <w:tcW w:w="0" w:type="auto"/>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3C00F5C3"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Risk of bias within studies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BE109DE"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19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3443CD3"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Present data on risk of bias of each study and, if available, any outcome level assessment. </w:t>
            </w:r>
          </w:p>
        </w:tc>
        <w:tc>
          <w:tcPr>
            <w:tcW w:w="0" w:type="auto"/>
            <w:tcBorders>
              <w:top w:val="nil"/>
              <w:left w:val="nil"/>
              <w:bottom w:val="single" w:sz="8" w:space="0" w:color="000000"/>
              <w:right w:val="nil"/>
            </w:tcBorders>
          </w:tcPr>
          <w:p w14:paraId="0B7FFB97" w14:textId="348643DB" w:rsidR="00697E1F" w:rsidRPr="00C63D4C" w:rsidRDefault="006D2E5B" w:rsidP="00596936">
            <w:pPr>
              <w:spacing w:line="276" w:lineRule="auto"/>
              <w:rPr>
                <w:rFonts w:ascii="Arial" w:hAnsi="Arial" w:cs="Arial"/>
                <w:sz w:val="20"/>
                <w:szCs w:val="20"/>
                <w:lang w:val="en-GB"/>
              </w:rPr>
            </w:pPr>
            <w:r>
              <w:rPr>
                <w:rFonts w:ascii="Arial" w:hAnsi="Arial" w:cs="Arial"/>
                <w:sz w:val="20"/>
                <w:szCs w:val="20"/>
                <w:lang w:val="en-GB"/>
              </w:rPr>
              <w:t xml:space="preserve">8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7BDE46D0" w14:textId="10F46980" w:rsidR="00697E1F" w:rsidRPr="00C63D4C" w:rsidRDefault="00697E1F" w:rsidP="00596936">
            <w:pPr>
              <w:spacing w:line="276" w:lineRule="auto"/>
              <w:rPr>
                <w:rFonts w:ascii="Arial" w:hAnsi="Arial" w:cs="Arial"/>
                <w:sz w:val="20"/>
                <w:szCs w:val="20"/>
                <w:lang w:val="en-GB"/>
              </w:rPr>
            </w:pPr>
          </w:p>
        </w:tc>
      </w:tr>
      <w:tr w:rsidR="00697E1F" w:rsidRPr="00A21A2D" w14:paraId="47C834B5" w14:textId="77777777" w:rsidTr="00697E1F">
        <w:trPr>
          <w:trHeight w:val="735"/>
        </w:trPr>
        <w:tc>
          <w:tcPr>
            <w:tcW w:w="0" w:type="auto"/>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1A722C7E"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Results of individual studies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29219838"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20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8D969E6"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For all outcomes considered (benefits or harms), present, for each study a summary data for each intervention group. </w:t>
            </w:r>
          </w:p>
        </w:tc>
        <w:tc>
          <w:tcPr>
            <w:tcW w:w="0" w:type="auto"/>
            <w:tcBorders>
              <w:top w:val="nil"/>
              <w:left w:val="nil"/>
              <w:bottom w:val="single" w:sz="8" w:space="0" w:color="000000"/>
              <w:right w:val="nil"/>
            </w:tcBorders>
          </w:tcPr>
          <w:p w14:paraId="7F37B9C7" w14:textId="28FD903B" w:rsidR="00697E1F" w:rsidRPr="00C63D4C" w:rsidRDefault="001C0CD2" w:rsidP="00596936">
            <w:pPr>
              <w:spacing w:line="276" w:lineRule="auto"/>
              <w:rPr>
                <w:rFonts w:ascii="Arial" w:hAnsi="Arial" w:cs="Arial"/>
                <w:sz w:val="20"/>
                <w:szCs w:val="20"/>
                <w:lang w:val="en-GB"/>
              </w:rPr>
            </w:pPr>
            <w:r>
              <w:rPr>
                <w:rFonts w:ascii="Arial" w:hAnsi="Arial" w:cs="Arial"/>
                <w:sz w:val="20"/>
                <w:szCs w:val="20"/>
                <w:lang w:val="en-GB"/>
              </w:rPr>
              <w:t xml:space="preserve">Table 1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17C04FF5" w14:textId="47E38A26" w:rsidR="00697E1F" w:rsidRPr="00C63D4C" w:rsidRDefault="00697E1F" w:rsidP="00596936">
            <w:pPr>
              <w:spacing w:line="276" w:lineRule="auto"/>
              <w:rPr>
                <w:rFonts w:ascii="Arial" w:hAnsi="Arial" w:cs="Arial"/>
                <w:sz w:val="20"/>
                <w:szCs w:val="20"/>
                <w:lang w:val="en-GB"/>
              </w:rPr>
            </w:pPr>
          </w:p>
        </w:tc>
      </w:tr>
      <w:tr w:rsidR="00697E1F" w:rsidRPr="00A21A2D" w14:paraId="37B498E0" w14:textId="77777777" w:rsidTr="00697E1F">
        <w:trPr>
          <w:trHeight w:val="960"/>
        </w:trPr>
        <w:tc>
          <w:tcPr>
            <w:tcW w:w="0" w:type="auto"/>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669AE143"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Synthesis of results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EC0BB8D"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21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22E805DD"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Present results of study analysed.</w:t>
            </w:r>
          </w:p>
        </w:tc>
        <w:tc>
          <w:tcPr>
            <w:tcW w:w="0" w:type="auto"/>
            <w:tcBorders>
              <w:top w:val="nil"/>
              <w:left w:val="nil"/>
              <w:bottom w:val="single" w:sz="8" w:space="0" w:color="000000"/>
              <w:right w:val="nil"/>
            </w:tcBorders>
          </w:tcPr>
          <w:p w14:paraId="6368B6B6" w14:textId="1DE603C0" w:rsidR="00697E1F" w:rsidRPr="00C63D4C" w:rsidRDefault="006D2E5B" w:rsidP="00596936">
            <w:pPr>
              <w:spacing w:line="276" w:lineRule="auto"/>
              <w:rPr>
                <w:rFonts w:ascii="Arial" w:hAnsi="Arial" w:cs="Arial"/>
                <w:sz w:val="20"/>
                <w:szCs w:val="20"/>
                <w:lang w:val="en-GB"/>
              </w:rPr>
            </w:pPr>
            <w:r>
              <w:rPr>
                <w:rFonts w:ascii="Arial" w:hAnsi="Arial" w:cs="Arial"/>
                <w:sz w:val="20"/>
                <w:szCs w:val="20"/>
                <w:lang w:val="en-GB"/>
              </w:rPr>
              <w:t>6</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3A35A981" w14:textId="17DF0FAA" w:rsidR="00697E1F" w:rsidRPr="00C63D4C" w:rsidRDefault="00697E1F" w:rsidP="00596936">
            <w:pPr>
              <w:spacing w:line="276" w:lineRule="auto"/>
              <w:rPr>
                <w:rFonts w:ascii="Arial" w:hAnsi="Arial" w:cs="Arial"/>
                <w:sz w:val="20"/>
                <w:szCs w:val="20"/>
                <w:lang w:val="en-GB"/>
              </w:rPr>
            </w:pPr>
          </w:p>
        </w:tc>
      </w:tr>
      <w:tr w:rsidR="00697E1F" w:rsidRPr="00A21A2D" w14:paraId="27E8EB31" w14:textId="77777777" w:rsidTr="00697E1F">
        <w:trPr>
          <w:trHeight w:val="960"/>
        </w:trPr>
        <w:tc>
          <w:tcPr>
            <w:tcW w:w="0" w:type="auto"/>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26598924"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Risk of bias across studies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3EEF3A8"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22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11065C1C"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Present results of any assessment of risk of bias across studies  </w:t>
            </w:r>
          </w:p>
        </w:tc>
        <w:tc>
          <w:tcPr>
            <w:tcW w:w="0" w:type="auto"/>
            <w:tcBorders>
              <w:top w:val="nil"/>
              <w:left w:val="nil"/>
              <w:bottom w:val="single" w:sz="8" w:space="0" w:color="000000"/>
              <w:right w:val="nil"/>
            </w:tcBorders>
          </w:tcPr>
          <w:p w14:paraId="148EBF2F" w14:textId="7B307109" w:rsidR="00697E1F" w:rsidRPr="00C63D4C" w:rsidRDefault="006D2E5B" w:rsidP="00596936">
            <w:pPr>
              <w:spacing w:line="276" w:lineRule="auto"/>
              <w:rPr>
                <w:rFonts w:ascii="Arial" w:hAnsi="Arial" w:cs="Arial"/>
                <w:sz w:val="20"/>
                <w:szCs w:val="20"/>
                <w:lang w:val="en-GB"/>
              </w:rPr>
            </w:pPr>
            <w:r>
              <w:rPr>
                <w:rFonts w:ascii="Arial" w:hAnsi="Arial" w:cs="Arial"/>
                <w:sz w:val="20"/>
                <w:szCs w:val="20"/>
                <w:lang w:val="en-GB"/>
              </w:rPr>
              <w:t>Table 2</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3C085D1D" w14:textId="433648AC" w:rsidR="00697E1F" w:rsidRPr="00C63D4C" w:rsidRDefault="00697E1F" w:rsidP="00596936">
            <w:pPr>
              <w:spacing w:line="276" w:lineRule="auto"/>
              <w:rPr>
                <w:rFonts w:ascii="Arial" w:hAnsi="Arial" w:cs="Arial"/>
                <w:sz w:val="20"/>
                <w:szCs w:val="20"/>
                <w:lang w:val="en-GB"/>
              </w:rPr>
            </w:pPr>
          </w:p>
        </w:tc>
      </w:tr>
      <w:tr w:rsidR="00697E1F" w:rsidRPr="00A21A2D" w14:paraId="0D9EB918" w14:textId="77777777" w:rsidTr="00697E1F">
        <w:trPr>
          <w:trHeight w:val="960"/>
        </w:trPr>
        <w:tc>
          <w:tcPr>
            <w:tcW w:w="0" w:type="auto"/>
            <w:tcBorders>
              <w:top w:val="nil"/>
              <w:left w:val="single" w:sz="8" w:space="0" w:color="000000"/>
              <w:bottom w:val="single" w:sz="18" w:space="0" w:color="4D4E3A"/>
              <w:right w:val="single" w:sz="8" w:space="0" w:color="000000"/>
            </w:tcBorders>
            <w:shd w:val="clear" w:color="auto" w:fill="auto"/>
            <w:tcMar>
              <w:top w:w="20" w:type="dxa"/>
              <w:left w:w="20" w:type="dxa"/>
              <w:bottom w:w="20" w:type="dxa"/>
              <w:right w:w="20" w:type="dxa"/>
            </w:tcMar>
            <w:vAlign w:val="center"/>
          </w:tcPr>
          <w:p w14:paraId="2D937F7C"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Additional analysis </w:t>
            </w:r>
          </w:p>
        </w:tc>
        <w:tc>
          <w:tcPr>
            <w:tcW w:w="0" w:type="auto"/>
            <w:tcBorders>
              <w:top w:val="nil"/>
              <w:left w:val="nil"/>
              <w:bottom w:val="single" w:sz="18" w:space="0" w:color="4D4E3A"/>
              <w:right w:val="single" w:sz="8" w:space="0" w:color="000000"/>
            </w:tcBorders>
            <w:shd w:val="clear" w:color="auto" w:fill="auto"/>
            <w:tcMar>
              <w:top w:w="20" w:type="dxa"/>
              <w:left w:w="20" w:type="dxa"/>
              <w:bottom w:w="20" w:type="dxa"/>
              <w:right w:w="20" w:type="dxa"/>
            </w:tcMar>
            <w:vAlign w:val="center"/>
          </w:tcPr>
          <w:p w14:paraId="0E8E72DE"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23 </w:t>
            </w:r>
          </w:p>
        </w:tc>
        <w:tc>
          <w:tcPr>
            <w:tcW w:w="0" w:type="auto"/>
            <w:tcBorders>
              <w:top w:val="nil"/>
              <w:left w:val="nil"/>
              <w:bottom w:val="single" w:sz="18" w:space="0" w:color="4D4E3A"/>
              <w:right w:val="single" w:sz="8" w:space="0" w:color="000000"/>
            </w:tcBorders>
            <w:shd w:val="clear" w:color="auto" w:fill="auto"/>
            <w:tcMar>
              <w:top w:w="20" w:type="dxa"/>
              <w:left w:w="20" w:type="dxa"/>
              <w:bottom w:w="20" w:type="dxa"/>
              <w:right w:w="20" w:type="dxa"/>
            </w:tcMar>
            <w:vAlign w:val="center"/>
          </w:tcPr>
          <w:p w14:paraId="09D978AE"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Give results of additional analyses, if done (e.g., sensitivity or subgroup analyses, meta-regression </w:t>
            </w:r>
          </w:p>
        </w:tc>
        <w:tc>
          <w:tcPr>
            <w:tcW w:w="0" w:type="auto"/>
            <w:tcBorders>
              <w:top w:val="nil"/>
              <w:left w:val="nil"/>
              <w:bottom w:val="single" w:sz="18" w:space="0" w:color="4D4E3A"/>
              <w:right w:val="nil"/>
            </w:tcBorders>
          </w:tcPr>
          <w:p w14:paraId="7D75A0DB" w14:textId="77777777" w:rsidR="00697E1F" w:rsidRDefault="006D2E5B" w:rsidP="00596936">
            <w:pPr>
              <w:spacing w:line="276" w:lineRule="auto"/>
              <w:rPr>
                <w:rFonts w:ascii="Arial" w:hAnsi="Arial" w:cs="Arial"/>
                <w:sz w:val="20"/>
                <w:szCs w:val="20"/>
                <w:lang w:val="en-GB"/>
              </w:rPr>
            </w:pPr>
            <w:r>
              <w:rPr>
                <w:rFonts w:ascii="Arial" w:hAnsi="Arial" w:cs="Arial"/>
                <w:sz w:val="20"/>
                <w:szCs w:val="20"/>
                <w:lang w:val="en-GB"/>
              </w:rPr>
              <w:t xml:space="preserve">7 </w:t>
            </w:r>
          </w:p>
          <w:p w14:paraId="6B33A661" w14:textId="30CE2E54" w:rsidR="006D2E5B" w:rsidRPr="00C63D4C" w:rsidRDefault="001C0CD2" w:rsidP="00596936">
            <w:pPr>
              <w:spacing w:line="276" w:lineRule="auto"/>
              <w:rPr>
                <w:rFonts w:ascii="Arial" w:hAnsi="Arial" w:cs="Arial"/>
                <w:sz w:val="20"/>
                <w:szCs w:val="20"/>
                <w:lang w:val="en-GB"/>
              </w:rPr>
            </w:pPr>
            <w:r>
              <w:rPr>
                <w:rFonts w:ascii="Arial" w:hAnsi="Arial" w:cs="Arial"/>
                <w:sz w:val="20"/>
                <w:szCs w:val="20"/>
                <w:lang w:val="en-GB"/>
              </w:rPr>
              <w:t xml:space="preserve">and table S11 </w:t>
            </w:r>
          </w:p>
        </w:tc>
        <w:tc>
          <w:tcPr>
            <w:tcW w:w="0" w:type="auto"/>
            <w:tcBorders>
              <w:top w:val="nil"/>
              <w:left w:val="nil"/>
              <w:bottom w:val="single" w:sz="18" w:space="0" w:color="4D4E3A"/>
              <w:right w:val="single" w:sz="8" w:space="0" w:color="000000"/>
            </w:tcBorders>
            <w:shd w:val="clear" w:color="auto" w:fill="auto"/>
            <w:tcMar>
              <w:top w:w="20" w:type="dxa"/>
              <w:left w:w="20" w:type="dxa"/>
              <w:bottom w:w="20" w:type="dxa"/>
              <w:right w:w="20" w:type="dxa"/>
            </w:tcMar>
            <w:vAlign w:val="center"/>
          </w:tcPr>
          <w:p w14:paraId="76F7705E" w14:textId="4349399A" w:rsidR="00697E1F" w:rsidRPr="00C63D4C" w:rsidRDefault="00697E1F" w:rsidP="00596936">
            <w:pPr>
              <w:spacing w:line="276" w:lineRule="auto"/>
              <w:rPr>
                <w:rFonts w:ascii="Arial" w:hAnsi="Arial" w:cs="Arial"/>
                <w:sz w:val="20"/>
                <w:szCs w:val="20"/>
                <w:lang w:val="en-GB"/>
              </w:rPr>
            </w:pPr>
          </w:p>
        </w:tc>
      </w:tr>
      <w:tr w:rsidR="00697E1F" w:rsidRPr="00C63D4C" w14:paraId="406B44A2" w14:textId="77777777" w:rsidTr="00697E1F">
        <w:trPr>
          <w:trHeight w:val="315"/>
        </w:trPr>
        <w:tc>
          <w:tcPr>
            <w:tcW w:w="0" w:type="auto"/>
            <w:tcBorders>
              <w:top w:val="single" w:sz="18" w:space="0" w:color="4D4E3A"/>
              <w:left w:val="single" w:sz="8" w:space="0" w:color="000000"/>
              <w:bottom w:val="single" w:sz="8" w:space="0" w:color="000000"/>
              <w:right w:val="single" w:sz="8" w:space="0" w:color="000000"/>
            </w:tcBorders>
            <w:shd w:val="clear" w:color="auto" w:fill="F2F2F2" w:themeFill="background1" w:themeFillShade="F2"/>
          </w:tcPr>
          <w:p w14:paraId="2EB89C98" w14:textId="77777777" w:rsidR="00697E1F" w:rsidRPr="00C63D4C" w:rsidRDefault="00697E1F" w:rsidP="00596936">
            <w:pPr>
              <w:widowControl w:val="0"/>
              <w:spacing w:line="276" w:lineRule="auto"/>
              <w:rPr>
                <w:rFonts w:ascii="Arial" w:hAnsi="Arial" w:cs="Arial"/>
                <w:sz w:val="22"/>
                <w:szCs w:val="22"/>
                <w:lang w:val="en-GB"/>
              </w:rPr>
            </w:pPr>
          </w:p>
        </w:tc>
        <w:tc>
          <w:tcPr>
            <w:tcW w:w="0" w:type="auto"/>
            <w:gridSpan w:val="4"/>
            <w:tcBorders>
              <w:top w:val="single" w:sz="18" w:space="0" w:color="4D4E3A"/>
              <w:left w:val="single" w:sz="8" w:space="0" w:color="000000"/>
              <w:bottom w:val="single" w:sz="8" w:space="0" w:color="000000"/>
              <w:right w:val="single" w:sz="8" w:space="0" w:color="000000"/>
            </w:tcBorders>
            <w:shd w:val="clear" w:color="auto" w:fill="F2F2F2" w:themeFill="background1" w:themeFillShade="F2"/>
            <w:tcMar>
              <w:top w:w="20" w:type="dxa"/>
              <w:left w:w="20" w:type="dxa"/>
              <w:bottom w:w="20" w:type="dxa"/>
              <w:right w:w="20" w:type="dxa"/>
            </w:tcMar>
            <w:vAlign w:val="center"/>
          </w:tcPr>
          <w:p w14:paraId="1D2F7369" w14:textId="3782C47C" w:rsidR="00697E1F" w:rsidRPr="00C63D4C" w:rsidRDefault="00697E1F" w:rsidP="00596936">
            <w:pPr>
              <w:widowControl w:val="0"/>
              <w:spacing w:line="276" w:lineRule="auto"/>
              <w:rPr>
                <w:rFonts w:ascii="Arial" w:hAnsi="Arial" w:cs="Arial"/>
                <w:sz w:val="22"/>
                <w:szCs w:val="22"/>
                <w:lang w:val="en-GB"/>
              </w:rPr>
            </w:pPr>
            <w:r w:rsidRPr="00C63D4C">
              <w:rPr>
                <w:rFonts w:ascii="Arial" w:hAnsi="Arial" w:cs="Arial"/>
                <w:sz w:val="22"/>
                <w:szCs w:val="22"/>
                <w:lang w:val="en-GB"/>
              </w:rPr>
              <w:t>DISCUSSION</w:t>
            </w:r>
          </w:p>
        </w:tc>
      </w:tr>
      <w:tr w:rsidR="00697E1F" w:rsidRPr="00A21A2D" w14:paraId="1E820995" w14:textId="77777777" w:rsidTr="00697E1F">
        <w:trPr>
          <w:trHeight w:val="735"/>
        </w:trPr>
        <w:tc>
          <w:tcPr>
            <w:tcW w:w="0" w:type="auto"/>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6E34CB3F"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Summary of evidence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7A662C44"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24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3CBD1AA0"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Summarize the main findings including the strength of evidence for each main outcome; consider their relevance to key groups (e.g., healthcare providers, users, and policy makers). </w:t>
            </w:r>
          </w:p>
        </w:tc>
        <w:tc>
          <w:tcPr>
            <w:tcW w:w="0" w:type="auto"/>
            <w:tcBorders>
              <w:top w:val="nil"/>
              <w:left w:val="nil"/>
              <w:bottom w:val="single" w:sz="8" w:space="0" w:color="000000"/>
              <w:right w:val="nil"/>
            </w:tcBorders>
          </w:tcPr>
          <w:p w14:paraId="1C50494B" w14:textId="0D4CE541" w:rsidR="00697E1F" w:rsidRPr="00C63D4C" w:rsidRDefault="006D2E5B" w:rsidP="00596936">
            <w:pPr>
              <w:spacing w:line="276" w:lineRule="auto"/>
              <w:rPr>
                <w:rFonts w:ascii="Arial" w:hAnsi="Arial" w:cs="Arial"/>
                <w:sz w:val="20"/>
                <w:szCs w:val="20"/>
                <w:lang w:val="en-GB"/>
              </w:rPr>
            </w:pPr>
            <w:r>
              <w:rPr>
                <w:rFonts w:ascii="Arial" w:hAnsi="Arial" w:cs="Arial"/>
                <w:sz w:val="20"/>
                <w:szCs w:val="20"/>
                <w:lang w:val="en-GB"/>
              </w:rPr>
              <w:t>9</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3DB33196" w14:textId="7B5C3AFF" w:rsidR="00697E1F" w:rsidRPr="00C63D4C" w:rsidRDefault="00697E1F" w:rsidP="00596936">
            <w:pPr>
              <w:spacing w:line="276" w:lineRule="auto"/>
              <w:rPr>
                <w:rFonts w:ascii="Arial" w:hAnsi="Arial" w:cs="Arial"/>
                <w:sz w:val="20"/>
                <w:szCs w:val="20"/>
                <w:lang w:val="en-GB"/>
              </w:rPr>
            </w:pPr>
          </w:p>
        </w:tc>
      </w:tr>
      <w:tr w:rsidR="00697E1F" w:rsidRPr="00A21A2D" w14:paraId="42746381" w14:textId="77777777" w:rsidTr="00697E1F">
        <w:trPr>
          <w:trHeight w:val="555"/>
        </w:trPr>
        <w:tc>
          <w:tcPr>
            <w:tcW w:w="0" w:type="auto"/>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7DB6548B"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Limitations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56D65A45"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25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7851F9FB"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Discuss limitations at study and outcome level (e.g., risk of bias), and at review-level (e.g., incomplete retrieval of identified research, reporting bias). </w:t>
            </w:r>
          </w:p>
        </w:tc>
        <w:tc>
          <w:tcPr>
            <w:tcW w:w="0" w:type="auto"/>
            <w:tcBorders>
              <w:top w:val="nil"/>
              <w:left w:val="nil"/>
              <w:bottom w:val="single" w:sz="8" w:space="0" w:color="000000"/>
              <w:right w:val="nil"/>
            </w:tcBorders>
          </w:tcPr>
          <w:p w14:paraId="77B6D3E5" w14:textId="5AE96172" w:rsidR="00697E1F" w:rsidRPr="00C63D4C" w:rsidRDefault="006D2E5B" w:rsidP="00596936">
            <w:pPr>
              <w:spacing w:line="276" w:lineRule="auto"/>
              <w:rPr>
                <w:rFonts w:ascii="Arial" w:hAnsi="Arial" w:cs="Arial"/>
                <w:sz w:val="20"/>
                <w:szCs w:val="20"/>
                <w:lang w:val="en-GB"/>
              </w:rPr>
            </w:pPr>
            <w:r>
              <w:rPr>
                <w:rFonts w:ascii="Arial" w:hAnsi="Arial" w:cs="Arial"/>
                <w:sz w:val="20"/>
                <w:szCs w:val="20"/>
                <w:lang w:val="en-GB"/>
              </w:rPr>
              <w:t>10</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7BF0081E" w14:textId="4F187113" w:rsidR="00697E1F" w:rsidRPr="00C63D4C" w:rsidRDefault="00697E1F" w:rsidP="00596936">
            <w:pPr>
              <w:spacing w:line="276" w:lineRule="auto"/>
              <w:rPr>
                <w:rFonts w:ascii="Arial" w:hAnsi="Arial" w:cs="Arial"/>
                <w:sz w:val="20"/>
                <w:szCs w:val="20"/>
                <w:lang w:val="en-GB"/>
              </w:rPr>
            </w:pPr>
          </w:p>
        </w:tc>
      </w:tr>
      <w:tr w:rsidR="00697E1F" w:rsidRPr="00A21A2D" w14:paraId="7FF6CBEE" w14:textId="77777777" w:rsidTr="00697E1F">
        <w:trPr>
          <w:trHeight w:val="495"/>
        </w:trPr>
        <w:tc>
          <w:tcPr>
            <w:tcW w:w="0" w:type="auto"/>
            <w:tcBorders>
              <w:top w:val="nil"/>
              <w:left w:val="single" w:sz="8" w:space="0" w:color="000000"/>
              <w:bottom w:val="single" w:sz="18" w:space="0" w:color="4D4E3A"/>
              <w:right w:val="single" w:sz="8" w:space="0" w:color="000000"/>
            </w:tcBorders>
            <w:shd w:val="clear" w:color="auto" w:fill="auto"/>
            <w:tcMar>
              <w:top w:w="20" w:type="dxa"/>
              <w:left w:w="20" w:type="dxa"/>
              <w:bottom w:w="20" w:type="dxa"/>
              <w:right w:w="20" w:type="dxa"/>
            </w:tcMar>
            <w:vAlign w:val="center"/>
          </w:tcPr>
          <w:p w14:paraId="061A2867"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Conclusions </w:t>
            </w:r>
          </w:p>
        </w:tc>
        <w:tc>
          <w:tcPr>
            <w:tcW w:w="0" w:type="auto"/>
            <w:tcBorders>
              <w:top w:val="nil"/>
              <w:left w:val="nil"/>
              <w:bottom w:val="single" w:sz="18" w:space="0" w:color="4D4E3A"/>
              <w:right w:val="single" w:sz="8" w:space="0" w:color="000000"/>
            </w:tcBorders>
            <w:shd w:val="clear" w:color="auto" w:fill="auto"/>
            <w:tcMar>
              <w:top w:w="20" w:type="dxa"/>
              <w:left w:w="20" w:type="dxa"/>
              <w:bottom w:w="20" w:type="dxa"/>
              <w:right w:w="20" w:type="dxa"/>
            </w:tcMar>
            <w:vAlign w:val="center"/>
          </w:tcPr>
          <w:p w14:paraId="348CB768"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26 </w:t>
            </w:r>
          </w:p>
        </w:tc>
        <w:tc>
          <w:tcPr>
            <w:tcW w:w="0" w:type="auto"/>
            <w:tcBorders>
              <w:top w:val="nil"/>
              <w:left w:val="nil"/>
              <w:bottom w:val="single" w:sz="18" w:space="0" w:color="4D4E3A"/>
              <w:right w:val="single" w:sz="8" w:space="0" w:color="000000"/>
            </w:tcBorders>
            <w:shd w:val="clear" w:color="auto" w:fill="auto"/>
            <w:tcMar>
              <w:top w:w="20" w:type="dxa"/>
              <w:left w:w="20" w:type="dxa"/>
              <w:bottom w:w="20" w:type="dxa"/>
              <w:right w:w="20" w:type="dxa"/>
            </w:tcMar>
            <w:vAlign w:val="center"/>
          </w:tcPr>
          <w:p w14:paraId="1564EF45"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Provide a general interpretation of the results in the context of other evidence, and implications for future research. </w:t>
            </w:r>
          </w:p>
        </w:tc>
        <w:tc>
          <w:tcPr>
            <w:tcW w:w="0" w:type="auto"/>
            <w:tcBorders>
              <w:top w:val="nil"/>
              <w:left w:val="nil"/>
              <w:bottom w:val="single" w:sz="18" w:space="0" w:color="4D4E3A"/>
              <w:right w:val="nil"/>
            </w:tcBorders>
          </w:tcPr>
          <w:p w14:paraId="649FA3B7" w14:textId="74B79ADC" w:rsidR="00697E1F" w:rsidRPr="00C63D4C" w:rsidRDefault="006D2E5B" w:rsidP="00596936">
            <w:pPr>
              <w:spacing w:line="276" w:lineRule="auto"/>
              <w:rPr>
                <w:rFonts w:ascii="Arial" w:hAnsi="Arial" w:cs="Arial"/>
                <w:sz w:val="20"/>
                <w:szCs w:val="20"/>
                <w:lang w:val="en-GB"/>
              </w:rPr>
            </w:pPr>
            <w:r>
              <w:rPr>
                <w:rFonts w:ascii="Arial" w:hAnsi="Arial" w:cs="Arial"/>
                <w:sz w:val="20"/>
                <w:szCs w:val="20"/>
                <w:lang w:val="en-GB"/>
              </w:rPr>
              <w:t>11</w:t>
            </w:r>
          </w:p>
        </w:tc>
        <w:tc>
          <w:tcPr>
            <w:tcW w:w="0" w:type="auto"/>
            <w:tcBorders>
              <w:top w:val="nil"/>
              <w:left w:val="nil"/>
              <w:bottom w:val="single" w:sz="18" w:space="0" w:color="4D4E3A"/>
              <w:right w:val="single" w:sz="8" w:space="0" w:color="000000"/>
            </w:tcBorders>
            <w:shd w:val="clear" w:color="auto" w:fill="auto"/>
            <w:tcMar>
              <w:top w:w="20" w:type="dxa"/>
              <w:left w:w="20" w:type="dxa"/>
              <w:bottom w:w="20" w:type="dxa"/>
              <w:right w:w="20" w:type="dxa"/>
            </w:tcMar>
            <w:vAlign w:val="center"/>
          </w:tcPr>
          <w:p w14:paraId="5C3BDF6A" w14:textId="3BEBEAE8" w:rsidR="00697E1F" w:rsidRPr="00C63D4C" w:rsidRDefault="00697E1F" w:rsidP="00596936">
            <w:pPr>
              <w:spacing w:line="276" w:lineRule="auto"/>
              <w:rPr>
                <w:rFonts w:ascii="Arial" w:hAnsi="Arial" w:cs="Arial"/>
                <w:sz w:val="20"/>
                <w:szCs w:val="20"/>
                <w:lang w:val="en-GB"/>
              </w:rPr>
            </w:pPr>
          </w:p>
        </w:tc>
      </w:tr>
      <w:tr w:rsidR="00697E1F" w:rsidRPr="00C63D4C" w14:paraId="5871FC88" w14:textId="77777777" w:rsidTr="00697E1F">
        <w:trPr>
          <w:trHeight w:val="360"/>
        </w:trPr>
        <w:tc>
          <w:tcPr>
            <w:tcW w:w="0" w:type="auto"/>
            <w:tcBorders>
              <w:top w:val="single" w:sz="18" w:space="0" w:color="4D4E3A"/>
              <w:left w:val="single" w:sz="8" w:space="0" w:color="000000"/>
              <w:bottom w:val="single" w:sz="8" w:space="0" w:color="000000"/>
              <w:right w:val="single" w:sz="8" w:space="0" w:color="000000"/>
            </w:tcBorders>
            <w:shd w:val="clear" w:color="auto" w:fill="F2F2F2" w:themeFill="background1" w:themeFillShade="F2"/>
          </w:tcPr>
          <w:p w14:paraId="6FB502F7" w14:textId="77777777" w:rsidR="00697E1F" w:rsidRPr="00C63D4C" w:rsidRDefault="00697E1F" w:rsidP="00596936">
            <w:pPr>
              <w:widowControl w:val="0"/>
              <w:spacing w:line="276" w:lineRule="auto"/>
              <w:rPr>
                <w:rFonts w:ascii="Arial" w:hAnsi="Arial" w:cs="Arial"/>
                <w:sz w:val="22"/>
                <w:szCs w:val="22"/>
                <w:lang w:val="en-GB"/>
              </w:rPr>
            </w:pPr>
          </w:p>
        </w:tc>
        <w:tc>
          <w:tcPr>
            <w:tcW w:w="0" w:type="auto"/>
            <w:gridSpan w:val="4"/>
            <w:tcBorders>
              <w:top w:val="single" w:sz="18" w:space="0" w:color="4D4E3A"/>
              <w:left w:val="single" w:sz="8" w:space="0" w:color="000000"/>
              <w:bottom w:val="single" w:sz="8" w:space="0" w:color="000000"/>
              <w:right w:val="single" w:sz="8" w:space="0" w:color="000000"/>
            </w:tcBorders>
            <w:shd w:val="clear" w:color="auto" w:fill="F2F2F2" w:themeFill="background1" w:themeFillShade="F2"/>
            <w:tcMar>
              <w:top w:w="20" w:type="dxa"/>
              <w:left w:w="20" w:type="dxa"/>
              <w:bottom w:w="20" w:type="dxa"/>
              <w:right w:w="20" w:type="dxa"/>
            </w:tcMar>
            <w:vAlign w:val="center"/>
          </w:tcPr>
          <w:p w14:paraId="39FA7547" w14:textId="5B5890B9" w:rsidR="00697E1F" w:rsidRPr="00C63D4C" w:rsidRDefault="00697E1F" w:rsidP="00596936">
            <w:pPr>
              <w:widowControl w:val="0"/>
              <w:spacing w:line="276" w:lineRule="auto"/>
              <w:rPr>
                <w:rFonts w:ascii="Arial" w:hAnsi="Arial" w:cs="Arial"/>
                <w:sz w:val="22"/>
                <w:szCs w:val="22"/>
                <w:lang w:val="en-GB"/>
              </w:rPr>
            </w:pPr>
            <w:r w:rsidRPr="00C63D4C">
              <w:rPr>
                <w:rFonts w:ascii="Arial" w:hAnsi="Arial" w:cs="Arial"/>
                <w:sz w:val="22"/>
                <w:szCs w:val="22"/>
                <w:lang w:val="en-GB"/>
              </w:rPr>
              <w:t>FUNDING</w:t>
            </w:r>
          </w:p>
        </w:tc>
      </w:tr>
      <w:tr w:rsidR="00697E1F" w:rsidRPr="00EA2EB8" w14:paraId="3ED0579A" w14:textId="77777777" w:rsidTr="00697E1F">
        <w:trPr>
          <w:trHeight w:val="495"/>
        </w:trPr>
        <w:tc>
          <w:tcPr>
            <w:tcW w:w="0" w:type="auto"/>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14:paraId="27F1E225"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Funding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057D7F22"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27 </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3A82FF16" w14:textId="77777777" w:rsidR="00697E1F" w:rsidRPr="00C63D4C" w:rsidRDefault="00697E1F" w:rsidP="00596936">
            <w:pPr>
              <w:spacing w:line="276" w:lineRule="auto"/>
              <w:rPr>
                <w:rFonts w:ascii="Arial" w:hAnsi="Arial" w:cs="Arial"/>
                <w:sz w:val="20"/>
                <w:szCs w:val="20"/>
                <w:lang w:val="en-GB"/>
              </w:rPr>
            </w:pPr>
            <w:r w:rsidRPr="00C63D4C">
              <w:rPr>
                <w:rFonts w:ascii="Arial" w:hAnsi="Arial" w:cs="Arial"/>
                <w:sz w:val="20"/>
                <w:szCs w:val="20"/>
                <w:lang w:val="en-GB"/>
              </w:rPr>
              <w:t xml:space="preserve">Describe sources of funding for the systematic review and other support; role of funders for the systematic review. </w:t>
            </w:r>
          </w:p>
        </w:tc>
        <w:tc>
          <w:tcPr>
            <w:tcW w:w="0" w:type="auto"/>
            <w:tcBorders>
              <w:top w:val="nil"/>
              <w:left w:val="nil"/>
              <w:bottom w:val="single" w:sz="8" w:space="0" w:color="000000"/>
              <w:right w:val="nil"/>
            </w:tcBorders>
          </w:tcPr>
          <w:p w14:paraId="399AE2B8" w14:textId="005DF437" w:rsidR="00697E1F" w:rsidRPr="00C63D4C" w:rsidRDefault="0073681A" w:rsidP="00596936">
            <w:pPr>
              <w:spacing w:line="276" w:lineRule="auto"/>
              <w:rPr>
                <w:rFonts w:ascii="Arial" w:hAnsi="Arial" w:cs="Arial"/>
                <w:sz w:val="20"/>
                <w:szCs w:val="20"/>
                <w:lang w:val="en-GB"/>
              </w:rPr>
            </w:pPr>
            <w:r>
              <w:rPr>
                <w:rFonts w:ascii="Arial" w:hAnsi="Arial" w:cs="Arial"/>
                <w:sz w:val="20"/>
                <w:szCs w:val="20"/>
                <w:lang w:val="en-GB"/>
              </w:rPr>
              <w:t>2</w:t>
            </w:r>
          </w:p>
        </w:tc>
        <w:tc>
          <w:tcPr>
            <w:tcW w:w="0" w:type="auto"/>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4E80D0A0" w14:textId="0E3F9DF1" w:rsidR="00697E1F" w:rsidRPr="00C63D4C" w:rsidRDefault="00697E1F" w:rsidP="00596936">
            <w:pPr>
              <w:spacing w:line="276" w:lineRule="auto"/>
              <w:rPr>
                <w:rFonts w:ascii="Arial" w:hAnsi="Arial" w:cs="Arial"/>
                <w:sz w:val="20"/>
                <w:szCs w:val="20"/>
                <w:lang w:val="en-GB"/>
              </w:rPr>
            </w:pPr>
          </w:p>
        </w:tc>
      </w:tr>
    </w:tbl>
    <w:p w14:paraId="7331CCB6" w14:textId="77777777" w:rsidR="00267930" w:rsidRPr="00C63D4C" w:rsidRDefault="00267930" w:rsidP="00267930">
      <w:pPr>
        <w:rPr>
          <w:rFonts w:ascii="Arial" w:hAnsi="Arial" w:cs="Arial"/>
          <w:lang w:val="en-GB"/>
        </w:rPr>
      </w:pPr>
    </w:p>
    <w:p w14:paraId="2CCE53AB" w14:textId="59BD81BD" w:rsidR="00FB781F" w:rsidRPr="00C63D4C" w:rsidRDefault="00FB781F" w:rsidP="00111603">
      <w:pPr>
        <w:pStyle w:val="Heading3"/>
        <w:rPr>
          <w:lang w:val="en-GB"/>
        </w:rPr>
      </w:pPr>
      <w:bookmarkStart w:id="4" w:name="_Toc70684807"/>
      <w:r w:rsidRPr="00C63D4C">
        <w:rPr>
          <w:lang w:val="en-GB"/>
        </w:rPr>
        <w:t>Table S2</w:t>
      </w:r>
      <w:r w:rsidR="00425736" w:rsidRPr="00C63D4C">
        <w:rPr>
          <w:lang w:val="en-GB"/>
        </w:rPr>
        <w:t>.</w:t>
      </w:r>
      <w:r w:rsidRPr="00C63D4C">
        <w:rPr>
          <w:lang w:val="en-GB"/>
        </w:rPr>
        <w:t xml:space="preserve"> Moose </w:t>
      </w:r>
      <w:sdt>
        <w:sdtPr>
          <w:rPr>
            <w:lang w:val="en-GB"/>
          </w:rPr>
          <w:tag w:val="goog_rdk_0"/>
          <w:id w:val="-923103094"/>
        </w:sdtPr>
        <w:sdtEndPr/>
        <w:sdtContent/>
      </w:sdt>
      <w:r w:rsidRPr="00C63D4C">
        <w:rPr>
          <w:lang w:val="en-GB"/>
        </w:rPr>
        <w:t>checklist</w:t>
      </w:r>
      <w:bookmarkEnd w:id="4"/>
      <w:r w:rsidRPr="00C63D4C">
        <w:rPr>
          <w:lang w:val="en-GB"/>
        </w:rPr>
        <w:t xml:space="preserve"> </w:t>
      </w:r>
    </w:p>
    <w:p w14:paraId="562724D9" w14:textId="0CAAC51D" w:rsidR="00267930" w:rsidRPr="00C63D4C" w:rsidRDefault="00267930" w:rsidP="00267930">
      <w:pPr>
        <w:rPr>
          <w:rFonts w:ascii="Arial" w:hAnsi="Arial" w:cs="Arial"/>
          <w:lang w:val="en-GB"/>
        </w:rPr>
      </w:pP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
        <w:gridCol w:w="2595"/>
        <w:gridCol w:w="6075"/>
      </w:tblGrid>
      <w:tr w:rsidR="00267930" w:rsidRPr="000259D1" w14:paraId="03CB21C3" w14:textId="77777777" w:rsidTr="00596936">
        <w:trPr>
          <w:trHeight w:val="397"/>
        </w:trPr>
        <w:tc>
          <w:tcPr>
            <w:tcW w:w="2935" w:type="dxa"/>
            <w:gridSpan w:val="2"/>
            <w:tcBorders>
              <w:top w:val="single" w:sz="18" w:space="0" w:color="4D4E3A"/>
              <w:left w:val="single" w:sz="18" w:space="0" w:color="4D4E3A"/>
              <w:bottom w:val="single" w:sz="18" w:space="0" w:color="4D4E3A"/>
              <w:right w:val="single" w:sz="4" w:space="0" w:color="000000"/>
            </w:tcBorders>
            <w:shd w:val="clear" w:color="auto" w:fill="D9D9D9"/>
            <w:tcMar>
              <w:top w:w="0" w:type="dxa"/>
              <w:left w:w="115" w:type="dxa"/>
              <w:bottom w:w="0" w:type="dxa"/>
              <w:right w:w="115" w:type="dxa"/>
            </w:tcMar>
            <w:vAlign w:val="center"/>
          </w:tcPr>
          <w:p w14:paraId="0E40D90A" w14:textId="77777777" w:rsidR="00267930" w:rsidRPr="00C63D4C" w:rsidRDefault="00267930" w:rsidP="00596936">
            <w:pPr>
              <w:spacing w:line="276" w:lineRule="auto"/>
              <w:rPr>
                <w:rFonts w:ascii="Arial" w:hAnsi="Arial" w:cs="Arial"/>
                <w:sz w:val="20"/>
                <w:szCs w:val="20"/>
                <w:lang w:val="en-GB"/>
              </w:rPr>
            </w:pPr>
            <w:r w:rsidRPr="00C63D4C">
              <w:rPr>
                <w:rFonts w:ascii="Arial" w:hAnsi="Arial" w:cs="Arial"/>
                <w:b/>
                <w:color w:val="000000"/>
                <w:sz w:val="20"/>
                <w:szCs w:val="20"/>
                <w:lang w:val="en-GB"/>
              </w:rPr>
              <w:t>Criteria</w:t>
            </w:r>
          </w:p>
        </w:tc>
        <w:tc>
          <w:tcPr>
            <w:tcW w:w="6075" w:type="dxa"/>
            <w:tcBorders>
              <w:top w:val="single" w:sz="18" w:space="0" w:color="4D4E3A"/>
              <w:left w:val="single" w:sz="4" w:space="0" w:color="000000"/>
              <w:bottom w:val="single" w:sz="18" w:space="0" w:color="4D4E3A"/>
              <w:right w:val="single" w:sz="18" w:space="0" w:color="4D4E3A"/>
            </w:tcBorders>
            <w:shd w:val="clear" w:color="auto" w:fill="D9D9D9"/>
            <w:tcMar>
              <w:top w:w="0" w:type="dxa"/>
              <w:left w:w="115" w:type="dxa"/>
              <w:bottom w:w="0" w:type="dxa"/>
              <w:right w:w="115" w:type="dxa"/>
            </w:tcMar>
            <w:vAlign w:val="center"/>
          </w:tcPr>
          <w:p w14:paraId="68D30DF3" w14:textId="77777777" w:rsidR="00267930" w:rsidRPr="00C63D4C" w:rsidRDefault="00267930" w:rsidP="00596936">
            <w:pPr>
              <w:spacing w:line="276" w:lineRule="auto"/>
              <w:rPr>
                <w:rFonts w:ascii="Arial" w:hAnsi="Arial" w:cs="Arial"/>
                <w:sz w:val="20"/>
                <w:szCs w:val="20"/>
                <w:lang w:val="en-GB"/>
              </w:rPr>
            </w:pPr>
            <w:r w:rsidRPr="00C63D4C">
              <w:rPr>
                <w:rFonts w:ascii="Arial" w:hAnsi="Arial" w:cs="Arial"/>
                <w:b/>
                <w:color w:val="000000"/>
                <w:sz w:val="20"/>
                <w:szCs w:val="20"/>
                <w:lang w:val="en-GB"/>
              </w:rPr>
              <w:t>Brief description of how the criteria were handled in the meta-analysis</w:t>
            </w:r>
          </w:p>
        </w:tc>
      </w:tr>
      <w:tr w:rsidR="00267930" w:rsidRPr="000259D1" w14:paraId="40F6B3F7" w14:textId="77777777" w:rsidTr="00596936">
        <w:trPr>
          <w:trHeight w:val="289"/>
        </w:trPr>
        <w:tc>
          <w:tcPr>
            <w:tcW w:w="9010" w:type="dxa"/>
            <w:gridSpan w:val="3"/>
            <w:tcBorders>
              <w:top w:val="single" w:sz="18" w:space="0" w:color="4D4E3A"/>
              <w:left w:val="single" w:sz="18" w:space="0" w:color="4D4E3A"/>
              <w:bottom w:val="single" w:sz="4" w:space="0" w:color="000000"/>
              <w:right w:val="single" w:sz="18" w:space="0" w:color="4D4E3A"/>
            </w:tcBorders>
            <w:shd w:val="clear" w:color="auto" w:fill="F2F2F2" w:themeFill="background1" w:themeFillShade="F2"/>
            <w:tcMar>
              <w:top w:w="0" w:type="dxa"/>
              <w:left w:w="115" w:type="dxa"/>
              <w:bottom w:w="0" w:type="dxa"/>
              <w:right w:w="115" w:type="dxa"/>
            </w:tcMar>
            <w:vAlign w:val="center"/>
          </w:tcPr>
          <w:p w14:paraId="22DADA55" w14:textId="77777777" w:rsidR="00267930" w:rsidRPr="00C63D4C" w:rsidRDefault="00267930" w:rsidP="00596936">
            <w:pPr>
              <w:spacing w:line="276" w:lineRule="auto"/>
              <w:rPr>
                <w:rFonts w:ascii="Arial" w:hAnsi="Arial" w:cs="Arial"/>
                <w:sz w:val="20"/>
                <w:szCs w:val="20"/>
                <w:lang w:val="en-GB"/>
              </w:rPr>
            </w:pPr>
            <w:r w:rsidRPr="00C63D4C">
              <w:rPr>
                <w:rFonts w:ascii="Arial" w:hAnsi="Arial" w:cs="Arial"/>
                <w:b/>
                <w:color w:val="000000"/>
                <w:sz w:val="20"/>
                <w:szCs w:val="20"/>
                <w:lang w:val="en-GB"/>
              </w:rPr>
              <w:t>Reporting of background should include</w:t>
            </w:r>
          </w:p>
        </w:tc>
      </w:tr>
      <w:tr w:rsidR="00267930" w:rsidRPr="000259D1" w14:paraId="7B872BB4" w14:textId="77777777" w:rsidTr="00596936">
        <w:trPr>
          <w:trHeight w:val="518"/>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5362D057"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1"/>
                <w:id w:val="600380304"/>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DF69A2"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Problem definition</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767179C5" w14:textId="77777777" w:rsidR="00D52B19" w:rsidRPr="00EA2EB8" w:rsidRDefault="00D52B19" w:rsidP="00D52B19">
            <w:pPr>
              <w:spacing w:beforeAutospacing="1" w:afterAutospacing="1"/>
              <w:jc w:val="both"/>
              <w:rPr>
                <w:rFonts w:ascii="Arial" w:hAnsi="Arial" w:cs="Arial"/>
                <w:sz w:val="20"/>
                <w:szCs w:val="20"/>
                <w:lang w:val="en-GB"/>
              </w:rPr>
            </w:pPr>
            <w:r w:rsidRPr="00D52B19">
              <w:rPr>
                <w:rFonts w:ascii="Arial" w:hAnsi="Arial" w:cs="Arial"/>
                <w:sz w:val="20"/>
                <w:szCs w:val="20"/>
                <w:lang w:val="en-GB"/>
              </w:rPr>
              <w:t>It is unclear what the prevalence of “</w:t>
            </w:r>
            <w:r w:rsidRPr="00D52B19">
              <w:rPr>
                <w:rFonts w:ascii="Arial" w:hAnsi="Arial" w:cs="Arial"/>
                <w:sz w:val="20"/>
                <w:szCs w:val="20"/>
                <w:lang w:val="en-US"/>
              </w:rPr>
              <w:t xml:space="preserve">Metabolic Syndrome (MetS) in drug naïve </w:t>
            </w:r>
            <w:r w:rsidRPr="00D52B19">
              <w:rPr>
                <w:rFonts w:ascii="Arial" w:hAnsi="Arial" w:cs="Arial"/>
                <w:sz w:val="20"/>
                <w:szCs w:val="20"/>
                <w:lang w:val="en-GB"/>
              </w:rPr>
              <w:t>First Episode of Psychosis (FEP) is, as previous meta-analyses were conducted in minimally exposed or drug naïve FEP patients with psychotic disorder at the later stages of disease; thus a meta-analysis examining MetS in this population is needed.</w:t>
            </w:r>
          </w:p>
          <w:p w14:paraId="65E41F07" w14:textId="77777777" w:rsidR="00267930" w:rsidRPr="00C63D4C" w:rsidRDefault="00267930" w:rsidP="00596936">
            <w:pPr>
              <w:jc w:val="both"/>
              <w:rPr>
                <w:rFonts w:ascii="Arial" w:hAnsi="Arial" w:cs="Arial"/>
                <w:sz w:val="20"/>
                <w:szCs w:val="20"/>
                <w:lang w:val="en-GB"/>
              </w:rPr>
            </w:pPr>
          </w:p>
        </w:tc>
      </w:tr>
      <w:tr w:rsidR="00267930" w:rsidRPr="000259D1" w14:paraId="2454040A" w14:textId="77777777" w:rsidTr="00596936">
        <w:trPr>
          <w:trHeight w:val="351"/>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0BA48245"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2"/>
                <w:id w:val="-1560243339"/>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263781"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Hypothesis statement</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010661B7" w14:textId="178DF906" w:rsidR="00FF291D" w:rsidRPr="00FF291D" w:rsidRDefault="00FF291D" w:rsidP="00FF291D">
            <w:pPr>
              <w:rPr>
                <w:rFonts w:ascii="Arial" w:hAnsi="Arial" w:cs="Arial"/>
                <w:sz w:val="20"/>
                <w:szCs w:val="20"/>
                <w:lang w:val="en-GB"/>
              </w:rPr>
            </w:pPr>
            <w:r w:rsidRPr="00FF291D">
              <w:rPr>
                <w:rFonts w:ascii="Arial" w:hAnsi="Arial" w:cs="Arial"/>
                <w:sz w:val="20"/>
                <w:szCs w:val="20"/>
                <w:lang w:val="en-GB"/>
              </w:rPr>
              <w:t>Altered metabolic parameters in FEPs are not exclusively due to antipsychotic treatments.</w:t>
            </w:r>
          </w:p>
          <w:p w14:paraId="722C30AB" w14:textId="671DE5D1" w:rsidR="00267930" w:rsidRPr="00C63D4C" w:rsidRDefault="00267930" w:rsidP="00596936">
            <w:pPr>
              <w:jc w:val="both"/>
              <w:rPr>
                <w:rFonts w:ascii="Arial" w:hAnsi="Arial" w:cs="Arial"/>
                <w:sz w:val="20"/>
                <w:szCs w:val="20"/>
                <w:lang w:val="en-GB"/>
              </w:rPr>
            </w:pPr>
          </w:p>
        </w:tc>
      </w:tr>
      <w:tr w:rsidR="00267930" w:rsidRPr="000259D1" w14:paraId="5BA95F25" w14:textId="77777777" w:rsidTr="00596936">
        <w:trPr>
          <w:trHeight w:val="291"/>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462BA71C"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3"/>
                <w:id w:val="-993176414"/>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B6AED9"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Description of study outcomes</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625E6DDB" w14:textId="70E46242" w:rsidR="00267930" w:rsidRPr="00D52B19" w:rsidRDefault="00D52B19" w:rsidP="00596936">
            <w:pPr>
              <w:jc w:val="both"/>
              <w:rPr>
                <w:rFonts w:ascii="Arial" w:hAnsi="Arial" w:cs="Arial"/>
                <w:sz w:val="20"/>
                <w:szCs w:val="20"/>
                <w:lang w:val="en-GB"/>
              </w:rPr>
            </w:pPr>
            <w:r w:rsidRPr="00D52B19">
              <w:rPr>
                <w:rFonts w:ascii="Arial" w:hAnsi="Arial" w:cs="Arial"/>
                <w:sz w:val="20"/>
                <w:szCs w:val="20"/>
                <w:lang w:val="en-GB"/>
              </w:rPr>
              <w:t>studies in which MetS diagnosis was confirmed or rejected based on current endocrinal criteria; i.e. it was defined according to any of these four sets of criteria:  ATPIII-A, IDF, JIS 2009</w:t>
            </w:r>
            <w:r>
              <w:rPr>
                <w:rFonts w:ascii="Arial" w:hAnsi="Arial" w:cs="Arial"/>
                <w:sz w:val="20"/>
                <w:szCs w:val="20"/>
                <w:lang w:val="en-GB"/>
              </w:rPr>
              <w:t xml:space="preserve"> and WHO</w:t>
            </w:r>
          </w:p>
        </w:tc>
      </w:tr>
      <w:tr w:rsidR="00267930" w:rsidRPr="000259D1" w14:paraId="1E1686B5" w14:textId="77777777" w:rsidTr="00596936">
        <w:trPr>
          <w:trHeight w:val="282"/>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0BB40090"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4"/>
                <w:id w:val="772514754"/>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8639EE"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Type of exposure or intervention used</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1F6919FB" w14:textId="77777777" w:rsidR="00267930" w:rsidRPr="00C63D4C" w:rsidRDefault="00267930" w:rsidP="00596936">
            <w:pPr>
              <w:jc w:val="both"/>
              <w:rPr>
                <w:rFonts w:ascii="Arial" w:hAnsi="Arial" w:cs="Arial"/>
                <w:sz w:val="20"/>
                <w:szCs w:val="20"/>
                <w:lang w:val="en-GB"/>
              </w:rPr>
            </w:pPr>
          </w:p>
        </w:tc>
      </w:tr>
      <w:tr w:rsidR="00267930" w:rsidRPr="000259D1" w14:paraId="00374E67" w14:textId="77777777" w:rsidTr="00596936">
        <w:trPr>
          <w:trHeight w:val="248"/>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613A7D08"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5"/>
                <w:id w:val="431637286"/>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DB8D5A"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Type of study designs used</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50CA6952" w14:textId="688FFDDB" w:rsidR="00267930" w:rsidRPr="00D52B19" w:rsidRDefault="00D52B19" w:rsidP="00596936">
            <w:pPr>
              <w:ind w:right="-139"/>
              <w:rPr>
                <w:rFonts w:ascii="Arial" w:hAnsi="Arial" w:cs="Arial"/>
                <w:sz w:val="20"/>
                <w:szCs w:val="20"/>
                <w:lang w:val="en-GB"/>
              </w:rPr>
            </w:pPr>
            <w:r>
              <w:rPr>
                <w:rFonts w:ascii="Arial" w:hAnsi="Arial" w:cs="Arial"/>
                <w:sz w:val="20"/>
                <w:szCs w:val="20"/>
                <w:lang w:val="en-GB"/>
              </w:rPr>
              <w:t>C</w:t>
            </w:r>
            <w:r w:rsidRPr="00D52B19">
              <w:rPr>
                <w:rFonts w:ascii="Arial" w:hAnsi="Arial" w:cs="Arial"/>
                <w:sz w:val="20"/>
                <w:szCs w:val="20"/>
                <w:lang w:val="en-GB"/>
              </w:rPr>
              <w:t>ross sectional studies or baseline assessment of prospective and retrospective cohort studies</w:t>
            </w:r>
          </w:p>
        </w:tc>
      </w:tr>
      <w:tr w:rsidR="00267930" w:rsidRPr="000259D1" w14:paraId="08D80FBA" w14:textId="77777777" w:rsidTr="00596936">
        <w:trPr>
          <w:trHeight w:val="267"/>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64C77033"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6"/>
                <w:id w:val="1196583083"/>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2849DE"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Study population</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6EA69CBE" w14:textId="602DE5A9" w:rsidR="00267930" w:rsidRPr="00D52B19" w:rsidRDefault="00D52B19" w:rsidP="00596936">
            <w:pPr>
              <w:rPr>
                <w:rFonts w:ascii="Arial" w:hAnsi="Arial" w:cs="Arial"/>
                <w:sz w:val="20"/>
                <w:szCs w:val="20"/>
                <w:lang w:val="en-GB"/>
              </w:rPr>
            </w:pPr>
            <w:r w:rsidRPr="00D52B19">
              <w:rPr>
                <w:rFonts w:ascii="Arial" w:hAnsi="Arial" w:cs="Arial"/>
                <w:sz w:val="20"/>
                <w:szCs w:val="20"/>
                <w:lang w:val="en-GB"/>
              </w:rPr>
              <w:t xml:space="preserve"> Studies on FEP patients, (ii) Studies in which psychosis diagnosis was determined according to either DSM-IV, DSM IV-TR17, DSM-5 </w:t>
            </w:r>
            <w:r w:rsidRPr="00D52B19">
              <w:rPr>
                <w:rFonts w:ascii="Arial" w:hAnsi="Arial" w:cs="Arial"/>
                <w:sz w:val="20"/>
                <w:szCs w:val="20"/>
              </w:rPr>
              <w:fldChar w:fldCharType="begin"/>
            </w:r>
            <w:r w:rsidRPr="00EA2EB8">
              <w:rPr>
                <w:rFonts w:ascii="Arial" w:hAnsi="Arial" w:cs="Arial"/>
                <w:sz w:val="20"/>
                <w:szCs w:val="20"/>
                <w:lang w:val="en-GB"/>
              </w:rPr>
              <w:instrText>ADDIN ZOTERO_ITEM CSL_CITATION {"citationID":"a8rhi5tiuh","properties":{"formattedCitation":"(American Psychiatric Association, 2013)","plainCitation":"(American Psychiatric Association, 2013)","noteIndex":0},"citationItems":[{"id":"vzvOv4nY/plp09wlC","uris":["http://zotero.org/users/6346460/items/QG57WL84"],"uri":["http://zotero.org/users/6346460/items/QG57WL84"],"itemData":{"id":5891,"type":"book","title":"Diagnostic and statistical manual of mental disorders","author":[{"literal":"American Psychiatric Association"}],"issued":{"date-parts":[["2013"]]}}}],"schema":"https://github.com/citation-style-language/schema/raw/master/csl-citation.json"}</w:instrText>
            </w:r>
            <w:r w:rsidRPr="00D52B19">
              <w:rPr>
                <w:rFonts w:ascii="Arial" w:hAnsi="Arial" w:cs="Arial"/>
                <w:sz w:val="20"/>
                <w:szCs w:val="20"/>
              </w:rPr>
              <w:fldChar w:fldCharType="separate"/>
            </w:r>
            <w:bookmarkStart w:id="5" w:name="__Fieldmark__335_3943886954"/>
            <w:r w:rsidRPr="00D52B19">
              <w:rPr>
                <w:rFonts w:ascii="Arial" w:hAnsi="Arial" w:cs="Arial"/>
                <w:sz w:val="20"/>
                <w:szCs w:val="20"/>
                <w:lang w:val="en-GB"/>
              </w:rPr>
              <w:t>(American Psychiatric Association, 2013)</w:t>
            </w:r>
            <w:r w:rsidRPr="00D52B19">
              <w:rPr>
                <w:rFonts w:ascii="Arial" w:hAnsi="Arial" w:cs="Arial"/>
                <w:sz w:val="20"/>
                <w:szCs w:val="20"/>
              </w:rPr>
              <w:fldChar w:fldCharType="end"/>
            </w:r>
            <w:bookmarkEnd w:id="5"/>
            <w:r w:rsidRPr="00D52B19">
              <w:rPr>
                <w:rFonts w:ascii="Arial" w:hAnsi="Arial" w:cs="Arial"/>
                <w:sz w:val="20"/>
                <w:szCs w:val="20"/>
                <w:lang w:val="en-GB"/>
              </w:rPr>
              <w:t xml:space="preserve"> or International Classification of Diseases, Ninth or Ten Revision (ICD-9 or ICD-10); (iii) Studies on individuals with FEP defined by the study authors as either drug-naïve (0 days) or minimal exposure regardless of the duration to antipsychotics will be considered for systematic review and studies on individuals with FEP and drug-naïve (0-day exposure to antipsychotic treatment) will be included in prevalence meta-analysis</w:t>
            </w:r>
          </w:p>
        </w:tc>
      </w:tr>
      <w:tr w:rsidR="00267930" w:rsidRPr="000259D1" w14:paraId="225AE2CB" w14:textId="77777777" w:rsidTr="00596936">
        <w:trPr>
          <w:trHeight w:val="308"/>
        </w:trPr>
        <w:tc>
          <w:tcPr>
            <w:tcW w:w="9010" w:type="dxa"/>
            <w:gridSpan w:val="3"/>
            <w:tcBorders>
              <w:top w:val="single" w:sz="4" w:space="0" w:color="000000"/>
              <w:left w:val="single" w:sz="18" w:space="0" w:color="4D4E3A"/>
              <w:bottom w:val="single" w:sz="4" w:space="0" w:color="000000"/>
              <w:right w:val="single" w:sz="18" w:space="0" w:color="4D4E3A"/>
            </w:tcBorders>
            <w:shd w:val="clear" w:color="auto" w:fill="F2F2F2" w:themeFill="background1" w:themeFillShade="F2"/>
            <w:tcMar>
              <w:top w:w="0" w:type="dxa"/>
              <w:left w:w="115" w:type="dxa"/>
              <w:bottom w:w="0" w:type="dxa"/>
              <w:right w:w="115" w:type="dxa"/>
            </w:tcMar>
            <w:vAlign w:val="center"/>
          </w:tcPr>
          <w:p w14:paraId="63DFF8DB" w14:textId="77777777" w:rsidR="00267930" w:rsidRPr="00C63D4C" w:rsidRDefault="00267930" w:rsidP="00596936">
            <w:pPr>
              <w:rPr>
                <w:rFonts w:ascii="Arial" w:hAnsi="Arial" w:cs="Arial"/>
                <w:sz w:val="20"/>
                <w:szCs w:val="20"/>
                <w:lang w:val="en-GB"/>
              </w:rPr>
            </w:pPr>
            <w:r w:rsidRPr="00C63D4C">
              <w:rPr>
                <w:rFonts w:ascii="Arial" w:hAnsi="Arial" w:cs="Arial"/>
                <w:b/>
                <w:sz w:val="20"/>
                <w:szCs w:val="20"/>
                <w:lang w:val="en-GB"/>
              </w:rPr>
              <w:t>Reporting of search strategy should include</w:t>
            </w:r>
          </w:p>
        </w:tc>
      </w:tr>
      <w:tr w:rsidR="00267930" w:rsidRPr="000259D1" w14:paraId="3A0C5E95" w14:textId="77777777" w:rsidTr="00596936">
        <w:trPr>
          <w:trHeight w:val="284"/>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13BB5B8B"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7"/>
                <w:id w:val="-567814496"/>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B39627"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Qualifications of searchers</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2594018E"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The credentials of the investigators are indicated in the author list.</w:t>
            </w:r>
          </w:p>
        </w:tc>
      </w:tr>
      <w:tr w:rsidR="00267930" w:rsidRPr="000259D1" w14:paraId="467FD4DD" w14:textId="77777777" w:rsidTr="00596936">
        <w:trPr>
          <w:trHeight w:val="812"/>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0795443D"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8"/>
                <w:id w:val="805520122"/>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677DEE"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Search strategy, including time period included in the synthesis and keywords</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1156B58E" w14:textId="2C7E18E8" w:rsidR="00267930" w:rsidRPr="00C63D4C" w:rsidRDefault="00D52B19" w:rsidP="00596936">
            <w:pPr>
              <w:rPr>
                <w:rFonts w:ascii="Arial" w:hAnsi="Arial" w:cs="Arial"/>
                <w:sz w:val="20"/>
                <w:szCs w:val="20"/>
                <w:lang w:val="en-GB"/>
              </w:rPr>
            </w:pPr>
            <w:r>
              <w:rPr>
                <w:rFonts w:ascii="Arial" w:hAnsi="Arial" w:cs="Arial"/>
                <w:sz w:val="20"/>
                <w:szCs w:val="20"/>
                <w:lang w:val="en-GB"/>
              </w:rPr>
              <w:t xml:space="preserve">The search strategy is included in table 3 of  supplemental material </w:t>
            </w:r>
          </w:p>
        </w:tc>
      </w:tr>
      <w:tr w:rsidR="00267930" w:rsidRPr="000259D1" w14:paraId="2F3DBEE6" w14:textId="77777777" w:rsidTr="00596936">
        <w:trPr>
          <w:trHeight w:val="531"/>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3115F8AE"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9"/>
                <w:id w:val="81115275"/>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F1EF3F"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Databases and registries searched</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06741B08" w14:textId="43FCED02" w:rsidR="00267930" w:rsidRPr="00D52B19" w:rsidRDefault="00D52B19" w:rsidP="00596936">
            <w:pPr>
              <w:rPr>
                <w:rFonts w:ascii="Arial" w:hAnsi="Arial" w:cs="Arial"/>
                <w:sz w:val="20"/>
                <w:szCs w:val="20"/>
                <w:lang w:val="en-GB"/>
              </w:rPr>
            </w:pPr>
            <w:r w:rsidRPr="00D52B19">
              <w:rPr>
                <w:rFonts w:ascii="Arial" w:hAnsi="Arial" w:cs="Arial"/>
                <w:sz w:val="20"/>
                <w:szCs w:val="20"/>
                <w:lang w:val="en-GB"/>
              </w:rPr>
              <w:t>We searched the website of Science Core Collection, Embase and Medline via Embase and PubMed platforms from inception until November 2020.</w:t>
            </w:r>
          </w:p>
        </w:tc>
      </w:tr>
      <w:tr w:rsidR="00267930" w:rsidRPr="000259D1" w14:paraId="5CBAA9A4" w14:textId="77777777" w:rsidTr="00596936">
        <w:trPr>
          <w:trHeight w:val="517"/>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6ED151D9"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10"/>
                <w:id w:val="-34271359"/>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3DD8EE"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Use of hand searching</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32B82044"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Included studies of relevant systematic reviews/ meta-analyses and the references from the included studies were manually screened and searched.</w:t>
            </w:r>
          </w:p>
        </w:tc>
      </w:tr>
      <w:tr w:rsidR="00267930" w:rsidRPr="000259D1" w14:paraId="3EAD6C63" w14:textId="77777777" w:rsidTr="00596936">
        <w:trPr>
          <w:trHeight w:val="531"/>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000AE9B9"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11"/>
                <w:id w:val="-1445839651"/>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B51C53"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List of citations located and those excluded, including justifications</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680C65E2"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Details of the literature search process are outlined in the results section and PRISMA flowchart.  </w:t>
            </w:r>
          </w:p>
        </w:tc>
      </w:tr>
      <w:tr w:rsidR="00267930" w:rsidRPr="000259D1" w14:paraId="70A6A56C" w14:textId="77777777" w:rsidTr="00596936">
        <w:trPr>
          <w:trHeight w:val="545"/>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1E23F147"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12"/>
                <w:id w:val="-1948459717"/>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EBE611"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Method of addressing articles published in languages other than English</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6BE5F9A2"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Only articles in the English language were selected.</w:t>
            </w:r>
          </w:p>
        </w:tc>
      </w:tr>
      <w:tr w:rsidR="00267930" w:rsidRPr="000259D1" w14:paraId="26B220C9" w14:textId="77777777" w:rsidTr="00596936">
        <w:trPr>
          <w:trHeight w:val="518"/>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44251DE4"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13"/>
                <w:id w:val="-2056004200"/>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F87ED4"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Method of handling abstracts and unpublished studies</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7E268465"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Only original individual studies that were fully accessible were included in our study.</w:t>
            </w:r>
          </w:p>
        </w:tc>
      </w:tr>
      <w:tr w:rsidR="00267930" w:rsidRPr="000259D1" w14:paraId="144A7F91" w14:textId="77777777" w:rsidTr="00596936">
        <w:trPr>
          <w:trHeight w:val="284"/>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1AA08FDF"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14"/>
                <w:id w:val="1218548899"/>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BC111E"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Description of any contact with authors</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75E95ABA"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 xml:space="preserve">Authors were contacted in the case of missing data or for further information, through email. If no response was given, there was one further attempt at contact. </w:t>
            </w:r>
          </w:p>
        </w:tc>
      </w:tr>
      <w:tr w:rsidR="00267930" w:rsidRPr="000259D1" w14:paraId="45E3ABE7" w14:textId="77777777" w:rsidTr="00596936">
        <w:trPr>
          <w:trHeight w:val="307"/>
        </w:trPr>
        <w:tc>
          <w:tcPr>
            <w:tcW w:w="9010" w:type="dxa"/>
            <w:gridSpan w:val="3"/>
            <w:tcBorders>
              <w:top w:val="single" w:sz="4" w:space="0" w:color="000000"/>
              <w:left w:val="single" w:sz="18" w:space="0" w:color="4D4E3A"/>
              <w:bottom w:val="single" w:sz="4" w:space="0" w:color="000000"/>
              <w:right w:val="single" w:sz="18" w:space="0" w:color="4D4E3A"/>
            </w:tcBorders>
            <w:shd w:val="clear" w:color="auto" w:fill="F2F2F2" w:themeFill="background1" w:themeFillShade="F2"/>
            <w:tcMar>
              <w:top w:w="0" w:type="dxa"/>
              <w:left w:w="115" w:type="dxa"/>
              <w:bottom w:w="0" w:type="dxa"/>
              <w:right w:w="115" w:type="dxa"/>
            </w:tcMar>
            <w:vAlign w:val="center"/>
          </w:tcPr>
          <w:p w14:paraId="090CAA08" w14:textId="77777777" w:rsidR="00267930" w:rsidRPr="00C63D4C" w:rsidRDefault="00267930" w:rsidP="00596936">
            <w:pPr>
              <w:rPr>
                <w:rFonts w:ascii="Arial" w:hAnsi="Arial" w:cs="Arial"/>
                <w:sz w:val="20"/>
                <w:szCs w:val="20"/>
                <w:lang w:val="en-GB"/>
              </w:rPr>
            </w:pPr>
            <w:r w:rsidRPr="00C63D4C">
              <w:rPr>
                <w:rFonts w:ascii="Arial" w:hAnsi="Arial" w:cs="Arial"/>
                <w:b/>
                <w:sz w:val="20"/>
                <w:szCs w:val="20"/>
                <w:lang w:val="en-GB"/>
              </w:rPr>
              <w:t>Reporting of methods should include</w:t>
            </w:r>
          </w:p>
        </w:tc>
      </w:tr>
      <w:tr w:rsidR="00267930" w:rsidRPr="000259D1" w14:paraId="6CB7BF0C" w14:textId="77777777" w:rsidTr="00596936">
        <w:trPr>
          <w:trHeight w:val="798"/>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4A46A332"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15"/>
                <w:id w:val="-1272471579"/>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EF8CAF"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Description of relevance or appropriateness of studies assembled for assessing the hypothesis to be tested</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0AF4CF0C"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 xml:space="preserve">Detailed inclusion and exclusion criteria are described in the methods section. </w:t>
            </w:r>
          </w:p>
        </w:tc>
      </w:tr>
      <w:tr w:rsidR="00267930" w:rsidRPr="000259D1" w14:paraId="6A9E9713" w14:textId="77777777" w:rsidTr="00596936">
        <w:trPr>
          <w:trHeight w:val="518"/>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60291855"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16"/>
                <w:id w:val="1498692229"/>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976127"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Rationale for the selection and coding of data</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0176DAB5"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Data extracted from each of the studies are relevant to the population characteristics, study design and study outcomes.</w:t>
            </w:r>
          </w:p>
          <w:p w14:paraId="47B0F472" w14:textId="77777777" w:rsidR="00267930" w:rsidRPr="00C63D4C" w:rsidRDefault="00267930" w:rsidP="00596936">
            <w:pPr>
              <w:rPr>
                <w:rFonts w:ascii="Arial" w:hAnsi="Arial" w:cs="Arial"/>
                <w:sz w:val="20"/>
                <w:szCs w:val="20"/>
                <w:lang w:val="en-GB"/>
              </w:rPr>
            </w:pPr>
          </w:p>
        </w:tc>
      </w:tr>
      <w:tr w:rsidR="00267930" w:rsidRPr="000259D1" w14:paraId="6450849B" w14:textId="77777777" w:rsidTr="00596936">
        <w:trPr>
          <w:trHeight w:val="284"/>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61169B27"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17"/>
                <w:id w:val="-700316485"/>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4B0C8C"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Assessment of confounding</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492D277B"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We did not investigate confounding factors</w:t>
            </w:r>
          </w:p>
        </w:tc>
      </w:tr>
      <w:tr w:rsidR="00267930" w:rsidRPr="000259D1" w14:paraId="0F80391A" w14:textId="77777777" w:rsidTr="00596936">
        <w:trPr>
          <w:trHeight w:val="757"/>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7FFC0FDD"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18"/>
                <w:id w:val="834964293"/>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F97E29"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Assessment of study quality and stratification or regression on possible predictors of study results</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15699B87" w14:textId="2FF44C4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 xml:space="preserve">We evaluated the quality of the included studies using the </w:t>
            </w:r>
            <w:r w:rsidR="006D2E5B">
              <w:rPr>
                <w:rFonts w:ascii="Arial" w:hAnsi="Arial" w:cs="Arial"/>
                <w:sz w:val="20"/>
                <w:szCs w:val="20"/>
                <w:lang w:val="en-GB"/>
              </w:rPr>
              <w:t xml:space="preserve"> JBI tool</w:t>
            </w:r>
          </w:p>
        </w:tc>
      </w:tr>
      <w:tr w:rsidR="00267930" w:rsidRPr="000259D1" w14:paraId="44D56882" w14:textId="77777777" w:rsidTr="00596936">
        <w:trPr>
          <w:trHeight w:val="284"/>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451B509E"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19"/>
                <w:id w:val="1243136609"/>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F0A3C0"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Assessment of heterogeneity</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01C6DB3D"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Heterogeneity was assessed with the I</w:t>
            </w:r>
            <w:r w:rsidRPr="00C63D4C">
              <w:rPr>
                <w:rFonts w:ascii="Arial" w:hAnsi="Arial" w:cs="Arial"/>
                <w:sz w:val="20"/>
                <w:szCs w:val="20"/>
                <w:vertAlign w:val="superscript"/>
                <w:lang w:val="en-GB"/>
              </w:rPr>
              <w:t>2</w:t>
            </w:r>
            <w:r w:rsidRPr="00C63D4C">
              <w:rPr>
                <w:rFonts w:ascii="Arial" w:hAnsi="Arial" w:cs="Arial"/>
                <w:sz w:val="20"/>
                <w:szCs w:val="20"/>
                <w:lang w:val="en-GB"/>
              </w:rPr>
              <w:t xml:space="preserve"> index.</w:t>
            </w:r>
          </w:p>
        </w:tc>
      </w:tr>
      <w:tr w:rsidR="00267930" w:rsidRPr="000259D1" w14:paraId="00DEB36F" w14:textId="77777777" w:rsidTr="00596936">
        <w:trPr>
          <w:trHeight w:val="546"/>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4A1729A8"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20"/>
                <w:id w:val="-1182284702"/>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A5E81F"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Description of statistical methods in sufficient detail to be replicated</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78C6E226" w14:textId="77777777" w:rsidR="00267930" w:rsidRPr="00C63D4C" w:rsidRDefault="00267930" w:rsidP="00596936">
            <w:pPr>
              <w:jc w:val="both"/>
              <w:rPr>
                <w:rFonts w:ascii="Arial" w:hAnsi="Arial" w:cs="Arial"/>
                <w:sz w:val="20"/>
                <w:szCs w:val="20"/>
                <w:lang w:val="en-GB"/>
              </w:rPr>
            </w:pPr>
            <w:r w:rsidRPr="00C63D4C">
              <w:rPr>
                <w:rFonts w:ascii="Arial" w:hAnsi="Arial" w:cs="Arial"/>
                <w:sz w:val="20"/>
                <w:szCs w:val="20"/>
                <w:lang w:val="en-GB"/>
              </w:rPr>
              <w:t>A random-effects meta-analysis was used. Heterogeneity among study point estimates was assessed using Q statistics. The proportion of the total variability in the effect size estimates was evaluated with the I</w:t>
            </w:r>
            <w:r w:rsidRPr="00C63D4C">
              <w:rPr>
                <w:rFonts w:ascii="Arial" w:hAnsi="Arial" w:cs="Arial"/>
                <w:sz w:val="20"/>
                <w:szCs w:val="20"/>
                <w:vertAlign w:val="superscript"/>
                <w:lang w:val="en-GB"/>
              </w:rPr>
              <w:t>2</w:t>
            </w:r>
            <w:r w:rsidRPr="00C63D4C">
              <w:rPr>
                <w:rFonts w:ascii="Arial" w:hAnsi="Arial" w:cs="Arial"/>
                <w:sz w:val="20"/>
                <w:szCs w:val="20"/>
                <w:lang w:val="en-GB"/>
              </w:rPr>
              <w:t xml:space="preserve"> index.</w:t>
            </w:r>
          </w:p>
        </w:tc>
      </w:tr>
      <w:tr w:rsidR="00267930" w:rsidRPr="000259D1" w14:paraId="3280B5AA" w14:textId="77777777" w:rsidTr="00596936">
        <w:trPr>
          <w:trHeight w:val="518"/>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7A9664E4"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21"/>
                <w:id w:val="-1291503067"/>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A9682D"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Provision of appropriate tables and graphics</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5C0E7A8F"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 xml:space="preserve">Figures are included to reflect the literature search process and forest plots of the meta-analyses conducted. Tables are also provided to depict additional data of all analyses conducted and to present relevant key information </w:t>
            </w:r>
          </w:p>
        </w:tc>
      </w:tr>
      <w:tr w:rsidR="00267930" w:rsidRPr="000259D1" w14:paraId="5C5F4DCD" w14:textId="77777777" w:rsidTr="00596936">
        <w:trPr>
          <w:trHeight w:val="278"/>
        </w:trPr>
        <w:tc>
          <w:tcPr>
            <w:tcW w:w="9010" w:type="dxa"/>
            <w:gridSpan w:val="3"/>
            <w:tcBorders>
              <w:top w:val="single" w:sz="4" w:space="0" w:color="000000"/>
              <w:left w:val="single" w:sz="18" w:space="0" w:color="4D4E3A"/>
              <w:bottom w:val="single" w:sz="4" w:space="0" w:color="000000"/>
              <w:right w:val="single" w:sz="18" w:space="0" w:color="4D4E3A"/>
            </w:tcBorders>
            <w:shd w:val="clear" w:color="auto" w:fill="F2F2F2" w:themeFill="background1" w:themeFillShade="F2"/>
            <w:tcMar>
              <w:top w:w="0" w:type="dxa"/>
              <w:left w:w="115" w:type="dxa"/>
              <w:bottom w:w="0" w:type="dxa"/>
              <w:right w:w="115" w:type="dxa"/>
            </w:tcMar>
            <w:vAlign w:val="center"/>
          </w:tcPr>
          <w:p w14:paraId="0EC5FBF3" w14:textId="77777777" w:rsidR="00267930" w:rsidRPr="00C63D4C" w:rsidRDefault="00267930" w:rsidP="00596936">
            <w:pPr>
              <w:rPr>
                <w:rFonts w:ascii="Arial" w:hAnsi="Arial" w:cs="Arial"/>
                <w:sz w:val="20"/>
                <w:szCs w:val="20"/>
                <w:lang w:val="en-GB"/>
              </w:rPr>
            </w:pPr>
            <w:r w:rsidRPr="00C63D4C">
              <w:rPr>
                <w:rFonts w:ascii="Arial" w:hAnsi="Arial" w:cs="Arial"/>
                <w:b/>
                <w:sz w:val="20"/>
                <w:szCs w:val="20"/>
                <w:lang w:val="en-GB"/>
              </w:rPr>
              <w:t>Reporting of results should include</w:t>
            </w:r>
          </w:p>
        </w:tc>
      </w:tr>
      <w:tr w:rsidR="00267930" w:rsidRPr="000259D1" w14:paraId="4F6F666E" w14:textId="77777777" w:rsidTr="00596936">
        <w:trPr>
          <w:trHeight w:val="531"/>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4F3897F9"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22"/>
                <w:id w:val="-319345583"/>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2B17E1"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Table summarizing individual study estimates and overall estimate</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153FE636"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We reported this in the results and supplementary section.</w:t>
            </w:r>
          </w:p>
        </w:tc>
      </w:tr>
      <w:tr w:rsidR="00267930" w:rsidRPr="000259D1" w14:paraId="51ED52D8" w14:textId="77777777" w:rsidTr="00596936">
        <w:trPr>
          <w:trHeight w:val="517"/>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7FB9685E"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23"/>
                <w:id w:val="1252478590"/>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E5D942"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Table giving descriptive information for each study included</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3ACC7D3D"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We have presented descriptive information for each study in the tables within the supplementary material.</w:t>
            </w:r>
          </w:p>
        </w:tc>
      </w:tr>
      <w:tr w:rsidR="00267930" w:rsidRPr="000259D1" w14:paraId="7C54022B" w14:textId="77777777" w:rsidTr="00596936">
        <w:trPr>
          <w:trHeight w:val="308"/>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188FFF77"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24"/>
                <w:id w:val="1522745659"/>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482749"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Results of sensitivity testing</w:t>
            </w:r>
          </w:p>
          <w:p w14:paraId="5617F80E" w14:textId="77777777" w:rsidR="00267930" w:rsidRPr="00C63D4C" w:rsidRDefault="00267930" w:rsidP="00596936">
            <w:pPr>
              <w:rPr>
                <w:rFonts w:ascii="Arial" w:hAnsi="Arial" w:cs="Arial"/>
                <w:sz w:val="20"/>
                <w:szCs w:val="20"/>
                <w:lang w:val="en-GB"/>
              </w:rPr>
            </w:pP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7094176F"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Subgroup analyses were conducted as specified in the manuscript.</w:t>
            </w:r>
          </w:p>
        </w:tc>
      </w:tr>
      <w:tr w:rsidR="00267930" w:rsidRPr="000259D1" w14:paraId="14CE7DE3" w14:textId="77777777" w:rsidTr="00596936">
        <w:trPr>
          <w:trHeight w:val="284"/>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3DE42DC6"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25"/>
                <w:id w:val="-209882870"/>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BCCC09"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Indication of statistical uncertainty of findings</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66EC5D91" w14:textId="77777777" w:rsidR="00267930" w:rsidRPr="00C63D4C" w:rsidRDefault="00267930" w:rsidP="00596936">
            <w:pPr>
              <w:rPr>
                <w:rFonts w:ascii="Arial" w:hAnsi="Arial" w:cs="Arial"/>
                <w:sz w:val="20"/>
                <w:szCs w:val="20"/>
                <w:highlight w:val="red"/>
                <w:lang w:val="en-GB"/>
              </w:rPr>
            </w:pPr>
            <w:r w:rsidRPr="00C63D4C">
              <w:rPr>
                <w:rFonts w:ascii="Arial" w:hAnsi="Arial" w:cs="Arial"/>
                <w:sz w:val="20"/>
                <w:szCs w:val="20"/>
                <w:lang w:val="en-GB"/>
              </w:rPr>
              <w:t xml:space="preserve">We discuss in our limitations some potential bias that should be taken into account when interpreting our findings. </w:t>
            </w:r>
          </w:p>
        </w:tc>
      </w:tr>
      <w:tr w:rsidR="00267930" w:rsidRPr="000259D1" w14:paraId="77351E47" w14:textId="77777777" w:rsidTr="00596936">
        <w:trPr>
          <w:trHeight w:val="261"/>
        </w:trPr>
        <w:tc>
          <w:tcPr>
            <w:tcW w:w="9010" w:type="dxa"/>
            <w:gridSpan w:val="3"/>
            <w:tcBorders>
              <w:top w:val="single" w:sz="4" w:space="0" w:color="000000"/>
              <w:left w:val="single" w:sz="18" w:space="0" w:color="4D4E3A"/>
              <w:bottom w:val="single" w:sz="4" w:space="0" w:color="000000"/>
              <w:right w:val="single" w:sz="18" w:space="0" w:color="4D4E3A"/>
            </w:tcBorders>
            <w:shd w:val="clear" w:color="auto" w:fill="F2F2F2" w:themeFill="background1" w:themeFillShade="F2"/>
            <w:tcMar>
              <w:top w:w="0" w:type="dxa"/>
              <w:left w:w="115" w:type="dxa"/>
              <w:bottom w:w="0" w:type="dxa"/>
              <w:right w:w="115" w:type="dxa"/>
            </w:tcMar>
            <w:vAlign w:val="center"/>
          </w:tcPr>
          <w:p w14:paraId="50C02AC1" w14:textId="77777777" w:rsidR="00267930" w:rsidRPr="00C63D4C" w:rsidRDefault="00267930" w:rsidP="00596936">
            <w:pPr>
              <w:rPr>
                <w:rFonts w:ascii="Arial" w:hAnsi="Arial" w:cs="Arial"/>
                <w:sz w:val="20"/>
                <w:szCs w:val="20"/>
                <w:lang w:val="en-GB"/>
              </w:rPr>
            </w:pPr>
            <w:r w:rsidRPr="00C63D4C">
              <w:rPr>
                <w:rFonts w:ascii="Arial" w:hAnsi="Arial" w:cs="Arial"/>
                <w:b/>
                <w:sz w:val="20"/>
                <w:szCs w:val="20"/>
                <w:lang w:val="en-GB"/>
              </w:rPr>
              <w:t>Reporting of discussion should include</w:t>
            </w:r>
          </w:p>
        </w:tc>
      </w:tr>
      <w:tr w:rsidR="00267930" w:rsidRPr="000259D1" w14:paraId="588DACDC" w14:textId="77777777" w:rsidTr="00596936">
        <w:trPr>
          <w:trHeight w:val="307"/>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4BD786C6"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26"/>
                <w:id w:val="1737900513"/>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5A32DF"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Quantitative assessment of bias</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6D5E5FCA"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Our discussion discusses potential bias that have been taken into account</w:t>
            </w:r>
          </w:p>
        </w:tc>
      </w:tr>
      <w:tr w:rsidR="00267930" w:rsidRPr="000259D1" w14:paraId="545E74D5" w14:textId="77777777" w:rsidTr="00596936">
        <w:trPr>
          <w:trHeight w:val="297"/>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4E2D6417"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27"/>
                <w:id w:val="-1302525218"/>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659CF9" w14:textId="77777777" w:rsidR="00267930" w:rsidRPr="00C63D4C" w:rsidRDefault="00267930" w:rsidP="00596936">
            <w:pPr>
              <w:rPr>
                <w:rFonts w:ascii="Arial" w:hAnsi="Arial" w:cs="Arial"/>
                <w:sz w:val="20"/>
                <w:szCs w:val="20"/>
                <w:highlight w:val="yellow"/>
                <w:lang w:val="en-GB"/>
              </w:rPr>
            </w:pPr>
            <w:r w:rsidRPr="00C63D4C">
              <w:rPr>
                <w:rFonts w:ascii="Arial" w:hAnsi="Arial" w:cs="Arial"/>
                <w:sz w:val="20"/>
                <w:szCs w:val="20"/>
                <w:lang w:val="en-GB"/>
              </w:rPr>
              <w:t>Justification for exclusion</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5B43D565" w14:textId="77777777" w:rsidR="00267930" w:rsidRPr="00C63D4C" w:rsidRDefault="00267930" w:rsidP="00596936">
            <w:pPr>
              <w:rPr>
                <w:rFonts w:ascii="Arial" w:hAnsi="Arial" w:cs="Arial"/>
                <w:sz w:val="20"/>
                <w:szCs w:val="20"/>
                <w:highlight w:val="yellow"/>
                <w:lang w:val="en-GB"/>
              </w:rPr>
            </w:pPr>
            <w:r w:rsidRPr="00C63D4C">
              <w:rPr>
                <w:rFonts w:ascii="Arial" w:hAnsi="Arial" w:cs="Arial"/>
                <w:sz w:val="20"/>
                <w:szCs w:val="20"/>
                <w:lang w:val="en-GB"/>
              </w:rPr>
              <w:t>We excluded studies based on the rationale of other meta-analysis and our own judgement and this is documented in the methods section, supported with tables in SM and discussed in the main manuscript.</w:t>
            </w:r>
          </w:p>
        </w:tc>
      </w:tr>
      <w:tr w:rsidR="00267930" w:rsidRPr="000259D1" w14:paraId="3B66067D" w14:textId="77777777" w:rsidTr="00596936">
        <w:trPr>
          <w:trHeight w:val="294"/>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46B4F3DC"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28"/>
                <w:id w:val="-375626421"/>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FC08A7"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Assessment of quality of included studies</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2DE4BE51" w14:textId="77777777" w:rsidR="00267930" w:rsidRPr="00C63D4C" w:rsidRDefault="00267930" w:rsidP="00596936">
            <w:pPr>
              <w:rPr>
                <w:rFonts w:ascii="Arial" w:hAnsi="Arial" w:cs="Arial"/>
                <w:sz w:val="20"/>
                <w:szCs w:val="20"/>
                <w:lang w:val="en-GB"/>
              </w:rPr>
            </w:pPr>
          </w:p>
        </w:tc>
      </w:tr>
      <w:tr w:rsidR="00267930" w:rsidRPr="000259D1" w14:paraId="12E61A91" w14:textId="77777777" w:rsidTr="00596936">
        <w:trPr>
          <w:trHeight w:val="307"/>
        </w:trPr>
        <w:tc>
          <w:tcPr>
            <w:tcW w:w="9010" w:type="dxa"/>
            <w:gridSpan w:val="3"/>
            <w:tcBorders>
              <w:top w:val="single" w:sz="4" w:space="0" w:color="000000"/>
              <w:left w:val="single" w:sz="18" w:space="0" w:color="4D4E3A"/>
              <w:bottom w:val="single" w:sz="4" w:space="0" w:color="000000"/>
              <w:right w:val="single" w:sz="18" w:space="0" w:color="4D4E3A"/>
            </w:tcBorders>
            <w:shd w:val="clear" w:color="auto" w:fill="F2F2F2" w:themeFill="background1" w:themeFillShade="F2"/>
            <w:tcMar>
              <w:top w:w="0" w:type="dxa"/>
              <w:left w:w="115" w:type="dxa"/>
              <w:bottom w:w="0" w:type="dxa"/>
              <w:right w:w="115" w:type="dxa"/>
            </w:tcMar>
            <w:vAlign w:val="center"/>
          </w:tcPr>
          <w:p w14:paraId="5413B3D0" w14:textId="77777777" w:rsidR="00267930" w:rsidRPr="00C63D4C" w:rsidRDefault="00267930" w:rsidP="00596936">
            <w:pPr>
              <w:rPr>
                <w:rFonts w:ascii="Arial" w:hAnsi="Arial" w:cs="Arial"/>
                <w:sz w:val="20"/>
                <w:szCs w:val="20"/>
                <w:lang w:val="en-GB"/>
              </w:rPr>
            </w:pPr>
            <w:r w:rsidRPr="00C63D4C">
              <w:rPr>
                <w:rFonts w:ascii="Arial" w:hAnsi="Arial" w:cs="Arial"/>
                <w:b/>
                <w:sz w:val="20"/>
                <w:szCs w:val="20"/>
                <w:lang w:val="en-GB"/>
              </w:rPr>
              <w:t>Reporting of conclusions should include</w:t>
            </w:r>
          </w:p>
        </w:tc>
      </w:tr>
      <w:tr w:rsidR="00267930" w:rsidRPr="000259D1" w14:paraId="6A40E087" w14:textId="77777777" w:rsidTr="00596936">
        <w:trPr>
          <w:trHeight w:val="531"/>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2095E4A6"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29"/>
                <w:id w:val="-272397299"/>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718215"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Consideration of alternative explanations for observed results</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6A9827EF"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We have addressed this point in the discussion section.</w:t>
            </w:r>
          </w:p>
        </w:tc>
      </w:tr>
      <w:tr w:rsidR="00267930" w:rsidRPr="000259D1" w14:paraId="309420FE" w14:textId="77777777" w:rsidTr="00596936">
        <w:trPr>
          <w:trHeight w:val="265"/>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55F279AD"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30"/>
                <w:id w:val="-320282965"/>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32CB7F"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Generalization of the conclusions</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01B5A553"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We have addressed this point in the discussion section.</w:t>
            </w:r>
          </w:p>
        </w:tc>
      </w:tr>
      <w:tr w:rsidR="00267930" w:rsidRPr="000259D1" w14:paraId="5E41B975" w14:textId="77777777" w:rsidTr="00596936">
        <w:trPr>
          <w:trHeight w:val="284"/>
        </w:trPr>
        <w:tc>
          <w:tcPr>
            <w:tcW w:w="340" w:type="dxa"/>
            <w:tcBorders>
              <w:top w:val="single" w:sz="4" w:space="0" w:color="000000"/>
              <w:left w:val="single" w:sz="18" w:space="0" w:color="4D4E3A"/>
              <w:bottom w:val="single" w:sz="4" w:space="0" w:color="000000"/>
              <w:right w:val="single" w:sz="4" w:space="0" w:color="000000"/>
            </w:tcBorders>
            <w:tcMar>
              <w:top w:w="0" w:type="dxa"/>
              <w:left w:w="115" w:type="dxa"/>
              <w:bottom w:w="0" w:type="dxa"/>
              <w:right w:w="115" w:type="dxa"/>
            </w:tcMar>
            <w:vAlign w:val="center"/>
          </w:tcPr>
          <w:p w14:paraId="3DC280D3"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31"/>
                <w:id w:val="1487209667"/>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D4F33F"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Guidelines for future research</w:t>
            </w:r>
          </w:p>
        </w:tc>
        <w:tc>
          <w:tcPr>
            <w:tcW w:w="6075" w:type="dxa"/>
            <w:tcBorders>
              <w:top w:val="single" w:sz="4" w:space="0" w:color="000000"/>
              <w:left w:val="single" w:sz="4" w:space="0" w:color="000000"/>
              <w:bottom w:val="single" w:sz="4" w:space="0" w:color="000000"/>
              <w:right w:val="single" w:sz="18" w:space="0" w:color="4D4E3A"/>
            </w:tcBorders>
            <w:tcMar>
              <w:top w:w="0" w:type="dxa"/>
              <w:left w:w="115" w:type="dxa"/>
              <w:bottom w:w="0" w:type="dxa"/>
              <w:right w:w="115" w:type="dxa"/>
            </w:tcMar>
            <w:vAlign w:val="center"/>
          </w:tcPr>
          <w:p w14:paraId="29849480"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We have addressed this point in the discussion section.</w:t>
            </w:r>
          </w:p>
        </w:tc>
      </w:tr>
      <w:tr w:rsidR="00267930" w:rsidRPr="000259D1" w14:paraId="654F21BC" w14:textId="77777777" w:rsidTr="00596936">
        <w:trPr>
          <w:trHeight w:val="293"/>
        </w:trPr>
        <w:tc>
          <w:tcPr>
            <w:tcW w:w="340" w:type="dxa"/>
            <w:tcBorders>
              <w:top w:val="single" w:sz="4" w:space="0" w:color="000000"/>
              <w:left w:val="single" w:sz="18" w:space="0" w:color="4D4E3A"/>
              <w:bottom w:val="single" w:sz="18" w:space="0" w:color="4D4E3A"/>
              <w:right w:val="single" w:sz="4" w:space="0" w:color="000000"/>
            </w:tcBorders>
            <w:tcMar>
              <w:top w:w="0" w:type="dxa"/>
              <w:left w:w="115" w:type="dxa"/>
              <w:bottom w:w="0" w:type="dxa"/>
              <w:right w:w="115" w:type="dxa"/>
            </w:tcMar>
            <w:vAlign w:val="center"/>
          </w:tcPr>
          <w:p w14:paraId="1A7497DF" w14:textId="77777777" w:rsidR="00267930" w:rsidRPr="00C63D4C" w:rsidRDefault="000259D1" w:rsidP="00596936">
            <w:pPr>
              <w:rPr>
                <w:rFonts w:ascii="Arial" w:hAnsi="Arial" w:cs="Arial"/>
                <w:sz w:val="20"/>
                <w:szCs w:val="20"/>
                <w:lang w:val="en-GB"/>
              </w:rPr>
            </w:pPr>
            <w:sdt>
              <w:sdtPr>
                <w:rPr>
                  <w:rFonts w:ascii="Arial" w:hAnsi="Arial" w:cs="Arial"/>
                  <w:lang w:val="en-GB"/>
                </w:rPr>
                <w:tag w:val="goog_rdk_32"/>
                <w:id w:val="571076891"/>
              </w:sdtPr>
              <w:sdtEndPr/>
              <w:sdtContent>
                <w:r w:rsidR="00267930" w:rsidRPr="00C63D4C">
                  <w:rPr>
                    <w:rFonts w:ascii="Arial" w:eastAsia="Gungsuh" w:hAnsi="Arial" w:cs="Arial"/>
                    <w:color w:val="000000"/>
                    <w:sz w:val="20"/>
                    <w:szCs w:val="20"/>
                    <w:lang w:val="en-GB"/>
                  </w:rPr>
                  <w:t>√</w:t>
                </w:r>
              </w:sdtContent>
            </w:sdt>
          </w:p>
        </w:tc>
        <w:tc>
          <w:tcPr>
            <w:tcW w:w="2595" w:type="dxa"/>
            <w:tcBorders>
              <w:top w:val="single" w:sz="4" w:space="0" w:color="000000"/>
              <w:left w:val="single" w:sz="4" w:space="0" w:color="000000"/>
              <w:bottom w:val="single" w:sz="18" w:space="0" w:color="4D4E3A"/>
              <w:right w:val="single" w:sz="4" w:space="0" w:color="000000"/>
            </w:tcBorders>
            <w:tcMar>
              <w:top w:w="0" w:type="dxa"/>
              <w:left w:w="115" w:type="dxa"/>
              <w:bottom w:w="0" w:type="dxa"/>
              <w:right w:w="115" w:type="dxa"/>
            </w:tcMar>
            <w:vAlign w:val="center"/>
          </w:tcPr>
          <w:p w14:paraId="05F2FBBD" w14:textId="77777777" w:rsidR="00267930" w:rsidRPr="00C63D4C" w:rsidRDefault="00267930" w:rsidP="00596936">
            <w:pPr>
              <w:rPr>
                <w:rFonts w:ascii="Arial" w:hAnsi="Arial" w:cs="Arial"/>
                <w:sz w:val="20"/>
                <w:szCs w:val="20"/>
                <w:lang w:val="en-GB"/>
              </w:rPr>
            </w:pPr>
            <w:r w:rsidRPr="00C63D4C">
              <w:rPr>
                <w:rFonts w:ascii="Arial" w:hAnsi="Arial" w:cs="Arial"/>
                <w:sz w:val="20"/>
                <w:szCs w:val="20"/>
                <w:lang w:val="en-GB"/>
              </w:rPr>
              <w:t>Disclosure of funding source</w:t>
            </w:r>
          </w:p>
        </w:tc>
        <w:tc>
          <w:tcPr>
            <w:tcW w:w="6075" w:type="dxa"/>
            <w:tcBorders>
              <w:top w:val="single" w:sz="4" w:space="0" w:color="000000"/>
              <w:left w:val="single" w:sz="4" w:space="0" w:color="000000"/>
              <w:bottom w:val="single" w:sz="18" w:space="0" w:color="4D4E3A"/>
              <w:right w:val="single" w:sz="18" w:space="0" w:color="4D4E3A"/>
            </w:tcBorders>
            <w:tcMar>
              <w:top w:w="0" w:type="dxa"/>
              <w:left w:w="115" w:type="dxa"/>
              <w:bottom w:w="0" w:type="dxa"/>
              <w:right w:w="115" w:type="dxa"/>
            </w:tcMar>
            <w:vAlign w:val="center"/>
          </w:tcPr>
          <w:p w14:paraId="55B03E34" w14:textId="77777777" w:rsidR="00267930" w:rsidRPr="00C63D4C" w:rsidRDefault="00267930" w:rsidP="00596936">
            <w:pPr>
              <w:rPr>
                <w:rFonts w:ascii="Arial" w:hAnsi="Arial" w:cs="Arial"/>
                <w:sz w:val="20"/>
                <w:szCs w:val="20"/>
                <w:highlight w:val="red"/>
                <w:lang w:val="en-GB"/>
              </w:rPr>
            </w:pPr>
            <w:r w:rsidRPr="00C63D4C">
              <w:rPr>
                <w:rFonts w:ascii="Arial" w:hAnsi="Arial" w:cs="Arial"/>
                <w:sz w:val="20"/>
                <w:szCs w:val="20"/>
                <w:lang w:val="en-GB"/>
              </w:rPr>
              <w:t>We have addressed this point at the end of the discussion section</w:t>
            </w:r>
          </w:p>
        </w:tc>
      </w:tr>
    </w:tbl>
    <w:p w14:paraId="0E58A1E2" w14:textId="77777777" w:rsidR="00267930" w:rsidRPr="00C63D4C" w:rsidRDefault="00267930" w:rsidP="00267930">
      <w:pPr>
        <w:rPr>
          <w:rFonts w:ascii="Arial" w:hAnsi="Arial" w:cs="Arial"/>
          <w:lang w:val="en-GB"/>
        </w:rPr>
      </w:pPr>
    </w:p>
    <w:p w14:paraId="43F76F90" w14:textId="6EFF1CE1" w:rsidR="006837FD" w:rsidRPr="00C63D4C" w:rsidRDefault="00731636" w:rsidP="00111603">
      <w:pPr>
        <w:pStyle w:val="Heading3"/>
        <w:rPr>
          <w:lang w:val="en-GB"/>
        </w:rPr>
      </w:pPr>
      <w:bookmarkStart w:id="6" w:name="_Toc70684808"/>
      <w:r w:rsidRPr="00C63D4C">
        <w:rPr>
          <w:lang w:val="en-GB"/>
        </w:rPr>
        <w:t xml:space="preserve">Table S3. </w:t>
      </w:r>
      <w:r w:rsidR="001A6D4F" w:rsidRPr="00C63D4C">
        <w:rPr>
          <w:lang w:val="en-GB"/>
        </w:rPr>
        <w:t>Search Strategy</w:t>
      </w:r>
      <w:bookmarkEnd w:id="6"/>
    </w:p>
    <w:p w14:paraId="5E964A2D" w14:textId="28324BEB" w:rsidR="00267930" w:rsidRPr="00C63D4C" w:rsidRDefault="00267930" w:rsidP="00AF4681">
      <w:pPr>
        <w:rPr>
          <w:rFonts w:ascii="Arial" w:hAnsi="Arial" w:cs="Arial"/>
          <w:lang w:val="en-GB"/>
        </w:rPr>
      </w:pPr>
    </w:p>
    <w:tbl>
      <w:tblPr>
        <w:tblStyle w:val="TableGrid"/>
        <w:tblW w:w="0" w:type="auto"/>
        <w:tblLook w:val="04A0" w:firstRow="1" w:lastRow="0" w:firstColumn="1" w:lastColumn="0" w:noHBand="0" w:noVBand="1"/>
      </w:tblPr>
      <w:tblGrid>
        <w:gridCol w:w="9010"/>
      </w:tblGrid>
      <w:tr w:rsidR="00B64CAF" w:rsidRPr="00C63D4C" w14:paraId="52A32869" w14:textId="77777777" w:rsidTr="00B64CAF">
        <w:tc>
          <w:tcPr>
            <w:tcW w:w="9010" w:type="dxa"/>
          </w:tcPr>
          <w:p w14:paraId="66DB36F6" w14:textId="77777777" w:rsidR="00B64CAF" w:rsidRPr="00C63D4C" w:rsidRDefault="00B64CAF" w:rsidP="00B64CAF">
            <w:pPr>
              <w:rPr>
                <w:rFonts w:ascii="Arial" w:hAnsi="Arial" w:cs="Arial"/>
                <w:b/>
                <w:bCs/>
                <w:lang w:val="en-GB"/>
              </w:rPr>
            </w:pPr>
            <w:bookmarkStart w:id="7" w:name="_Toc69476515"/>
          </w:p>
          <w:p w14:paraId="7891AC8A" w14:textId="2CD44802" w:rsidR="00B64CAF" w:rsidRPr="00C63D4C" w:rsidRDefault="00B64CAF" w:rsidP="00B64CAF">
            <w:pPr>
              <w:rPr>
                <w:rFonts w:ascii="Arial" w:hAnsi="Arial" w:cs="Arial"/>
                <w:b/>
                <w:bCs/>
                <w:lang w:val="en-GB"/>
              </w:rPr>
            </w:pPr>
            <w:r w:rsidRPr="00C63D4C">
              <w:rPr>
                <w:rFonts w:ascii="Arial" w:hAnsi="Arial" w:cs="Arial"/>
                <w:b/>
                <w:bCs/>
                <w:lang w:val="en-GB"/>
              </w:rPr>
              <w:t>Pubmed Search Query</w:t>
            </w:r>
          </w:p>
          <w:p w14:paraId="2702ADDA" w14:textId="77777777" w:rsidR="00B64CAF" w:rsidRPr="00C63D4C" w:rsidRDefault="00B64CAF" w:rsidP="00B64CAF">
            <w:pPr>
              <w:rPr>
                <w:rFonts w:ascii="Arial" w:hAnsi="Arial" w:cs="Arial"/>
                <w:b/>
                <w:bCs/>
                <w:lang w:val="en-GB"/>
              </w:rPr>
            </w:pPr>
          </w:p>
          <w:p w14:paraId="07952877" w14:textId="77777777" w:rsidR="00B64CAF" w:rsidRPr="00C63D4C" w:rsidRDefault="00B64CAF" w:rsidP="00B64CAF">
            <w:pPr>
              <w:rPr>
                <w:rFonts w:ascii="Arial" w:hAnsi="Arial" w:cs="Arial"/>
                <w:sz w:val="22"/>
                <w:szCs w:val="22"/>
                <w:lang w:val="en-GB"/>
              </w:rPr>
            </w:pPr>
            <w:r w:rsidRPr="00C63D4C">
              <w:rPr>
                <w:rFonts w:ascii="Arial" w:hAnsi="Arial" w:cs="Arial"/>
                <w:sz w:val="22"/>
                <w:szCs w:val="22"/>
                <w:lang w:val="en-GB"/>
              </w:rPr>
              <w:t xml:space="preserve">(("first-episode"[All Fields] AND ("psychotic disorders"[MeSH Terms] OR ("psychotic"[All Fields] AND "disorders"[All Fields]) OR "psychotic disorders"[All Fields] OR "psychosis"[All Fields])) OR ("first-episode"[All Fields] AND ("schizophrenia"[MeSH Terms] OR "schizophrenia"[All Fields] OR "schizophrenias"[All Fields] OR "schizophrenia s"[All Fields])) OR "FEP"[All Fields] OR "FES"[All Fields] OR ("psychotic disorders"[MeSH Terms] OR ("psychotic"[All Fields] AND "disorders"[All Fields]) OR "psychotic disorders"[All Fields] OR "psychosis"[All Fields]) OR ("schizophrenia"[MeSH Terms] OR "schizophrenia"[All Fields] OR "schizophrenias"[All Fields] OR "schizophrenia s"[All Fields])) AND ("antipsychotic-naive"[All Fields] OR "antipsychotic-free"[All Fields] OR "drug-naive"[All Fields] OR "drug-free"[All Fields] OR "neuroleptic-naive"[All Fields] OR "neuroleptic-free"[All Fields] OR "never-medicated"[All Fields] OR "untreated"[All Fields]) AND ("cholesterol"[MeSH Terms] OR "cholesterol"[All Fields] OR "cholesterol s"[All Fields] OR "cholesterole"[All Fields] OR "cholesterols"[All Fields] OR "HDL"[All Fields] OR ("oxidized low density lipoprotein"[Supplementary Concept] OR "oxidized low density lipoprotein"[All Fields] OR "ldl"[All Fields]) OR ("triglycerid"[All Fields] OR "triglycerides"[MeSH Terms] OR "triglycerides"[All Fields] OR "triglyceride"[All Fields] OR "triglycerids"[All Fields]) OR ("lipid s"[All Fields] OR "lipidate"[All Fields] OR "lipidated"[All Fields] OR "lipidates"[All Fields] OR "lipidation"[All Fields] OR "lipidations"[All Fields] OR "lipide"[All Fields] OR "lipides"[All Fields] OR "lipidic"[All Fields] OR "lipids"[MeSH Terms] OR "lipids"[All Fields] OR "lipid"[All Fields]) OR ("lipoprotein s"[All Fields] OR "lipoproteine"[All Fields] OR "lipoproteins"[MeSH Terms] OR "lipoproteins"[All Fields] OR "lipoprotein"[All Fields]) OR "MetS"[All Fields] OR ("metabolic"[All Fields] OR "metabolical"[All Fields] OR "metabolically"[All Fields] OR "metabolics"[All Fields] OR "metabolism"[MeSH Terms] OR "metabolism"[All Fields] OR "metabolisms"[All Fields] OR "metabolism"[MeSH Subheading] OR "metabolic networks and pathways"[MeSH Terms] OR ("metabolic"[All Fields] AND "networks"[All Fields] AND "pathways"[All Fields]) OR </w:t>
            </w:r>
            <w:r w:rsidRPr="00C63D4C">
              <w:rPr>
                <w:rFonts w:ascii="Arial" w:hAnsi="Arial" w:cs="Arial"/>
                <w:sz w:val="22"/>
                <w:szCs w:val="22"/>
                <w:lang w:val="en-GB"/>
              </w:rPr>
              <w:lastRenderedPageBreak/>
              <w:t>"metabolic networks and pathways"[All Fields] OR "metabolities"[All Fields] OR "metabolization"[All Fields] OR "metabolize"[All Fields] OR "metabolized"[All Fields] OR "metabolizer"[All Fields] OR "metabolizers"[All Fields] OR "metabolizes"[All Fields] OR "metabolizing"[All Fields]) OR ("blood pressure"[MeSH Terms] OR ("blood"[All Fields] AND "pressure"[All Fields]) OR "blood pressure"[All Fields] OR "blood pressure determination"[MeSH Terms] OR ("blood"[All Fields] AND "pressure"[All Fields] AND "determination"[All Fields]) OR "blood pressure determination"[All Fields] OR ("blood"[All Fields] AND "pressure"[All Fields]) OR "blood pressure"[All Fields] OR "arterial pressure"[MeSH Terms] OR ("arterial"[All Fields] AND "pressure"[All Fields]) OR "arterial pressure"[All Fields] OR ("blood"[All Fields] AND "pressure"[All Fields])) OR (("metabolic"[All Fields] OR "metabolical"[All Fields] OR "metabolically"[All Fields] OR "metabolics"[All Fields] OR "metabolism"[MeSH Terms] OR "metabolism"[All Fields] OR "metabolisms"[All Fields] OR "metabolism"[MeSH Subheading] OR "metabolic networks and pathways"[MeSH Terms] OR ("metabolic"[All Fields] AND "networks"[All Fields] AND "pathways"[All Fields]) OR "metabolic networks and pathways"[All Fields] OR "metabolities"[All Fields] OR "metabolization"[All Fields] OR "metabolize"[All Fields] OR "metabolized"[All Fields] OR "metabolizer"[All Fields] OR "metabolizers"[All Fields] OR "metabolizes"[All Fields] OR "metabolizing"[All Fields]) AND ("dysregulate"[All Fields] OR "dysregulated"[All Fields] OR "dysregulates"[All Fields] OR "dysregulating"[All Fields] OR "dysregulation"[All Fields] OR "dysregulations"[All Fields])))</w:t>
            </w:r>
          </w:p>
          <w:p w14:paraId="003E1A4D" w14:textId="77777777" w:rsidR="00B64CAF" w:rsidRPr="00C63D4C" w:rsidRDefault="00B64CAF" w:rsidP="00B64CAF">
            <w:pPr>
              <w:rPr>
                <w:rFonts w:ascii="Arial" w:hAnsi="Arial" w:cs="Arial"/>
                <w:sz w:val="22"/>
                <w:szCs w:val="22"/>
                <w:lang w:val="en-GB"/>
              </w:rPr>
            </w:pPr>
          </w:p>
          <w:p w14:paraId="6983B0DF" w14:textId="77777777" w:rsidR="00B64CAF" w:rsidRPr="00C63D4C" w:rsidRDefault="00B64CAF" w:rsidP="00B64CAF">
            <w:pPr>
              <w:rPr>
                <w:rFonts w:ascii="Arial" w:hAnsi="Arial" w:cs="Arial"/>
                <w:sz w:val="22"/>
                <w:szCs w:val="22"/>
                <w:lang w:val="en-GB"/>
              </w:rPr>
            </w:pPr>
            <w:r w:rsidRPr="00C63D4C">
              <w:rPr>
                <w:rFonts w:ascii="Arial" w:hAnsi="Arial" w:cs="Arial"/>
                <w:b/>
                <w:bCs/>
                <w:sz w:val="22"/>
                <w:szCs w:val="22"/>
                <w:lang w:val="en-GB"/>
              </w:rPr>
              <w:t>Translations</w:t>
            </w:r>
          </w:p>
          <w:p w14:paraId="7C253DFD" w14:textId="77777777" w:rsidR="00B64CAF" w:rsidRPr="00C63D4C" w:rsidRDefault="00B64CAF" w:rsidP="00B64CAF">
            <w:pPr>
              <w:rPr>
                <w:rFonts w:ascii="Arial" w:hAnsi="Arial" w:cs="Arial"/>
                <w:sz w:val="22"/>
                <w:szCs w:val="22"/>
                <w:lang w:val="en-GB"/>
              </w:rPr>
            </w:pPr>
            <w:r w:rsidRPr="00C63D4C">
              <w:rPr>
                <w:rFonts w:ascii="Arial" w:hAnsi="Arial" w:cs="Arial"/>
                <w:b/>
                <w:bCs/>
                <w:sz w:val="22"/>
                <w:szCs w:val="22"/>
                <w:lang w:val="en-GB"/>
              </w:rPr>
              <w:t>psychosis:</w:t>
            </w:r>
            <w:r w:rsidRPr="00C63D4C">
              <w:rPr>
                <w:rFonts w:ascii="Arial" w:hAnsi="Arial" w:cs="Arial"/>
                <w:sz w:val="22"/>
                <w:szCs w:val="22"/>
                <w:lang w:val="en-GB"/>
              </w:rPr>
              <w:t> "psychotic disorders"[MeSH Terms] OR ("psychotic"[All Fields] AND "disorders"[All Fields]) OR "psychotic disorders"[All Fields] OR "psychosis"[All Fields]</w:t>
            </w:r>
          </w:p>
          <w:p w14:paraId="3BC81F7A" w14:textId="77777777" w:rsidR="00B64CAF" w:rsidRPr="00C63D4C" w:rsidRDefault="00B64CAF" w:rsidP="00B64CAF">
            <w:pPr>
              <w:rPr>
                <w:rFonts w:ascii="Arial" w:hAnsi="Arial" w:cs="Arial"/>
                <w:sz w:val="22"/>
                <w:szCs w:val="22"/>
                <w:lang w:val="en-GB"/>
              </w:rPr>
            </w:pPr>
            <w:r w:rsidRPr="00C63D4C">
              <w:rPr>
                <w:rFonts w:ascii="Arial" w:hAnsi="Arial" w:cs="Arial"/>
                <w:b/>
                <w:bCs/>
                <w:sz w:val="22"/>
                <w:szCs w:val="22"/>
                <w:lang w:val="en-GB"/>
              </w:rPr>
              <w:t>schizophrenia:</w:t>
            </w:r>
            <w:r w:rsidRPr="00C63D4C">
              <w:rPr>
                <w:rFonts w:ascii="Arial" w:hAnsi="Arial" w:cs="Arial"/>
                <w:sz w:val="22"/>
                <w:szCs w:val="22"/>
                <w:lang w:val="en-GB"/>
              </w:rPr>
              <w:t> "schizophrenia"[MeSH Terms] OR "schizophrenia"[All Fields] OR "schizophrenias"[All Fields] OR "schizophrenia's"[All Fields]</w:t>
            </w:r>
          </w:p>
          <w:p w14:paraId="076C5BDF" w14:textId="77777777" w:rsidR="00B64CAF" w:rsidRPr="00C63D4C" w:rsidRDefault="00B64CAF" w:rsidP="00B64CAF">
            <w:pPr>
              <w:rPr>
                <w:rFonts w:ascii="Arial" w:hAnsi="Arial" w:cs="Arial"/>
                <w:sz w:val="22"/>
                <w:szCs w:val="22"/>
                <w:lang w:val="en-GB"/>
              </w:rPr>
            </w:pPr>
            <w:r w:rsidRPr="00C63D4C">
              <w:rPr>
                <w:rFonts w:ascii="Arial" w:hAnsi="Arial" w:cs="Arial"/>
                <w:b/>
                <w:bCs/>
                <w:sz w:val="22"/>
                <w:szCs w:val="22"/>
                <w:lang w:val="en-GB"/>
              </w:rPr>
              <w:t>psychosis:</w:t>
            </w:r>
            <w:r w:rsidRPr="00C63D4C">
              <w:rPr>
                <w:rFonts w:ascii="Arial" w:hAnsi="Arial" w:cs="Arial"/>
                <w:sz w:val="22"/>
                <w:szCs w:val="22"/>
                <w:lang w:val="en-GB"/>
              </w:rPr>
              <w:t> "psychotic disorders"[MeSH Terms] OR ("psychotic"[All Fields] AND "disorders"[All Fields]) OR "psychotic disorders"[All Fields] OR "psychosis"[All Fields]</w:t>
            </w:r>
          </w:p>
          <w:p w14:paraId="630D379A" w14:textId="77777777" w:rsidR="00B64CAF" w:rsidRPr="00C63D4C" w:rsidRDefault="00B64CAF" w:rsidP="00B64CAF">
            <w:pPr>
              <w:rPr>
                <w:rFonts w:ascii="Arial" w:hAnsi="Arial" w:cs="Arial"/>
                <w:sz w:val="22"/>
                <w:szCs w:val="22"/>
                <w:lang w:val="en-GB"/>
              </w:rPr>
            </w:pPr>
            <w:r w:rsidRPr="00C63D4C">
              <w:rPr>
                <w:rFonts w:ascii="Arial" w:hAnsi="Arial" w:cs="Arial"/>
                <w:b/>
                <w:bCs/>
                <w:sz w:val="22"/>
                <w:szCs w:val="22"/>
                <w:lang w:val="en-GB"/>
              </w:rPr>
              <w:t>schizophrenia:</w:t>
            </w:r>
            <w:r w:rsidRPr="00C63D4C">
              <w:rPr>
                <w:rFonts w:ascii="Arial" w:hAnsi="Arial" w:cs="Arial"/>
                <w:sz w:val="22"/>
                <w:szCs w:val="22"/>
                <w:lang w:val="en-GB"/>
              </w:rPr>
              <w:t> "schizophrenia"[MeSH Terms] OR "schizophrenia"[All Fields] OR "schizophrenias"[All Fields] OR "schizophrenia's"[All Fields]</w:t>
            </w:r>
          </w:p>
          <w:p w14:paraId="0D1AF4A0" w14:textId="77777777" w:rsidR="00B64CAF" w:rsidRPr="00C63D4C" w:rsidRDefault="00B64CAF" w:rsidP="00B64CAF">
            <w:pPr>
              <w:rPr>
                <w:rFonts w:ascii="Arial" w:hAnsi="Arial" w:cs="Arial"/>
                <w:sz w:val="22"/>
                <w:szCs w:val="22"/>
                <w:lang w:val="en-GB"/>
              </w:rPr>
            </w:pPr>
            <w:r w:rsidRPr="00C63D4C">
              <w:rPr>
                <w:rFonts w:ascii="Arial" w:hAnsi="Arial" w:cs="Arial"/>
                <w:b/>
                <w:bCs/>
                <w:sz w:val="22"/>
                <w:szCs w:val="22"/>
                <w:lang w:val="en-GB"/>
              </w:rPr>
              <w:t>cholesterol:</w:t>
            </w:r>
            <w:r w:rsidRPr="00C63D4C">
              <w:rPr>
                <w:rFonts w:ascii="Arial" w:hAnsi="Arial" w:cs="Arial"/>
                <w:sz w:val="22"/>
                <w:szCs w:val="22"/>
                <w:lang w:val="en-GB"/>
              </w:rPr>
              <w:t> "cholesterol"[MeSH Terms] OR "cholesterol"[All Fields] OR "cholesterol's"[All Fields] OR "cholesterole"[All Fields] OR "cholesterols"[All Fields]</w:t>
            </w:r>
          </w:p>
          <w:p w14:paraId="5E276442" w14:textId="77777777" w:rsidR="00B64CAF" w:rsidRPr="00C63D4C" w:rsidRDefault="00B64CAF" w:rsidP="00B64CAF">
            <w:pPr>
              <w:rPr>
                <w:rFonts w:ascii="Arial" w:hAnsi="Arial" w:cs="Arial"/>
                <w:sz w:val="22"/>
                <w:szCs w:val="22"/>
                <w:lang w:val="en-GB"/>
              </w:rPr>
            </w:pPr>
            <w:r w:rsidRPr="00C63D4C">
              <w:rPr>
                <w:rFonts w:ascii="Arial" w:hAnsi="Arial" w:cs="Arial"/>
                <w:b/>
                <w:bCs/>
                <w:sz w:val="22"/>
                <w:szCs w:val="22"/>
                <w:lang w:val="en-GB"/>
              </w:rPr>
              <w:t>LDL:</w:t>
            </w:r>
            <w:r w:rsidRPr="00C63D4C">
              <w:rPr>
                <w:rFonts w:ascii="Arial" w:hAnsi="Arial" w:cs="Arial"/>
                <w:sz w:val="22"/>
                <w:szCs w:val="22"/>
                <w:lang w:val="en-GB"/>
              </w:rPr>
              <w:t> "oxidized low density lipoprotein"[Supplementary Concept] OR "oxidized low density lipoprotein"[All Fields] OR "ldl"[All Fields]</w:t>
            </w:r>
          </w:p>
          <w:p w14:paraId="283E126B" w14:textId="77777777" w:rsidR="00B64CAF" w:rsidRPr="00C63D4C" w:rsidRDefault="00B64CAF" w:rsidP="00B64CAF">
            <w:pPr>
              <w:rPr>
                <w:rFonts w:ascii="Arial" w:hAnsi="Arial" w:cs="Arial"/>
                <w:sz w:val="22"/>
                <w:szCs w:val="22"/>
                <w:lang w:val="en-GB"/>
              </w:rPr>
            </w:pPr>
            <w:r w:rsidRPr="00C63D4C">
              <w:rPr>
                <w:rFonts w:ascii="Arial" w:hAnsi="Arial" w:cs="Arial"/>
                <w:b/>
                <w:bCs/>
                <w:sz w:val="22"/>
                <w:szCs w:val="22"/>
                <w:lang w:val="en-GB"/>
              </w:rPr>
              <w:t>triglycerides:</w:t>
            </w:r>
            <w:r w:rsidRPr="00C63D4C">
              <w:rPr>
                <w:rFonts w:ascii="Arial" w:hAnsi="Arial" w:cs="Arial"/>
                <w:sz w:val="22"/>
                <w:szCs w:val="22"/>
                <w:lang w:val="en-GB"/>
              </w:rPr>
              <w:t> "triglycerid"[All Fields] OR "triglycerides"[MeSH Terms] OR "triglycerides"[All Fields] OR "triglyceride"[All Fields] OR "triglycerids"[All Fields]</w:t>
            </w:r>
          </w:p>
          <w:p w14:paraId="70554F8F" w14:textId="77777777" w:rsidR="00B64CAF" w:rsidRPr="00C63D4C" w:rsidRDefault="00B64CAF" w:rsidP="00B64CAF">
            <w:pPr>
              <w:rPr>
                <w:rFonts w:ascii="Arial" w:hAnsi="Arial" w:cs="Arial"/>
                <w:sz w:val="22"/>
                <w:szCs w:val="22"/>
                <w:lang w:val="en-GB"/>
              </w:rPr>
            </w:pPr>
            <w:r w:rsidRPr="00C63D4C">
              <w:rPr>
                <w:rFonts w:ascii="Arial" w:hAnsi="Arial" w:cs="Arial"/>
                <w:b/>
                <w:bCs/>
                <w:sz w:val="22"/>
                <w:szCs w:val="22"/>
                <w:lang w:val="en-GB"/>
              </w:rPr>
              <w:t>lipids:</w:t>
            </w:r>
            <w:r w:rsidRPr="00C63D4C">
              <w:rPr>
                <w:rFonts w:ascii="Arial" w:hAnsi="Arial" w:cs="Arial"/>
                <w:sz w:val="22"/>
                <w:szCs w:val="22"/>
                <w:lang w:val="en-GB"/>
              </w:rPr>
              <w:t> "lipid's"[All Fields] OR "lipidate"[All Fields] OR "lipidated"[All Fields] OR "lipidates"[All Fields] OR "lipidation"[All Fields] OR "lipidations"[All Fields] OR "lipide"[All Fields] OR "lipides"[All Fields] OR "lipidic"[All Fields] OR "lipids"[MeSH Terms] OR "lipids"[All Fields] OR "lipid"[All Fields]</w:t>
            </w:r>
          </w:p>
          <w:p w14:paraId="13DA261A" w14:textId="77777777" w:rsidR="00B64CAF" w:rsidRPr="00C63D4C" w:rsidRDefault="00B64CAF" w:rsidP="00B64CAF">
            <w:pPr>
              <w:rPr>
                <w:rFonts w:ascii="Arial" w:hAnsi="Arial" w:cs="Arial"/>
                <w:sz w:val="22"/>
                <w:szCs w:val="22"/>
                <w:lang w:val="en-GB"/>
              </w:rPr>
            </w:pPr>
            <w:r w:rsidRPr="00C63D4C">
              <w:rPr>
                <w:rFonts w:ascii="Arial" w:hAnsi="Arial" w:cs="Arial"/>
                <w:b/>
                <w:bCs/>
                <w:sz w:val="22"/>
                <w:szCs w:val="22"/>
                <w:lang w:val="en-GB"/>
              </w:rPr>
              <w:t>lipoproteins:</w:t>
            </w:r>
            <w:r w:rsidRPr="00C63D4C">
              <w:rPr>
                <w:rFonts w:ascii="Arial" w:hAnsi="Arial" w:cs="Arial"/>
                <w:sz w:val="22"/>
                <w:szCs w:val="22"/>
                <w:lang w:val="en-GB"/>
              </w:rPr>
              <w:t> "lipoprotein's"[All Fields] OR "lipoproteine"[All Fields] OR "lipoproteins"[MeSH Terms] OR "lipoproteins"[All Fields] OR "lipoprotein"[All Fields]</w:t>
            </w:r>
          </w:p>
          <w:p w14:paraId="32F45E61" w14:textId="77777777" w:rsidR="00B64CAF" w:rsidRPr="00C63D4C" w:rsidRDefault="00B64CAF" w:rsidP="00B64CAF">
            <w:pPr>
              <w:rPr>
                <w:rFonts w:ascii="Arial" w:hAnsi="Arial" w:cs="Arial"/>
                <w:sz w:val="22"/>
                <w:szCs w:val="22"/>
                <w:lang w:val="en-GB"/>
              </w:rPr>
            </w:pPr>
            <w:r w:rsidRPr="00C63D4C">
              <w:rPr>
                <w:rFonts w:ascii="Arial" w:hAnsi="Arial" w:cs="Arial"/>
                <w:b/>
                <w:bCs/>
                <w:sz w:val="22"/>
                <w:szCs w:val="22"/>
                <w:lang w:val="en-GB"/>
              </w:rPr>
              <w:t>metabolic:</w:t>
            </w:r>
            <w:r w:rsidRPr="00C63D4C">
              <w:rPr>
                <w:rFonts w:ascii="Arial" w:hAnsi="Arial" w:cs="Arial"/>
                <w:sz w:val="22"/>
                <w:szCs w:val="22"/>
                <w:lang w:val="en-GB"/>
              </w:rPr>
              <w:t> "metabolic"[All Fields] OR "metabolical"[All Fields] OR "metabolically"[All Fields] OR "metabolics"[All Fields] OR "metabolism"[MeSH Terms] OR "metabolism"[All Fields] OR "metabolisms"[All Fields] OR "metabolism"[Subheading] OR "metabolic networks and pathways"[MeSH Terms] OR ("metabolic"[All Fields] AND "networks"[All Fields] AND "pathways"[All Fields]) OR "metabolic networks and pathways"[All Fields] OR "metabolities"[All Fields] OR "metabolization"[All Fields] OR "metabolize"[All Fields] OR "metabolized"[All Fields] OR "metabolizer"[All Fields] OR "metabolizers"[All Fields] OR "metabolizes"[All Fields] OR "metabolizing"[All Fields]</w:t>
            </w:r>
          </w:p>
          <w:p w14:paraId="63D58C26" w14:textId="77777777" w:rsidR="00B64CAF" w:rsidRPr="00C63D4C" w:rsidRDefault="00B64CAF" w:rsidP="00B64CAF">
            <w:pPr>
              <w:rPr>
                <w:rFonts w:ascii="Arial" w:hAnsi="Arial" w:cs="Arial"/>
                <w:sz w:val="22"/>
                <w:szCs w:val="22"/>
                <w:lang w:val="en-GB"/>
              </w:rPr>
            </w:pPr>
            <w:r w:rsidRPr="00C63D4C">
              <w:rPr>
                <w:rFonts w:ascii="Arial" w:hAnsi="Arial" w:cs="Arial"/>
                <w:b/>
                <w:bCs/>
                <w:sz w:val="22"/>
                <w:szCs w:val="22"/>
                <w:lang w:val="en-GB"/>
              </w:rPr>
              <w:t>blood pressure:</w:t>
            </w:r>
            <w:r w:rsidRPr="00C63D4C">
              <w:rPr>
                <w:rFonts w:ascii="Arial" w:hAnsi="Arial" w:cs="Arial"/>
                <w:sz w:val="22"/>
                <w:szCs w:val="22"/>
                <w:lang w:val="en-GB"/>
              </w:rPr>
              <w:t xml:space="preserve"> "blood pressure"[MeSH Terms] OR ("blood"[All Fields] AND "pressure"[All Fields]) OR "blood pressure"[All Fields] OR "blood pressure determination"[MeSH Terms] OR ("blood"[All Fields] AND "pressure"[All Fields] AND "determination"[All Fields]) OR "blood pressure determination"[All Fields] OR ("blood"[All Fields] AND "pressure"[All Fields]) OR "blood pressure"[All Fields] OR "arterial </w:t>
            </w:r>
            <w:r w:rsidRPr="00C63D4C">
              <w:rPr>
                <w:rFonts w:ascii="Arial" w:hAnsi="Arial" w:cs="Arial"/>
                <w:sz w:val="22"/>
                <w:szCs w:val="22"/>
                <w:lang w:val="en-GB"/>
              </w:rPr>
              <w:lastRenderedPageBreak/>
              <w:t>pressure"[MeSH Terms] OR ("arterial"[All Fields] AND "pressure"[All Fields]) OR "arterial pressure"[All Fields] OR ("blood"[All Fields] AND "pressure"[All Fields])</w:t>
            </w:r>
          </w:p>
          <w:p w14:paraId="126E70A3" w14:textId="77777777" w:rsidR="00B64CAF" w:rsidRPr="00C63D4C" w:rsidRDefault="00B64CAF" w:rsidP="00B64CAF">
            <w:pPr>
              <w:rPr>
                <w:rFonts w:ascii="Arial" w:hAnsi="Arial" w:cs="Arial"/>
                <w:sz w:val="22"/>
                <w:szCs w:val="22"/>
                <w:lang w:val="en-GB"/>
              </w:rPr>
            </w:pPr>
            <w:r w:rsidRPr="00C63D4C">
              <w:rPr>
                <w:rFonts w:ascii="Arial" w:hAnsi="Arial" w:cs="Arial"/>
                <w:b/>
                <w:bCs/>
                <w:sz w:val="22"/>
                <w:szCs w:val="22"/>
                <w:lang w:val="en-GB"/>
              </w:rPr>
              <w:t>metabolic:</w:t>
            </w:r>
            <w:r w:rsidRPr="00C63D4C">
              <w:rPr>
                <w:rFonts w:ascii="Arial" w:hAnsi="Arial" w:cs="Arial"/>
                <w:sz w:val="22"/>
                <w:szCs w:val="22"/>
                <w:lang w:val="en-GB"/>
              </w:rPr>
              <w:t> "metabolic"[All Fields] OR "metabolical"[All Fields] OR "metabolically"[All Fields] OR "metabolics"[All Fields] OR "metabolism"[MeSH Terms] OR "metabolism"[All Fields] OR "metabolisms"[All Fields] OR "metabolism"[Subheading] OR "metabolic networks and pathways"[MeSH Terms] OR ("metabolic"[All Fields] AND "networks"[All Fields] AND "pathways"[All Fields]) OR "metabolic networks and pathways"[All Fields] OR "metabolities"[All Fields] OR "metabolization"[All Fields] OR "metabolize"[All Fields] OR "metabolized"[All Fields] OR "metabolizer"[All Fields] OR "metabolizers"[All Fields] OR "metabolizes"[All Fields] OR "metabolizing"[All Fields]</w:t>
            </w:r>
          </w:p>
          <w:p w14:paraId="31E3E718" w14:textId="061DBEA0" w:rsidR="00B64CAF" w:rsidRPr="00C63D4C" w:rsidRDefault="00B64CAF" w:rsidP="00B64CAF">
            <w:pPr>
              <w:rPr>
                <w:rFonts w:ascii="Arial" w:hAnsi="Arial" w:cs="Arial"/>
                <w:sz w:val="22"/>
                <w:szCs w:val="22"/>
                <w:lang w:val="en-GB"/>
              </w:rPr>
            </w:pPr>
            <w:r w:rsidRPr="00C63D4C">
              <w:rPr>
                <w:rFonts w:ascii="Arial" w:hAnsi="Arial" w:cs="Arial"/>
                <w:b/>
                <w:bCs/>
                <w:sz w:val="22"/>
                <w:szCs w:val="22"/>
                <w:lang w:val="en-GB"/>
              </w:rPr>
              <w:t>dysregulation:</w:t>
            </w:r>
            <w:r w:rsidRPr="00C63D4C">
              <w:rPr>
                <w:rFonts w:ascii="Arial" w:hAnsi="Arial" w:cs="Arial"/>
                <w:sz w:val="22"/>
                <w:szCs w:val="22"/>
                <w:lang w:val="en-GB"/>
              </w:rPr>
              <w:t> "dysregulate"[All Fields] OR "dysregulated"[All Fields] OR "dysregulates"[All Fields] OR "dysregulating"[All Fields] OR "dysregulation"[All Fields] OR "dysregulations"[All Fields]</w:t>
            </w:r>
          </w:p>
          <w:p w14:paraId="3E26B181" w14:textId="77777777" w:rsidR="00B64CAF" w:rsidRPr="00C63D4C" w:rsidRDefault="00B64CAF" w:rsidP="00B64CAF">
            <w:pPr>
              <w:rPr>
                <w:rFonts w:ascii="Arial" w:hAnsi="Arial" w:cs="Arial"/>
                <w:sz w:val="22"/>
                <w:szCs w:val="22"/>
                <w:lang w:val="en-GB"/>
              </w:rPr>
            </w:pPr>
          </w:p>
          <w:p w14:paraId="0F25614F" w14:textId="77777777" w:rsidR="00B64CAF" w:rsidRPr="00C63D4C" w:rsidRDefault="00B64CAF" w:rsidP="00B64CAF">
            <w:pPr>
              <w:rPr>
                <w:rFonts w:ascii="Arial" w:hAnsi="Arial" w:cs="Arial"/>
                <w:b/>
                <w:bCs/>
                <w:lang w:val="en-GB"/>
              </w:rPr>
            </w:pPr>
            <w:bookmarkStart w:id="8" w:name="_Toc69476516"/>
            <w:r w:rsidRPr="00C63D4C">
              <w:rPr>
                <w:rFonts w:ascii="Arial" w:hAnsi="Arial" w:cs="Arial"/>
                <w:b/>
                <w:bCs/>
                <w:lang w:val="en-GB"/>
              </w:rPr>
              <w:t>EMBASE Search Query</w:t>
            </w:r>
            <w:bookmarkEnd w:id="8"/>
          </w:p>
          <w:p w14:paraId="2812C228" w14:textId="77777777" w:rsidR="00B64CAF" w:rsidRPr="00C63D4C" w:rsidRDefault="00B64CAF" w:rsidP="00B64CAF">
            <w:pPr>
              <w:shd w:val="clear" w:color="auto" w:fill="FFFFFF"/>
              <w:spacing w:before="100" w:beforeAutospacing="1" w:after="100" w:afterAutospacing="1"/>
              <w:rPr>
                <w:rFonts w:ascii="Arial" w:hAnsi="Arial" w:cs="Arial"/>
                <w:sz w:val="22"/>
                <w:szCs w:val="22"/>
                <w:lang w:val="en-GB"/>
              </w:rPr>
            </w:pPr>
            <w:r w:rsidRPr="00C63D4C">
              <w:rPr>
                <w:rFonts w:ascii="Arial" w:hAnsi="Arial" w:cs="Arial"/>
                <w:sz w:val="22"/>
                <w:szCs w:val="22"/>
                <w:lang w:val="en-GB"/>
              </w:rPr>
              <w:t>('first episode' AND ('psychosis'/exp OR 'psychosis' OR (('psychotic'/exp OR psychotic) AND ('disorders'/exp OR disorders)) OR 'psychotic disorders'/exp OR 'psychotic disorders' OR 'psychosis'/exp OR psychosis) OR ('first episode' AND ('schizophrenia'/exp OR 'schizophrenia' OR 'schizophrenia'/exp OR schizophrenia OR schizophrenias OR 'schizophrenia s')) OR fep OR fes OR (('psychotic'/exp OR psychotic) AND ('disorders'/exp OR disorders)) OR 'psychotic disorders'/exp OR 'psychotic disorders' OR 'psychosis'/exp OR psychosis OR 'schizophrenia'/exp OR schizophrenia OR schizophrenias OR 'schizophrenia s') AND ('antipsychotic naive' OR 'antipsychotic free' OR 'drug naive' OR 'drug free' OR 'neuroleptic naive' OR 'neuroleptic free' OR 'never medicated' OR untreated) AND ('cholesterol'/exp OR 'cholesterol' OR 'cholesterol'/exp OR cholesterol OR 'cholesterol s' OR cholesterole OR cholesterols OR 'hdl'/exp OR hdl OR 'oxidized low density lipoprotein[supplementary concept]' OR 'oxidized low density lipoprotein'/exp OR 'oxidized low density lipoprotein' OR 'ldl'/exp OR ldl OR triglycerid OR 'triacylglycerol'/exp OR 'triacylglycerol' OR 'triglycerides'/exp OR triglycerides OR 'triglyceride'/exp OR triglyceride OR triglycerids OR 'lipid s' OR lipidate OR lipidated OR lipidates OR 'lipidation'/exp OR lipidation OR lipidations OR lipide OR lipides OR lipidic OR 'lipid'/exp OR 'lipid' OR 'lipids'/exp OR lipids OR 'lipid'/exp OR lipid OR 'lipoprotein s' OR lipoproteine OR 'lipoproteins'/exp OR 'lipoproteins' OR 'lipoproteins'/exp OR lipoproteins OR 'lipoprotein'/exp OR lipoprotein OR mets OR metabolic OR metabolical OR metabolically OR metabolics OR 'metabolism'/exp OR 'metabolism' OR 'metabolism'/exp OR metabolism OR metabolisms OR (metabolic AND networks AND pathways) OR 'metabolic networks and pathways'/exp OR 'metabolic networks and pathways' OR metabolities OR 'metabolization'/exp OR metabolization OR metabolize OR metabolized OR metabolizer OR metabolizers OR metabolizes OR metabolizing OR (('blood'/exp OR blood) AND ('pressure'/exp OR pressure) AND determination) OR 'blood pressure determination'/exp OR 'blood pressure determination' OR 'blood pressure'/exp OR 'blood pressure' OR (arterial AND ('pressure'/exp OR pressure)) OR 'arterial pressure'/exp OR 'arterial pressure' OR (('blood'/exp OR blood) AND ('pressure'/exp OR pressure)) OR ((metabolic OR metabolical OR metabolically OR metabolics OR 'metabolism'/exp OR 'metabolism' OR 'metabolism'/exp OR metabolism OR metabolisms OR (metabolic AND networks AND pathways) OR 'metabolic networks and pathways'/exp OR 'metabolic networks and pathways' OR metabolities OR 'metabolization'/exp OR metabolization OR metabolize OR metabolized OR metabolizer OR metabolizers OR metabolizes OR metabolizing) AND (dysregulate OR dysregulated OR dysregulates OR dysregulating OR dysregulation OR dysregulations))) AND [embase]/lim</w:t>
            </w:r>
          </w:p>
          <w:p w14:paraId="72AF43AE" w14:textId="77777777" w:rsidR="00B64CAF" w:rsidRPr="00C63D4C" w:rsidRDefault="00B64CAF" w:rsidP="00B64CAF">
            <w:pPr>
              <w:rPr>
                <w:rFonts w:ascii="Arial" w:hAnsi="Arial" w:cs="Arial"/>
                <w:b/>
                <w:bCs/>
                <w:lang w:val="en-GB"/>
              </w:rPr>
            </w:pPr>
            <w:bookmarkStart w:id="9" w:name="_Toc69476517"/>
            <w:r w:rsidRPr="00C63D4C">
              <w:rPr>
                <w:rFonts w:ascii="Arial" w:hAnsi="Arial" w:cs="Arial"/>
                <w:b/>
                <w:bCs/>
                <w:lang w:val="en-GB"/>
              </w:rPr>
              <w:t>Web of Science Core Collection</w:t>
            </w:r>
            <w:bookmarkEnd w:id="9"/>
          </w:p>
          <w:p w14:paraId="48C47188" w14:textId="77777777" w:rsidR="00B64CAF" w:rsidRPr="00C63D4C" w:rsidRDefault="00B64CAF" w:rsidP="00B64CAF">
            <w:pPr>
              <w:shd w:val="clear" w:color="auto" w:fill="FFFFFF"/>
              <w:rPr>
                <w:rFonts w:ascii="Arial" w:hAnsi="Arial" w:cs="Arial"/>
                <w:sz w:val="22"/>
                <w:szCs w:val="22"/>
                <w:lang w:val="en-GB"/>
              </w:rPr>
            </w:pPr>
            <w:r w:rsidRPr="00C63D4C">
              <w:rPr>
                <w:rFonts w:ascii="Arial" w:hAnsi="Arial" w:cs="Arial"/>
                <w:sz w:val="22"/>
                <w:szCs w:val="22"/>
                <w:lang w:val="en-GB"/>
              </w:rPr>
              <w:t>Search in All Databases</w:t>
            </w:r>
          </w:p>
          <w:p w14:paraId="33444A0B" w14:textId="77777777" w:rsidR="00B64CAF" w:rsidRPr="00C63D4C" w:rsidRDefault="00B64CAF" w:rsidP="00B64CAF">
            <w:pPr>
              <w:shd w:val="clear" w:color="auto" w:fill="FFFFFF"/>
              <w:rPr>
                <w:rFonts w:ascii="Arial" w:hAnsi="Arial" w:cs="Arial"/>
                <w:sz w:val="22"/>
                <w:szCs w:val="22"/>
                <w:lang w:val="en-GB"/>
              </w:rPr>
            </w:pPr>
            <w:r w:rsidRPr="00C63D4C">
              <w:rPr>
                <w:rFonts w:ascii="Arial" w:hAnsi="Arial" w:cs="Arial"/>
                <w:sz w:val="22"/>
                <w:szCs w:val="22"/>
                <w:lang w:val="en-GB"/>
              </w:rPr>
              <w:lastRenderedPageBreak/>
              <w:t>TS=(first-episode psychosis or first-episode schizophrenia or FEP or FES or psychosis or schizophrenia) AND </w:t>
            </w:r>
          </w:p>
          <w:p w14:paraId="5DD96774" w14:textId="77777777" w:rsidR="00B64CAF" w:rsidRPr="00C63D4C" w:rsidRDefault="00B64CAF" w:rsidP="00B64CAF">
            <w:pPr>
              <w:shd w:val="clear" w:color="auto" w:fill="FFFFFF"/>
              <w:rPr>
                <w:rFonts w:ascii="Arial" w:hAnsi="Arial" w:cs="Arial"/>
                <w:sz w:val="22"/>
                <w:szCs w:val="22"/>
                <w:lang w:val="en-GB"/>
              </w:rPr>
            </w:pPr>
            <w:r w:rsidRPr="00C63D4C">
              <w:rPr>
                <w:rFonts w:ascii="Arial" w:hAnsi="Arial" w:cs="Arial"/>
                <w:sz w:val="22"/>
                <w:szCs w:val="22"/>
                <w:lang w:val="en-GB"/>
              </w:rPr>
              <w:t>#1 Results = 332828</w:t>
            </w:r>
          </w:p>
          <w:p w14:paraId="7862B6B6" w14:textId="77777777" w:rsidR="00B64CAF" w:rsidRPr="00C63D4C" w:rsidRDefault="00B64CAF" w:rsidP="00B64CAF">
            <w:pPr>
              <w:shd w:val="clear" w:color="auto" w:fill="FFFFFF"/>
              <w:rPr>
                <w:rFonts w:ascii="Arial" w:hAnsi="Arial" w:cs="Arial"/>
                <w:sz w:val="22"/>
                <w:szCs w:val="22"/>
                <w:lang w:val="en-GB"/>
              </w:rPr>
            </w:pPr>
            <w:r w:rsidRPr="00C63D4C">
              <w:rPr>
                <w:rFonts w:ascii="Arial" w:hAnsi="Arial" w:cs="Arial"/>
                <w:sz w:val="22"/>
                <w:szCs w:val="22"/>
                <w:lang w:val="en-GB"/>
              </w:rPr>
              <w:t>TS=(antipsychotic-naïve or antipsychotic-free or drug-naïve or drug-free or neuroleptic-naïve or neuroleptic-free or never-medicated or untreated) AND </w:t>
            </w:r>
          </w:p>
          <w:p w14:paraId="7E0861B2" w14:textId="77777777" w:rsidR="00B64CAF" w:rsidRPr="00C63D4C" w:rsidRDefault="00B64CAF" w:rsidP="00B64CAF">
            <w:pPr>
              <w:shd w:val="clear" w:color="auto" w:fill="FFFFFF"/>
              <w:rPr>
                <w:rFonts w:ascii="Arial" w:hAnsi="Arial" w:cs="Arial"/>
                <w:sz w:val="22"/>
                <w:szCs w:val="22"/>
                <w:lang w:val="en-GB"/>
              </w:rPr>
            </w:pPr>
            <w:r w:rsidRPr="00C63D4C">
              <w:rPr>
                <w:rFonts w:ascii="Arial" w:hAnsi="Arial" w:cs="Arial"/>
                <w:sz w:val="22"/>
                <w:szCs w:val="22"/>
                <w:lang w:val="en-GB"/>
              </w:rPr>
              <w:t>#2 Results = 307388</w:t>
            </w:r>
          </w:p>
          <w:p w14:paraId="2298D3FD" w14:textId="77777777" w:rsidR="00B64CAF" w:rsidRPr="00C63D4C" w:rsidRDefault="00B64CAF" w:rsidP="00B64CAF">
            <w:pPr>
              <w:shd w:val="clear" w:color="auto" w:fill="FFFFFF"/>
              <w:rPr>
                <w:rFonts w:ascii="Arial" w:hAnsi="Arial" w:cs="Arial"/>
                <w:sz w:val="22"/>
                <w:szCs w:val="22"/>
                <w:lang w:val="en-GB"/>
              </w:rPr>
            </w:pPr>
            <w:r w:rsidRPr="00C63D4C">
              <w:rPr>
                <w:rFonts w:ascii="Arial" w:hAnsi="Arial" w:cs="Arial"/>
                <w:sz w:val="22"/>
                <w:szCs w:val="22"/>
                <w:lang w:val="en-GB"/>
              </w:rPr>
              <w:t>TS=(cholesterol or HDL or LDL or triglycerides or lipids or lipoproteins or metabolic syndrome or metabolic or blood pressure or metabolic dysregulation)</w:t>
            </w:r>
          </w:p>
          <w:p w14:paraId="5C096128" w14:textId="77777777" w:rsidR="00B64CAF" w:rsidRPr="00C63D4C" w:rsidRDefault="00B64CAF" w:rsidP="00B64CAF">
            <w:pPr>
              <w:shd w:val="clear" w:color="auto" w:fill="FFFFFF"/>
              <w:rPr>
                <w:rFonts w:ascii="Arial" w:hAnsi="Arial" w:cs="Arial"/>
                <w:sz w:val="22"/>
                <w:szCs w:val="22"/>
                <w:lang w:val="en-GB"/>
              </w:rPr>
            </w:pPr>
            <w:r w:rsidRPr="00C63D4C">
              <w:rPr>
                <w:rFonts w:ascii="Arial" w:hAnsi="Arial" w:cs="Arial"/>
                <w:sz w:val="22"/>
                <w:szCs w:val="22"/>
                <w:lang w:val="en-GB"/>
              </w:rPr>
              <w:t>#3 Results = 5051070</w:t>
            </w:r>
          </w:p>
          <w:p w14:paraId="6EE129F9" w14:textId="77777777" w:rsidR="00B64CAF" w:rsidRPr="00C63D4C" w:rsidRDefault="00B64CAF" w:rsidP="00B64CAF">
            <w:pPr>
              <w:shd w:val="clear" w:color="auto" w:fill="FFFFFF"/>
              <w:rPr>
                <w:rFonts w:ascii="Arial" w:hAnsi="Arial" w:cs="Arial"/>
                <w:sz w:val="22"/>
                <w:szCs w:val="22"/>
                <w:lang w:val="en-GB"/>
              </w:rPr>
            </w:pPr>
            <w:r w:rsidRPr="00C63D4C">
              <w:rPr>
                <w:rFonts w:ascii="Arial" w:hAnsi="Arial" w:cs="Arial"/>
                <w:sz w:val="22"/>
                <w:szCs w:val="22"/>
                <w:lang w:val="en-GB"/>
              </w:rPr>
              <w:t>#3 AND #2 AND #1</w:t>
            </w:r>
          </w:p>
          <w:p w14:paraId="4F142B9E" w14:textId="77777777" w:rsidR="00B64CAF" w:rsidRPr="00C63D4C" w:rsidRDefault="00B64CAF" w:rsidP="00B64CAF">
            <w:pPr>
              <w:shd w:val="clear" w:color="auto" w:fill="FFFFFF"/>
              <w:rPr>
                <w:rFonts w:ascii="Arial" w:hAnsi="Arial" w:cs="Arial"/>
                <w:sz w:val="22"/>
                <w:szCs w:val="22"/>
                <w:lang w:val="en-GB"/>
              </w:rPr>
            </w:pPr>
            <w:r w:rsidRPr="00C63D4C">
              <w:rPr>
                <w:rFonts w:ascii="Arial" w:hAnsi="Arial" w:cs="Arial"/>
                <w:sz w:val="22"/>
                <w:szCs w:val="22"/>
                <w:lang w:val="en-GB"/>
              </w:rPr>
              <w:t>#4 Results = 1048</w:t>
            </w:r>
          </w:p>
          <w:p w14:paraId="51AC1B61" w14:textId="77777777" w:rsidR="00B64CAF" w:rsidRPr="00C63D4C" w:rsidRDefault="00B64CAF" w:rsidP="00483397">
            <w:pPr>
              <w:rPr>
                <w:rFonts w:ascii="Arial" w:hAnsi="Arial" w:cs="Arial"/>
                <w:b/>
                <w:bCs/>
                <w:lang w:val="en-GB"/>
              </w:rPr>
            </w:pPr>
          </w:p>
        </w:tc>
      </w:tr>
    </w:tbl>
    <w:p w14:paraId="3B04F23D" w14:textId="77777777" w:rsidR="00952026" w:rsidRPr="00C63D4C" w:rsidRDefault="00952026" w:rsidP="00483397">
      <w:pPr>
        <w:rPr>
          <w:rFonts w:ascii="Arial" w:hAnsi="Arial" w:cs="Arial"/>
          <w:b/>
          <w:bCs/>
          <w:lang w:val="en-GB"/>
        </w:rPr>
      </w:pPr>
    </w:p>
    <w:bookmarkEnd w:id="7"/>
    <w:p w14:paraId="5658CCEE" w14:textId="77777777" w:rsidR="00267930" w:rsidRPr="00C63D4C" w:rsidRDefault="00267930" w:rsidP="00267930">
      <w:pPr>
        <w:rPr>
          <w:rFonts w:ascii="Arial" w:hAnsi="Arial" w:cs="Arial"/>
          <w:lang w:val="en-GB"/>
        </w:rPr>
      </w:pPr>
    </w:p>
    <w:p w14:paraId="79F95201" w14:textId="7F763AEB" w:rsidR="00F23C79" w:rsidRPr="00C63D4C" w:rsidRDefault="001407CE" w:rsidP="00111603">
      <w:pPr>
        <w:pStyle w:val="Heading3"/>
        <w:rPr>
          <w:lang w:val="en-GB"/>
        </w:rPr>
      </w:pPr>
      <w:bookmarkStart w:id="10" w:name="_Toc70684809"/>
      <w:bookmarkStart w:id="11" w:name="_Hlk69513026"/>
      <w:r w:rsidRPr="00C63D4C">
        <w:rPr>
          <w:bCs/>
          <w:lang w:val="en-GB"/>
        </w:rPr>
        <w:t>Table</w:t>
      </w:r>
      <w:r w:rsidR="002B1CF2" w:rsidRPr="00C63D4C">
        <w:rPr>
          <w:bCs/>
          <w:lang w:val="en-GB"/>
        </w:rPr>
        <w:t xml:space="preserve"> </w:t>
      </w:r>
      <w:r w:rsidRPr="00C63D4C">
        <w:rPr>
          <w:bCs/>
          <w:lang w:val="en-GB"/>
        </w:rPr>
        <w:t>S</w:t>
      </w:r>
      <w:r w:rsidR="00731636" w:rsidRPr="00C63D4C">
        <w:rPr>
          <w:bCs/>
          <w:lang w:val="en-GB"/>
        </w:rPr>
        <w:t>4</w:t>
      </w:r>
      <w:r w:rsidR="00425736" w:rsidRPr="00C63D4C">
        <w:rPr>
          <w:bCs/>
          <w:lang w:val="en-GB"/>
        </w:rPr>
        <w:t>.</w:t>
      </w:r>
      <w:r w:rsidR="002B1CF2" w:rsidRPr="00C63D4C">
        <w:rPr>
          <w:lang w:val="en-GB"/>
        </w:rPr>
        <w:t xml:space="preserve"> </w:t>
      </w:r>
      <w:r w:rsidRPr="00C63D4C">
        <w:rPr>
          <w:lang w:val="en-GB"/>
        </w:rPr>
        <w:t>Diagnostic manuals’ codes associated with the relevant psychosis diagnoses included</w:t>
      </w:r>
      <w:bookmarkEnd w:id="10"/>
    </w:p>
    <w:bookmarkEnd w:id="11"/>
    <w:p w14:paraId="75BF4DEB" w14:textId="48C4DD93" w:rsidR="00267930" w:rsidRPr="00C63D4C" w:rsidRDefault="00267930" w:rsidP="00267930">
      <w:pPr>
        <w:rPr>
          <w:rFonts w:ascii="Arial" w:hAnsi="Arial" w:cs="Arial"/>
          <w:lang w:val="en-GB"/>
        </w:rPr>
      </w:pPr>
    </w:p>
    <w:tbl>
      <w:tblPr>
        <w:tblStyle w:val="14"/>
        <w:tblW w:w="5789"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600" w:firstRow="0" w:lastRow="0" w:firstColumn="0" w:lastColumn="0" w:noHBand="1" w:noVBand="1"/>
      </w:tblPr>
      <w:tblGrid>
        <w:gridCol w:w="1995"/>
        <w:gridCol w:w="1665"/>
        <w:gridCol w:w="2129"/>
      </w:tblGrid>
      <w:tr w:rsidR="00122728" w:rsidRPr="00827568" w14:paraId="29DD6109" w14:textId="77777777" w:rsidTr="00596936">
        <w:tc>
          <w:tcPr>
            <w:tcW w:w="1995" w:type="dxa"/>
            <w:tcBorders>
              <w:top w:val="single" w:sz="18" w:space="0" w:color="000000"/>
              <w:bottom w:val="single" w:sz="18" w:space="0" w:color="000000"/>
            </w:tcBorders>
            <w:shd w:val="clear" w:color="auto" w:fill="767171" w:themeFill="background2" w:themeFillShade="80"/>
            <w:tcMar>
              <w:top w:w="100" w:type="dxa"/>
              <w:left w:w="100" w:type="dxa"/>
              <w:bottom w:w="100" w:type="dxa"/>
              <w:right w:w="100" w:type="dxa"/>
            </w:tcMar>
          </w:tcPr>
          <w:p w14:paraId="001087A4" w14:textId="77777777" w:rsidR="00122728" w:rsidRPr="00C63D4C" w:rsidRDefault="00122728" w:rsidP="00596936">
            <w:pPr>
              <w:widowControl w:val="0"/>
              <w:rPr>
                <w:rFonts w:ascii="Arial" w:eastAsia="Arial" w:hAnsi="Arial" w:cs="Arial"/>
                <w:b/>
                <w:bCs/>
                <w:color w:val="FFFFFF" w:themeColor="background1"/>
                <w:sz w:val="22"/>
                <w:szCs w:val="22"/>
                <w:lang w:val="en-GB"/>
              </w:rPr>
            </w:pPr>
            <w:r w:rsidRPr="00C63D4C">
              <w:rPr>
                <w:rFonts w:ascii="Arial" w:eastAsia="Arial" w:hAnsi="Arial" w:cs="Arial"/>
                <w:b/>
                <w:bCs/>
                <w:color w:val="FFFFFF" w:themeColor="background1"/>
                <w:sz w:val="22"/>
                <w:szCs w:val="22"/>
                <w:lang w:val="en-GB"/>
              </w:rPr>
              <w:t xml:space="preserve">Diagnosis </w:t>
            </w:r>
          </w:p>
        </w:tc>
        <w:tc>
          <w:tcPr>
            <w:tcW w:w="1665" w:type="dxa"/>
            <w:tcBorders>
              <w:top w:val="single" w:sz="18" w:space="0" w:color="000000"/>
              <w:bottom w:val="single" w:sz="18" w:space="0" w:color="000000"/>
            </w:tcBorders>
            <w:shd w:val="clear" w:color="auto" w:fill="767171" w:themeFill="background2" w:themeFillShade="80"/>
            <w:tcMar>
              <w:top w:w="100" w:type="dxa"/>
              <w:left w:w="100" w:type="dxa"/>
              <w:bottom w:w="100" w:type="dxa"/>
              <w:right w:w="100" w:type="dxa"/>
            </w:tcMar>
          </w:tcPr>
          <w:p w14:paraId="15304B8A" w14:textId="77777777" w:rsidR="00122728" w:rsidRPr="00C63D4C" w:rsidRDefault="00122728" w:rsidP="00596936">
            <w:pPr>
              <w:widowControl w:val="0"/>
              <w:rPr>
                <w:rFonts w:ascii="Arial" w:eastAsia="Arial" w:hAnsi="Arial" w:cs="Arial"/>
                <w:b/>
                <w:bCs/>
                <w:color w:val="FFFFFF" w:themeColor="background1"/>
                <w:sz w:val="22"/>
                <w:szCs w:val="22"/>
                <w:lang w:val="en-GB"/>
              </w:rPr>
            </w:pPr>
            <w:r w:rsidRPr="00C63D4C">
              <w:rPr>
                <w:rFonts w:ascii="Arial" w:eastAsia="Arial" w:hAnsi="Arial" w:cs="Arial"/>
                <w:b/>
                <w:bCs/>
                <w:color w:val="FFFFFF" w:themeColor="background1"/>
                <w:sz w:val="22"/>
                <w:szCs w:val="22"/>
                <w:lang w:val="en-GB"/>
              </w:rPr>
              <w:t>Code used within ICD-10</w:t>
            </w:r>
          </w:p>
        </w:tc>
        <w:tc>
          <w:tcPr>
            <w:tcW w:w="2129" w:type="dxa"/>
            <w:tcBorders>
              <w:top w:val="single" w:sz="18" w:space="0" w:color="000000"/>
              <w:bottom w:val="single" w:sz="18" w:space="0" w:color="000000"/>
            </w:tcBorders>
            <w:shd w:val="clear" w:color="auto" w:fill="767171" w:themeFill="background2" w:themeFillShade="80"/>
            <w:tcMar>
              <w:top w:w="100" w:type="dxa"/>
              <w:left w:w="100" w:type="dxa"/>
              <w:bottom w:w="100" w:type="dxa"/>
              <w:right w:w="100" w:type="dxa"/>
            </w:tcMar>
          </w:tcPr>
          <w:p w14:paraId="78CEA002" w14:textId="3951E279" w:rsidR="00122728" w:rsidRPr="00C63D4C" w:rsidRDefault="00122728" w:rsidP="00596936">
            <w:pPr>
              <w:widowControl w:val="0"/>
              <w:rPr>
                <w:rFonts w:ascii="Arial" w:eastAsia="Arial" w:hAnsi="Arial" w:cs="Arial"/>
                <w:b/>
                <w:bCs/>
                <w:color w:val="FFFFFF" w:themeColor="background1"/>
                <w:sz w:val="22"/>
                <w:szCs w:val="22"/>
                <w:lang w:val="en-GB"/>
              </w:rPr>
            </w:pPr>
            <w:r w:rsidRPr="00C63D4C">
              <w:rPr>
                <w:rFonts w:ascii="Arial" w:eastAsia="Arial" w:hAnsi="Arial" w:cs="Arial"/>
                <w:b/>
                <w:bCs/>
                <w:color w:val="FFFFFF" w:themeColor="background1"/>
                <w:sz w:val="22"/>
                <w:szCs w:val="22"/>
                <w:lang w:val="en-GB"/>
              </w:rPr>
              <w:t>Code used within DSM-</w:t>
            </w:r>
            <w:r w:rsidR="00C60E85">
              <w:rPr>
                <w:rFonts w:ascii="Arial" w:eastAsia="Arial" w:hAnsi="Arial" w:cs="Arial"/>
                <w:b/>
                <w:bCs/>
                <w:color w:val="FFFFFF" w:themeColor="background1"/>
                <w:sz w:val="22"/>
                <w:szCs w:val="22"/>
                <w:lang w:val="en-GB"/>
              </w:rPr>
              <w:t>I</w:t>
            </w:r>
            <w:r w:rsidRPr="00C63D4C">
              <w:rPr>
                <w:rFonts w:ascii="Arial" w:eastAsia="Arial" w:hAnsi="Arial" w:cs="Arial"/>
                <w:b/>
                <w:bCs/>
                <w:color w:val="FFFFFF" w:themeColor="background1"/>
                <w:sz w:val="22"/>
                <w:szCs w:val="22"/>
                <w:lang w:val="en-GB"/>
              </w:rPr>
              <w:t>V</w:t>
            </w:r>
          </w:p>
        </w:tc>
      </w:tr>
      <w:tr w:rsidR="00122728" w:rsidRPr="00C63D4C" w14:paraId="630EA380" w14:textId="77777777" w:rsidTr="00596936">
        <w:tc>
          <w:tcPr>
            <w:tcW w:w="1995" w:type="dxa"/>
            <w:tcBorders>
              <w:top w:val="single" w:sz="18" w:space="0" w:color="000000"/>
            </w:tcBorders>
            <w:shd w:val="clear" w:color="auto" w:fill="D9D9D9" w:themeFill="background1" w:themeFillShade="D9"/>
            <w:tcMar>
              <w:top w:w="100" w:type="dxa"/>
              <w:left w:w="100" w:type="dxa"/>
              <w:bottom w:w="100" w:type="dxa"/>
              <w:right w:w="100" w:type="dxa"/>
            </w:tcMar>
          </w:tcPr>
          <w:p w14:paraId="2CE064B9" w14:textId="77777777" w:rsidR="00122728" w:rsidRPr="00C63D4C" w:rsidRDefault="00122728" w:rsidP="00596936">
            <w:pPr>
              <w:widowControl w:val="0"/>
              <w:rPr>
                <w:rFonts w:ascii="Arial" w:eastAsia="Arial" w:hAnsi="Arial" w:cs="Arial"/>
                <w:b/>
                <w:bCs/>
                <w:color w:val="000000" w:themeColor="text1"/>
                <w:sz w:val="22"/>
                <w:szCs w:val="22"/>
                <w:lang w:val="en-GB"/>
              </w:rPr>
            </w:pPr>
            <w:r w:rsidRPr="00C63D4C">
              <w:rPr>
                <w:rFonts w:ascii="Arial" w:eastAsia="Arial" w:hAnsi="Arial" w:cs="Arial"/>
                <w:b/>
                <w:bCs/>
                <w:color w:val="000000" w:themeColor="text1"/>
                <w:sz w:val="22"/>
                <w:szCs w:val="22"/>
                <w:lang w:val="en-GB"/>
              </w:rPr>
              <w:t xml:space="preserve">Schizophrenia </w:t>
            </w:r>
          </w:p>
        </w:tc>
        <w:tc>
          <w:tcPr>
            <w:tcW w:w="1665" w:type="dxa"/>
            <w:tcBorders>
              <w:top w:val="single" w:sz="18" w:space="0" w:color="000000"/>
            </w:tcBorders>
            <w:shd w:val="clear" w:color="auto" w:fill="auto"/>
            <w:tcMar>
              <w:top w:w="100" w:type="dxa"/>
              <w:left w:w="100" w:type="dxa"/>
              <w:bottom w:w="100" w:type="dxa"/>
              <w:right w:w="100" w:type="dxa"/>
            </w:tcMar>
          </w:tcPr>
          <w:p w14:paraId="3784C781" w14:textId="77777777" w:rsidR="00122728" w:rsidRPr="00C63D4C" w:rsidRDefault="00122728" w:rsidP="00596936">
            <w:pPr>
              <w:widowControl w:val="0"/>
              <w:rPr>
                <w:rFonts w:ascii="Arial" w:eastAsia="Arial" w:hAnsi="Arial" w:cs="Arial"/>
                <w:sz w:val="22"/>
                <w:szCs w:val="22"/>
                <w:lang w:val="en-GB"/>
              </w:rPr>
            </w:pPr>
            <w:r w:rsidRPr="00C63D4C">
              <w:rPr>
                <w:rFonts w:ascii="Arial" w:eastAsia="Arial" w:hAnsi="Arial" w:cs="Arial"/>
                <w:sz w:val="22"/>
                <w:szCs w:val="22"/>
                <w:lang w:val="en-GB"/>
              </w:rPr>
              <w:t>F20</w:t>
            </w:r>
          </w:p>
          <w:p w14:paraId="7BE65F79" w14:textId="77777777" w:rsidR="00122728" w:rsidRPr="00C63D4C" w:rsidRDefault="00122728" w:rsidP="00596936">
            <w:pPr>
              <w:widowControl w:val="0"/>
              <w:rPr>
                <w:rFonts w:ascii="Arial" w:eastAsia="Arial" w:hAnsi="Arial" w:cs="Arial"/>
                <w:sz w:val="22"/>
                <w:szCs w:val="22"/>
                <w:lang w:val="en-GB"/>
              </w:rPr>
            </w:pPr>
          </w:p>
        </w:tc>
        <w:tc>
          <w:tcPr>
            <w:tcW w:w="2129" w:type="dxa"/>
            <w:tcBorders>
              <w:top w:val="single" w:sz="18" w:space="0" w:color="000000"/>
            </w:tcBorders>
            <w:shd w:val="clear" w:color="auto" w:fill="auto"/>
            <w:tcMar>
              <w:top w:w="100" w:type="dxa"/>
              <w:left w:w="100" w:type="dxa"/>
              <w:bottom w:w="100" w:type="dxa"/>
              <w:right w:w="100" w:type="dxa"/>
            </w:tcMar>
          </w:tcPr>
          <w:p w14:paraId="4FE9AD53" w14:textId="77777777" w:rsidR="00122728" w:rsidRPr="00C63D4C" w:rsidRDefault="00122728" w:rsidP="00596936">
            <w:pPr>
              <w:widowControl w:val="0"/>
              <w:rPr>
                <w:rFonts w:ascii="Arial" w:eastAsia="Arial" w:hAnsi="Arial" w:cs="Arial"/>
                <w:sz w:val="22"/>
                <w:szCs w:val="22"/>
                <w:lang w:val="en-GB"/>
              </w:rPr>
            </w:pPr>
            <w:r w:rsidRPr="00C63D4C">
              <w:rPr>
                <w:rFonts w:ascii="Arial" w:eastAsia="Arial" w:hAnsi="Arial" w:cs="Arial"/>
                <w:sz w:val="22"/>
                <w:szCs w:val="22"/>
                <w:lang w:val="en-GB"/>
              </w:rPr>
              <w:t>295.10/295.20/</w:t>
            </w:r>
          </w:p>
          <w:p w14:paraId="52AB3978" w14:textId="77777777" w:rsidR="00122728" w:rsidRPr="00C63D4C" w:rsidRDefault="00122728" w:rsidP="00596936">
            <w:pPr>
              <w:widowControl w:val="0"/>
              <w:rPr>
                <w:rFonts w:ascii="Arial" w:eastAsia="Arial" w:hAnsi="Arial" w:cs="Arial"/>
                <w:sz w:val="22"/>
                <w:szCs w:val="22"/>
                <w:lang w:val="en-GB"/>
              </w:rPr>
            </w:pPr>
            <w:r w:rsidRPr="00C63D4C">
              <w:rPr>
                <w:rFonts w:ascii="Arial" w:eastAsia="Arial" w:hAnsi="Arial" w:cs="Arial"/>
                <w:sz w:val="22"/>
                <w:szCs w:val="22"/>
                <w:lang w:val="en-GB"/>
              </w:rPr>
              <w:t>295.30/295.60/</w:t>
            </w:r>
          </w:p>
          <w:p w14:paraId="0DC89527" w14:textId="77777777" w:rsidR="00122728" w:rsidRPr="00C63D4C" w:rsidRDefault="00122728" w:rsidP="00596936">
            <w:pPr>
              <w:widowControl w:val="0"/>
              <w:rPr>
                <w:rFonts w:ascii="Arial" w:eastAsia="Arial" w:hAnsi="Arial" w:cs="Arial"/>
                <w:sz w:val="22"/>
                <w:szCs w:val="22"/>
                <w:lang w:val="en-GB"/>
              </w:rPr>
            </w:pPr>
            <w:r w:rsidRPr="00C63D4C">
              <w:rPr>
                <w:rFonts w:ascii="Arial" w:eastAsia="Arial" w:hAnsi="Arial" w:cs="Arial"/>
                <w:sz w:val="22"/>
                <w:szCs w:val="22"/>
                <w:lang w:val="en-GB"/>
              </w:rPr>
              <w:t>295.90</w:t>
            </w:r>
          </w:p>
        </w:tc>
      </w:tr>
      <w:tr w:rsidR="00122728" w:rsidRPr="00C63D4C" w14:paraId="1D3F018A" w14:textId="77777777" w:rsidTr="00596936">
        <w:tc>
          <w:tcPr>
            <w:tcW w:w="1995" w:type="dxa"/>
            <w:shd w:val="clear" w:color="auto" w:fill="D9D9D9" w:themeFill="background1" w:themeFillShade="D9"/>
            <w:tcMar>
              <w:top w:w="100" w:type="dxa"/>
              <w:left w:w="100" w:type="dxa"/>
              <w:bottom w:w="100" w:type="dxa"/>
              <w:right w:w="100" w:type="dxa"/>
            </w:tcMar>
          </w:tcPr>
          <w:p w14:paraId="43A35764" w14:textId="77777777" w:rsidR="00122728" w:rsidRPr="00C63D4C" w:rsidRDefault="00122728" w:rsidP="00596936">
            <w:pPr>
              <w:widowControl w:val="0"/>
              <w:rPr>
                <w:rFonts w:ascii="Arial" w:eastAsia="Arial" w:hAnsi="Arial" w:cs="Arial"/>
                <w:b/>
                <w:bCs/>
                <w:color w:val="000000" w:themeColor="text1"/>
                <w:sz w:val="22"/>
                <w:szCs w:val="22"/>
                <w:lang w:val="en-GB"/>
              </w:rPr>
            </w:pPr>
            <w:r w:rsidRPr="00C63D4C">
              <w:rPr>
                <w:rFonts w:ascii="Arial" w:eastAsia="Arial" w:hAnsi="Arial" w:cs="Arial"/>
                <w:b/>
                <w:bCs/>
                <w:color w:val="000000" w:themeColor="text1"/>
                <w:sz w:val="22"/>
                <w:szCs w:val="22"/>
                <w:lang w:val="en-GB"/>
              </w:rPr>
              <w:t>Brief psychotic disorder</w:t>
            </w:r>
          </w:p>
        </w:tc>
        <w:tc>
          <w:tcPr>
            <w:tcW w:w="1665" w:type="dxa"/>
            <w:shd w:val="clear" w:color="auto" w:fill="auto"/>
            <w:tcMar>
              <w:top w:w="100" w:type="dxa"/>
              <w:left w:w="100" w:type="dxa"/>
              <w:bottom w:w="100" w:type="dxa"/>
              <w:right w:w="100" w:type="dxa"/>
            </w:tcMar>
          </w:tcPr>
          <w:p w14:paraId="6C5C74C3" w14:textId="77777777" w:rsidR="00122728" w:rsidRPr="00C63D4C" w:rsidRDefault="00122728" w:rsidP="00596936">
            <w:pPr>
              <w:widowControl w:val="0"/>
              <w:rPr>
                <w:rFonts w:ascii="Arial" w:eastAsia="Arial" w:hAnsi="Arial" w:cs="Arial"/>
                <w:sz w:val="22"/>
                <w:szCs w:val="22"/>
                <w:lang w:val="en-GB"/>
              </w:rPr>
            </w:pPr>
            <w:r w:rsidRPr="00C63D4C">
              <w:rPr>
                <w:rFonts w:ascii="Arial" w:eastAsia="Arial" w:hAnsi="Arial" w:cs="Arial"/>
                <w:sz w:val="22"/>
                <w:szCs w:val="22"/>
                <w:lang w:val="en-GB"/>
              </w:rPr>
              <w:t>F23</w:t>
            </w:r>
          </w:p>
        </w:tc>
        <w:tc>
          <w:tcPr>
            <w:tcW w:w="2129" w:type="dxa"/>
            <w:shd w:val="clear" w:color="auto" w:fill="auto"/>
            <w:tcMar>
              <w:top w:w="100" w:type="dxa"/>
              <w:left w:w="100" w:type="dxa"/>
              <w:bottom w:w="100" w:type="dxa"/>
              <w:right w:w="100" w:type="dxa"/>
            </w:tcMar>
          </w:tcPr>
          <w:p w14:paraId="31F84A16" w14:textId="77777777" w:rsidR="00122728" w:rsidRPr="00C63D4C" w:rsidRDefault="00122728" w:rsidP="00596936">
            <w:pPr>
              <w:widowControl w:val="0"/>
              <w:rPr>
                <w:rFonts w:ascii="Arial" w:eastAsia="Arial" w:hAnsi="Arial" w:cs="Arial"/>
                <w:sz w:val="22"/>
                <w:szCs w:val="22"/>
                <w:lang w:val="en-GB"/>
              </w:rPr>
            </w:pPr>
            <w:r w:rsidRPr="00C63D4C">
              <w:rPr>
                <w:rFonts w:ascii="Arial" w:eastAsia="Arial" w:hAnsi="Arial" w:cs="Arial"/>
                <w:sz w:val="22"/>
                <w:szCs w:val="22"/>
                <w:lang w:val="en-GB"/>
              </w:rPr>
              <w:t>-</w:t>
            </w:r>
          </w:p>
        </w:tc>
      </w:tr>
      <w:tr w:rsidR="00122728" w:rsidRPr="00C63D4C" w14:paraId="0D49BB9A" w14:textId="77777777" w:rsidTr="00596936">
        <w:tc>
          <w:tcPr>
            <w:tcW w:w="1995" w:type="dxa"/>
            <w:shd w:val="clear" w:color="auto" w:fill="D9D9D9" w:themeFill="background1" w:themeFillShade="D9"/>
            <w:tcMar>
              <w:top w:w="100" w:type="dxa"/>
              <w:left w:w="100" w:type="dxa"/>
              <w:bottom w:w="100" w:type="dxa"/>
              <w:right w:w="100" w:type="dxa"/>
            </w:tcMar>
          </w:tcPr>
          <w:p w14:paraId="152AD2EB" w14:textId="77777777" w:rsidR="00122728" w:rsidRPr="00C63D4C" w:rsidRDefault="00122728" w:rsidP="00596936">
            <w:pPr>
              <w:widowControl w:val="0"/>
              <w:rPr>
                <w:rFonts w:ascii="Arial" w:eastAsia="Arial" w:hAnsi="Arial" w:cs="Arial"/>
                <w:b/>
                <w:bCs/>
                <w:color w:val="000000" w:themeColor="text1"/>
                <w:sz w:val="22"/>
                <w:szCs w:val="22"/>
                <w:lang w:val="en-GB"/>
              </w:rPr>
            </w:pPr>
            <w:r w:rsidRPr="00C63D4C">
              <w:rPr>
                <w:rFonts w:ascii="Arial" w:eastAsia="Arial" w:hAnsi="Arial" w:cs="Arial"/>
                <w:b/>
                <w:bCs/>
                <w:color w:val="000000" w:themeColor="text1"/>
                <w:sz w:val="22"/>
                <w:szCs w:val="22"/>
                <w:lang w:val="en-GB"/>
              </w:rPr>
              <w:t xml:space="preserve">Schizophreniform disorder </w:t>
            </w:r>
          </w:p>
        </w:tc>
        <w:tc>
          <w:tcPr>
            <w:tcW w:w="1665" w:type="dxa"/>
            <w:shd w:val="clear" w:color="auto" w:fill="auto"/>
            <w:tcMar>
              <w:top w:w="100" w:type="dxa"/>
              <w:left w:w="100" w:type="dxa"/>
              <w:bottom w:w="100" w:type="dxa"/>
              <w:right w:w="100" w:type="dxa"/>
            </w:tcMar>
          </w:tcPr>
          <w:p w14:paraId="26EA354C" w14:textId="77777777" w:rsidR="00122728" w:rsidRPr="00C63D4C" w:rsidRDefault="00122728" w:rsidP="00596936">
            <w:pPr>
              <w:widowControl w:val="0"/>
              <w:rPr>
                <w:rFonts w:ascii="Arial" w:eastAsia="Arial" w:hAnsi="Arial" w:cs="Arial"/>
                <w:sz w:val="22"/>
                <w:szCs w:val="22"/>
                <w:lang w:val="en-GB"/>
              </w:rPr>
            </w:pPr>
            <w:r w:rsidRPr="00C63D4C">
              <w:rPr>
                <w:rFonts w:ascii="Arial" w:eastAsia="Arial" w:hAnsi="Arial" w:cs="Arial"/>
                <w:sz w:val="22"/>
                <w:szCs w:val="22"/>
                <w:lang w:val="en-GB"/>
              </w:rPr>
              <w:t>F20.81</w:t>
            </w:r>
          </w:p>
        </w:tc>
        <w:tc>
          <w:tcPr>
            <w:tcW w:w="2129" w:type="dxa"/>
            <w:shd w:val="clear" w:color="auto" w:fill="auto"/>
            <w:tcMar>
              <w:top w:w="100" w:type="dxa"/>
              <w:left w:w="100" w:type="dxa"/>
              <w:bottom w:w="100" w:type="dxa"/>
              <w:right w:w="100" w:type="dxa"/>
            </w:tcMar>
          </w:tcPr>
          <w:p w14:paraId="020B79BB" w14:textId="77777777" w:rsidR="00122728" w:rsidRPr="00C63D4C" w:rsidRDefault="00122728" w:rsidP="00596936">
            <w:pPr>
              <w:widowControl w:val="0"/>
              <w:rPr>
                <w:rFonts w:ascii="Arial" w:eastAsia="Arial" w:hAnsi="Arial" w:cs="Arial"/>
                <w:sz w:val="22"/>
                <w:szCs w:val="22"/>
                <w:lang w:val="en-GB"/>
              </w:rPr>
            </w:pPr>
            <w:r w:rsidRPr="00C63D4C">
              <w:rPr>
                <w:rFonts w:ascii="Arial" w:eastAsia="Arial" w:hAnsi="Arial" w:cs="Arial"/>
                <w:sz w:val="22"/>
                <w:szCs w:val="22"/>
                <w:lang w:val="en-GB"/>
              </w:rPr>
              <w:t xml:space="preserve">Schizophreniform disorder </w:t>
            </w:r>
          </w:p>
        </w:tc>
      </w:tr>
      <w:tr w:rsidR="00122728" w:rsidRPr="00C63D4C" w14:paraId="3C13C443" w14:textId="77777777" w:rsidTr="00596936">
        <w:tc>
          <w:tcPr>
            <w:tcW w:w="1995" w:type="dxa"/>
            <w:shd w:val="clear" w:color="auto" w:fill="D9D9D9" w:themeFill="background1" w:themeFillShade="D9"/>
            <w:tcMar>
              <w:top w:w="100" w:type="dxa"/>
              <w:left w:w="100" w:type="dxa"/>
              <w:bottom w:w="100" w:type="dxa"/>
              <w:right w:w="100" w:type="dxa"/>
            </w:tcMar>
          </w:tcPr>
          <w:p w14:paraId="60AEAD0E" w14:textId="77777777" w:rsidR="00122728" w:rsidRPr="00C63D4C" w:rsidRDefault="00122728" w:rsidP="00596936">
            <w:pPr>
              <w:widowControl w:val="0"/>
              <w:rPr>
                <w:rFonts w:ascii="Arial" w:eastAsia="Arial" w:hAnsi="Arial" w:cs="Arial"/>
                <w:b/>
                <w:bCs/>
                <w:color w:val="000000" w:themeColor="text1"/>
                <w:sz w:val="22"/>
                <w:szCs w:val="22"/>
                <w:lang w:val="en-GB"/>
              </w:rPr>
            </w:pPr>
            <w:r w:rsidRPr="00C63D4C">
              <w:rPr>
                <w:rFonts w:ascii="Arial" w:eastAsia="Arial" w:hAnsi="Arial" w:cs="Arial"/>
                <w:b/>
                <w:bCs/>
                <w:color w:val="000000" w:themeColor="text1"/>
                <w:sz w:val="22"/>
                <w:szCs w:val="22"/>
                <w:lang w:val="en-GB"/>
              </w:rPr>
              <w:t>Bipolar disorder with psychotic features</w:t>
            </w:r>
          </w:p>
        </w:tc>
        <w:tc>
          <w:tcPr>
            <w:tcW w:w="1665" w:type="dxa"/>
            <w:shd w:val="clear" w:color="auto" w:fill="auto"/>
            <w:tcMar>
              <w:top w:w="100" w:type="dxa"/>
              <w:left w:w="100" w:type="dxa"/>
              <w:bottom w:w="100" w:type="dxa"/>
              <w:right w:w="100" w:type="dxa"/>
            </w:tcMar>
          </w:tcPr>
          <w:p w14:paraId="2831E611" w14:textId="77777777" w:rsidR="00122728" w:rsidRPr="00C63D4C" w:rsidRDefault="00122728" w:rsidP="00596936">
            <w:pPr>
              <w:widowControl w:val="0"/>
              <w:rPr>
                <w:rFonts w:ascii="Arial" w:eastAsia="Arial" w:hAnsi="Arial" w:cs="Arial"/>
                <w:sz w:val="22"/>
                <w:szCs w:val="22"/>
                <w:lang w:val="en-GB"/>
              </w:rPr>
            </w:pPr>
            <w:r w:rsidRPr="00C63D4C">
              <w:rPr>
                <w:rFonts w:ascii="Arial" w:eastAsia="Arial" w:hAnsi="Arial" w:cs="Arial"/>
                <w:sz w:val="22"/>
                <w:szCs w:val="22"/>
                <w:lang w:val="en-GB"/>
              </w:rPr>
              <w:t>F31.2</w:t>
            </w:r>
          </w:p>
        </w:tc>
        <w:tc>
          <w:tcPr>
            <w:tcW w:w="2129" w:type="dxa"/>
            <w:shd w:val="clear" w:color="auto" w:fill="auto"/>
            <w:tcMar>
              <w:top w:w="100" w:type="dxa"/>
              <w:left w:w="100" w:type="dxa"/>
              <w:bottom w:w="100" w:type="dxa"/>
              <w:right w:w="100" w:type="dxa"/>
            </w:tcMar>
          </w:tcPr>
          <w:p w14:paraId="1D53EBA0" w14:textId="77777777" w:rsidR="00122728" w:rsidRPr="00C63D4C" w:rsidRDefault="00122728" w:rsidP="00596936">
            <w:pPr>
              <w:widowControl w:val="0"/>
              <w:rPr>
                <w:rFonts w:ascii="Arial" w:eastAsia="Arial" w:hAnsi="Arial" w:cs="Arial"/>
                <w:sz w:val="22"/>
                <w:szCs w:val="22"/>
                <w:lang w:val="en-GB"/>
              </w:rPr>
            </w:pPr>
            <w:r w:rsidRPr="00C63D4C">
              <w:rPr>
                <w:rFonts w:ascii="Arial" w:eastAsia="Arial" w:hAnsi="Arial" w:cs="Arial"/>
                <w:sz w:val="22"/>
                <w:szCs w:val="22"/>
                <w:lang w:val="en-GB"/>
              </w:rPr>
              <w:t>296.04/296.44/</w:t>
            </w:r>
          </w:p>
          <w:p w14:paraId="37831D9C" w14:textId="77777777" w:rsidR="00122728" w:rsidRPr="00C63D4C" w:rsidRDefault="00122728" w:rsidP="00596936">
            <w:pPr>
              <w:widowControl w:val="0"/>
              <w:rPr>
                <w:rFonts w:ascii="Arial" w:eastAsia="Arial" w:hAnsi="Arial" w:cs="Arial"/>
                <w:sz w:val="22"/>
                <w:szCs w:val="22"/>
                <w:lang w:val="en-GB"/>
              </w:rPr>
            </w:pPr>
            <w:r w:rsidRPr="00C63D4C">
              <w:rPr>
                <w:rFonts w:ascii="Arial" w:eastAsia="Arial" w:hAnsi="Arial" w:cs="Arial"/>
                <w:sz w:val="22"/>
                <w:szCs w:val="22"/>
                <w:lang w:val="en-GB"/>
              </w:rPr>
              <w:t>296.54/296.64</w:t>
            </w:r>
          </w:p>
        </w:tc>
      </w:tr>
      <w:tr w:rsidR="00122728" w:rsidRPr="00C63D4C" w14:paraId="5C490B56" w14:textId="77777777" w:rsidTr="00596936">
        <w:tc>
          <w:tcPr>
            <w:tcW w:w="1995" w:type="dxa"/>
            <w:shd w:val="clear" w:color="auto" w:fill="D9D9D9" w:themeFill="background1" w:themeFillShade="D9"/>
            <w:tcMar>
              <w:top w:w="100" w:type="dxa"/>
              <w:left w:w="100" w:type="dxa"/>
              <w:bottom w:w="100" w:type="dxa"/>
              <w:right w:w="100" w:type="dxa"/>
            </w:tcMar>
          </w:tcPr>
          <w:p w14:paraId="5D5D08F8" w14:textId="77777777" w:rsidR="00122728" w:rsidRPr="00C63D4C" w:rsidRDefault="00122728" w:rsidP="00596936">
            <w:pPr>
              <w:widowControl w:val="0"/>
              <w:rPr>
                <w:rFonts w:ascii="Arial" w:eastAsia="Arial" w:hAnsi="Arial" w:cs="Arial"/>
                <w:b/>
                <w:bCs/>
                <w:color w:val="000000" w:themeColor="text1"/>
                <w:sz w:val="22"/>
                <w:szCs w:val="22"/>
                <w:lang w:val="en-GB"/>
              </w:rPr>
            </w:pPr>
            <w:r w:rsidRPr="00C63D4C">
              <w:rPr>
                <w:rFonts w:ascii="Arial" w:eastAsia="Arial" w:hAnsi="Arial" w:cs="Arial"/>
                <w:b/>
                <w:bCs/>
                <w:color w:val="000000" w:themeColor="text1"/>
                <w:sz w:val="22"/>
                <w:szCs w:val="22"/>
                <w:lang w:val="en-GB"/>
              </w:rPr>
              <w:t>Schizoaffective disorder</w:t>
            </w:r>
          </w:p>
        </w:tc>
        <w:tc>
          <w:tcPr>
            <w:tcW w:w="1665" w:type="dxa"/>
            <w:shd w:val="clear" w:color="auto" w:fill="auto"/>
            <w:tcMar>
              <w:top w:w="100" w:type="dxa"/>
              <w:left w:w="100" w:type="dxa"/>
              <w:bottom w:w="100" w:type="dxa"/>
              <w:right w:w="100" w:type="dxa"/>
            </w:tcMar>
          </w:tcPr>
          <w:p w14:paraId="552DE8A3" w14:textId="77777777" w:rsidR="00122728" w:rsidRPr="00C63D4C" w:rsidRDefault="00122728" w:rsidP="00596936">
            <w:pPr>
              <w:widowControl w:val="0"/>
              <w:rPr>
                <w:rFonts w:ascii="Arial" w:eastAsia="Arial" w:hAnsi="Arial" w:cs="Arial"/>
                <w:sz w:val="22"/>
                <w:szCs w:val="22"/>
                <w:lang w:val="en-GB"/>
              </w:rPr>
            </w:pPr>
            <w:r w:rsidRPr="00C63D4C">
              <w:rPr>
                <w:rFonts w:ascii="Arial" w:eastAsia="Arial" w:hAnsi="Arial" w:cs="Arial"/>
                <w:sz w:val="22"/>
                <w:szCs w:val="22"/>
                <w:lang w:val="en-GB"/>
              </w:rPr>
              <w:t>F25.0</w:t>
            </w:r>
          </w:p>
        </w:tc>
        <w:tc>
          <w:tcPr>
            <w:tcW w:w="2129" w:type="dxa"/>
            <w:shd w:val="clear" w:color="auto" w:fill="auto"/>
            <w:tcMar>
              <w:top w:w="100" w:type="dxa"/>
              <w:left w:w="100" w:type="dxa"/>
              <w:bottom w:w="100" w:type="dxa"/>
              <w:right w:w="100" w:type="dxa"/>
            </w:tcMar>
          </w:tcPr>
          <w:p w14:paraId="5D42872F" w14:textId="77777777" w:rsidR="00122728" w:rsidRPr="00C63D4C" w:rsidRDefault="00122728" w:rsidP="00596936">
            <w:pPr>
              <w:widowControl w:val="0"/>
              <w:rPr>
                <w:rFonts w:ascii="Arial" w:eastAsia="Arial" w:hAnsi="Arial" w:cs="Arial"/>
                <w:sz w:val="22"/>
                <w:szCs w:val="22"/>
                <w:lang w:val="en-GB"/>
              </w:rPr>
            </w:pPr>
            <w:r w:rsidRPr="00C63D4C">
              <w:rPr>
                <w:rFonts w:ascii="Arial" w:eastAsia="Arial" w:hAnsi="Arial" w:cs="Arial"/>
                <w:sz w:val="22"/>
                <w:szCs w:val="22"/>
                <w:lang w:val="en-GB"/>
              </w:rPr>
              <w:t>295.70</w:t>
            </w:r>
          </w:p>
        </w:tc>
      </w:tr>
      <w:tr w:rsidR="00122728" w:rsidRPr="00C63D4C" w14:paraId="5DE7E380" w14:textId="77777777" w:rsidTr="00596936">
        <w:tc>
          <w:tcPr>
            <w:tcW w:w="1995" w:type="dxa"/>
            <w:shd w:val="clear" w:color="auto" w:fill="D9D9D9" w:themeFill="background1" w:themeFillShade="D9"/>
            <w:tcMar>
              <w:top w:w="100" w:type="dxa"/>
              <w:left w:w="100" w:type="dxa"/>
              <w:bottom w:w="100" w:type="dxa"/>
              <w:right w:w="100" w:type="dxa"/>
            </w:tcMar>
          </w:tcPr>
          <w:p w14:paraId="4897FA49" w14:textId="77777777" w:rsidR="00122728" w:rsidRPr="00C63D4C" w:rsidRDefault="00122728" w:rsidP="00596936">
            <w:pPr>
              <w:widowControl w:val="0"/>
              <w:rPr>
                <w:rFonts w:ascii="Arial" w:eastAsia="Arial" w:hAnsi="Arial" w:cs="Arial"/>
                <w:b/>
                <w:bCs/>
                <w:color w:val="000000" w:themeColor="text1"/>
                <w:sz w:val="22"/>
                <w:szCs w:val="22"/>
                <w:lang w:val="en-GB"/>
              </w:rPr>
            </w:pPr>
            <w:r w:rsidRPr="00C63D4C">
              <w:rPr>
                <w:rFonts w:ascii="Arial" w:eastAsia="Arial" w:hAnsi="Arial" w:cs="Arial"/>
                <w:b/>
                <w:bCs/>
                <w:color w:val="000000" w:themeColor="text1"/>
                <w:sz w:val="22"/>
                <w:szCs w:val="22"/>
                <w:lang w:val="en-GB"/>
              </w:rPr>
              <w:t xml:space="preserve">Psychosis, not otherwise specified </w:t>
            </w:r>
          </w:p>
        </w:tc>
        <w:tc>
          <w:tcPr>
            <w:tcW w:w="1665" w:type="dxa"/>
            <w:shd w:val="clear" w:color="auto" w:fill="auto"/>
            <w:tcMar>
              <w:top w:w="100" w:type="dxa"/>
              <w:left w:w="100" w:type="dxa"/>
              <w:bottom w:w="100" w:type="dxa"/>
              <w:right w:w="100" w:type="dxa"/>
            </w:tcMar>
          </w:tcPr>
          <w:p w14:paraId="09699ED6" w14:textId="77777777" w:rsidR="00122728" w:rsidRPr="00C63D4C" w:rsidRDefault="00122728" w:rsidP="00596936">
            <w:pPr>
              <w:widowControl w:val="0"/>
              <w:rPr>
                <w:rFonts w:ascii="Arial" w:eastAsia="Arial" w:hAnsi="Arial" w:cs="Arial"/>
                <w:sz w:val="22"/>
                <w:szCs w:val="22"/>
                <w:lang w:val="en-GB"/>
              </w:rPr>
            </w:pPr>
            <w:r w:rsidRPr="00C63D4C">
              <w:rPr>
                <w:rFonts w:ascii="Arial" w:eastAsia="Arial" w:hAnsi="Arial" w:cs="Arial"/>
                <w:sz w:val="22"/>
                <w:szCs w:val="22"/>
                <w:lang w:val="en-GB"/>
              </w:rPr>
              <w:t>F29</w:t>
            </w:r>
          </w:p>
        </w:tc>
        <w:tc>
          <w:tcPr>
            <w:tcW w:w="2129" w:type="dxa"/>
            <w:shd w:val="clear" w:color="auto" w:fill="auto"/>
            <w:tcMar>
              <w:top w:w="100" w:type="dxa"/>
              <w:left w:w="100" w:type="dxa"/>
              <w:bottom w:w="100" w:type="dxa"/>
              <w:right w:w="100" w:type="dxa"/>
            </w:tcMar>
          </w:tcPr>
          <w:p w14:paraId="33FF22D4" w14:textId="77777777" w:rsidR="00122728" w:rsidRPr="00C63D4C" w:rsidRDefault="00122728" w:rsidP="00596936">
            <w:pPr>
              <w:widowControl w:val="0"/>
              <w:rPr>
                <w:rFonts w:ascii="Arial" w:eastAsia="Arial" w:hAnsi="Arial" w:cs="Arial"/>
                <w:sz w:val="22"/>
                <w:szCs w:val="22"/>
                <w:lang w:val="en-GB"/>
              </w:rPr>
            </w:pPr>
            <w:r w:rsidRPr="00C63D4C">
              <w:rPr>
                <w:rFonts w:ascii="Arial" w:eastAsia="Arial" w:hAnsi="Arial" w:cs="Arial"/>
                <w:sz w:val="22"/>
                <w:szCs w:val="22"/>
                <w:lang w:val="en-GB"/>
              </w:rPr>
              <w:t>298.9</w:t>
            </w:r>
          </w:p>
        </w:tc>
      </w:tr>
    </w:tbl>
    <w:p w14:paraId="437524C6" w14:textId="77777777" w:rsidR="00122728" w:rsidRPr="00C63D4C" w:rsidRDefault="00122728" w:rsidP="00267930">
      <w:pPr>
        <w:rPr>
          <w:rFonts w:ascii="Arial" w:hAnsi="Arial" w:cs="Arial"/>
          <w:lang w:val="en-GB"/>
        </w:rPr>
      </w:pPr>
    </w:p>
    <w:p w14:paraId="41FAB5E5" w14:textId="77777777" w:rsidR="00267930" w:rsidRPr="00C63D4C" w:rsidRDefault="00267930" w:rsidP="00267930">
      <w:pPr>
        <w:rPr>
          <w:rFonts w:ascii="Arial" w:hAnsi="Arial" w:cs="Arial"/>
          <w:lang w:val="en-GB"/>
        </w:rPr>
      </w:pPr>
    </w:p>
    <w:p w14:paraId="5498504F" w14:textId="3129E779" w:rsidR="006E5B03" w:rsidRPr="00C63D4C" w:rsidRDefault="001407CE" w:rsidP="00111603">
      <w:pPr>
        <w:pStyle w:val="Heading3"/>
        <w:rPr>
          <w:rFonts w:eastAsia="Arial"/>
          <w:lang w:val="en-GB"/>
        </w:rPr>
      </w:pPr>
      <w:bookmarkStart w:id="12" w:name="_Toc70684810"/>
      <w:r w:rsidRPr="00C63D4C">
        <w:rPr>
          <w:rFonts w:eastAsia="Arial"/>
          <w:lang w:val="en-GB"/>
        </w:rPr>
        <w:t>Table S</w:t>
      </w:r>
      <w:r w:rsidR="00731636" w:rsidRPr="00C63D4C">
        <w:rPr>
          <w:rFonts w:eastAsia="Arial"/>
          <w:lang w:val="en-GB"/>
        </w:rPr>
        <w:t>5</w:t>
      </w:r>
      <w:r w:rsidR="00425736" w:rsidRPr="00C63D4C">
        <w:rPr>
          <w:rFonts w:eastAsia="Arial"/>
          <w:lang w:val="en-GB"/>
        </w:rPr>
        <w:t>.</w:t>
      </w:r>
      <w:r w:rsidRPr="00C63D4C">
        <w:rPr>
          <w:rFonts w:eastAsia="Arial"/>
          <w:lang w:val="en-GB"/>
        </w:rPr>
        <w:t xml:space="preserve"> </w:t>
      </w:r>
      <w:r w:rsidR="006E5B03" w:rsidRPr="00C63D4C">
        <w:rPr>
          <w:rFonts w:eastAsia="Arial"/>
          <w:lang w:val="en-GB"/>
        </w:rPr>
        <w:t xml:space="preserve">Inclusion criteria for outcomes measures used to metabolic </w:t>
      </w:r>
      <w:r w:rsidR="00111603" w:rsidRPr="00C63D4C">
        <w:rPr>
          <w:rFonts w:eastAsia="Arial"/>
          <w:lang w:val="en-GB"/>
        </w:rPr>
        <w:t>syndrome</w:t>
      </w:r>
      <w:bookmarkEnd w:id="12"/>
    </w:p>
    <w:p w14:paraId="01B1BCFD" w14:textId="4DDFC66B" w:rsidR="00122728" w:rsidRPr="00C63D4C" w:rsidRDefault="00122728" w:rsidP="00122728">
      <w:pPr>
        <w:rPr>
          <w:rFonts w:ascii="Arial" w:eastAsia="Arial" w:hAnsi="Arial" w:cs="Arial"/>
          <w:lang w:val="en-GB"/>
        </w:rPr>
      </w:pPr>
    </w:p>
    <w:p w14:paraId="15226807" w14:textId="4B6A0400" w:rsidR="00122728" w:rsidRPr="00C63D4C" w:rsidRDefault="00122728" w:rsidP="00122728">
      <w:pPr>
        <w:jc w:val="both"/>
        <w:rPr>
          <w:rFonts w:ascii="Arial" w:eastAsia="Arial" w:hAnsi="Arial" w:cs="Arial"/>
          <w:sz w:val="22"/>
          <w:szCs w:val="22"/>
          <w:lang w:val="en-GB"/>
        </w:rPr>
      </w:pPr>
      <w:r w:rsidRPr="00C63D4C">
        <w:rPr>
          <w:rFonts w:ascii="Arial" w:eastAsia="Arial" w:hAnsi="Arial" w:cs="Arial"/>
          <w:sz w:val="22"/>
          <w:szCs w:val="22"/>
          <w:lang w:val="en-GB"/>
        </w:rPr>
        <w:t xml:space="preserve">The instruments below were chosen for being the most common instruments used to assess metabolic syndrome in general population and were chosen by authors after careful examination of relevant reviews in the field and based on their previous experience in clinical practise. If during the full text screening, a new instrument not included in the initially considered, it was discussed in a group meeting whether it should be included or not. Only </w:t>
      </w:r>
      <w:r w:rsidRPr="00C63D4C">
        <w:rPr>
          <w:rFonts w:ascii="Arial" w:eastAsia="Arial" w:hAnsi="Arial" w:cs="Arial"/>
          <w:sz w:val="22"/>
          <w:szCs w:val="22"/>
          <w:lang w:val="en-GB"/>
        </w:rPr>
        <w:lastRenderedPageBreak/>
        <w:t>validated instruments were considered, which means that they went through a validation study process, where the usual parameters of quality were examined (inter-rater reliability, concurrent validity etc…)</w:t>
      </w:r>
    </w:p>
    <w:p w14:paraId="3D284C7E" w14:textId="4E0B451B" w:rsidR="00122728" w:rsidRPr="00C63D4C" w:rsidRDefault="00122728" w:rsidP="00122728">
      <w:pPr>
        <w:jc w:val="both"/>
        <w:rPr>
          <w:rFonts w:ascii="Arial" w:eastAsia="Arial" w:hAnsi="Arial" w:cs="Arial"/>
          <w:sz w:val="22"/>
          <w:szCs w:val="22"/>
          <w:lang w:val="en-GB"/>
        </w:rPr>
      </w:pPr>
    </w:p>
    <w:tbl>
      <w:tblPr>
        <w:tblStyle w:val="13"/>
        <w:tblW w:w="734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600" w:firstRow="0" w:lastRow="0" w:firstColumn="0" w:lastColumn="0" w:noHBand="1" w:noVBand="1"/>
      </w:tblPr>
      <w:tblGrid>
        <w:gridCol w:w="1530"/>
        <w:gridCol w:w="5818"/>
      </w:tblGrid>
      <w:tr w:rsidR="00122728" w:rsidRPr="00827568" w14:paraId="6C1C3967" w14:textId="77777777" w:rsidTr="00596936">
        <w:trPr>
          <w:trHeight w:val="1182"/>
        </w:trPr>
        <w:tc>
          <w:tcPr>
            <w:tcW w:w="1530" w:type="dxa"/>
            <w:tcBorders>
              <w:top w:val="single" w:sz="18" w:space="0" w:color="000000"/>
              <w:bottom w:val="single" w:sz="6" w:space="0" w:color="000000"/>
              <w:right w:val="single" w:sz="18" w:space="0" w:color="000000"/>
            </w:tcBorders>
            <w:shd w:val="clear" w:color="auto" w:fill="F2F2F2" w:themeFill="background1" w:themeFillShade="F2"/>
            <w:tcMar>
              <w:top w:w="100" w:type="dxa"/>
              <w:left w:w="100" w:type="dxa"/>
              <w:bottom w:w="100" w:type="dxa"/>
              <w:right w:w="100" w:type="dxa"/>
            </w:tcMar>
            <w:vAlign w:val="center"/>
          </w:tcPr>
          <w:p w14:paraId="47E71ED9" w14:textId="77777777" w:rsidR="00122728" w:rsidRPr="00C63D4C" w:rsidRDefault="00122728" w:rsidP="00596936">
            <w:pPr>
              <w:widowControl w:val="0"/>
              <w:jc w:val="center"/>
              <w:rPr>
                <w:rFonts w:ascii="Arial" w:eastAsia="Arial" w:hAnsi="Arial" w:cs="Arial"/>
                <w:b/>
                <w:bCs/>
                <w:sz w:val="22"/>
                <w:szCs w:val="22"/>
                <w:lang w:val="en-GB"/>
              </w:rPr>
            </w:pPr>
            <w:r w:rsidRPr="00C63D4C">
              <w:rPr>
                <w:rFonts w:ascii="Arial" w:eastAsia="Arial" w:hAnsi="Arial" w:cs="Arial"/>
                <w:b/>
                <w:bCs/>
                <w:sz w:val="22"/>
                <w:szCs w:val="22"/>
                <w:lang w:val="en-GB"/>
              </w:rPr>
              <w:t>ATP-IIIA</w:t>
            </w:r>
          </w:p>
        </w:tc>
        <w:tc>
          <w:tcPr>
            <w:tcW w:w="5818" w:type="dxa"/>
            <w:tcBorders>
              <w:left w:val="single" w:sz="18" w:space="0" w:color="000000"/>
            </w:tcBorders>
            <w:shd w:val="clear" w:color="auto" w:fill="auto"/>
            <w:tcMar>
              <w:top w:w="100" w:type="dxa"/>
              <w:left w:w="100" w:type="dxa"/>
              <w:bottom w:w="100" w:type="dxa"/>
              <w:right w:w="100" w:type="dxa"/>
            </w:tcMar>
          </w:tcPr>
          <w:p w14:paraId="089732FE" w14:textId="77777777" w:rsidR="00122728" w:rsidRPr="00C63D4C" w:rsidRDefault="00122728" w:rsidP="00596936">
            <w:pPr>
              <w:rPr>
                <w:rFonts w:ascii="Arial" w:hAnsi="Arial" w:cs="Arial"/>
                <w:color w:val="202124"/>
                <w:sz w:val="20"/>
                <w:szCs w:val="20"/>
                <w:shd w:val="clear" w:color="auto" w:fill="FFFFFF"/>
                <w:lang w:val="en-GB"/>
              </w:rPr>
            </w:pPr>
            <w:r w:rsidRPr="00C63D4C">
              <w:rPr>
                <w:rFonts w:ascii="Arial" w:hAnsi="Arial" w:cs="Arial"/>
                <w:color w:val="202124"/>
                <w:sz w:val="20"/>
                <w:szCs w:val="20"/>
                <w:shd w:val="clear" w:color="auto" w:fill="FFFFFF"/>
                <w:lang w:val="en-GB"/>
              </w:rPr>
              <w:t xml:space="preserve">Diagnosis is made when three or more are present: </w:t>
            </w:r>
          </w:p>
          <w:p w14:paraId="2B8BEAAE" w14:textId="77777777" w:rsidR="00122728" w:rsidRPr="00C63D4C" w:rsidRDefault="00122728" w:rsidP="00596936">
            <w:pPr>
              <w:rPr>
                <w:rFonts w:ascii="Arial" w:hAnsi="Arial" w:cs="Arial"/>
                <w:color w:val="202124"/>
                <w:sz w:val="20"/>
                <w:szCs w:val="20"/>
                <w:shd w:val="clear" w:color="auto" w:fill="FFFFFF"/>
                <w:lang w:val="en-GB"/>
              </w:rPr>
            </w:pPr>
          </w:p>
          <w:p w14:paraId="31B6D5BA" w14:textId="77777777" w:rsidR="00122728" w:rsidRPr="00C63D4C" w:rsidRDefault="00122728" w:rsidP="00596936">
            <w:pPr>
              <w:pStyle w:val="ListParagraph"/>
              <w:numPr>
                <w:ilvl w:val="0"/>
                <w:numId w:val="37"/>
              </w:numPr>
              <w:rPr>
                <w:rFonts w:ascii="Arial" w:hAnsi="Arial" w:cs="Arial"/>
                <w:color w:val="202124"/>
                <w:sz w:val="20"/>
                <w:szCs w:val="20"/>
                <w:shd w:val="clear" w:color="auto" w:fill="FFFFFF"/>
                <w:lang w:val="en-GB"/>
              </w:rPr>
            </w:pPr>
            <w:r w:rsidRPr="00C63D4C">
              <w:rPr>
                <w:rFonts w:ascii="Arial" w:hAnsi="Arial" w:cs="Arial"/>
                <w:color w:val="202124"/>
                <w:sz w:val="20"/>
                <w:szCs w:val="20"/>
                <w:shd w:val="clear" w:color="auto" w:fill="FFFFFF"/>
                <w:lang w:val="en-GB"/>
              </w:rPr>
              <w:t xml:space="preserve">Waist circumference of more than 102 cm in men or more than 88 cm in women. </w:t>
            </w:r>
          </w:p>
          <w:p w14:paraId="4E32031B" w14:textId="77777777" w:rsidR="00122728" w:rsidRPr="00C63D4C" w:rsidRDefault="00122728" w:rsidP="00596936">
            <w:pPr>
              <w:pStyle w:val="ListParagraph"/>
              <w:numPr>
                <w:ilvl w:val="0"/>
                <w:numId w:val="37"/>
              </w:numPr>
              <w:rPr>
                <w:rFonts w:ascii="Arial" w:hAnsi="Arial" w:cs="Arial"/>
                <w:color w:val="202124"/>
                <w:sz w:val="20"/>
                <w:szCs w:val="20"/>
                <w:shd w:val="clear" w:color="auto" w:fill="FFFFFF"/>
                <w:lang w:val="en-GB"/>
              </w:rPr>
            </w:pPr>
            <w:r w:rsidRPr="00C63D4C">
              <w:rPr>
                <w:rFonts w:ascii="Arial" w:hAnsi="Arial" w:cs="Arial"/>
                <w:color w:val="202124"/>
                <w:sz w:val="20"/>
                <w:szCs w:val="20"/>
                <w:shd w:val="clear" w:color="auto" w:fill="FFFFFF"/>
                <w:lang w:val="en-GB"/>
              </w:rPr>
              <w:t xml:space="preserve">Fasting triglyceride level of 150 mg/dL or higher. </w:t>
            </w:r>
          </w:p>
          <w:p w14:paraId="6FAE0809" w14:textId="77777777" w:rsidR="00122728" w:rsidRPr="00C63D4C" w:rsidRDefault="00122728" w:rsidP="00596936">
            <w:pPr>
              <w:pStyle w:val="ListParagraph"/>
              <w:numPr>
                <w:ilvl w:val="0"/>
                <w:numId w:val="37"/>
              </w:numPr>
              <w:rPr>
                <w:rFonts w:ascii="Arial" w:hAnsi="Arial" w:cs="Arial"/>
                <w:sz w:val="20"/>
                <w:szCs w:val="20"/>
                <w:lang w:val="en-GB"/>
              </w:rPr>
            </w:pPr>
            <w:r w:rsidRPr="00C63D4C">
              <w:rPr>
                <w:rFonts w:ascii="Arial" w:hAnsi="Arial" w:cs="Arial"/>
                <w:color w:val="202124"/>
                <w:sz w:val="20"/>
                <w:szCs w:val="20"/>
                <w:shd w:val="clear" w:color="auto" w:fill="FFFFFF"/>
                <w:lang w:val="en-GB"/>
              </w:rPr>
              <w:t>Blood pressure level of 130/85 mm Hg or higher.</w:t>
            </w:r>
          </w:p>
          <w:p w14:paraId="02772A53" w14:textId="77777777" w:rsidR="00122728" w:rsidRPr="00C63D4C" w:rsidRDefault="00122728" w:rsidP="00596936">
            <w:pPr>
              <w:pStyle w:val="trt0xe"/>
              <w:numPr>
                <w:ilvl w:val="0"/>
                <w:numId w:val="37"/>
              </w:numPr>
              <w:spacing w:before="0" w:beforeAutospacing="0" w:after="60" w:afterAutospacing="0"/>
              <w:rPr>
                <w:rFonts w:ascii="Arial" w:hAnsi="Arial" w:cs="Arial"/>
                <w:color w:val="202124"/>
                <w:sz w:val="20"/>
                <w:szCs w:val="20"/>
                <w:lang w:val="en-GB"/>
              </w:rPr>
            </w:pPr>
            <w:r w:rsidRPr="00C63D4C">
              <w:rPr>
                <w:rFonts w:ascii="Arial" w:hAnsi="Arial" w:cs="Arial"/>
                <w:color w:val="202124"/>
                <w:sz w:val="20"/>
                <w:szCs w:val="20"/>
                <w:lang w:val="en-GB"/>
              </w:rPr>
              <w:t>Low HDL-C level (defined as &lt; 1.04 mmol/L [40 mg/dL] in men or &lt; 1.29 mmol/L [50 mg/dL] in women)</w:t>
            </w:r>
          </w:p>
          <w:p w14:paraId="309F58BE" w14:textId="77777777" w:rsidR="00122728" w:rsidRPr="00C63D4C" w:rsidRDefault="00122728" w:rsidP="00596936">
            <w:pPr>
              <w:widowControl w:val="0"/>
              <w:rPr>
                <w:rFonts w:ascii="Arial" w:eastAsia="Arial" w:hAnsi="Arial" w:cs="Arial"/>
                <w:sz w:val="20"/>
                <w:szCs w:val="20"/>
                <w:lang w:val="en-GB"/>
              </w:rPr>
            </w:pPr>
          </w:p>
        </w:tc>
      </w:tr>
      <w:tr w:rsidR="00122728" w:rsidRPr="00827568" w14:paraId="795638A5" w14:textId="77777777" w:rsidTr="00596936">
        <w:tc>
          <w:tcPr>
            <w:tcW w:w="1530" w:type="dxa"/>
            <w:tcBorders>
              <w:top w:val="single" w:sz="6" w:space="0" w:color="000000"/>
              <w:bottom w:val="single" w:sz="6" w:space="0" w:color="000000"/>
              <w:right w:val="single" w:sz="18" w:space="0" w:color="000000"/>
            </w:tcBorders>
            <w:shd w:val="clear" w:color="auto" w:fill="F2F2F2" w:themeFill="background1" w:themeFillShade="F2"/>
            <w:tcMar>
              <w:top w:w="100" w:type="dxa"/>
              <w:left w:w="100" w:type="dxa"/>
              <w:bottom w:w="100" w:type="dxa"/>
              <w:right w:w="100" w:type="dxa"/>
            </w:tcMar>
            <w:vAlign w:val="center"/>
          </w:tcPr>
          <w:p w14:paraId="11D32719" w14:textId="77777777" w:rsidR="00122728" w:rsidRPr="00C63D4C" w:rsidRDefault="00122728" w:rsidP="00596936">
            <w:pPr>
              <w:widowControl w:val="0"/>
              <w:jc w:val="center"/>
              <w:rPr>
                <w:rFonts w:ascii="Arial" w:eastAsia="Arial" w:hAnsi="Arial" w:cs="Arial"/>
                <w:b/>
                <w:bCs/>
                <w:sz w:val="22"/>
                <w:szCs w:val="22"/>
                <w:lang w:val="en-GB"/>
              </w:rPr>
            </w:pPr>
            <w:r w:rsidRPr="00C63D4C">
              <w:rPr>
                <w:rFonts w:ascii="Arial" w:eastAsia="Arial" w:hAnsi="Arial" w:cs="Arial"/>
                <w:b/>
                <w:bCs/>
                <w:sz w:val="22"/>
                <w:szCs w:val="22"/>
                <w:lang w:val="en-GB"/>
              </w:rPr>
              <w:t>IDF</w:t>
            </w:r>
          </w:p>
        </w:tc>
        <w:tc>
          <w:tcPr>
            <w:tcW w:w="5818" w:type="dxa"/>
            <w:tcBorders>
              <w:left w:val="single" w:sz="18" w:space="0" w:color="000000"/>
            </w:tcBorders>
            <w:shd w:val="clear" w:color="auto" w:fill="auto"/>
            <w:tcMar>
              <w:top w:w="100" w:type="dxa"/>
              <w:left w:w="100" w:type="dxa"/>
              <w:bottom w:w="100" w:type="dxa"/>
              <w:right w:w="100" w:type="dxa"/>
            </w:tcMar>
          </w:tcPr>
          <w:p w14:paraId="6C8F952A" w14:textId="77777777" w:rsidR="00122728" w:rsidRPr="00C63D4C" w:rsidRDefault="00122728" w:rsidP="00596936">
            <w:pPr>
              <w:pStyle w:val="trt0xe"/>
              <w:numPr>
                <w:ilvl w:val="0"/>
                <w:numId w:val="8"/>
              </w:numPr>
              <w:spacing w:before="0" w:beforeAutospacing="0" w:after="60" w:afterAutospacing="0"/>
              <w:rPr>
                <w:rFonts w:ascii="Arial" w:hAnsi="Arial" w:cs="Arial"/>
                <w:b/>
                <w:bCs/>
                <w:color w:val="202124"/>
                <w:sz w:val="20"/>
                <w:szCs w:val="20"/>
                <w:lang w:val="en-GB"/>
              </w:rPr>
            </w:pPr>
            <w:r w:rsidRPr="00C63D4C">
              <w:rPr>
                <w:rFonts w:ascii="Arial" w:hAnsi="Arial" w:cs="Arial"/>
                <w:b/>
                <w:bCs/>
                <w:color w:val="202124"/>
                <w:sz w:val="20"/>
                <w:szCs w:val="20"/>
                <w:lang w:val="en-GB"/>
              </w:rPr>
              <w:t xml:space="preserve">Central obesity and any 2 out of these 4 other factors: </w:t>
            </w:r>
          </w:p>
          <w:p w14:paraId="5B5A571B" w14:textId="77777777" w:rsidR="00122728" w:rsidRPr="00C63D4C" w:rsidRDefault="00122728" w:rsidP="00596936">
            <w:pPr>
              <w:pStyle w:val="trt0xe"/>
              <w:numPr>
                <w:ilvl w:val="0"/>
                <w:numId w:val="8"/>
              </w:numPr>
              <w:spacing w:before="0" w:beforeAutospacing="0" w:after="60" w:afterAutospacing="0"/>
              <w:rPr>
                <w:rFonts w:ascii="Arial" w:hAnsi="Arial" w:cs="Arial"/>
                <w:color w:val="202124"/>
                <w:sz w:val="20"/>
                <w:szCs w:val="20"/>
                <w:lang w:val="en-GB"/>
              </w:rPr>
            </w:pPr>
            <w:r w:rsidRPr="00C63D4C">
              <w:rPr>
                <w:rFonts w:ascii="Arial" w:hAnsi="Arial" w:cs="Arial"/>
                <w:color w:val="202124"/>
                <w:sz w:val="20"/>
                <w:szCs w:val="20"/>
                <w:lang w:val="en-GB"/>
              </w:rPr>
              <w:t>Triglyceride level of 1.7 mmol/L (150 mg/dL) or higher.</w:t>
            </w:r>
          </w:p>
          <w:p w14:paraId="33CC818C" w14:textId="77777777" w:rsidR="00122728" w:rsidRPr="00C63D4C" w:rsidRDefault="00122728" w:rsidP="00596936">
            <w:pPr>
              <w:pStyle w:val="trt0xe"/>
              <w:numPr>
                <w:ilvl w:val="0"/>
                <w:numId w:val="8"/>
              </w:numPr>
              <w:spacing w:before="0" w:beforeAutospacing="0" w:after="60" w:afterAutospacing="0"/>
              <w:rPr>
                <w:rFonts w:ascii="Arial" w:hAnsi="Arial" w:cs="Arial"/>
                <w:color w:val="202124"/>
                <w:sz w:val="20"/>
                <w:szCs w:val="20"/>
                <w:lang w:val="en-GB"/>
              </w:rPr>
            </w:pPr>
            <w:r w:rsidRPr="00C63D4C">
              <w:rPr>
                <w:rFonts w:ascii="Arial" w:hAnsi="Arial" w:cs="Arial"/>
                <w:color w:val="202124"/>
                <w:sz w:val="20"/>
                <w:szCs w:val="20"/>
                <w:lang w:val="en-GB"/>
              </w:rPr>
              <w:t>Low HDL-C level (defined as &lt; 1.04 mmol/L [40 mg/dL] in men or &lt; 1.29 mmol/L [50 mg/dL] in women)</w:t>
            </w:r>
          </w:p>
          <w:p w14:paraId="4792B06D" w14:textId="77777777" w:rsidR="00122728" w:rsidRPr="00C63D4C" w:rsidRDefault="00122728" w:rsidP="00596936">
            <w:pPr>
              <w:pStyle w:val="trt0xe"/>
              <w:numPr>
                <w:ilvl w:val="0"/>
                <w:numId w:val="8"/>
              </w:numPr>
              <w:spacing w:before="0" w:beforeAutospacing="0" w:after="60" w:afterAutospacing="0"/>
              <w:rPr>
                <w:rFonts w:ascii="Arial" w:hAnsi="Arial" w:cs="Arial"/>
                <w:color w:val="202124"/>
                <w:sz w:val="20"/>
                <w:szCs w:val="20"/>
                <w:lang w:val="en-GB"/>
              </w:rPr>
            </w:pPr>
            <w:r w:rsidRPr="00C63D4C">
              <w:rPr>
                <w:rFonts w:ascii="Arial" w:hAnsi="Arial" w:cs="Arial"/>
                <w:color w:val="202124"/>
                <w:sz w:val="20"/>
                <w:szCs w:val="20"/>
                <w:lang w:val="en-GB"/>
              </w:rPr>
              <w:t>Blood pressure of 130/85 mm Hg or higher.</w:t>
            </w:r>
          </w:p>
          <w:p w14:paraId="618713E5" w14:textId="77777777" w:rsidR="00122728" w:rsidRPr="00C63D4C" w:rsidRDefault="00122728" w:rsidP="00596936">
            <w:pPr>
              <w:pStyle w:val="trt0xe"/>
              <w:numPr>
                <w:ilvl w:val="0"/>
                <w:numId w:val="8"/>
              </w:numPr>
              <w:spacing w:before="0" w:beforeAutospacing="0" w:after="60" w:afterAutospacing="0"/>
              <w:rPr>
                <w:rFonts w:ascii="Arial" w:hAnsi="Arial" w:cs="Arial"/>
                <w:color w:val="202124"/>
                <w:sz w:val="20"/>
                <w:szCs w:val="20"/>
                <w:lang w:val="en-GB"/>
              </w:rPr>
            </w:pPr>
            <w:r w:rsidRPr="00C63D4C">
              <w:rPr>
                <w:rFonts w:ascii="Arial" w:hAnsi="Arial" w:cs="Arial"/>
                <w:color w:val="202124"/>
                <w:sz w:val="20"/>
                <w:szCs w:val="20"/>
                <w:lang w:val="en-GB"/>
              </w:rPr>
              <w:t>Fasting hyperglycemia (defined as glucose level ≥5.6 mmol/L [100 mg/dL]) or previous diagnosis of diabetes or IGT.</w:t>
            </w:r>
          </w:p>
          <w:p w14:paraId="16133147" w14:textId="77777777" w:rsidR="00122728" w:rsidRPr="00C63D4C" w:rsidRDefault="00122728" w:rsidP="00596936">
            <w:pPr>
              <w:widowControl w:val="0"/>
              <w:ind w:left="720"/>
              <w:rPr>
                <w:rFonts w:ascii="Arial" w:eastAsia="Arial" w:hAnsi="Arial" w:cs="Arial"/>
                <w:sz w:val="20"/>
                <w:szCs w:val="20"/>
                <w:lang w:val="en-GB"/>
              </w:rPr>
            </w:pPr>
          </w:p>
        </w:tc>
      </w:tr>
      <w:tr w:rsidR="00122728" w:rsidRPr="00827568" w14:paraId="0412CF0D" w14:textId="77777777" w:rsidTr="00596936">
        <w:trPr>
          <w:trHeight w:val="541"/>
        </w:trPr>
        <w:tc>
          <w:tcPr>
            <w:tcW w:w="1530" w:type="dxa"/>
            <w:tcBorders>
              <w:top w:val="single" w:sz="6" w:space="0" w:color="000000"/>
              <w:bottom w:val="single" w:sz="6" w:space="0" w:color="000000"/>
              <w:right w:val="single" w:sz="18" w:space="0" w:color="000000"/>
            </w:tcBorders>
            <w:shd w:val="clear" w:color="auto" w:fill="F2F2F2" w:themeFill="background1" w:themeFillShade="F2"/>
            <w:tcMar>
              <w:top w:w="100" w:type="dxa"/>
              <w:left w:w="100" w:type="dxa"/>
              <w:bottom w:w="100" w:type="dxa"/>
              <w:right w:w="100" w:type="dxa"/>
            </w:tcMar>
            <w:vAlign w:val="center"/>
          </w:tcPr>
          <w:p w14:paraId="7BC8198F" w14:textId="77777777" w:rsidR="00122728" w:rsidRPr="00C63D4C" w:rsidRDefault="00122728" w:rsidP="00596936">
            <w:pPr>
              <w:widowControl w:val="0"/>
              <w:jc w:val="center"/>
              <w:rPr>
                <w:rFonts w:ascii="Arial" w:eastAsia="Arial" w:hAnsi="Arial" w:cs="Arial"/>
                <w:b/>
                <w:bCs/>
                <w:sz w:val="22"/>
                <w:szCs w:val="22"/>
                <w:lang w:val="en-GB"/>
              </w:rPr>
            </w:pPr>
            <w:r w:rsidRPr="00C63D4C">
              <w:rPr>
                <w:rFonts w:ascii="Arial" w:eastAsia="Arial" w:hAnsi="Arial" w:cs="Arial"/>
                <w:b/>
                <w:bCs/>
                <w:sz w:val="22"/>
                <w:szCs w:val="22"/>
                <w:lang w:val="en-GB"/>
              </w:rPr>
              <w:t>JIS-2009</w:t>
            </w:r>
          </w:p>
        </w:tc>
        <w:tc>
          <w:tcPr>
            <w:tcW w:w="5818" w:type="dxa"/>
            <w:tcBorders>
              <w:left w:val="single" w:sz="18" w:space="0" w:color="000000"/>
            </w:tcBorders>
            <w:shd w:val="clear" w:color="auto" w:fill="auto"/>
            <w:tcMar>
              <w:top w:w="100" w:type="dxa"/>
              <w:left w:w="100" w:type="dxa"/>
              <w:bottom w:w="100" w:type="dxa"/>
              <w:right w:w="100" w:type="dxa"/>
            </w:tcMar>
          </w:tcPr>
          <w:p w14:paraId="46897A76" w14:textId="77777777" w:rsidR="00122728" w:rsidRPr="00C63D4C" w:rsidRDefault="00122728" w:rsidP="00596936">
            <w:pPr>
              <w:widowControl w:val="0"/>
              <w:numPr>
                <w:ilvl w:val="0"/>
                <w:numId w:val="2"/>
              </w:numPr>
              <w:rPr>
                <w:rFonts w:ascii="Arial" w:eastAsia="Arial" w:hAnsi="Arial" w:cs="Arial"/>
                <w:sz w:val="20"/>
                <w:szCs w:val="20"/>
                <w:lang w:val="en-GB"/>
              </w:rPr>
            </w:pPr>
            <w:r w:rsidRPr="00C63D4C">
              <w:rPr>
                <w:rFonts w:ascii="Arial" w:eastAsia="Arial" w:hAnsi="Arial" w:cs="Arial"/>
                <w:sz w:val="20"/>
                <w:szCs w:val="20"/>
                <w:lang w:val="en-GB"/>
              </w:rPr>
              <w:t>&gt; 3 out of these parameters:</w:t>
            </w:r>
          </w:p>
          <w:p w14:paraId="232BCFEB" w14:textId="77777777" w:rsidR="00122728" w:rsidRPr="00C63D4C" w:rsidRDefault="00122728" w:rsidP="00596936">
            <w:pPr>
              <w:widowControl w:val="0"/>
              <w:numPr>
                <w:ilvl w:val="0"/>
                <w:numId w:val="2"/>
              </w:numPr>
              <w:rPr>
                <w:rFonts w:ascii="Arial" w:eastAsia="Arial" w:hAnsi="Arial" w:cs="Arial"/>
                <w:sz w:val="20"/>
                <w:szCs w:val="20"/>
                <w:lang w:val="en-GB"/>
              </w:rPr>
            </w:pPr>
            <w:r w:rsidRPr="00C63D4C">
              <w:rPr>
                <w:rFonts w:ascii="Arial" w:eastAsia="Arial" w:hAnsi="Arial" w:cs="Arial"/>
                <w:sz w:val="20"/>
                <w:szCs w:val="20"/>
                <w:lang w:val="en-GB"/>
              </w:rPr>
              <w:t>Fasting glucose&gt;100mg/dL</w:t>
            </w:r>
          </w:p>
          <w:p w14:paraId="62D4360C" w14:textId="77777777" w:rsidR="00122728" w:rsidRPr="00C63D4C" w:rsidRDefault="00122728" w:rsidP="00596936">
            <w:pPr>
              <w:pStyle w:val="ListParagraph"/>
              <w:numPr>
                <w:ilvl w:val="0"/>
                <w:numId w:val="2"/>
              </w:numPr>
              <w:rPr>
                <w:rFonts w:ascii="Arial" w:hAnsi="Arial" w:cs="Arial"/>
                <w:sz w:val="20"/>
                <w:szCs w:val="20"/>
                <w:lang w:val="en-GB"/>
              </w:rPr>
            </w:pPr>
            <w:r w:rsidRPr="00C63D4C">
              <w:rPr>
                <w:rFonts w:ascii="Arial" w:hAnsi="Arial" w:cs="Arial"/>
                <w:color w:val="202124"/>
                <w:sz w:val="20"/>
                <w:szCs w:val="20"/>
                <w:shd w:val="clear" w:color="auto" w:fill="FFFFFF"/>
                <w:lang w:val="en-GB"/>
              </w:rPr>
              <w:t>Blood pressure level of 130/85 mm Hg or higher.</w:t>
            </w:r>
          </w:p>
          <w:p w14:paraId="022A55BC" w14:textId="77777777" w:rsidR="00122728" w:rsidRPr="00C63D4C" w:rsidRDefault="00122728" w:rsidP="00596936">
            <w:pPr>
              <w:pStyle w:val="ListParagraph"/>
              <w:numPr>
                <w:ilvl w:val="0"/>
                <w:numId w:val="2"/>
              </w:numPr>
              <w:rPr>
                <w:rFonts w:ascii="Arial" w:hAnsi="Arial" w:cs="Arial"/>
                <w:color w:val="202124"/>
                <w:sz w:val="20"/>
                <w:szCs w:val="20"/>
                <w:shd w:val="clear" w:color="auto" w:fill="FFFFFF"/>
                <w:lang w:val="en-GB"/>
              </w:rPr>
            </w:pPr>
            <w:r w:rsidRPr="00C63D4C">
              <w:rPr>
                <w:rFonts w:ascii="Arial" w:hAnsi="Arial" w:cs="Arial"/>
                <w:color w:val="202124"/>
                <w:sz w:val="20"/>
                <w:szCs w:val="20"/>
                <w:shd w:val="clear" w:color="auto" w:fill="FFFFFF"/>
                <w:lang w:val="en-GB"/>
              </w:rPr>
              <w:t xml:space="preserve">Fasting triglyceride level of 150 mg/dL or higher. </w:t>
            </w:r>
          </w:p>
          <w:p w14:paraId="2D27CBF0" w14:textId="77777777" w:rsidR="00122728" w:rsidRPr="00C63D4C" w:rsidRDefault="00122728" w:rsidP="00596936">
            <w:pPr>
              <w:pStyle w:val="trt0xe"/>
              <w:numPr>
                <w:ilvl w:val="0"/>
                <w:numId w:val="2"/>
              </w:numPr>
              <w:spacing w:before="0" w:beforeAutospacing="0" w:after="60" w:afterAutospacing="0"/>
              <w:rPr>
                <w:rFonts w:ascii="Arial" w:hAnsi="Arial" w:cs="Arial"/>
                <w:color w:val="202124"/>
                <w:sz w:val="20"/>
                <w:szCs w:val="20"/>
                <w:lang w:val="en-GB"/>
              </w:rPr>
            </w:pPr>
            <w:r w:rsidRPr="00C63D4C">
              <w:rPr>
                <w:rFonts w:ascii="Arial" w:hAnsi="Arial" w:cs="Arial"/>
                <w:color w:val="202124"/>
                <w:sz w:val="20"/>
                <w:szCs w:val="20"/>
                <w:lang w:val="en-GB"/>
              </w:rPr>
              <w:t>Low HDL-C level (defined as &lt; 1.04 mmol/L [40 mg/dL] in men or &lt; 1.29 mmol/L [50 mg/dL] in women)</w:t>
            </w:r>
          </w:p>
          <w:p w14:paraId="6AC78A55" w14:textId="77777777" w:rsidR="00122728" w:rsidRPr="00C63D4C" w:rsidRDefault="00122728" w:rsidP="00596936">
            <w:pPr>
              <w:widowControl w:val="0"/>
              <w:ind w:left="720"/>
              <w:rPr>
                <w:rFonts w:ascii="Arial" w:eastAsia="Arial" w:hAnsi="Arial" w:cs="Arial"/>
                <w:sz w:val="20"/>
                <w:szCs w:val="20"/>
                <w:lang w:val="en-GB"/>
              </w:rPr>
            </w:pPr>
          </w:p>
        </w:tc>
      </w:tr>
      <w:tr w:rsidR="00122728" w:rsidRPr="00827568" w14:paraId="70D75CE4" w14:textId="77777777" w:rsidTr="00596936">
        <w:tc>
          <w:tcPr>
            <w:tcW w:w="1530" w:type="dxa"/>
            <w:tcBorders>
              <w:top w:val="single" w:sz="6" w:space="0" w:color="000000"/>
              <w:bottom w:val="single" w:sz="18" w:space="0" w:color="000000"/>
              <w:right w:val="single" w:sz="18" w:space="0" w:color="000000"/>
            </w:tcBorders>
            <w:shd w:val="clear" w:color="auto" w:fill="F2F2F2" w:themeFill="background1" w:themeFillShade="F2"/>
            <w:tcMar>
              <w:top w:w="100" w:type="dxa"/>
              <w:left w:w="100" w:type="dxa"/>
              <w:bottom w:w="100" w:type="dxa"/>
              <w:right w:w="100" w:type="dxa"/>
            </w:tcMar>
            <w:vAlign w:val="center"/>
          </w:tcPr>
          <w:p w14:paraId="609DD60D" w14:textId="77777777" w:rsidR="00122728" w:rsidRPr="00C63D4C" w:rsidRDefault="00122728" w:rsidP="00596936">
            <w:pPr>
              <w:widowControl w:val="0"/>
              <w:jc w:val="center"/>
              <w:rPr>
                <w:rFonts w:ascii="Arial" w:eastAsia="Arial" w:hAnsi="Arial" w:cs="Arial"/>
                <w:b/>
                <w:bCs/>
                <w:sz w:val="22"/>
                <w:szCs w:val="22"/>
                <w:lang w:val="en-GB"/>
              </w:rPr>
            </w:pPr>
            <w:r w:rsidRPr="00C63D4C">
              <w:rPr>
                <w:rFonts w:ascii="Arial" w:eastAsia="Arial" w:hAnsi="Arial" w:cs="Arial"/>
                <w:b/>
                <w:bCs/>
                <w:sz w:val="22"/>
                <w:szCs w:val="22"/>
                <w:lang w:val="en-GB"/>
              </w:rPr>
              <w:t>WHO</w:t>
            </w:r>
          </w:p>
        </w:tc>
        <w:tc>
          <w:tcPr>
            <w:tcW w:w="5818" w:type="dxa"/>
            <w:tcBorders>
              <w:left w:val="single" w:sz="18" w:space="0" w:color="000000"/>
            </w:tcBorders>
            <w:shd w:val="clear" w:color="auto" w:fill="auto"/>
            <w:tcMar>
              <w:top w:w="100" w:type="dxa"/>
              <w:left w:w="100" w:type="dxa"/>
              <w:bottom w:w="100" w:type="dxa"/>
              <w:right w:w="100" w:type="dxa"/>
            </w:tcMar>
          </w:tcPr>
          <w:p w14:paraId="222990A2" w14:textId="77777777" w:rsidR="00122728" w:rsidRPr="00C63D4C" w:rsidRDefault="00122728" w:rsidP="00596936">
            <w:pPr>
              <w:pStyle w:val="p"/>
              <w:numPr>
                <w:ilvl w:val="0"/>
                <w:numId w:val="39"/>
              </w:numPr>
              <w:spacing w:before="166" w:beforeAutospacing="0" w:after="166" w:afterAutospacing="0"/>
              <w:rPr>
                <w:rFonts w:ascii="Arial" w:hAnsi="Arial" w:cs="Arial"/>
                <w:color w:val="000000"/>
                <w:sz w:val="20"/>
                <w:szCs w:val="20"/>
                <w:lang w:val="en-GB"/>
              </w:rPr>
            </w:pPr>
            <w:r w:rsidRPr="00C63D4C">
              <w:rPr>
                <w:rFonts w:ascii="Arial" w:hAnsi="Arial" w:cs="Arial"/>
                <w:color w:val="000000"/>
                <w:sz w:val="20"/>
                <w:szCs w:val="20"/>
                <w:lang w:val="en-GB"/>
              </w:rPr>
              <w:t>Insulin resistance is defined as type 2 diabetes mellitus (DM) or impaired fasting glucose (IFG) (&gt; 100 mg/dl) or impaired glucose tolerance (IGT), plus two of the following:</w:t>
            </w:r>
          </w:p>
          <w:p w14:paraId="2F9E5D83" w14:textId="77777777" w:rsidR="00122728" w:rsidRPr="00C63D4C" w:rsidRDefault="00122728" w:rsidP="00596936">
            <w:pPr>
              <w:pStyle w:val="p"/>
              <w:numPr>
                <w:ilvl w:val="0"/>
                <w:numId w:val="39"/>
              </w:numPr>
              <w:spacing w:before="166" w:beforeAutospacing="0" w:after="166" w:afterAutospacing="0"/>
              <w:rPr>
                <w:rFonts w:ascii="Arial" w:hAnsi="Arial" w:cs="Arial"/>
                <w:color w:val="000000"/>
                <w:sz w:val="20"/>
                <w:szCs w:val="20"/>
                <w:lang w:val="en-GB"/>
              </w:rPr>
            </w:pPr>
            <w:r w:rsidRPr="00C63D4C">
              <w:rPr>
                <w:rFonts w:ascii="Arial" w:hAnsi="Arial" w:cs="Arial"/>
                <w:color w:val="000000"/>
                <w:sz w:val="20"/>
                <w:szCs w:val="20"/>
                <w:lang w:val="en-GB"/>
              </w:rPr>
              <w:t>Abdominal obesity (waist-to-hip ratio &gt; 0.9 in men or &gt; 0.85 in women, or body mass index (BMI) &gt; 30 kg/m</w:t>
            </w:r>
            <w:r w:rsidRPr="00C63D4C">
              <w:rPr>
                <w:rFonts w:ascii="Arial" w:hAnsi="Arial" w:cs="Arial"/>
                <w:color w:val="000000"/>
                <w:sz w:val="20"/>
                <w:szCs w:val="20"/>
                <w:vertAlign w:val="superscript"/>
                <w:lang w:val="en-GB"/>
              </w:rPr>
              <w:t>2</w:t>
            </w:r>
            <w:r w:rsidRPr="00C63D4C">
              <w:rPr>
                <w:rFonts w:ascii="Arial" w:hAnsi="Arial" w:cs="Arial"/>
                <w:color w:val="000000"/>
                <w:sz w:val="20"/>
                <w:szCs w:val="20"/>
                <w:lang w:val="en-GB"/>
              </w:rPr>
              <w:t>.</w:t>
            </w:r>
          </w:p>
          <w:p w14:paraId="69762914" w14:textId="77777777" w:rsidR="00122728" w:rsidRPr="00C63D4C" w:rsidRDefault="00122728" w:rsidP="00596936">
            <w:pPr>
              <w:pStyle w:val="p"/>
              <w:numPr>
                <w:ilvl w:val="0"/>
                <w:numId w:val="39"/>
              </w:numPr>
              <w:spacing w:before="166" w:beforeAutospacing="0" w:after="166" w:afterAutospacing="0"/>
              <w:rPr>
                <w:rFonts w:ascii="Arial" w:hAnsi="Arial" w:cs="Arial"/>
                <w:color w:val="000000"/>
                <w:sz w:val="20"/>
                <w:szCs w:val="20"/>
                <w:lang w:val="en-GB"/>
              </w:rPr>
            </w:pPr>
            <w:r w:rsidRPr="00C63D4C">
              <w:rPr>
                <w:rFonts w:ascii="Arial" w:hAnsi="Arial" w:cs="Arial"/>
                <w:color w:val="000000"/>
                <w:sz w:val="20"/>
                <w:szCs w:val="20"/>
                <w:lang w:val="en-GB"/>
              </w:rPr>
              <w:t>Triglycerides 150 mg/dl or greater, and/or high-density lipoprotein (HDL)-cholesterol &lt; 40 mg/dl in men and &lt; 50 mg/dl in women.</w:t>
            </w:r>
          </w:p>
          <w:p w14:paraId="7512D0D5" w14:textId="77777777" w:rsidR="00122728" w:rsidRPr="00C63D4C" w:rsidRDefault="00122728" w:rsidP="00596936">
            <w:pPr>
              <w:pStyle w:val="p"/>
              <w:numPr>
                <w:ilvl w:val="0"/>
                <w:numId w:val="39"/>
              </w:numPr>
              <w:spacing w:before="166" w:beforeAutospacing="0" w:after="166" w:afterAutospacing="0"/>
              <w:rPr>
                <w:rFonts w:ascii="Arial" w:hAnsi="Arial" w:cs="Arial"/>
                <w:color w:val="000000"/>
                <w:sz w:val="20"/>
                <w:szCs w:val="20"/>
                <w:lang w:val="en-GB"/>
              </w:rPr>
            </w:pPr>
            <w:r w:rsidRPr="00C63D4C">
              <w:rPr>
                <w:rFonts w:ascii="Arial" w:hAnsi="Arial" w:cs="Arial"/>
                <w:color w:val="000000"/>
                <w:sz w:val="20"/>
                <w:szCs w:val="20"/>
                <w:lang w:val="en-GB"/>
              </w:rPr>
              <w:t>Blood pressure (BP) 140/90 mmHg or greater.</w:t>
            </w:r>
          </w:p>
          <w:p w14:paraId="6DE28326" w14:textId="77777777" w:rsidR="00122728" w:rsidRPr="00C63D4C" w:rsidRDefault="00122728" w:rsidP="00596936">
            <w:pPr>
              <w:pStyle w:val="p"/>
              <w:numPr>
                <w:ilvl w:val="0"/>
                <w:numId w:val="39"/>
              </w:numPr>
              <w:spacing w:before="166" w:beforeAutospacing="0" w:after="166" w:afterAutospacing="0"/>
              <w:rPr>
                <w:rFonts w:ascii="Arial" w:hAnsi="Arial" w:cs="Arial"/>
                <w:color w:val="000000"/>
                <w:sz w:val="20"/>
                <w:szCs w:val="20"/>
                <w:lang w:val="en-GB"/>
              </w:rPr>
            </w:pPr>
            <w:r w:rsidRPr="00C63D4C">
              <w:rPr>
                <w:rFonts w:ascii="Arial" w:hAnsi="Arial" w:cs="Arial"/>
                <w:color w:val="000000"/>
                <w:sz w:val="20"/>
                <w:szCs w:val="20"/>
                <w:lang w:val="en-GB"/>
              </w:rPr>
              <w:t>Microalbuminuria (urinary albumin secretion rate 20 μg/min or greater, or albumin-to-creatinine ratio 30 mg/g or greater).</w:t>
            </w:r>
          </w:p>
          <w:p w14:paraId="25CE27BE" w14:textId="77777777" w:rsidR="00122728" w:rsidRPr="00C63D4C" w:rsidRDefault="00122728" w:rsidP="00596936">
            <w:pPr>
              <w:widowControl w:val="0"/>
              <w:ind w:left="720"/>
              <w:rPr>
                <w:rFonts w:ascii="Arial" w:eastAsia="Arial" w:hAnsi="Arial" w:cs="Arial"/>
                <w:sz w:val="20"/>
                <w:szCs w:val="20"/>
                <w:lang w:val="en-GB"/>
              </w:rPr>
            </w:pPr>
          </w:p>
        </w:tc>
      </w:tr>
    </w:tbl>
    <w:p w14:paraId="2166F3A7" w14:textId="77777777" w:rsidR="00122728" w:rsidRPr="00C63D4C" w:rsidRDefault="00122728" w:rsidP="00122728">
      <w:pPr>
        <w:jc w:val="both"/>
        <w:rPr>
          <w:rFonts w:ascii="Arial" w:eastAsia="Arial" w:hAnsi="Arial" w:cs="Arial"/>
          <w:sz w:val="22"/>
          <w:szCs w:val="22"/>
          <w:lang w:val="en-GB"/>
        </w:rPr>
      </w:pPr>
    </w:p>
    <w:p w14:paraId="1CCBD1E9" w14:textId="77777777" w:rsidR="00122728" w:rsidRPr="00C63D4C" w:rsidRDefault="00122728" w:rsidP="00122728">
      <w:pPr>
        <w:rPr>
          <w:rFonts w:ascii="Arial" w:eastAsia="Arial" w:hAnsi="Arial" w:cs="Arial"/>
          <w:lang w:val="en-GB"/>
        </w:rPr>
      </w:pPr>
    </w:p>
    <w:p w14:paraId="10511030" w14:textId="77777777" w:rsidR="007360B2" w:rsidRPr="00C63D4C" w:rsidRDefault="007360B2">
      <w:pPr>
        <w:rPr>
          <w:rFonts w:ascii="Arial" w:eastAsia="Arial" w:hAnsi="Arial" w:cs="Arial"/>
          <w:b/>
          <w:lang w:val="en-GB"/>
        </w:rPr>
      </w:pPr>
      <w:r w:rsidRPr="00C63D4C">
        <w:rPr>
          <w:rFonts w:ascii="Arial" w:eastAsia="Arial" w:hAnsi="Arial" w:cs="Arial"/>
          <w:lang w:val="en-GB"/>
        </w:rPr>
        <w:br w:type="page"/>
      </w:r>
    </w:p>
    <w:p w14:paraId="4FB45D61" w14:textId="77777777" w:rsidR="007360B2" w:rsidRPr="00C63D4C" w:rsidRDefault="007360B2" w:rsidP="00FF642E">
      <w:pPr>
        <w:pStyle w:val="Heading4"/>
        <w:rPr>
          <w:rFonts w:ascii="Arial" w:eastAsia="Arial" w:hAnsi="Arial" w:cs="Arial"/>
          <w:lang w:val="en-GB"/>
        </w:rPr>
        <w:sectPr w:rsidR="007360B2" w:rsidRPr="00C63D4C" w:rsidSect="00B64CAF">
          <w:footerReference w:type="default" r:id="rId9"/>
          <w:pgSz w:w="11900" w:h="16840"/>
          <w:pgMar w:top="1440" w:right="1440" w:bottom="1440" w:left="1440" w:header="708" w:footer="708" w:gutter="0"/>
          <w:pgNumType w:start="1"/>
          <w:cols w:space="720"/>
          <w:docGrid w:linePitch="326"/>
        </w:sectPr>
      </w:pPr>
    </w:p>
    <w:p w14:paraId="2CCC2FD8" w14:textId="2829A875" w:rsidR="00FF642E" w:rsidRPr="00C63D4C" w:rsidRDefault="00597B6B" w:rsidP="00111603">
      <w:pPr>
        <w:pStyle w:val="Heading3"/>
        <w:rPr>
          <w:rFonts w:eastAsia="Arial"/>
          <w:sz w:val="22"/>
          <w:szCs w:val="22"/>
          <w:lang w:val="en-GB"/>
        </w:rPr>
      </w:pPr>
      <w:bookmarkStart w:id="13" w:name="_Hlk69893847"/>
      <w:bookmarkStart w:id="14" w:name="_Toc70684811"/>
      <w:r w:rsidRPr="00C63D4C">
        <w:rPr>
          <w:rFonts w:eastAsia="Arial"/>
          <w:lang w:val="en-GB"/>
        </w:rPr>
        <w:lastRenderedPageBreak/>
        <w:t>Table S</w:t>
      </w:r>
      <w:r w:rsidR="00731636" w:rsidRPr="00C63D4C">
        <w:rPr>
          <w:rFonts w:eastAsia="Arial"/>
          <w:lang w:val="en-GB"/>
        </w:rPr>
        <w:t>6</w:t>
      </w:r>
      <w:r w:rsidRPr="00C63D4C">
        <w:rPr>
          <w:rFonts w:eastAsia="Arial"/>
          <w:lang w:val="en-GB"/>
        </w:rPr>
        <w:t xml:space="preserve"> </w:t>
      </w:r>
      <w:bookmarkEnd w:id="13"/>
      <w:r w:rsidR="00BC022E" w:rsidRPr="00C63D4C">
        <w:rPr>
          <w:rFonts w:eastAsia="Arial"/>
          <w:lang w:val="en-GB"/>
        </w:rPr>
        <w:t>All (</w:t>
      </w:r>
      <w:r w:rsidR="001D3143">
        <w:rPr>
          <w:rFonts w:eastAsia="Arial"/>
          <w:lang w:val="en-GB"/>
        </w:rPr>
        <w:t>18</w:t>
      </w:r>
      <w:r w:rsidR="00BC022E" w:rsidRPr="00C63D4C">
        <w:rPr>
          <w:rFonts w:eastAsia="Arial"/>
          <w:lang w:val="en-GB"/>
        </w:rPr>
        <w:t xml:space="preserve">) </w:t>
      </w:r>
      <w:r w:rsidR="00BC022E" w:rsidRPr="00C63D4C">
        <w:rPr>
          <w:rFonts w:eastAsia="Arial"/>
          <w:bCs/>
          <w:lang w:val="en-GB"/>
        </w:rPr>
        <w:t>f</w:t>
      </w:r>
      <w:r w:rsidRPr="00C63D4C">
        <w:rPr>
          <w:rFonts w:eastAsia="Arial"/>
          <w:bCs/>
          <w:lang w:val="en-GB"/>
        </w:rPr>
        <w:t>ull text</w:t>
      </w:r>
      <w:r w:rsidRPr="00C63D4C">
        <w:rPr>
          <w:rFonts w:eastAsia="Arial"/>
          <w:lang w:val="en-GB"/>
        </w:rPr>
        <w:t xml:space="preserve"> </w:t>
      </w:r>
      <w:r w:rsidR="00FF642E" w:rsidRPr="00C63D4C">
        <w:rPr>
          <w:rFonts w:eastAsia="Arial"/>
          <w:bCs/>
          <w:lang w:val="en-GB"/>
        </w:rPr>
        <w:t>selected</w:t>
      </w:r>
      <w:r w:rsidRPr="00C63D4C">
        <w:rPr>
          <w:rFonts w:eastAsia="Arial"/>
          <w:bCs/>
          <w:lang w:val="en-GB"/>
        </w:rPr>
        <w:t xml:space="preserve"> </w:t>
      </w:r>
      <w:r w:rsidRPr="00C63D4C">
        <w:rPr>
          <w:rFonts w:eastAsia="Arial"/>
          <w:lang w:val="en-GB"/>
        </w:rPr>
        <w:t>studies</w:t>
      </w:r>
      <w:r w:rsidR="00FF642E" w:rsidRPr="00C63D4C">
        <w:rPr>
          <w:rFonts w:eastAsia="Arial"/>
          <w:lang w:val="en-GB"/>
        </w:rPr>
        <w:t xml:space="preserve">, quality </w:t>
      </w:r>
      <w:r w:rsidR="00CB5CC8" w:rsidRPr="00C63D4C">
        <w:rPr>
          <w:rFonts w:eastAsia="Arial"/>
          <w:lang w:val="en-GB"/>
        </w:rPr>
        <w:t>assessment</w:t>
      </w:r>
      <w:r w:rsidRPr="00C63D4C">
        <w:rPr>
          <w:rFonts w:eastAsia="Arial"/>
          <w:lang w:val="en-GB"/>
        </w:rPr>
        <w:t xml:space="preserve"> and their respective reasoning for the exclusion </w:t>
      </w:r>
      <w:r w:rsidR="00FF642E" w:rsidRPr="00C63D4C">
        <w:rPr>
          <w:rFonts w:eastAsia="Arial"/>
          <w:lang w:val="en-GB"/>
        </w:rPr>
        <w:t>of meta-analysis (K=</w:t>
      </w:r>
      <w:r w:rsidR="005A7C08">
        <w:rPr>
          <w:rFonts w:eastAsia="Arial"/>
          <w:lang w:val="en-GB"/>
        </w:rPr>
        <w:t>18</w:t>
      </w:r>
      <w:r w:rsidR="00FF642E" w:rsidRPr="00C63D4C">
        <w:rPr>
          <w:rFonts w:eastAsia="Arial"/>
          <w:lang w:val="en-GB"/>
        </w:rPr>
        <w:t>)</w:t>
      </w:r>
      <w:bookmarkEnd w:id="14"/>
      <w:r w:rsidR="00FF642E" w:rsidRPr="00C63D4C">
        <w:rPr>
          <w:rFonts w:eastAsia="Arial"/>
          <w:lang w:val="en-GB"/>
        </w:rPr>
        <w:t xml:space="preserve"> </w:t>
      </w:r>
    </w:p>
    <w:p w14:paraId="6BC254F5" w14:textId="6758477A" w:rsidR="00597B6B" w:rsidRPr="00C63D4C" w:rsidRDefault="00597B6B" w:rsidP="00784499">
      <w:pPr>
        <w:rPr>
          <w:rFonts w:ascii="Arial" w:eastAsia="Arial" w:hAnsi="Arial" w:cs="Arial"/>
          <w:lang w:val="en-GB"/>
        </w:rPr>
      </w:pPr>
    </w:p>
    <w:tbl>
      <w:tblPr>
        <w:tblStyle w:val="TableGrid"/>
        <w:tblW w:w="11023" w:type="dxa"/>
        <w:tblLook w:val="06A0" w:firstRow="1" w:lastRow="0" w:firstColumn="1" w:lastColumn="0" w:noHBand="1" w:noVBand="1"/>
      </w:tblPr>
      <w:tblGrid>
        <w:gridCol w:w="1577"/>
        <w:gridCol w:w="750"/>
        <w:gridCol w:w="1737"/>
        <w:gridCol w:w="1743"/>
        <w:gridCol w:w="790"/>
        <w:gridCol w:w="1418"/>
        <w:gridCol w:w="3008"/>
      </w:tblGrid>
      <w:tr w:rsidR="00A65E39" w:rsidRPr="00C63D4C" w14:paraId="032DBBE8" w14:textId="77777777" w:rsidTr="00A65E39">
        <w:trPr>
          <w:trHeight w:val="320"/>
        </w:trPr>
        <w:tc>
          <w:tcPr>
            <w:tcW w:w="1577" w:type="dxa"/>
            <w:noWrap/>
            <w:hideMark/>
          </w:tcPr>
          <w:p w14:paraId="6245203B" w14:textId="77777777" w:rsidR="00A65E39" w:rsidRPr="00C63D4C" w:rsidRDefault="00A65E39" w:rsidP="00596936">
            <w:pPr>
              <w:rPr>
                <w:rFonts w:ascii="Arial" w:hAnsi="Arial" w:cs="Arial"/>
                <w:b/>
                <w:bCs/>
                <w:color w:val="000000" w:themeColor="text1"/>
                <w:lang w:val="en-GB"/>
              </w:rPr>
            </w:pPr>
            <w:r w:rsidRPr="00C63D4C">
              <w:rPr>
                <w:rFonts w:ascii="Arial" w:hAnsi="Arial" w:cs="Arial"/>
                <w:b/>
                <w:bCs/>
                <w:color w:val="000000" w:themeColor="text1"/>
                <w:lang w:val="en-GB"/>
              </w:rPr>
              <w:t xml:space="preserve">Autor </w:t>
            </w:r>
          </w:p>
        </w:tc>
        <w:tc>
          <w:tcPr>
            <w:tcW w:w="750" w:type="dxa"/>
            <w:noWrap/>
            <w:hideMark/>
          </w:tcPr>
          <w:p w14:paraId="10F26B0D" w14:textId="77777777" w:rsidR="00A65E39" w:rsidRPr="00C63D4C" w:rsidRDefault="00A65E39" w:rsidP="00596936">
            <w:pPr>
              <w:rPr>
                <w:rFonts w:ascii="Arial" w:hAnsi="Arial" w:cs="Arial"/>
                <w:b/>
                <w:bCs/>
                <w:color w:val="000000" w:themeColor="text1"/>
                <w:lang w:val="en-GB"/>
              </w:rPr>
            </w:pPr>
            <w:r w:rsidRPr="00C63D4C">
              <w:rPr>
                <w:rFonts w:ascii="Arial" w:hAnsi="Arial" w:cs="Arial"/>
                <w:b/>
                <w:bCs/>
                <w:color w:val="000000" w:themeColor="text1"/>
                <w:lang w:val="en-GB"/>
              </w:rPr>
              <w:t>Year</w:t>
            </w:r>
          </w:p>
        </w:tc>
        <w:tc>
          <w:tcPr>
            <w:tcW w:w="1737" w:type="dxa"/>
            <w:noWrap/>
            <w:hideMark/>
          </w:tcPr>
          <w:p w14:paraId="3F018F9D" w14:textId="77777777" w:rsidR="00A65E39" w:rsidRPr="00C63D4C" w:rsidRDefault="00A65E39" w:rsidP="00596936">
            <w:pPr>
              <w:rPr>
                <w:rFonts w:ascii="Arial" w:hAnsi="Arial" w:cs="Arial"/>
                <w:b/>
                <w:bCs/>
                <w:color w:val="000000" w:themeColor="text1"/>
                <w:lang w:val="en-GB"/>
              </w:rPr>
            </w:pPr>
            <w:r w:rsidRPr="00C63D4C">
              <w:rPr>
                <w:rFonts w:ascii="Arial" w:hAnsi="Arial" w:cs="Arial"/>
                <w:b/>
                <w:bCs/>
                <w:color w:val="000000" w:themeColor="text1"/>
                <w:lang w:val="en-GB"/>
              </w:rPr>
              <w:t>Patients </w:t>
            </w:r>
          </w:p>
        </w:tc>
        <w:tc>
          <w:tcPr>
            <w:tcW w:w="1743" w:type="dxa"/>
            <w:noWrap/>
            <w:hideMark/>
          </w:tcPr>
          <w:p w14:paraId="39EF5539" w14:textId="77777777" w:rsidR="00A65E39" w:rsidRPr="00C63D4C" w:rsidRDefault="00A65E39" w:rsidP="00596936">
            <w:pPr>
              <w:rPr>
                <w:rFonts w:ascii="Arial" w:hAnsi="Arial" w:cs="Arial"/>
                <w:b/>
                <w:bCs/>
                <w:color w:val="000000" w:themeColor="text1"/>
                <w:lang w:val="en-GB"/>
              </w:rPr>
            </w:pPr>
            <w:r w:rsidRPr="00C63D4C">
              <w:rPr>
                <w:rFonts w:ascii="Arial" w:hAnsi="Arial" w:cs="Arial"/>
                <w:b/>
                <w:bCs/>
                <w:color w:val="000000" w:themeColor="text1"/>
                <w:lang w:val="en-GB"/>
              </w:rPr>
              <w:t xml:space="preserve">Strictly Naïve (0 days) </w:t>
            </w:r>
          </w:p>
        </w:tc>
        <w:tc>
          <w:tcPr>
            <w:tcW w:w="790" w:type="dxa"/>
            <w:noWrap/>
            <w:hideMark/>
          </w:tcPr>
          <w:p w14:paraId="2DA547B8" w14:textId="77777777" w:rsidR="00A65E39" w:rsidRPr="00C63D4C" w:rsidRDefault="00A65E39" w:rsidP="00596936">
            <w:pPr>
              <w:rPr>
                <w:rFonts w:ascii="Arial" w:hAnsi="Arial" w:cs="Arial"/>
                <w:b/>
                <w:bCs/>
                <w:color w:val="000000" w:themeColor="text1"/>
                <w:lang w:val="en-GB"/>
              </w:rPr>
            </w:pPr>
            <w:r w:rsidRPr="00C63D4C">
              <w:rPr>
                <w:rFonts w:ascii="Arial" w:hAnsi="Arial" w:cs="Arial"/>
                <w:b/>
                <w:bCs/>
                <w:color w:val="000000" w:themeColor="text1"/>
                <w:lang w:val="en-GB"/>
              </w:rPr>
              <w:t>MetS</w:t>
            </w:r>
          </w:p>
        </w:tc>
        <w:tc>
          <w:tcPr>
            <w:tcW w:w="1418" w:type="dxa"/>
            <w:noWrap/>
            <w:hideMark/>
          </w:tcPr>
          <w:p w14:paraId="38BD39C8" w14:textId="77777777" w:rsidR="00A65E39" w:rsidRPr="00C63D4C" w:rsidRDefault="00A65E39" w:rsidP="00596936">
            <w:pPr>
              <w:rPr>
                <w:rFonts w:ascii="Arial" w:hAnsi="Arial" w:cs="Arial"/>
                <w:b/>
                <w:bCs/>
                <w:color w:val="000000" w:themeColor="text1"/>
                <w:lang w:val="en-GB"/>
              </w:rPr>
            </w:pPr>
            <w:r w:rsidRPr="00C63D4C">
              <w:rPr>
                <w:rFonts w:ascii="Arial" w:hAnsi="Arial" w:cs="Arial"/>
                <w:b/>
                <w:bCs/>
                <w:color w:val="000000" w:themeColor="text1"/>
                <w:lang w:val="en-GB"/>
              </w:rPr>
              <w:t>Risk of bias</w:t>
            </w:r>
          </w:p>
        </w:tc>
        <w:tc>
          <w:tcPr>
            <w:tcW w:w="3008" w:type="dxa"/>
            <w:noWrap/>
            <w:hideMark/>
          </w:tcPr>
          <w:p w14:paraId="4E5E82A0" w14:textId="77777777" w:rsidR="00A65E39" w:rsidRPr="00C63D4C" w:rsidRDefault="00A65E39" w:rsidP="00596936">
            <w:pPr>
              <w:rPr>
                <w:rFonts w:ascii="Arial" w:hAnsi="Arial" w:cs="Arial"/>
                <w:b/>
                <w:bCs/>
                <w:color w:val="000000" w:themeColor="text1"/>
                <w:lang w:val="en-GB"/>
              </w:rPr>
            </w:pPr>
            <w:r w:rsidRPr="00C63D4C">
              <w:rPr>
                <w:rFonts w:ascii="Arial" w:hAnsi="Arial" w:cs="Arial"/>
                <w:b/>
                <w:bCs/>
                <w:color w:val="000000" w:themeColor="text1"/>
                <w:lang w:val="en-GB"/>
              </w:rPr>
              <w:t>Reason of exclusion</w:t>
            </w:r>
          </w:p>
        </w:tc>
      </w:tr>
      <w:tr w:rsidR="00A65E39" w:rsidRPr="00C63D4C" w14:paraId="40FAB8D3" w14:textId="77777777" w:rsidTr="00A65E39">
        <w:trPr>
          <w:trHeight w:val="320"/>
        </w:trPr>
        <w:tc>
          <w:tcPr>
            <w:tcW w:w="1577" w:type="dxa"/>
            <w:noWrap/>
            <w:hideMark/>
          </w:tcPr>
          <w:p w14:paraId="04B878C8"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 xml:space="preserve">Chilliza </w:t>
            </w:r>
          </w:p>
        </w:tc>
        <w:tc>
          <w:tcPr>
            <w:tcW w:w="750" w:type="dxa"/>
            <w:noWrap/>
            <w:hideMark/>
          </w:tcPr>
          <w:p w14:paraId="33FE45EE" w14:textId="77777777" w:rsidR="00A65E39" w:rsidRPr="00C63D4C" w:rsidRDefault="00A65E39" w:rsidP="00596936">
            <w:pPr>
              <w:jc w:val="right"/>
              <w:rPr>
                <w:rFonts w:ascii="Arial" w:hAnsi="Arial" w:cs="Arial"/>
                <w:color w:val="000000" w:themeColor="text1"/>
                <w:lang w:val="en-GB"/>
              </w:rPr>
            </w:pPr>
            <w:r w:rsidRPr="00C63D4C">
              <w:rPr>
                <w:rFonts w:ascii="Arial" w:hAnsi="Arial" w:cs="Arial"/>
                <w:color w:val="000000" w:themeColor="text1"/>
                <w:lang w:val="en-GB"/>
              </w:rPr>
              <w:t>2015</w:t>
            </w:r>
          </w:p>
        </w:tc>
        <w:tc>
          <w:tcPr>
            <w:tcW w:w="1737" w:type="dxa"/>
            <w:noWrap/>
            <w:hideMark/>
          </w:tcPr>
          <w:p w14:paraId="3CCD9AEC"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FEP</w:t>
            </w:r>
          </w:p>
        </w:tc>
        <w:tc>
          <w:tcPr>
            <w:tcW w:w="1743" w:type="dxa"/>
            <w:noWrap/>
            <w:hideMark/>
          </w:tcPr>
          <w:p w14:paraId="36BD12F2"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790" w:type="dxa"/>
            <w:noWrap/>
            <w:hideMark/>
          </w:tcPr>
          <w:p w14:paraId="0E8CA522"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1418" w:type="dxa"/>
            <w:noWrap/>
            <w:hideMark/>
          </w:tcPr>
          <w:p w14:paraId="44A7CD50"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Low</w:t>
            </w:r>
          </w:p>
        </w:tc>
        <w:tc>
          <w:tcPr>
            <w:tcW w:w="3008" w:type="dxa"/>
            <w:noWrap/>
            <w:hideMark/>
          </w:tcPr>
          <w:p w14:paraId="747C463C" w14:textId="1BA848EC"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Not strictly naive</w:t>
            </w:r>
          </w:p>
        </w:tc>
      </w:tr>
      <w:tr w:rsidR="00A65E39" w:rsidRPr="00C63D4C" w14:paraId="3E65B594" w14:textId="77777777" w:rsidTr="00A65E39">
        <w:trPr>
          <w:trHeight w:val="320"/>
        </w:trPr>
        <w:tc>
          <w:tcPr>
            <w:tcW w:w="1577" w:type="dxa"/>
            <w:noWrap/>
            <w:hideMark/>
          </w:tcPr>
          <w:p w14:paraId="6D915E93"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Grover</w:t>
            </w:r>
          </w:p>
        </w:tc>
        <w:tc>
          <w:tcPr>
            <w:tcW w:w="750" w:type="dxa"/>
            <w:noWrap/>
            <w:hideMark/>
          </w:tcPr>
          <w:p w14:paraId="7CE62B21" w14:textId="77777777" w:rsidR="00A65E39" w:rsidRPr="00C63D4C" w:rsidRDefault="00A65E39" w:rsidP="00596936">
            <w:pPr>
              <w:jc w:val="right"/>
              <w:rPr>
                <w:rFonts w:ascii="Arial" w:hAnsi="Arial" w:cs="Arial"/>
                <w:color w:val="000000" w:themeColor="text1"/>
                <w:lang w:val="en-GB"/>
              </w:rPr>
            </w:pPr>
            <w:r w:rsidRPr="00C63D4C">
              <w:rPr>
                <w:rFonts w:ascii="Arial" w:hAnsi="Arial" w:cs="Arial"/>
                <w:color w:val="000000" w:themeColor="text1"/>
                <w:lang w:val="en-GB"/>
              </w:rPr>
              <w:t>2012</w:t>
            </w:r>
          </w:p>
        </w:tc>
        <w:tc>
          <w:tcPr>
            <w:tcW w:w="1737" w:type="dxa"/>
            <w:noWrap/>
            <w:hideMark/>
          </w:tcPr>
          <w:p w14:paraId="25118966"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Schizophrenia</w:t>
            </w:r>
          </w:p>
        </w:tc>
        <w:tc>
          <w:tcPr>
            <w:tcW w:w="1743" w:type="dxa"/>
            <w:noWrap/>
            <w:hideMark/>
          </w:tcPr>
          <w:p w14:paraId="2CD0E400"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790" w:type="dxa"/>
            <w:noWrap/>
            <w:hideMark/>
          </w:tcPr>
          <w:p w14:paraId="64C79496"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1418" w:type="dxa"/>
            <w:noWrap/>
            <w:hideMark/>
          </w:tcPr>
          <w:p w14:paraId="579C2E5C"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Low</w:t>
            </w:r>
          </w:p>
        </w:tc>
        <w:tc>
          <w:tcPr>
            <w:tcW w:w="3008" w:type="dxa"/>
            <w:noWrap/>
            <w:hideMark/>
          </w:tcPr>
          <w:p w14:paraId="1DAB6088" w14:textId="7F02CF0B"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Included</w:t>
            </w:r>
          </w:p>
        </w:tc>
      </w:tr>
      <w:tr w:rsidR="00A65E39" w:rsidRPr="00C63D4C" w14:paraId="268FFEEC" w14:textId="77777777" w:rsidTr="00A65E39">
        <w:trPr>
          <w:trHeight w:val="320"/>
        </w:trPr>
        <w:tc>
          <w:tcPr>
            <w:tcW w:w="1577" w:type="dxa"/>
            <w:noWrap/>
            <w:hideMark/>
          </w:tcPr>
          <w:p w14:paraId="171FCA2C"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Kraemer</w:t>
            </w:r>
          </w:p>
        </w:tc>
        <w:tc>
          <w:tcPr>
            <w:tcW w:w="750" w:type="dxa"/>
            <w:noWrap/>
            <w:hideMark/>
          </w:tcPr>
          <w:p w14:paraId="399BB16F" w14:textId="77777777" w:rsidR="00A65E39" w:rsidRPr="00C63D4C" w:rsidRDefault="00A65E39" w:rsidP="00596936">
            <w:pPr>
              <w:jc w:val="right"/>
              <w:rPr>
                <w:rFonts w:ascii="Arial" w:hAnsi="Arial" w:cs="Arial"/>
                <w:color w:val="000000" w:themeColor="text1"/>
                <w:lang w:val="en-GB"/>
              </w:rPr>
            </w:pPr>
            <w:r w:rsidRPr="00C63D4C">
              <w:rPr>
                <w:rFonts w:ascii="Arial" w:hAnsi="Arial" w:cs="Arial"/>
                <w:color w:val="000000" w:themeColor="text1"/>
                <w:lang w:val="en-GB"/>
              </w:rPr>
              <w:t>2011</w:t>
            </w:r>
          </w:p>
        </w:tc>
        <w:tc>
          <w:tcPr>
            <w:tcW w:w="1737" w:type="dxa"/>
            <w:noWrap/>
            <w:hideMark/>
          </w:tcPr>
          <w:p w14:paraId="24F2B2B0"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FEP</w:t>
            </w:r>
          </w:p>
        </w:tc>
        <w:tc>
          <w:tcPr>
            <w:tcW w:w="1743" w:type="dxa"/>
            <w:noWrap/>
            <w:hideMark/>
          </w:tcPr>
          <w:p w14:paraId="0DBDC8BB"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790" w:type="dxa"/>
            <w:noWrap/>
            <w:hideMark/>
          </w:tcPr>
          <w:p w14:paraId="44CA69A7"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1418" w:type="dxa"/>
            <w:noWrap/>
            <w:hideMark/>
          </w:tcPr>
          <w:p w14:paraId="2443FC98"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Low</w:t>
            </w:r>
          </w:p>
        </w:tc>
        <w:tc>
          <w:tcPr>
            <w:tcW w:w="3008" w:type="dxa"/>
            <w:noWrap/>
            <w:hideMark/>
          </w:tcPr>
          <w:p w14:paraId="5F3E0D49" w14:textId="29CDCBCA"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Included</w:t>
            </w:r>
          </w:p>
        </w:tc>
      </w:tr>
      <w:tr w:rsidR="00A65E39" w:rsidRPr="00C63D4C" w14:paraId="6F2D8816" w14:textId="77777777" w:rsidTr="00A65E39">
        <w:trPr>
          <w:trHeight w:val="320"/>
        </w:trPr>
        <w:tc>
          <w:tcPr>
            <w:tcW w:w="1577" w:type="dxa"/>
            <w:noWrap/>
            <w:hideMark/>
          </w:tcPr>
          <w:p w14:paraId="7D336C7D"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Medved</w:t>
            </w:r>
          </w:p>
        </w:tc>
        <w:tc>
          <w:tcPr>
            <w:tcW w:w="750" w:type="dxa"/>
            <w:noWrap/>
            <w:hideMark/>
          </w:tcPr>
          <w:p w14:paraId="38D5DF90" w14:textId="77777777" w:rsidR="00A65E39" w:rsidRPr="00C63D4C" w:rsidRDefault="00A65E39" w:rsidP="00596936">
            <w:pPr>
              <w:jc w:val="right"/>
              <w:rPr>
                <w:rFonts w:ascii="Arial" w:hAnsi="Arial" w:cs="Arial"/>
                <w:color w:val="000000" w:themeColor="text1"/>
                <w:lang w:val="en-GB"/>
              </w:rPr>
            </w:pPr>
            <w:r w:rsidRPr="00C63D4C">
              <w:rPr>
                <w:rFonts w:ascii="Arial" w:hAnsi="Arial" w:cs="Arial"/>
                <w:color w:val="000000" w:themeColor="text1"/>
                <w:lang w:val="en-GB"/>
              </w:rPr>
              <w:t>2009</w:t>
            </w:r>
          </w:p>
        </w:tc>
        <w:tc>
          <w:tcPr>
            <w:tcW w:w="1737" w:type="dxa"/>
            <w:noWrap/>
            <w:hideMark/>
          </w:tcPr>
          <w:p w14:paraId="7FEE5D5E"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FEP</w:t>
            </w:r>
          </w:p>
        </w:tc>
        <w:tc>
          <w:tcPr>
            <w:tcW w:w="1743" w:type="dxa"/>
            <w:noWrap/>
            <w:hideMark/>
          </w:tcPr>
          <w:p w14:paraId="7680D8FB"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790" w:type="dxa"/>
            <w:noWrap/>
            <w:hideMark/>
          </w:tcPr>
          <w:p w14:paraId="4810FC82"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1418" w:type="dxa"/>
            <w:noWrap/>
            <w:hideMark/>
          </w:tcPr>
          <w:p w14:paraId="4EB3F3A6"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Low</w:t>
            </w:r>
          </w:p>
        </w:tc>
        <w:tc>
          <w:tcPr>
            <w:tcW w:w="3008" w:type="dxa"/>
            <w:noWrap/>
            <w:hideMark/>
          </w:tcPr>
          <w:p w14:paraId="6896FAC6" w14:textId="570FC259"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Included</w:t>
            </w:r>
          </w:p>
        </w:tc>
      </w:tr>
      <w:tr w:rsidR="00A65E39" w:rsidRPr="00C63D4C" w14:paraId="395BCA1D" w14:textId="77777777" w:rsidTr="00A65E39">
        <w:trPr>
          <w:trHeight w:val="320"/>
        </w:trPr>
        <w:tc>
          <w:tcPr>
            <w:tcW w:w="1577" w:type="dxa"/>
            <w:noWrap/>
            <w:hideMark/>
          </w:tcPr>
          <w:p w14:paraId="40CAB58B"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Owiredu</w:t>
            </w:r>
          </w:p>
        </w:tc>
        <w:tc>
          <w:tcPr>
            <w:tcW w:w="750" w:type="dxa"/>
            <w:noWrap/>
            <w:hideMark/>
          </w:tcPr>
          <w:p w14:paraId="3BA37195" w14:textId="77777777" w:rsidR="00A65E39" w:rsidRPr="00C63D4C" w:rsidRDefault="00A65E39" w:rsidP="00596936">
            <w:pPr>
              <w:jc w:val="right"/>
              <w:rPr>
                <w:rFonts w:ascii="Arial" w:hAnsi="Arial" w:cs="Arial"/>
                <w:color w:val="000000" w:themeColor="text1"/>
                <w:lang w:val="en-GB"/>
              </w:rPr>
            </w:pPr>
            <w:r w:rsidRPr="00C63D4C">
              <w:rPr>
                <w:rFonts w:ascii="Arial" w:hAnsi="Arial" w:cs="Arial"/>
                <w:color w:val="000000" w:themeColor="text1"/>
                <w:lang w:val="en-GB"/>
              </w:rPr>
              <w:t>2012</w:t>
            </w:r>
          </w:p>
        </w:tc>
        <w:tc>
          <w:tcPr>
            <w:tcW w:w="1737" w:type="dxa"/>
            <w:noWrap/>
            <w:hideMark/>
          </w:tcPr>
          <w:p w14:paraId="0849440A"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Schizophrenia</w:t>
            </w:r>
          </w:p>
        </w:tc>
        <w:tc>
          <w:tcPr>
            <w:tcW w:w="1743" w:type="dxa"/>
            <w:noWrap/>
            <w:hideMark/>
          </w:tcPr>
          <w:p w14:paraId="7DC3DE1D"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790" w:type="dxa"/>
            <w:noWrap/>
            <w:hideMark/>
          </w:tcPr>
          <w:p w14:paraId="5E2CFE5C"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1418" w:type="dxa"/>
            <w:noWrap/>
            <w:hideMark/>
          </w:tcPr>
          <w:p w14:paraId="7F270B20"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Moderate</w:t>
            </w:r>
          </w:p>
        </w:tc>
        <w:tc>
          <w:tcPr>
            <w:tcW w:w="3008" w:type="dxa"/>
            <w:noWrap/>
            <w:hideMark/>
          </w:tcPr>
          <w:p w14:paraId="17E2C68F" w14:textId="129FB27E"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Included</w:t>
            </w:r>
          </w:p>
        </w:tc>
      </w:tr>
      <w:tr w:rsidR="00A65E39" w:rsidRPr="00C63D4C" w14:paraId="5472BBA2" w14:textId="77777777" w:rsidTr="00A65E39">
        <w:trPr>
          <w:trHeight w:val="320"/>
        </w:trPr>
        <w:tc>
          <w:tcPr>
            <w:tcW w:w="1577" w:type="dxa"/>
            <w:noWrap/>
            <w:hideMark/>
          </w:tcPr>
          <w:p w14:paraId="11659DF8"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Pallava</w:t>
            </w:r>
          </w:p>
        </w:tc>
        <w:tc>
          <w:tcPr>
            <w:tcW w:w="750" w:type="dxa"/>
            <w:noWrap/>
            <w:hideMark/>
          </w:tcPr>
          <w:p w14:paraId="0269E7FF" w14:textId="77777777" w:rsidR="00A65E39" w:rsidRPr="00C63D4C" w:rsidRDefault="00A65E39" w:rsidP="00596936">
            <w:pPr>
              <w:jc w:val="right"/>
              <w:rPr>
                <w:rFonts w:ascii="Arial" w:hAnsi="Arial" w:cs="Arial"/>
                <w:color w:val="000000" w:themeColor="text1"/>
                <w:lang w:val="en-GB"/>
              </w:rPr>
            </w:pPr>
            <w:r w:rsidRPr="00C63D4C">
              <w:rPr>
                <w:rFonts w:ascii="Arial" w:hAnsi="Arial" w:cs="Arial"/>
                <w:color w:val="000000" w:themeColor="text1"/>
                <w:lang w:val="en-GB"/>
              </w:rPr>
              <w:t>2012</w:t>
            </w:r>
          </w:p>
        </w:tc>
        <w:tc>
          <w:tcPr>
            <w:tcW w:w="1737" w:type="dxa"/>
            <w:noWrap/>
            <w:hideMark/>
          </w:tcPr>
          <w:p w14:paraId="33F5DE41"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FEP</w:t>
            </w:r>
          </w:p>
        </w:tc>
        <w:tc>
          <w:tcPr>
            <w:tcW w:w="1743" w:type="dxa"/>
            <w:noWrap/>
            <w:hideMark/>
          </w:tcPr>
          <w:p w14:paraId="7A5C3B6E"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No</w:t>
            </w:r>
          </w:p>
        </w:tc>
        <w:tc>
          <w:tcPr>
            <w:tcW w:w="790" w:type="dxa"/>
            <w:noWrap/>
            <w:hideMark/>
          </w:tcPr>
          <w:p w14:paraId="3F60D74F"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1418" w:type="dxa"/>
            <w:noWrap/>
            <w:hideMark/>
          </w:tcPr>
          <w:p w14:paraId="0130BE5B"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Low</w:t>
            </w:r>
          </w:p>
        </w:tc>
        <w:tc>
          <w:tcPr>
            <w:tcW w:w="3008" w:type="dxa"/>
            <w:noWrap/>
            <w:hideMark/>
          </w:tcPr>
          <w:p w14:paraId="46035591" w14:textId="014BA20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Not strictly naive</w:t>
            </w:r>
          </w:p>
        </w:tc>
      </w:tr>
      <w:tr w:rsidR="00A65E39" w:rsidRPr="00C63D4C" w14:paraId="339A6FA7" w14:textId="77777777" w:rsidTr="00A65E39">
        <w:trPr>
          <w:trHeight w:val="320"/>
        </w:trPr>
        <w:tc>
          <w:tcPr>
            <w:tcW w:w="1577" w:type="dxa"/>
            <w:noWrap/>
            <w:hideMark/>
          </w:tcPr>
          <w:p w14:paraId="63669104"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Srivastava</w:t>
            </w:r>
          </w:p>
        </w:tc>
        <w:tc>
          <w:tcPr>
            <w:tcW w:w="750" w:type="dxa"/>
            <w:noWrap/>
            <w:hideMark/>
          </w:tcPr>
          <w:p w14:paraId="70D641A2" w14:textId="77777777" w:rsidR="00A65E39" w:rsidRPr="00C63D4C" w:rsidRDefault="00A65E39" w:rsidP="00596936">
            <w:pPr>
              <w:jc w:val="right"/>
              <w:rPr>
                <w:rFonts w:ascii="Arial" w:hAnsi="Arial" w:cs="Arial"/>
                <w:color w:val="000000" w:themeColor="text1"/>
                <w:lang w:val="en-GB"/>
              </w:rPr>
            </w:pPr>
            <w:r w:rsidRPr="00C63D4C">
              <w:rPr>
                <w:rFonts w:ascii="Arial" w:hAnsi="Arial" w:cs="Arial"/>
                <w:color w:val="000000" w:themeColor="text1"/>
                <w:lang w:val="en-GB"/>
              </w:rPr>
              <w:t>2018</w:t>
            </w:r>
          </w:p>
        </w:tc>
        <w:tc>
          <w:tcPr>
            <w:tcW w:w="1737" w:type="dxa"/>
            <w:noWrap/>
            <w:hideMark/>
          </w:tcPr>
          <w:p w14:paraId="66A0D55E"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FEP</w:t>
            </w:r>
          </w:p>
        </w:tc>
        <w:tc>
          <w:tcPr>
            <w:tcW w:w="1743" w:type="dxa"/>
            <w:noWrap/>
            <w:hideMark/>
          </w:tcPr>
          <w:p w14:paraId="4326582E"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790" w:type="dxa"/>
            <w:noWrap/>
            <w:hideMark/>
          </w:tcPr>
          <w:p w14:paraId="3111BF2B"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1418" w:type="dxa"/>
            <w:noWrap/>
            <w:hideMark/>
          </w:tcPr>
          <w:p w14:paraId="10DFA206" w14:textId="5B48818E"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Moderate</w:t>
            </w:r>
          </w:p>
        </w:tc>
        <w:tc>
          <w:tcPr>
            <w:tcW w:w="3008" w:type="dxa"/>
            <w:noWrap/>
            <w:hideMark/>
          </w:tcPr>
          <w:p w14:paraId="6E578C01" w14:textId="792F8F48"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Included</w:t>
            </w:r>
          </w:p>
        </w:tc>
      </w:tr>
      <w:tr w:rsidR="00A65E39" w:rsidRPr="00C63D4C" w14:paraId="69213831" w14:textId="77777777" w:rsidTr="00A65E39">
        <w:trPr>
          <w:trHeight w:val="320"/>
        </w:trPr>
        <w:tc>
          <w:tcPr>
            <w:tcW w:w="1577" w:type="dxa"/>
            <w:noWrap/>
            <w:hideMark/>
          </w:tcPr>
          <w:p w14:paraId="46BA27AB"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Martin Otano</w:t>
            </w:r>
          </w:p>
        </w:tc>
        <w:tc>
          <w:tcPr>
            <w:tcW w:w="750" w:type="dxa"/>
            <w:noWrap/>
            <w:hideMark/>
          </w:tcPr>
          <w:p w14:paraId="6E90A854" w14:textId="77777777" w:rsidR="00A65E39" w:rsidRPr="00C63D4C" w:rsidRDefault="00A65E39" w:rsidP="00596936">
            <w:pPr>
              <w:jc w:val="right"/>
              <w:rPr>
                <w:rFonts w:ascii="Arial" w:hAnsi="Arial" w:cs="Arial"/>
                <w:color w:val="000000" w:themeColor="text1"/>
                <w:lang w:val="en-GB"/>
              </w:rPr>
            </w:pPr>
            <w:r w:rsidRPr="00C63D4C">
              <w:rPr>
                <w:rFonts w:ascii="Arial" w:hAnsi="Arial" w:cs="Arial"/>
                <w:color w:val="000000" w:themeColor="text1"/>
                <w:lang w:val="en-GB"/>
              </w:rPr>
              <w:t>2013</w:t>
            </w:r>
          </w:p>
        </w:tc>
        <w:tc>
          <w:tcPr>
            <w:tcW w:w="1737" w:type="dxa"/>
            <w:noWrap/>
            <w:hideMark/>
          </w:tcPr>
          <w:p w14:paraId="3E969D38"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FEP</w:t>
            </w:r>
          </w:p>
        </w:tc>
        <w:tc>
          <w:tcPr>
            <w:tcW w:w="1743" w:type="dxa"/>
            <w:noWrap/>
            <w:hideMark/>
          </w:tcPr>
          <w:p w14:paraId="331A4D2E"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790" w:type="dxa"/>
            <w:noWrap/>
            <w:hideMark/>
          </w:tcPr>
          <w:p w14:paraId="130F9D67"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1418" w:type="dxa"/>
            <w:noWrap/>
            <w:hideMark/>
          </w:tcPr>
          <w:p w14:paraId="59163B07"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Low</w:t>
            </w:r>
          </w:p>
        </w:tc>
        <w:tc>
          <w:tcPr>
            <w:tcW w:w="3008" w:type="dxa"/>
            <w:noWrap/>
            <w:hideMark/>
          </w:tcPr>
          <w:p w14:paraId="44E367BD" w14:textId="3098B4F8"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Included</w:t>
            </w:r>
          </w:p>
        </w:tc>
      </w:tr>
      <w:tr w:rsidR="00A65E39" w:rsidRPr="00C63D4C" w14:paraId="5EF3DC13" w14:textId="77777777" w:rsidTr="00A65E39">
        <w:trPr>
          <w:trHeight w:val="320"/>
        </w:trPr>
        <w:tc>
          <w:tcPr>
            <w:tcW w:w="1577" w:type="dxa"/>
            <w:noWrap/>
            <w:hideMark/>
          </w:tcPr>
          <w:p w14:paraId="0A3C99A8"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Kraemer</w:t>
            </w:r>
          </w:p>
        </w:tc>
        <w:tc>
          <w:tcPr>
            <w:tcW w:w="750" w:type="dxa"/>
            <w:noWrap/>
            <w:hideMark/>
          </w:tcPr>
          <w:p w14:paraId="51DF7236" w14:textId="77777777" w:rsidR="00A65E39" w:rsidRPr="00C63D4C" w:rsidRDefault="00A65E39" w:rsidP="00596936">
            <w:pPr>
              <w:jc w:val="right"/>
              <w:rPr>
                <w:rFonts w:ascii="Arial" w:hAnsi="Arial" w:cs="Arial"/>
                <w:color w:val="000000" w:themeColor="text1"/>
                <w:lang w:val="en-GB"/>
              </w:rPr>
            </w:pPr>
            <w:r w:rsidRPr="00C63D4C">
              <w:rPr>
                <w:rFonts w:ascii="Arial" w:hAnsi="Arial" w:cs="Arial"/>
                <w:color w:val="000000" w:themeColor="text1"/>
                <w:lang w:val="en-GB"/>
              </w:rPr>
              <w:t>2011</w:t>
            </w:r>
          </w:p>
        </w:tc>
        <w:tc>
          <w:tcPr>
            <w:tcW w:w="1737" w:type="dxa"/>
            <w:noWrap/>
            <w:hideMark/>
          </w:tcPr>
          <w:p w14:paraId="042D5398"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FEP</w:t>
            </w:r>
          </w:p>
        </w:tc>
        <w:tc>
          <w:tcPr>
            <w:tcW w:w="1743" w:type="dxa"/>
            <w:noWrap/>
            <w:hideMark/>
          </w:tcPr>
          <w:p w14:paraId="59EC96C1"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790" w:type="dxa"/>
            <w:noWrap/>
            <w:hideMark/>
          </w:tcPr>
          <w:p w14:paraId="64604E37"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1418" w:type="dxa"/>
            <w:noWrap/>
            <w:hideMark/>
          </w:tcPr>
          <w:p w14:paraId="5DA58798"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Low</w:t>
            </w:r>
          </w:p>
        </w:tc>
        <w:tc>
          <w:tcPr>
            <w:tcW w:w="3008" w:type="dxa"/>
            <w:noWrap/>
            <w:hideMark/>
          </w:tcPr>
          <w:p w14:paraId="324FB679" w14:textId="46F177D1"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Included</w:t>
            </w:r>
          </w:p>
        </w:tc>
      </w:tr>
      <w:tr w:rsidR="00A65E39" w:rsidRPr="00C63D4C" w14:paraId="60B3FBAF" w14:textId="77777777" w:rsidTr="00A65E39">
        <w:trPr>
          <w:trHeight w:val="320"/>
        </w:trPr>
        <w:tc>
          <w:tcPr>
            <w:tcW w:w="1577" w:type="dxa"/>
            <w:noWrap/>
            <w:hideMark/>
          </w:tcPr>
          <w:p w14:paraId="7770EA8C"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Saloojee</w:t>
            </w:r>
          </w:p>
        </w:tc>
        <w:tc>
          <w:tcPr>
            <w:tcW w:w="750" w:type="dxa"/>
            <w:noWrap/>
            <w:hideMark/>
          </w:tcPr>
          <w:p w14:paraId="41E2E190" w14:textId="77777777" w:rsidR="00A65E39" w:rsidRPr="00C63D4C" w:rsidRDefault="00A65E39" w:rsidP="00596936">
            <w:pPr>
              <w:jc w:val="right"/>
              <w:rPr>
                <w:rFonts w:ascii="Arial" w:hAnsi="Arial" w:cs="Arial"/>
                <w:color w:val="000000" w:themeColor="text1"/>
                <w:lang w:val="en-GB"/>
              </w:rPr>
            </w:pPr>
            <w:r w:rsidRPr="00C63D4C">
              <w:rPr>
                <w:rFonts w:ascii="Arial" w:hAnsi="Arial" w:cs="Arial"/>
                <w:color w:val="000000" w:themeColor="text1"/>
                <w:lang w:val="en-GB"/>
              </w:rPr>
              <w:t>2018</w:t>
            </w:r>
          </w:p>
        </w:tc>
        <w:tc>
          <w:tcPr>
            <w:tcW w:w="1737" w:type="dxa"/>
            <w:noWrap/>
            <w:hideMark/>
          </w:tcPr>
          <w:p w14:paraId="37F42FF3"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FEP</w:t>
            </w:r>
          </w:p>
        </w:tc>
        <w:tc>
          <w:tcPr>
            <w:tcW w:w="1743" w:type="dxa"/>
            <w:noWrap/>
            <w:hideMark/>
          </w:tcPr>
          <w:p w14:paraId="2DE04090"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790" w:type="dxa"/>
            <w:noWrap/>
            <w:hideMark/>
          </w:tcPr>
          <w:p w14:paraId="0F19B280"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1418" w:type="dxa"/>
            <w:noWrap/>
            <w:hideMark/>
          </w:tcPr>
          <w:p w14:paraId="67E19856"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Moderate</w:t>
            </w:r>
          </w:p>
        </w:tc>
        <w:tc>
          <w:tcPr>
            <w:tcW w:w="3008" w:type="dxa"/>
            <w:noWrap/>
            <w:hideMark/>
          </w:tcPr>
          <w:p w14:paraId="549E1227" w14:textId="01B7750B"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Included</w:t>
            </w:r>
          </w:p>
        </w:tc>
      </w:tr>
      <w:tr w:rsidR="00A65E39" w:rsidRPr="00C63D4C" w14:paraId="00D82219" w14:textId="77777777" w:rsidTr="00A65E39">
        <w:trPr>
          <w:trHeight w:val="320"/>
        </w:trPr>
        <w:tc>
          <w:tcPr>
            <w:tcW w:w="1577" w:type="dxa"/>
            <w:noWrap/>
            <w:hideMark/>
          </w:tcPr>
          <w:p w14:paraId="30DD272B"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Fleichhacker</w:t>
            </w:r>
          </w:p>
        </w:tc>
        <w:tc>
          <w:tcPr>
            <w:tcW w:w="750" w:type="dxa"/>
            <w:noWrap/>
            <w:hideMark/>
          </w:tcPr>
          <w:p w14:paraId="2F345A37" w14:textId="77777777" w:rsidR="00A65E39" w:rsidRPr="00C63D4C" w:rsidRDefault="00A65E39" w:rsidP="00596936">
            <w:pPr>
              <w:jc w:val="right"/>
              <w:rPr>
                <w:rFonts w:ascii="Arial" w:hAnsi="Arial" w:cs="Arial"/>
                <w:color w:val="000000" w:themeColor="text1"/>
                <w:lang w:val="en-GB"/>
              </w:rPr>
            </w:pPr>
            <w:r w:rsidRPr="00C63D4C">
              <w:rPr>
                <w:rFonts w:ascii="Arial" w:hAnsi="Arial" w:cs="Arial"/>
                <w:color w:val="000000" w:themeColor="text1"/>
                <w:lang w:val="en-GB"/>
              </w:rPr>
              <w:t>2013</w:t>
            </w:r>
          </w:p>
        </w:tc>
        <w:tc>
          <w:tcPr>
            <w:tcW w:w="1737" w:type="dxa"/>
            <w:noWrap/>
            <w:hideMark/>
          </w:tcPr>
          <w:p w14:paraId="0675AF4C"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FEP</w:t>
            </w:r>
          </w:p>
        </w:tc>
        <w:tc>
          <w:tcPr>
            <w:tcW w:w="1743" w:type="dxa"/>
            <w:noWrap/>
            <w:hideMark/>
          </w:tcPr>
          <w:p w14:paraId="6BD2BCBD"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No</w:t>
            </w:r>
          </w:p>
        </w:tc>
        <w:tc>
          <w:tcPr>
            <w:tcW w:w="790" w:type="dxa"/>
            <w:noWrap/>
            <w:hideMark/>
          </w:tcPr>
          <w:p w14:paraId="0E9F9F77"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1418" w:type="dxa"/>
            <w:noWrap/>
            <w:hideMark/>
          </w:tcPr>
          <w:p w14:paraId="1CB55500"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Low</w:t>
            </w:r>
          </w:p>
        </w:tc>
        <w:tc>
          <w:tcPr>
            <w:tcW w:w="3008" w:type="dxa"/>
            <w:noWrap/>
            <w:hideMark/>
          </w:tcPr>
          <w:p w14:paraId="738AA063" w14:textId="4396AE23"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Not strictly naive</w:t>
            </w:r>
          </w:p>
        </w:tc>
      </w:tr>
      <w:tr w:rsidR="00A65E39" w:rsidRPr="00C63D4C" w14:paraId="201623B3" w14:textId="77777777" w:rsidTr="00A65E39">
        <w:trPr>
          <w:trHeight w:val="320"/>
        </w:trPr>
        <w:tc>
          <w:tcPr>
            <w:tcW w:w="1577" w:type="dxa"/>
            <w:noWrap/>
            <w:hideMark/>
          </w:tcPr>
          <w:p w14:paraId="7EA0C9DB"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De hert</w:t>
            </w:r>
          </w:p>
        </w:tc>
        <w:tc>
          <w:tcPr>
            <w:tcW w:w="750" w:type="dxa"/>
            <w:noWrap/>
            <w:hideMark/>
          </w:tcPr>
          <w:p w14:paraId="796CE046" w14:textId="77777777" w:rsidR="00A65E39" w:rsidRPr="00C63D4C" w:rsidRDefault="00A65E39" w:rsidP="00596936">
            <w:pPr>
              <w:jc w:val="right"/>
              <w:rPr>
                <w:rFonts w:ascii="Arial" w:hAnsi="Arial" w:cs="Arial"/>
                <w:color w:val="000000" w:themeColor="text1"/>
                <w:lang w:val="en-GB"/>
              </w:rPr>
            </w:pPr>
            <w:r w:rsidRPr="00C63D4C">
              <w:rPr>
                <w:rFonts w:ascii="Arial" w:hAnsi="Arial" w:cs="Arial"/>
                <w:color w:val="000000" w:themeColor="text1"/>
                <w:lang w:val="en-GB"/>
              </w:rPr>
              <w:t>2008</w:t>
            </w:r>
          </w:p>
        </w:tc>
        <w:tc>
          <w:tcPr>
            <w:tcW w:w="1737" w:type="dxa"/>
            <w:noWrap/>
            <w:hideMark/>
          </w:tcPr>
          <w:p w14:paraId="60E4E3A0"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FEP</w:t>
            </w:r>
          </w:p>
        </w:tc>
        <w:tc>
          <w:tcPr>
            <w:tcW w:w="1743" w:type="dxa"/>
            <w:noWrap/>
            <w:hideMark/>
          </w:tcPr>
          <w:p w14:paraId="47FD5741"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790" w:type="dxa"/>
            <w:noWrap/>
            <w:hideMark/>
          </w:tcPr>
          <w:p w14:paraId="5D092231"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1418" w:type="dxa"/>
            <w:noWrap/>
            <w:hideMark/>
          </w:tcPr>
          <w:p w14:paraId="427199E0"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Low</w:t>
            </w:r>
          </w:p>
        </w:tc>
        <w:tc>
          <w:tcPr>
            <w:tcW w:w="3008" w:type="dxa"/>
            <w:noWrap/>
            <w:hideMark/>
          </w:tcPr>
          <w:p w14:paraId="1B290BAE"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Included</w:t>
            </w:r>
          </w:p>
        </w:tc>
      </w:tr>
      <w:tr w:rsidR="00A65E39" w:rsidRPr="00C63D4C" w14:paraId="40437836" w14:textId="77777777" w:rsidTr="00A65E39">
        <w:trPr>
          <w:trHeight w:val="320"/>
        </w:trPr>
        <w:tc>
          <w:tcPr>
            <w:tcW w:w="1577" w:type="dxa"/>
            <w:noWrap/>
            <w:hideMark/>
          </w:tcPr>
          <w:p w14:paraId="0C64540F"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Enez Darcin</w:t>
            </w:r>
          </w:p>
        </w:tc>
        <w:tc>
          <w:tcPr>
            <w:tcW w:w="750" w:type="dxa"/>
            <w:noWrap/>
            <w:hideMark/>
          </w:tcPr>
          <w:p w14:paraId="7FF9889B" w14:textId="77777777" w:rsidR="00A65E39" w:rsidRPr="00C63D4C" w:rsidRDefault="00A65E39" w:rsidP="00596936">
            <w:pPr>
              <w:jc w:val="right"/>
              <w:rPr>
                <w:rFonts w:ascii="Arial" w:hAnsi="Arial" w:cs="Arial"/>
                <w:color w:val="000000" w:themeColor="text1"/>
                <w:lang w:val="en-GB"/>
              </w:rPr>
            </w:pPr>
            <w:r w:rsidRPr="00C63D4C">
              <w:rPr>
                <w:rFonts w:ascii="Arial" w:hAnsi="Arial" w:cs="Arial"/>
                <w:color w:val="000000" w:themeColor="text1"/>
                <w:lang w:val="en-GB"/>
              </w:rPr>
              <w:t>2015</w:t>
            </w:r>
          </w:p>
        </w:tc>
        <w:tc>
          <w:tcPr>
            <w:tcW w:w="1737" w:type="dxa"/>
            <w:noWrap/>
            <w:hideMark/>
          </w:tcPr>
          <w:p w14:paraId="22FA9540"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FEP</w:t>
            </w:r>
          </w:p>
        </w:tc>
        <w:tc>
          <w:tcPr>
            <w:tcW w:w="1743" w:type="dxa"/>
            <w:noWrap/>
            <w:hideMark/>
          </w:tcPr>
          <w:p w14:paraId="023C844E"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790" w:type="dxa"/>
            <w:noWrap/>
            <w:hideMark/>
          </w:tcPr>
          <w:p w14:paraId="66AC65D2"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1418" w:type="dxa"/>
            <w:noWrap/>
            <w:hideMark/>
          </w:tcPr>
          <w:p w14:paraId="7ECB200D"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Moderate</w:t>
            </w:r>
          </w:p>
        </w:tc>
        <w:tc>
          <w:tcPr>
            <w:tcW w:w="3008" w:type="dxa"/>
            <w:noWrap/>
            <w:hideMark/>
          </w:tcPr>
          <w:p w14:paraId="51997FBE"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Included</w:t>
            </w:r>
          </w:p>
        </w:tc>
      </w:tr>
      <w:tr w:rsidR="00A65E39" w:rsidRPr="00C63D4C" w14:paraId="06CDE670" w14:textId="77777777" w:rsidTr="00A65E39">
        <w:trPr>
          <w:trHeight w:val="320"/>
        </w:trPr>
        <w:tc>
          <w:tcPr>
            <w:tcW w:w="1577" w:type="dxa"/>
            <w:noWrap/>
            <w:hideMark/>
          </w:tcPr>
          <w:p w14:paraId="77678EEC"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Sahpolat</w:t>
            </w:r>
          </w:p>
        </w:tc>
        <w:tc>
          <w:tcPr>
            <w:tcW w:w="750" w:type="dxa"/>
            <w:noWrap/>
            <w:hideMark/>
          </w:tcPr>
          <w:p w14:paraId="5AE2F5BC" w14:textId="77777777" w:rsidR="00A65E39" w:rsidRPr="00C63D4C" w:rsidRDefault="00A65E39" w:rsidP="00596936">
            <w:pPr>
              <w:jc w:val="right"/>
              <w:rPr>
                <w:rFonts w:ascii="Arial" w:hAnsi="Arial" w:cs="Arial"/>
                <w:color w:val="000000" w:themeColor="text1"/>
                <w:lang w:val="en-GB"/>
              </w:rPr>
            </w:pPr>
            <w:r w:rsidRPr="00C63D4C">
              <w:rPr>
                <w:rFonts w:ascii="Arial" w:hAnsi="Arial" w:cs="Arial"/>
                <w:color w:val="000000" w:themeColor="text1"/>
                <w:lang w:val="en-GB"/>
              </w:rPr>
              <w:t>2020</w:t>
            </w:r>
          </w:p>
        </w:tc>
        <w:tc>
          <w:tcPr>
            <w:tcW w:w="1737" w:type="dxa"/>
            <w:noWrap/>
            <w:hideMark/>
          </w:tcPr>
          <w:p w14:paraId="4FFA0CD4"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FEP</w:t>
            </w:r>
          </w:p>
        </w:tc>
        <w:tc>
          <w:tcPr>
            <w:tcW w:w="1743" w:type="dxa"/>
            <w:noWrap/>
            <w:hideMark/>
          </w:tcPr>
          <w:p w14:paraId="46CB118F"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790" w:type="dxa"/>
            <w:noWrap/>
            <w:hideMark/>
          </w:tcPr>
          <w:p w14:paraId="776D6E0B"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1418" w:type="dxa"/>
            <w:noWrap/>
            <w:hideMark/>
          </w:tcPr>
          <w:p w14:paraId="3C2386B2"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Moderate</w:t>
            </w:r>
          </w:p>
        </w:tc>
        <w:tc>
          <w:tcPr>
            <w:tcW w:w="3008" w:type="dxa"/>
            <w:noWrap/>
            <w:hideMark/>
          </w:tcPr>
          <w:p w14:paraId="39F32751"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Included</w:t>
            </w:r>
          </w:p>
        </w:tc>
      </w:tr>
      <w:tr w:rsidR="00A65E39" w:rsidRPr="00C63D4C" w14:paraId="6E39AF14" w14:textId="77777777" w:rsidTr="00A65E39">
        <w:trPr>
          <w:trHeight w:val="320"/>
        </w:trPr>
        <w:tc>
          <w:tcPr>
            <w:tcW w:w="1577" w:type="dxa"/>
            <w:noWrap/>
            <w:hideMark/>
          </w:tcPr>
          <w:p w14:paraId="240E0213" w14:textId="77777777" w:rsidR="00A65E39" w:rsidRPr="00C63D4C" w:rsidRDefault="00A65E39" w:rsidP="00AF7324">
            <w:pPr>
              <w:rPr>
                <w:rFonts w:ascii="Arial" w:hAnsi="Arial" w:cs="Arial"/>
                <w:color w:val="000000" w:themeColor="text1"/>
                <w:lang w:val="en-GB"/>
              </w:rPr>
            </w:pPr>
            <w:r w:rsidRPr="00C63D4C">
              <w:rPr>
                <w:rFonts w:ascii="Arial" w:hAnsi="Arial" w:cs="Arial"/>
                <w:color w:val="000000" w:themeColor="text1"/>
                <w:lang w:val="en-GB"/>
              </w:rPr>
              <w:t>Srihari</w:t>
            </w:r>
          </w:p>
        </w:tc>
        <w:tc>
          <w:tcPr>
            <w:tcW w:w="750" w:type="dxa"/>
            <w:noWrap/>
            <w:hideMark/>
          </w:tcPr>
          <w:p w14:paraId="48724CE6" w14:textId="77777777" w:rsidR="00A65E39" w:rsidRPr="00C63D4C" w:rsidRDefault="00A65E39" w:rsidP="00AF7324">
            <w:pPr>
              <w:jc w:val="right"/>
              <w:rPr>
                <w:rFonts w:ascii="Arial" w:hAnsi="Arial" w:cs="Arial"/>
                <w:color w:val="000000" w:themeColor="text1"/>
                <w:lang w:val="en-GB"/>
              </w:rPr>
            </w:pPr>
            <w:r w:rsidRPr="00C63D4C">
              <w:rPr>
                <w:rFonts w:ascii="Arial" w:hAnsi="Arial" w:cs="Arial"/>
                <w:color w:val="000000" w:themeColor="text1"/>
                <w:lang w:val="en-GB"/>
              </w:rPr>
              <w:t>2013</w:t>
            </w:r>
          </w:p>
        </w:tc>
        <w:tc>
          <w:tcPr>
            <w:tcW w:w="1737" w:type="dxa"/>
            <w:noWrap/>
            <w:hideMark/>
          </w:tcPr>
          <w:p w14:paraId="63FCDDA8" w14:textId="77777777" w:rsidR="00A65E39" w:rsidRPr="00C63D4C" w:rsidRDefault="00A65E39" w:rsidP="00AF7324">
            <w:pPr>
              <w:rPr>
                <w:rFonts w:ascii="Arial" w:hAnsi="Arial" w:cs="Arial"/>
                <w:color w:val="000000" w:themeColor="text1"/>
                <w:lang w:val="en-GB"/>
              </w:rPr>
            </w:pPr>
            <w:r w:rsidRPr="00C63D4C">
              <w:rPr>
                <w:rFonts w:ascii="Arial" w:hAnsi="Arial" w:cs="Arial"/>
                <w:color w:val="000000" w:themeColor="text1"/>
                <w:lang w:val="en-GB"/>
              </w:rPr>
              <w:t>FEP</w:t>
            </w:r>
          </w:p>
        </w:tc>
        <w:tc>
          <w:tcPr>
            <w:tcW w:w="1743" w:type="dxa"/>
            <w:noWrap/>
            <w:hideMark/>
          </w:tcPr>
          <w:p w14:paraId="76D06885" w14:textId="77777777" w:rsidR="00A65E39" w:rsidRPr="00C63D4C" w:rsidRDefault="00A65E39" w:rsidP="00AF7324">
            <w:pPr>
              <w:rPr>
                <w:rFonts w:ascii="Arial" w:hAnsi="Arial" w:cs="Arial"/>
                <w:color w:val="000000" w:themeColor="text1"/>
                <w:lang w:val="en-GB"/>
              </w:rPr>
            </w:pPr>
            <w:r w:rsidRPr="00C63D4C">
              <w:rPr>
                <w:rFonts w:ascii="Arial" w:hAnsi="Arial" w:cs="Arial"/>
                <w:color w:val="000000" w:themeColor="text1"/>
                <w:lang w:val="en-GB"/>
              </w:rPr>
              <w:t>No</w:t>
            </w:r>
          </w:p>
        </w:tc>
        <w:tc>
          <w:tcPr>
            <w:tcW w:w="790" w:type="dxa"/>
            <w:noWrap/>
            <w:hideMark/>
          </w:tcPr>
          <w:p w14:paraId="3446A523" w14:textId="641FA79C" w:rsidR="00A65E39" w:rsidRPr="00C63D4C" w:rsidRDefault="00A65E39" w:rsidP="00AF7324">
            <w:pPr>
              <w:rPr>
                <w:rFonts w:ascii="Arial" w:hAnsi="Arial" w:cs="Arial"/>
                <w:color w:val="000000" w:themeColor="text1"/>
                <w:lang w:val="en-GB"/>
              </w:rPr>
            </w:pPr>
            <w:r w:rsidRPr="00C63D4C">
              <w:rPr>
                <w:rFonts w:ascii="Arial" w:hAnsi="Arial" w:cs="Arial"/>
                <w:color w:val="000000" w:themeColor="text1"/>
                <w:lang w:val="en-GB"/>
              </w:rPr>
              <w:t>Yes</w:t>
            </w:r>
          </w:p>
        </w:tc>
        <w:tc>
          <w:tcPr>
            <w:tcW w:w="1418" w:type="dxa"/>
            <w:noWrap/>
            <w:hideMark/>
          </w:tcPr>
          <w:p w14:paraId="1539FC12" w14:textId="77777777" w:rsidR="00A65E39" w:rsidRPr="00C63D4C" w:rsidRDefault="00A65E39" w:rsidP="00AF7324">
            <w:pPr>
              <w:rPr>
                <w:rFonts w:ascii="Arial" w:hAnsi="Arial" w:cs="Arial"/>
                <w:color w:val="000000" w:themeColor="text1"/>
                <w:lang w:val="en-GB"/>
              </w:rPr>
            </w:pPr>
            <w:r w:rsidRPr="00C63D4C">
              <w:rPr>
                <w:rFonts w:ascii="Arial" w:hAnsi="Arial" w:cs="Arial"/>
                <w:color w:val="000000" w:themeColor="text1"/>
                <w:lang w:val="en-GB"/>
              </w:rPr>
              <w:t>Low</w:t>
            </w:r>
          </w:p>
        </w:tc>
        <w:tc>
          <w:tcPr>
            <w:tcW w:w="3008" w:type="dxa"/>
            <w:noWrap/>
            <w:hideMark/>
          </w:tcPr>
          <w:p w14:paraId="6C87F589" w14:textId="75B3FC81" w:rsidR="00A65E39" w:rsidRPr="00C63D4C" w:rsidRDefault="00A65E39" w:rsidP="00AF7324">
            <w:pPr>
              <w:rPr>
                <w:rFonts w:ascii="Arial" w:hAnsi="Arial" w:cs="Arial"/>
                <w:color w:val="000000" w:themeColor="text1"/>
                <w:lang w:val="en-GB"/>
              </w:rPr>
            </w:pPr>
            <w:r w:rsidRPr="00C63D4C">
              <w:rPr>
                <w:rFonts w:ascii="Arial" w:hAnsi="Arial" w:cs="Arial"/>
                <w:color w:val="000000" w:themeColor="text1"/>
                <w:lang w:val="en-GB"/>
              </w:rPr>
              <w:t>Not strictly naive</w:t>
            </w:r>
          </w:p>
        </w:tc>
      </w:tr>
      <w:tr w:rsidR="00A65E39" w:rsidRPr="00C63D4C" w14:paraId="78C58967" w14:textId="77777777" w:rsidTr="00A65E39">
        <w:trPr>
          <w:trHeight w:val="320"/>
        </w:trPr>
        <w:tc>
          <w:tcPr>
            <w:tcW w:w="1577" w:type="dxa"/>
            <w:noWrap/>
            <w:hideMark/>
          </w:tcPr>
          <w:p w14:paraId="35FE7433"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Garcia Rizo</w:t>
            </w:r>
          </w:p>
        </w:tc>
        <w:tc>
          <w:tcPr>
            <w:tcW w:w="750" w:type="dxa"/>
            <w:noWrap/>
            <w:hideMark/>
          </w:tcPr>
          <w:p w14:paraId="7DBC8B96" w14:textId="77777777" w:rsidR="00A65E39" w:rsidRPr="00C63D4C" w:rsidRDefault="00A65E39" w:rsidP="00596936">
            <w:pPr>
              <w:jc w:val="right"/>
              <w:rPr>
                <w:rFonts w:ascii="Arial" w:hAnsi="Arial" w:cs="Arial"/>
                <w:color w:val="000000" w:themeColor="text1"/>
                <w:lang w:val="en-GB"/>
              </w:rPr>
            </w:pPr>
            <w:r w:rsidRPr="00C63D4C">
              <w:rPr>
                <w:rFonts w:ascii="Arial" w:hAnsi="Arial" w:cs="Arial"/>
                <w:color w:val="000000" w:themeColor="text1"/>
                <w:lang w:val="en-GB"/>
              </w:rPr>
              <w:t>2017</w:t>
            </w:r>
          </w:p>
        </w:tc>
        <w:tc>
          <w:tcPr>
            <w:tcW w:w="1737" w:type="dxa"/>
            <w:noWrap/>
            <w:hideMark/>
          </w:tcPr>
          <w:p w14:paraId="4543E923"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FEP</w:t>
            </w:r>
          </w:p>
        </w:tc>
        <w:tc>
          <w:tcPr>
            <w:tcW w:w="1743" w:type="dxa"/>
            <w:noWrap/>
            <w:hideMark/>
          </w:tcPr>
          <w:p w14:paraId="5953B011" w14:textId="35109C81"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790" w:type="dxa"/>
            <w:noWrap/>
            <w:hideMark/>
          </w:tcPr>
          <w:p w14:paraId="7A965988" w14:textId="75CD0F4E"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1418" w:type="dxa"/>
            <w:noWrap/>
            <w:hideMark/>
          </w:tcPr>
          <w:p w14:paraId="74F5C30B"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Low</w:t>
            </w:r>
          </w:p>
        </w:tc>
        <w:tc>
          <w:tcPr>
            <w:tcW w:w="3008" w:type="dxa"/>
            <w:noWrap/>
            <w:hideMark/>
          </w:tcPr>
          <w:p w14:paraId="13487AF4"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Included</w:t>
            </w:r>
          </w:p>
        </w:tc>
      </w:tr>
      <w:tr w:rsidR="00A65E39" w:rsidRPr="00C63D4C" w14:paraId="4403FE7B" w14:textId="77777777" w:rsidTr="00A65E39">
        <w:trPr>
          <w:trHeight w:val="320"/>
        </w:trPr>
        <w:tc>
          <w:tcPr>
            <w:tcW w:w="1577" w:type="dxa"/>
            <w:noWrap/>
            <w:hideMark/>
          </w:tcPr>
          <w:p w14:paraId="4D351D8B" w14:textId="77777777" w:rsidR="00A65E39" w:rsidRPr="00C63D4C" w:rsidRDefault="00A65E39" w:rsidP="00AF7324">
            <w:pPr>
              <w:rPr>
                <w:rFonts w:ascii="Arial" w:hAnsi="Arial" w:cs="Arial"/>
                <w:color w:val="000000" w:themeColor="text1"/>
                <w:lang w:val="en-GB"/>
              </w:rPr>
            </w:pPr>
            <w:r w:rsidRPr="00C63D4C">
              <w:rPr>
                <w:rFonts w:ascii="Arial" w:hAnsi="Arial" w:cs="Arial"/>
                <w:color w:val="000000" w:themeColor="text1"/>
                <w:lang w:val="en-GB"/>
              </w:rPr>
              <w:t>Correll</w:t>
            </w:r>
          </w:p>
        </w:tc>
        <w:tc>
          <w:tcPr>
            <w:tcW w:w="750" w:type="dxa"/>
            <w:noWrap/>
            <w:hideMark/>
          </w:tcPr>
          <w:p w14:paraId="09BB3158" w14:textId="77777777" w:rsidR="00A65E39" w:rsidRPr="00C63D4C" w:rsidRDefault="00A65E39" w:rsidP="00AF7324">
            <w:pPr>
              <w:jc w:val="right"/>
              <w:rPr>
                <w:rFonts w:ascii="Arial" w:hAnsi="Arial" w:cs="Arial"/>
                <w:color w:val="000000" w:themeColor="text1"/>
                <w:lang w:val="en-GB"/>
              </w:rPr>
            </w:pPr>
            <w:r w:rsidRPr="00C63D4C">
              <w:rPr>
                <w:rFonts w:ascii="Arial" w:hAnsi="Arial" w:cs="Arial"/>
                <w:color w:val="000000" w:themeColor="text1"/>
                <w:lang w:val="en-GB"/>
              </w:rPr>
              <w:t>2014</w:t>
            </w:r>
          </w:p>
        </w:tc>
        <w:tc>
          <w:tcPr>
            <w:tcW w:w="1737" w:type="dxa"/>
            <w:noWrap/>
            <w:hideMark/>
          </w:tcPr>
          <w:p w14:paraId="6D60BA42" w14:textId="77777777" w:rsidR="00A65E39" w:rsidRPr="00C63D4C" w:rsidRDefault="00A65E39" w:rsidP="00AF7324">
            <w:pPr>
              <w:rPr>
                <w:rFonts w:ascii="Arial" w:hAnsi="Arial" w:cs="Arial"/>
                <w:color w:val="000000" w:themeColor="text1"/>
                <w:lang w:val="en-GB"/>
              </w:rPr>
            </w:pPr>
            <w:r w:rsidRPr="00C63D4C">
              <w:rPr>
                <w:rFonts w:ascii="Arial" w:hAnsi="Arial" w:cs="Arial"/>
                <w:color w:val="000000" w:themeColor="text1"/>
                <w:lang w:val="en-GB"/>
              </w:rPr>
              <w:t>FEP</w:t>
            </w:r>
          </w:p>
        </w:tc>
        <w:tc>
          <w:tcPr>
            <w:tcW w:w="1743" w:type="dxa"/>
            <w:noWrap/>
            <w:hideMark/>
          </w:tcPr>
          <w:p w14:paraId="32D66625" w14:textId="77777777" w:rsidR="00A65E39" w:rsidRPr="00C63D4C" w:rsidRDefault="00A65E39" w:rsidP="00AF7324">
            <w:pPr>
              <w:rPr>
                <w:rFonts w:ascii="Arial" w:hAnsi="Arial" w:cs="Arial"/>
                <w:color w:val="000000" w:themeColor="text1"/>
                <w:lang w:val="en-GB"/>
              </w:rPr>
            </w:pPr>
            <w:r w:rsidRPr="00C63D4C">
              <w:rPr>
                <w:rFonts w:ascii="Arial" w:hAnsi="Arial" w:cs="Arial"/>
                <w:color w:val="000000" w:themeColor="text1"/>
                <w:lang w:val="en-GB"/>
              </w:rPr>
              <w:t>No</w:t>
            </w:r>
          </w:p>
        </w:tc>
        <w:tc>
          <w:tcPr>
            <w:tcW w:w="790" w:type="dxa"/>
            <w:noWrap/>
            <w:hideMark/>
          </w:tcPr>
          <w:p w14:paraId="66197022" w14:textId="6841B938" w:rsidR="00A65E39" w:rsidRPr="00C63D4C" w:rsidRDefault="00A65E39" w:rsidP="00AF7324">
            <w:pPr>
              <w:rPr>
                <w:rFonts w:ascii="Arial" w:hAnsi="Arial" w:cs="Arial"/>
                <w:color w:val="000000" w:themeColor="text1"/>
                <w:lang w:val="en-GB"/>
              </w:rPr>
            </w:pPr>
            <w:r w:rsidRPr="00C63D4C">
              <w:rPr>
                <w:rFonts w:ascii="Arial" w:hAnsi="Arial" w:cs="Arial"/>
                <w:color w:val="000000" w:themeColor="text1"/>
                <w:lang w:val="en-GB"/>
              </w:rPr>
              <w:t>Yes</w:t>
            </w:r>
          </w:p>
        </w:tc>
        <w:tc>
          <w:tcPr>
            <w:tcW w:w="1418" w:type="dxa"/>
            <w:noWrap/>
            <w:hideMark/>
          </w:tcPr>
          <w:p w14:paraId="78EFA842" w14:textId="77777777" w:rsidR="00A65E39" w:rsidRPr="00C63D4C" w:rsidRDefault="00A65E39" w:rsidP="00AF7324">
            <w:pPr>
              <w:rPr>
                <w:rFonts w:ascii="Arial" w:hAnsi="Arial" w:cs="Arial"/>
                <w:color w:val="000000" w:themeColor="text1"/>
                <w:lang w:val="en-GB"/>
              </w:rPr>
            </w:pPr>
            <w:r w:rsidRPr="00C63D4C">
              <w:rPr>
                <w:rFonts w:ascii="Arial" w:hAnsi="Arial" w:cs="Arial"/>
                <w:color w:val="000000" w:themeColor="text1"/>
                <w:lang w:val="en-GB"/>
              </w:rPr>
              <w:t>Low</w:t>
            </w:r>
          </w:p>
        </w:tc>
        <w:tc>
          <w:tcPr>
            <w:tcW w:w="3008" w:type="dxa"/>
            <w:noWrap/>
            <w:hideMark/>
          </w:tcPr>
          <w:p w14:paraId="1D16D900" w14:textId="5C885F97" w:rsidR="00A65E39" w:rsidRPr="00C63D4C" w:rsidRDefault="00A65E39" w:rsidP="00AF7324">
            <w:pPr>
              <w:rPr>
                <w:rFonts w:ascii="Arial" w:hAnsi="Arial" w:cs="Arial"/>
                <w:color w:val="000000" w:themeColor="text1"/>
                <w:lang w:val="en-GB"/>
              </w:rPr>
            </w:pPr>
            <w:r w:rsidRPr="00C63D4C">
              <w:rPr>
                <w:rFonts w:ascii="Arial" w:hAnsi="Arial" w:cs="Arial"/>
                <w:color w:val="000000" w:themeColor="text1"/>
                <w:lang w:val="en-GB"/>
              </w:rPr>
              <w:t>Not strictly naive</w:t>
            </w:r>
          </w:p>
        </w:tc>
      </w:tr>
      <w:tr w:rsidR="00A65E39" w:rsidRPr="00C63D4C" w14:paraId="30115771" w14:textId="77777777" w:rsidTr="00A65E39">
        <w:trPr>
          <w:trHeight w:val="320"/>
        </w:trPr>
        <w:tc>
          <w:tcPr>
            <w:tcW w:w="1577" w:type="dxa"/>
            <w:noWrap/>
            <w:hideMark/>
          </w:tcPr>
          <w:p w14:paraId="68469411"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Effat</w:t>
            </w:r>
          </w:p>
        </w:tc>
        <w:tc>
          <w:tcPr>
            <w:tcW w:w="750" w:type="dxa"/>
            <w:noWrap/>
            <w:hideMark/>
          </w:tcPr>
          <w:p w14:paraId="76AB32C7" w14:textId="77777777" w:rsidR="00A65E39" w:rsidRPr="00C63D4C" w:rsidRDefault="00A65E39" w:rsidP="00596936">
            <w:pPr>
              <w:jc w:val="right"/>
              <w:rPr>
                <w:rFonts w:ascii="Arial" w:hAnsi="Arial" w:cs="Arial"/>
                <w:color w:val="000000" w:themeColor="text1"/>
                <w:lang w:val="en-GB"/>
              </w:rPr>
            </w:pPr>
            <w:r w:rsidRPr="00C63D4C">
              <w:rPr>
                <w:rFonts w:ascii="Arial" w:hAnsi="Arial" w:cs="Arial"/>
                <w:color w:val="000000" w:themeColor="text1"/>
                <w:lang w:val="en-GB"/>
              </w:rPr>
              <w:t>2012</w:t>
            </w:r>
          </w:p>
        </w:tc>
        <w:tc>
          <w:tcPr>
            <w:tcW w:w="1737" w:type="dxa"/>
            <w:noWrap/>
            <w:hideMark/>
          </w:tcPr>
          <w:p w14:paraId="20C7FDFF"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FEP</w:t>
            </w:r>
          </w:p>
        </w:tc>
        <w:tc>
          <w:tcPr>
            <w:tcW w:w="1743" w:type="dxa"/>
            <w:noWrap/>
            <w:hideMark/>
          </w:tcPr>
          <w:p w14:paraId="3367E34C" w14:textId="67A2C5D8"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790" w:type="dxa"/>
            <w:noWrap/>
            <w:hideMark/>
          </w:tcPr>
          <w:p w14:paraId="3387B546" w14:textId="5E4C1E8A"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1418" w:type="dxa"/>
            <w:noWrap/>
            <w:hideMark/>
          </w:tcPr>
          <w:p w14:paraId="78421006"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Low</w:t>
            </w:r>
          </w:p>
        </w:tc>
        <w:tc>
          <w:tcPr>
            <w:tcW w:w="3008" w:type="dxa"/>
            <w:noWrap/>
            <w:hideMark/>
          </w:tcPr>
          <w:p w14:paraId="196DAEF7" w14:textId="76C80483"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Included</w:t>
            </w:r>
          </w:p>
        </w:tc>
      </w:tr>
      <w:tr w:rsidR="00A65E39" w:rsidRPr="00C63D4C" w14:paraId="78A74304" w14:textId="77777777" w:rsidTr="00A65E39">
        <w:trPr>
          <w:trHeight w:val="320"/>
        </w:trPr>
        <w:tc>
          <w:tcPr>
            <w:tcW w:w="1577" w:type="dxa"/>
            <w:noWrap/>
            <w:hideMark/>
          </w:tcPr>
          <w:p w14:paraId="2454592D"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Saddicha</w:t>
            </w:r>
          </w:p>
        </w:tc>
        <w:tc>
          <w:tcPr>
            <w:tcW w:w="750" w:type="dxa"/>
            <w:noWrap/>
            <w:hideMark/>
          </w:tcPr>
          <w:p w14:paraId="52EDE5FE" w14:textId="77777777" w:rsidR="00A65E39" w:rsidRPr="00C63D4C" w:rsidRDefault="00A65E39" w:rsidP="00596936">
            <w:pPr>
              <w:jc w:val="right"/>
              <w:rPr>
                <w:rFonts w:ascii="Arial" w:hAnsi="Arial" w:cs="Arial"/>
                <w:color w:val="000000" w:themeColor="text1"/>
                <w:lang w:val="en-GB"/>
              </w:rPr>
            </w:pPr>
            <w:r w:rsidRPr="00C63D4C">
              <w:rPr>
                <w:rFonts w:ascii="Arial" w:hAnsi="Arial" w:cs="Arial"/>
                <w:color w:val="000000" w:themeColor="text1"/>
                <w:lang w:val="en-GB"/>
              </w:rPr>
              <w:t>2008</w:t>
            </w:r>
          </w:p>
        </w:tc>
        <w:tc>
          <w:tcPr>
            <w:tcW w:w="1737" w:type="dxa"/>
            <w:noWrap/>
            <w:hideMark/>
          </w:tcPr>
          <w:p w14:paraId="0B9D2887"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 xml:space="preserve">FEP </w:t>
            </w:r>
          </w:p>
        </w:tc>
        <w:tc>
          <w:tcPr>
            <w:tcW w:w="1743" w:type="dxa"/>
            <w:noWrap/>
            <w:hideMark/>
          </w:tcPr>
          <w:p w14:paraId="2728820F" w14:textId="06460D89"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790" w:type="dxa"/>
            <w:noWrap/>
            <w:hideMark/>
          </w:tcPr>
          <w:p w14:paraId="58124A12" w14:textId="12740ED0"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Yes</w:t>
            </w:r>
          </w:p>
        </w:tc>
        <w:tc>
          <w:tcPr>
            <w:tcW w:w="1418" w:type="dxa"/>
            <w:noWrap/>
            <w:hideMark/>
          </w:tcPr>
          <w:p w14:paraId="50B07F76" w14:textId="77777777"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Low</w:t>
            </w:r>
          </w:p>
        </w:tc>
        <w:tc>
          <w:tcPr>
            <w:tcW w:w="3008" w:type="dxa"/>
            <w:noWrap/>
            <w:hideMark/>
          </w:tcPr>
          <w:p w14:paraId="1E16B36D" w14:textId="7261FB91" w:rsidR="00A65E39" w:rsidRPr="00C63D4C" w:rsidRDefault="00A65E39" w:rsidP="00596936">
            <w:pPr>
              <w:rPr>
                <w:rFonts w:ascii="Arial" w:hAnsi="Arial" w:cs="Arial"/>
                <w:color w:val="000000" w:themeColor="text1"/>
                <w:lang w:val="en-GB"/>
              </w:rPr>
            </w:pPr>
            <w:r w:rsidRPr="00C63D4C">
              <w:rPr>
                <w:rFonts w:ascii="Arial" w:hAnsi="Arial" w:cs="Arial"/>
                <w:color w:val="000000" w:themeColor="text1"/>
                <w:lang w:val="en-GB"/>
              </w:rPr>
              <w:t>Included</w:t>
            </w:r>
          </w:p>
        </w:tc>
      </w:tr>
    </w:tbl>
    <w:p w14:paraId="40BB0895" w14:textId="24E01482" w:rsidR="00FF642E" w:rsidRDefault="00FF642E" w:rsidP="00FF642E">
      <w:pPr>
        <w:rPr>
          <w:rFonts w:ascii="Arial" w:eastAsia="Arial" w:hAnsi="Arial" w:cs="Arial"/>
          <w:lang w:val="en-GB"/>
        </w:rPr>
      </w:pPr>
    </w:p>
    <w:p w14:paraId="437F94A5" w14:textId="09AD04F9" w:rsidR="00132D5F" w:rsidRDefault="00132D5F" w:rsidP="00FF642E">
      <w:pPr>
        <w:rPr>
          <w:rFonts w:ascii="Arial" w:eastAsia="Arial" w:hAnsi="Arial" w:cs="Arial"/>
          <w:lang w:val="en-GB"/>
        </w:rPr>
      </w:pPr>
    </w:p>
    <w:p w14:paraId="140AF36F" w14:textId="1BC1B2A0" w:rsidR="00041F2E" w:rsidRPr="00C63D4C" w:rsidRDefault="00731636" w:rsidP="00111603">
      <w:pPr>
        <w:pStyle w:val="Heading3"/>
        <w:rPr>
          <w:rFonts w:eastAsia="Arial"/>
          <w:lang w:val="en-GB"/>
        </w:rPr>
      </w:pPr>
      <w:bookmarkStart w:id="15" w:name="_Toc70684812"/>
      <w:r w:rsidRPr="00C63D4C">
        <w:rPr>
          <w:rFonts w:eastAsia="Arial"/>
          <w:lang w:val="en-GB"/>
        </w:rPr>
        <w:lastRenderedPageBreak/>
        <w:t xml:space="preserve">Table S7. </w:t>
      </w:r>
      <w:r w:rsidR="00FF642E" w:rsidRPr="00C63D4C">
        <w:rPr>
          <w:rFonts w:eastAsia="Arial"/>
          <w:lang w:val="en-GB"/>
        </w:rPr>
        <w:t>Full text e</w:t>
      </w:r>
      <w:r w:rsidR="00041F2E" w:rsidRPr="00C63D4C">
        <w:rPr>
          <w:rFonts w:eastAsia="Arial"/>
          <w:lang w:val="en-GB"/>
        </w:rPr>
        <w:t xml:space="preserve">xcluded articles </w:t>
      </w:r>
      <w:r w:rsidRPr="00C63D4C">
        <w:rPr>
          <w:rFonts w:eastAsia="Arial"/>
          <w:lang w:val="en-GB"/>
        </w:rPr>
        <w:t>and</w:t>
      </w:r>
      <w:r w:rsidR="00FF642E" w:rsidRPr="00C63D4C">
        <w:rPr>
          <w:rFonts w:eastAsia="Arial"/>
          <w:lang w:val="en-GB"/>
        </w:rPr>
        <w:t xml:space="preserve"> their respective </w:t>
      </w:r>
      <w:r w:rsidRPr="00C63D4C">
        <w:rPr>
          <w:rFonts w:eastAsia="Arial"/>
          <w:lang w:val="en-GB"/>
        </w:rPr>
        <w:t>reason</w:t>
      </w:r>
      <w:r w:rsidR="00FF642E" w:rsidRPr="00C63D4C">
        <w:rPr>
          <w:rFonts w:eastAsia="Arial"/>
          <w:lang w:val="en-GB"/>
        </w:rPr>
        <w:t>ing</w:t>
      </w:r>
      <w:r w:rsidRPr="00C63D4C">
        <w:rPr>
          <w:rFonts w:eastAsia="Arial"/>
          <w:lang w:val="en-GB"/>
        </w:rPr>
        <w:t xml:space="preserve"> for </w:t>
      </w:r>
      <w:r w:rsidR="00A51EE5" w:rsidRPr="00C63D4C">
        <w:rPr>
          <w:rFonts w:eastAsia="Arial"/>
          <w:lang w:val="en-GB"/>
        </w:rPr>
        <w:t>exclusion</w:t>
      </w:r>
      <w:r w:rsidR="00FF642E" w:rsidRPr="00C63D4C">
        <w:rPr>
          <w:rFonts w:eastAsia="Arial"/>
          <w:lang w:val="en-GB"/>
        </w:rPr>
        <w:t xml:space="preserve"> (K=</w:t>
      </w:r>
      <w:r w:rsidR="001D3143">
        <w:rPr>
          <w:rFonts w:eastAsia="Arial"/>
          <w:lang w:val="en-GB"/>
        </w:rPr>
        <w:t>9</w:t>
      </w:r>
      <w:r w:rsidR="00173D1C">
        <w:rPr>
          <w:rFonts w:eastAsia="Arial"/>
          <w:lang w:val="en-GB"/>
        </w:rPr>
        <w:t>4</w:t>
      </w:r>
      <w:r w:rsidR="00FF642E" w:rsidRPr="00C63D4C">
        <w:rPr>
          <w:rFonts w:eastAsia="Arial"/>
          <w:lang w:val="en-GB"/>
        </w:rPr>
        <w:t>)</w:t>
      </w:r>
      <w:bookmarkEnd w:id="15"/>
      <w:r w:rsidR="00FF642E" w:rsidRPr="00C63D4C">
        <w:rPr>
          <w:rFonts w:eastAsia="Arial"/>
          <w:lang w:val="en-GB"/>
        </w:rPr>
        <w:t xml:space="preserve"> </w:t>
      </w:r>
    </w:p>
    <w:p w14:paraId="3C5322C9" w14:textId="77777777" w:rsidR="00A51EE5" w:rsidRPr="00C63D4C" w:rsidRDefault="00A51EE5" w:rsidP="00FF642E">
      <w:pPr>
        <w:rPr>
          <w:rFonts w:ascii="Arial" w:eastAsia="Arial" w:hAnsi="Arial" w:cs="Arial"/>
          <w:lang w:val="en-GB"/>
        </w:rPr>
      </w:pPr>
    </w:p>
    <w:tbl>
      <w:tblPr>
        <w:tblStyle w:val="TableGrid"/>
        <w:tblW w:w="0" w:type="auto"/>
        <w:tblLook w:val="04A0" w:firstRow="1" w:lastRow="0" w:firstColumn="1" w:lastColumn="0" w:noHBand="0" w:noVBand="1"/>
      </w:tblPr>
      <w:tblGrid>
        <w:gridCol w:w="5767"/>
        <w:gridCol w:w="7067"/>
        <w:gridCol w:w="1116"/>
      </w:tblGrid>
      <w:tr w:rsidR="00A51EE5" w:rsidRPr="00C63D4C" w14:paraId="27001812" w14:textId="77777777" w:rsidTr="004D1C4D">
        <w:trPr>
          <w:trHeight w:val="619"/>
        </w:trPr>
        <w:tc>
          <w:tcPr>
            <w:tcW w:w="5776" w:type="dxa"/>
            <w:noWrap/>
            <w:hideMark/>
          </w:tcPr>
          <w:p w14:paraId="741360F3" w14:textId="77777777" w:rsidR="00A51EE5" w:rsidRPr="00C63D4C" w:rsidRDefault="00A51EE5">
            <w:pPr>
              <w:rPr>
                <w:rFonts w:ascii="Arial" w:eastAsia="Arial" w:hAnsi="Arial" w:cs="Arial"/>
                <w:b/>
                <w:bCs/>
                <w:sz w:val="18"/>
                <w:szCs w:val="18"/>
                <w:lang w:val="en-GB"/>
              </w:rPr>
            </w:pPr>
            <w:r w:rsidRPr="00C63D4C">
              <w:rPr>
                <w:rFonts w:ascii="Arial" w:eastAsia="Arial" w:hAnsi="Arial" w:cs="Arial"/>
                <w:b/>
                <w:bCs/>
                <w:sz w:val="18"/>
                <w:szCs w:val="18"/>
                <w:lang w:val="en-GB"/>
              </w:rPr>
              <w:t>Author</w:t>
            </w:r>
          </w:p>
        </w:tc>
        <w:tc>
          <w:tcPr>
            <w:tcW w:w="7077" w:type="dxa"/>
            <w:noWrap/>
            <w:hideMark/>
          </w:tcPr>
          <w:p w14:paraId="267B4948" w14:textId="77777777" w:rsidR="00A51EE5" w:rsidRPr="00C63D4C" w:rsidRDefault="00A51EE5">
            <w:pPr>
              <w:rPr>
                <w:rFonts w:ascii="Arial" w:eastAsia="Arial" w:hAnsi="Arial" w:cs="Arial"/>
                <w:b/>
                <w:bCs/>
                <w:sz w:val="18"/>
                <w:szCs w:val="18"/>
                <w:lang w:val="en-GB"/>
              </w:rPr>
            </w:pPr>
            <w:r w:rsidRPr="00C63D4C">
              <w:rPr>
                <w:rFonts w:ascii="Arial" w:eastAsia="Arial" w:hAnsi="Arial" w:cs="Arial"/>
                <w:b/>
                <w:bCs/>
                <w:sz w:val="18"/>
                <w:szCs w:val="18"/>
                <w:lang w:val="en-GB"/>
              </w:rPr>
              <w:t>Title</w:t>
            </w:r>
          </w:p>
        </w:tc>
        <w:tc>
          <w:tcPr>
            <w:tcW w:w="1097" w:type="dxa"/>
            <w:hideMark/>
          </w:tcPr>
          <w:p w14:paraId="62B7247F" w14:textId="6FEDA314" w:rsidR="00A51EE5" w:rsidRPr="00C63D4C" w:rsidRDefault="00A51EE5">
            <w:pPr>
              <w:rPr>
                <w:rFonts w:ascii="Arial" w:eastAsia="Arial" w:hAnsi="Arial" w:cs="Arial"/>
                <w:b/>
                <w:bCs/>
                <w:sz w:val="18"/>
                <w:szCs w:val="18"/>
                <w:lang w:val="en-GB"/>
              </w:rPr>
            </w:pPr>
            <w:r w:rsidRPr="00C63D4C">
              <w:rPr>
                <w:rFonts w:ascii="Arial" w:eastAsia="Arial" w:hAnsi="Arial" w:cs="Arial"/>
                <w:b/>
                <w:bCs/>
                <w:sz w:val="18"/>
                <w:szCs w:val="18"/>
                <w:lang w:val="en-GB"/>
              </w:rPr>
              <w:t>Reason of exclusion </w:t>
            </w:r>
          </w:p>
        </w:tc>
      </w:tr>
      <w:tr w:rsidR="00A51EE5" w:rsidRPr="00C63D4C" w14:paraId="67627EB1" w14:textId="77777777" w:rsidTr="004D1C4D">
        <w:trPr>
          <w:trHeight w:val="405"/>
        </w:trPr>
        <w:tc>
          <w:tcPr>
            <w:tcW w:w="5776" w:type="dxa"/>
            <w:noWrap/>
            <w:hideMark/>
          </w:tcPr>
          <w:p w14:paraId="49A82EA6"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Aguilar, Eva, Coronas, Ramon, Caixas, Assumpta</w:t>
            </w:r>
          </w:p>
        </w:tc>
        <w:tc>
          <w:tcPr>
            <w:tcW w:w="7077" w:type="dxa"/>
            <w:noWrap/>
            <w:hideMark/>
          </w:tcPr>
          <w:p w14:paraId="5412746A"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Metabolic syndrome in patients with schizophrenia and antipsychotic treatment</w:t>
            </w:r>
          </w:p>
        </w:tc>
        <w:tc>
          <w:tcPr>
            <w:tcW w:w="1097" w:type="dxa"/>
            <w:noWrap/>
            <w:hideMark/>
          </w:tcPr>
          <w:p w14:paraId="6308E5BD" w14:textId="386F17FB"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naïve</w:t>
            </w:r>
          </w:p>
        </w:tc>
      </w:tr>
      <w:tr w:rsidR="00A51EE5" w:rsidRPr="00C63D4C" w14:paraId="0395D4AB" w14:textId="77777777" w:rsidTr="004D1C4D">
        <w:trPr>
          <w:trHeight w:val="402"/>
        </w:trPr>
        <w:tc>
          <w:tcPr>
            <w:tcW w:w="5776" w:type="dxa"/>
            <w:noWrap/>
            <w:hideMark/>
          </w:tcPr>
          <w:p w14:paraId="48A32FE1"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Al-Amin, Md. Mamun, Uddin, Mir Muhammad Nasir, Reza, Hasan Mahmud</w:t>
            </w:r>
          </w:p>
        </w:tc>
        <w:tc>
          <w:tcPr>
            <w:tcW w:w="7077" w:type="dxa"/>
            <w:noWrap/>
            <w:hideMark/>
          </w:tcPr>
          <w:p w14:paraId="3770B3F0"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Effects of Antipsychotics on the Inflammatory Response System of Patients with Schizophrenia in Peripheral Blood Mononuclear Cell Cultures</w:t>
            </w:r>
          </w:p>
        </w:tc>
        <w:tc>
          <w:tcPr>
            <w:tcW w:w="1097" w:type="dxa"/>
            <w:noWrap/>
            <w:hideMark/>
          </w:tcPr>
          <w:p w14:paraId="79B3D8EC"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22A5DAC5" w14:textId="77777777" w:rsidTr="004D1C4D">
        <w:trPr>
          <w:trHeight w:val="402"/>
        </w:trPr>
        <w:tc>
          <w:tcPr>
            <w:tcW w:w="5776" w:type="dxa"/>
            <w:noWrap/>
            <w:hideMark/>
          </w:tcPr>
          <w:p w14:paraId="260C4C36"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Alvarez-Jimenez, M, Conzalez-Blanch, C, Perez-Iglesias, R, Crespo-Facorro, B, Vazquez-Barquero, JL</w:t>
            </w:r>
          </w:p>
        </w:tc>
        <w:tc>
          <w:tcPr>
            <w:tcW w:w="7077" w:type="dxa"/>
            <w:noWrap/>
            <w:hideMark/>
          </w:tcPr>
          <w:p w14:paraId="40D46DE9"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Attenuation of antipsychotic-induced weight gain with early behavioural intervention in drug-naive first episode psychosis patients: a randomized controlled trial</w:t>
            </w:r>
          </w:p>
        </w:tc>
        <w:tc>
          <w:tcPr>
            <w:tcW w:w="1097" w:type="dxa"/>
            <w:noWrap/>
            <w:hideMark/>
          </w:tcPr>
          <w:p w14:paraId="308969A0"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Type of Study</w:t>
            </w:r>
          </w:p>
        </w:tc>
      </w:tr>
      <w:tr w:rsidR="00A51EE5" w:rsidRPr="00C63D4C" w14:paraId="042CE7A6" w14:textId="77777777" w:rsidTr="004D1C4D">
        <w:trPr>
          <w:trHeight w:val="402"/>
        </w:trPr>
        <w:tc>
          <w:tcPr>
            <w:tcW w:w="5776" w:type="dxa"/>
            <w:noWrap/>
            <w:hideMark/>
          </w:tcPr>
          <w:p w14:paraId="4FC68185"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Argo, Tami, Carnahan, Ryan, Barnett, Mitchell, Holman, Timothy L., Perry, Paul J.</w:t>
            </w:r>
          </w:p>
        </w:tc>
        <w:tc>
          <w:tcPr>
            <w:tcW w:w="7077" w:type="dxa"/>
            <w:noWrap/>
            <w:hideMark/>
          </w:tcPr>
          <w:p w14:paraId="0D63AFE0"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Diabetes prevalence estimates in schizophrenia and risk factor assessment</w:t>
            </w:r>
          </w:p>
        </w:tc>
        <w:tc>
          <w:tcPr>
            <w:tcW w:w="1097" w:type="dxa"/>
            <w:noWrap/>
            <w:hideMark/>
          </w:tcPr>
          <w:p w14:paraId="445ECEB6" w14:textId="18F7DACB"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naïve</w:t>
            </w:r>
          </w:p>
        </w:tc>
      </w:tr>
      <w:tr w:rsidR="00A51EE5" w:rsidRPr="00C63D4C" w14:paraId="5F1DFF3D" w14:textId="77777777" w:rsidTr="004D1C4D">
        <w:trPr>
          <w:trHeight w:val="402"/>
        </w:trPr>
        <w:tc>
          <w:tcPr>
            <w:tcW w:w="5776" w:type="dxa"/>
            <w:noWrap/>
            <w:hideMark/>
          </w:tcPr>
          <w:p w14:paraId="49BF8260"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Arranz, B, Duenas, R, Ramirez, N, Fernandez, P, Sarro, S, San, L</w:t>
            </w:r>
          </w:p>
        </w:tc>
        <w:tc>
          <w:tcPr>
            <w:tcW w:w="7077" w:type="dxa"/>
            <w:noWrap/>
            <w:hideMark/>
          </w:tcPr>
          <w:p w14:paraId="52F98A1F"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Initial stages of insulin resistance in young antipsychotic-free and not in antipsychotic-naive schizophrenic patients</w:t>
            </w:r>
          </w:p>
        </w:tc>
        <w:tc>
          <w:tcPr>
            <w:tcW w:w="1097" w:type="dxa"/>
            <w:noWrap/>
            <w:hideMark/>
          </w:tcPr>
          <w:p w14:paraId="4A349AA8"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7DB5B81E" w14:textId="77777777" w:rsidTr="004D1C4D">
        <w:trPr>
          <w:trHeight w:val="402"/>
        </w:trPr>
        <w:tc>
          <w:tcPr>
            <w:tcW w:w="5776" w:type="dxa"/>
            <w:noWrap/>
            <w:hideMark/>
          </w:tcPr>
          <w:p w14:paraId="1CD5A9B1"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Atbasoglu, E. Cem, Gumus-Akay, Guvem, Guloksuz, Sinan, Saka, Meram Can, Ucok, Alp, Alptekin, Koksal, Gullu, Sevim, van Os, Jim</w:t>
            </w:r>
          </w:p>
        </w:tc>
        <w:tc>
          <w:tcPr>
            <w:tcW w:w="7077" w:type="dxa"/>
            <w:noWrap/>
            <w:hideMark/>
          </w:tcPr>
          <w:p w14:paraId="4BDBBFAB"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Higher schizotypy predicts better metabolic profile in unaffected siblings of patients with schizophrenia</w:t>
            </w:r>
          </w:p>
        </w:tc>
        <w:tc>
          <w:tcPr>
            <w:tcW w:w="1097" w:type="dxa"/>
            <w:noWrap/>
            <w:hideMark/>
          </w:tcPr>
          <w:p w14:paraId="4854F131" w14:textId="77A30073"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naïve</w:t>
            </w:r>
          </w:p>
        </w:tc>
      </w:tr>
      <w:tr w:rsidR="00A51EE5" w:rsidRPr="00C63D4C" w14:paraId="15862761" w14:textId="77777777" w:rsidTr="004D1C4D">
        <w:trPr>
          <w:trHeight w:val="402"/>
        </w:trPr>
        <w:tc>
          <w:tcPr>
            <w:tcW w:w="5776" w:type="dxa"/>
            <w:noWrap/>
            <w:hideMark/>
          </w:tcPr>
          <w:p w14:paraId="3F655680"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Baeza, Immaculada, Castro-Fornieles, Josefina, Deulofeu, Ramon, de la Serna, Elena, Goti, Javier, Salvà, Joan, Bernardo, Miquel</w:t>
            </w:r>
          </w:p>
        </w:tc>
        <w:tc>
          <w:tcPr>
            <w:tcW w:w="7077" w:type="dxa"/>
            <w:noWrap/>
            <w:hideMark/>
          </w:tcPr>
          <w:p w14:paraId="2DB4533A"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Plasma homovanillic acid differences in clinical subgroups of first episode schizophrenic patients</w:t>
            </w:r>
          </w:p>
        </w:tc>
        <w:tc>
          <w:tcPr>
            <w:tcW w:w="1097" w:type="dxa"/>
            <w:noWrap/>
            <w:hideMark/>
          </w:tcPr>
          <w:p w14:paraId="79E9B308"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30050183" w14:textId="77777777" w:rsidTr="004D1C4D">
        <w:trPr>
          <w:trHeight w:val="402"/>
        </w:trPr>
        <w:tc>
          <w:tcPr>
            <w:tcW w:w="5776" w:type="dxa"/>
            <w:noWrap/>
            <w:hideMark/>
          </w:tcPr>
          <w:p w14:paraId="56A17640"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Baptista, Trino, Serrano, Ana, Uzcategui, Euderruh, ElFakih, Yamily, Rangel, Nairy, Carrizo, Edgardo, Fernandez, Virginia, Connell, Lisette, Araujo de Baptista, Enma, Quiroz, Segundo, Uzcategui, Marycelvia, Rondon, Juana, Matos, Yimber, Uzcategui, Lilia, Gomez, Roald, Valery, Lenin, Novoa-Montero, Dario</w:t>
            </w:r>
          </w:p>
        </w:tc>
        <w:tc>
          <w:tcPr>
            <w:tcW w:w="7077" w:type="dxa"/>
            <w:noWrap/>
            <w:hideMark/>
          </w:tcPr>
          <w:p w14:paraId="0B425011"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The metabolic syndrome and its constituting variables in atypical antipsychotic-treated subjects: Comparison with other drug treatments, drug-free psychiatric patients, first-degree relatives and the general population in Venezuela</w:t>
            </w:r>
          </w:p>
        </w:tc>
        <w:tc>
          <w:tcPr>
            <w:tcW w:w="1097" w:type="dxa"/>
            <w:noWrap/>
            <w:hideMark/>
          </w:tcPr>
          <w:p w14:paraId="0A06555A"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naïve</w:t>
            </w:r>
          </w:p>
        </w:tc>
      </w:tr>
      <w:tr w:rsidR="00A51EE5" w:rsidRPr="00C63D4C" w14:paraId="50903393" w14:textId="77777777" w:rsidTr="004D1C4D">
        <w:trPr>
          <w:trHeight w:val="402"/>
        </w:trPr>
        <w:tc>
          <w:tcPr>
            <w:tcW w:w="5776" w:type="dxa"/>
            <w:noWrap/>
            <w:hideMark/>
          </w:tcPr>
          <w:p w14:paraId="4B17D1AF"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Barnett, A. H., Mackin, P., Chaudhury, I., Farooqi, A., Gadsby, R., Heald, A., Hill, J., Millar, H., Peveler, R., Rees, A., Singh, V., Taylor, D., Vora, J., Jones, P. B.</w:t>
            </w:r>
          </w:p>
        </w:tc>
        <w:tc>
          <w:tcPr>
            <w:tcW w:w="7077" w:type="dxa"/>
            <w:noWrap/>
            <w:hideMark/>
          </w:tcPr>
          <w:p w14:paraId="6BD41145"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Minimising metabolic and cardiovascular risk in schizophrenia: diabetes, obesity and dyslipidaemia</w:t>
            </w:r>
          </w:p>
        </w:tc>
        <w:tc>
          <w:tcPr>
            <w:tcW w:w="1097" w:type="dxa"/>
            <w:noWrap/>
            <w:hideMark/>
          </w:tcPr>
          <w:p w14:paraId="41A77715"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naïve</w:t>
            </w:r>
          </w:p>
        </w:tc>
      </w:tr>
      <w:tr w:rsidR="00A51EE5" w:rsidRPr="00C63D4C" w14:paraId="56CCECB8" w14:textId="77777777" w:rsidTr="004D1C4D">
        <w:trPr>
          <w:trHeight w:val="402"/>
        </w:trPr>
        <w:tc>
          <w:tcPr>
            <w:tcW w:w="5776" w:type="dxa"/>
            <w:noWrap/>
            <w:hideMark/>
          </w:tcPr>
          <w:p w14:paraId="47176B2A"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Bocchio-Chiavetto, Luisella, Zanardini, Roberta, Tosato, Sarah, Ventriglia, Mariacarla, Ferrari, Clarissa, Bonetto, Chiara, Lasalvia, Antonio, Giubilini, Franco, Fioritti, Angelo, Pileggi, Francesca, Pratelli, Michela, Pavanati, Michele, Favaro, Angela, De Girolamo, Giovanni, Frisoni, Giovanni Battista, Ruggeri, Mirella, Gennarelli, Massimo</w:t>
            </w:r>
          </w:p>
        </w:tc>
        <w:tc>
          <w:tcPr>
            <w:tcW w:w="7077" w:type="dxa"/>
            <w:noWrap/>
            <w:hideMark/>
          </w:tcPr>
          <w:p w14:paraId="6876FF26"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Immune and metabolic alterations in first episode psychosis (FEP) patients</w:t>
            </w:r>
          </w:p>
        </w:tc>
        <w:tc>
          <w:tcPr>
            <w:tcW w:w="1097" w:type="dxa"/>
            <w:noWrap/>
            <w:hideMark/>
          </w:tcPr>
          <w:p w14:paraId="38274D4A"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646A347E" w14:textId="77777777" w:rsidTr="004D1C4D">
        <w:trPr>
          <w:trHeight w:val="402"/>
        </w:trPr>
        <w:tc>
          <w:tcPr>
            <w:tcW w:w="5776" w:type="dxa"/>
            <w:noWrap/>
            <w:hideMark/>
          </w:tcPr>
          <w:p w14:paraId="0EA22AB6"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Brunero, Scott, Lamont, Scott</w:t>
            </w:r>
          </w:p>
        </w:tc>
        <w:tc>
          <w:tcPr>
            <w:tcW w:w="7077" w:type="dxa"/>
            <w:noWrap/>
            <w:hideMark/>
          </w:tcPr>
          <w:p w14:paraId="7E4D2FC0"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Systematic screening for metabolic syndrome in consumers with severe mental illness</w:t>
            </w:r>
          </w:p>
        </w:tc>
        <w:tc>
          <w:tcPr>
            <w:tcW w:w="1097" w:type="dxa"/>
            <w:noWrap/>
            <w:hideMark/>
          </w:tcPr>
          <w:p w14:paraId="722DDC52"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643F11E3" w14:textId="77777777" w:rsidTr="004D1C4D">
        <w:trPr>
          <w:trHeight w:val="402"/>
        </w:trPr>
        <w:tc>
          <w:tcPr>
            <w:tcW w:w="5776" w:type="dxa"/>
            <w:noWrap/>
            <w:hideMark/>
          </w:tcPr>
          <w:p w14:paraId="596CA59B"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Bushe, Chris</w:t>
            </w:r>
          </w:p>
        </w:tc>
        <w:tc>
          <w:tcPr>
            <w:tcW w:w="7077" w:type="dxa"/>
            <w:noWrap/>
            <w:hideMark/>
          </w:tcPr>
          <w:p w14:paraId="381A115D"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Glucose Abnormalities in Schizophrenia, Bipolar and Major Depressive Disorders</w:t>
            </w:r>
          </w:p>
        </w:tc>
        <w:tc>
          <w:tcPr>
            <w:tcW w:w="1097" w:type="dxa"/>
            <w:noWrap/>
            <w:hideMark/>
          </w:tcPr>
          <w:p w14:paraId="5B18DF65"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naïve</w:t>
            </w:r>
          </w:p>
        </w:tc>
      </w:tr>
      <w:tr w:rsidR="00A51EE5" w:rsidRPr="00C63D4C" w14:paraId="1D80C223" w14:textId="77777777" w:rsidTr="004D1C4D">
        <w:trPr>
          <w:trHeight w:val="402"/>
        </w:trPr>
        <w:tc>
          <w:tcPr>
            <w:tcW w:w="5776" w:type="dxa"/>
            <w:noWrap/>
            <w:hideMark/>
          </w:tcPr>
          <w:p w14:paraId="629E1664"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Çakici, Nuray, Mill, Nina H van, Roza, Sabine J, Haan, Lieuwe De, Luik, Annemarie I, Beveren, Nico J van</w:t>
            </w:r>
          </w:p>
        </w:tc>
        <w:tc>
          <w:tcPr>
            <w:tcW w:w="7077" w:type="dxa"/>
            <w:noWrap/>
            <w:hideMark/>
          </w:tcPr>
          <w:p w14:paraId="65CDEDDE"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T68. SUBCLINICAL PSYCHOTIC PHENOMENA ARE ASSOCIATED WITH MARKERS OF AN ALTERED METABOLISM IN A LARGE COMMUNITY SAMPLE.</w:t>
            </w:r>
          </w:p>
        </w:tc>
        <w:tc>
          <w:tcPr>
            <w:tcW w:w="1097" w:type="dxa"/>
            <w:noWrap/>
            <w:hideMark/>
          </w:tcPr>
          <w:p w14:paraId="282B3AF0"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psychosis</w:t>
            </w:r>
          </w:p>
        </w:tc>
      </w:tr>
      <w:tr w:rsidR="00A51EE5" w:rsidRPr="00C63D4C" w14:paraId="4079E52A" w14:textId="77777777" w:rsidTr="004D1C4D">
        <w:trPr>
          <w:trHeight w:val="402"/>
        </w:trPr>
        <w:tc>
          <w:tcPr>
            <w:tcW w:w="5776" w:type="dxa"/>
            <w:noWrap/>
            <w:hideMark/>
          </w:tcPr>
          <w:p w14:paraId="6FA46DFC"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Castillo Sanchez, Miguel, Fabregas Escurriola, Mireia, Berge Baquero, Daniel, Goday Arno, Albert, Valles Callol, Joan Antoni</w:t>
            </w:r>
          </w:p>
        </w:tc>
        <w:tc>
          <w:tcPr>
            <w:tcW w:w="7077" w:type="dxa"/>
            <w:noWrap/>
            <w:hideMark/>
          </w:tcPr>
          <w:p w14:paraId="121C625F"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Psychosis, cardiovascular risk and associated mortality: Are we on the right track?</w:t>
            </w:r>
          </w:p>
        </w:tc>
        <w:tc>
          <w:tcPr>
            <w:tcW w:w="1097" w:type="dxa"/>
            <w:noWrap/>
            <w:hideMark/>
          </w:tcPr>
          <w:p w14:paraId="65F699DF"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naïve</w:t>
            </w:r>
          </w:p>
        </w:tc>
      </w:tr>
      <w:tr w:rsidR="00A51EE5" w:rsidRPr="00C63D4C" w14:paraId="4B94E864" w14:textId="77777777" w:rsidTr="004D1C4D">
        <w:trPr>
          <w:trHeight w:val="402"/>
        </w:trPr>
        <w:tc>
          <w:tcPr>
            <w:tcW w:w="5776" w:type="dxa"/>
            <w:noWrap/>
            <w:hideMark/>
          </w:tcPr>
          <w:p w14:paraId="1F595E57"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lastRenderedPageBreak/>
              <w:t>Castillo, Rolando I., Rojo, Leonel E., Henriquez-Henriquez, Marcela, Silva, Hernán, Maturana, Alejandro, Villar, María J., Fuentes, Manuel, Gaspar, Pablo A.</w:t>
            </w:r>
          </w:p>
        </w:tc>
        <w:tc>
          <w:tcPr>
            <w:tcW w:w="7077" w:type="dxa"/>
            <w:noWrap/>
            <w:hideMark/>
          </w:tcPr>
          <w:p w14:paraId="42850087"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From Molecules to the Clinic: Linking Schizophrenia and Metabolic Syndrome through Sphingolipids Metabolism</w:t>
            </w:r>
          </w:p>
        </w:tc>
        <w:tc>
          <w:tcPr>
            <w:tcW w:w="1097" w:type="dxa"/>
            <w:noWrap/>
            <w:hideMark/>
          </w:tcPr>
          <w:p w14:paraId="03721B7B"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Type of study</w:t>
            </w:r>
          </w:p>
        </w:tc>
      </w:tr>
      <w:tr w:rsidR="00A51EE5" w:rsidRPr="00C63D4C" w14:paraId="4C124213" w14:textId="77777777" w:rsidTr="004D1C4D">
        <w:trPr>
          <w:trHeight w:val="402"/>
        </w:trPr>
        <w:tc>
          <w:tcPr>
            <w:tcW w:w="5776" w:type="dxa"/>
            <w:noWrap/>
            <w:hideMark/>
          </w:tcPr>
          <w:p w14:paraId="2AA432B3"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Chen, D. C., Du, X. D., Yin, G. Z., Yang, K. B., Nie, Y., Wang, N., Li, Y. L., Xiu, M. H., He, S. C., Yang, F. D., Cho, R. Y., Kosten, T. R., Soares, J. C., Zhao, J. P., Zhang, X. Y.</w:t>
            </w:r>
          </w:p>
        </w:tc>
        <w:tc>
          <w:tcPr>
            <w:tcW w:w="7077" w:type="dxa"/>
            <w:noWrap/>
            <w:hideMark/>
          </w:tcPr>
          <w:p w14:paraId="7839C5DB"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Impaired glucose tolerance in first-episode drug-naive patients with schizophrenia: relationships with clinical phenotypes and cognitive deficits</w:t>
            </w:r>
          </w:p>
        </w:tc>
        <w:tc>
          <w:tcPr>
            <w:tcW w:w="1097" w:type="dxa"/>
            <w:noWrap/>
            <w:hideMark/>
          </w:tcPr>
          <w:p w14:paraId="5B6851AD"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54A0B81A" w14:textId="77777777" w:rsidTr="004D1C4D">
        <w:trPr>
          <w:trHeight w:val="402"/>
        </w:trPr>
        <w:tc>
          <w:tcPr>
            <w:tcW w:w="5776" w:type="dxa"/>
            <w:noWrap/>
            <w:hideMark/>
          </w:tcPr>
          <w:p w14:paraId="737D9FC7"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Chen, Jinhong, Tan, Liwen, Long, Zhou, Wang, Lifeng, Hu, Li, Yang, Dong</w:t>
            </w:r>
          </w:p>
        </w:tc>
        <w:tc>
          <w:tcPr>
            <w:tcW w:w="7077" w:type="dxa"/>
            <w:noWrap/>
            <w:hideMark/>
          </w:tcPr>
          <w:p w14:paraId="35677D12"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Drug-naive patients with schizophrenia have metabolic disorders that are not associated with polymorphisms in the LEP (-2548G/A) and 5-HTR2C (-759C/T) genes</w:t>
            </w:r>
          </w:p>
        </w:tc>
        <w:tc>
          <w:tcPr>
            <w:tcW w:w="1097" w:type="dxa"/>
            <w:noWrap/>
            <w:hideMark/>
          </w:tcPr>
          <w:p w14:paraId="5E35E50B"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775C6233" w14:textId="77777777" w:rsidTr="004D1C4D">
        <w:trPr>
          <w:trHeight w:val="402"/>
        </w:trPr>
        <w:tc>
          <w:tcPr>
            <w:tcW w:w="5776" w:type="dxa"/>
            <w:noWrap/>
            <w:hideMark/>
          </w:tcPr>
          <w:p w14:paraId="34C3A6DF"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Chen, Song, Broqueres-You, Dong, Yang, Guigang, Wang, Zhiren, Li, Yanli, Wang, Ning, Zhang, Xiangyang, Yang, Fude, Tan, Yunlong</w:t>
            </w:r>
          </w:p>
        </w:tc>
        <w:tc>
          <w:tcPr>
            <w:tcW w:w="7077" w:type="dxa"/>
            <w:noWrap/>
            <w:hideMark/>
          </w:tcPr>
          <w:p w14:paraId="50E5824A"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Relationship between insulin resistance, dyslipidaemia and positive symptom in Chinese antipsychotic-naive first-episode patients with schizophrenia</w:t>
            </w:r>
          </w:p>
        </w:tc>
        <w:tc>
          <w:tcPr>
            <w:tcW w:w="1097" w:type="dxa"/>
            <w:noWrap/>
            <w:hideMark/>
          </w:tcPr>
          <w:p w14:paraId="0FC44374"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4A2E074A" w14:textId="77777777" w:rsidTr="004D1C4D">
        <w:trPr>
          <w:trHeight w:val="402"/>
        </w:trPr>
        <w:tc>
          <w:tcPr>
            <w:tcW w:w="5776" w:type="dxa"/>
            <w:noWrap/>
            <w:hideMark/>
          </w:tcPr>
          <w:p w14:paraId="2E302D0C"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Chen, Song, Broqueres-You, Dong, Yang, Guigang, Wang, Zhiren, Li, Yanli, Yang, Fude, Tan, Yunlong</w:t>
            </w:r>
          </w:p>
        </w:tc>
        <w:tc>
          <w:tcPr>
            <w:tcW w:w="7077" w:type="dxa"/>
            <w:noWrap/>
            <w:hideMark/>
          </w:tcPr>
          <w:p w14:paraId="093CFC34"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Male sex may be associated with higher metabolic risk in first-episode schizophrenia patients: A preliminary study</w:t>
            </w:r>
          </w:p>
        </w:tc>
        <w:tc>
          <w:tcPr>
            <w:tcW w:w="1097" w:type="dxa"/>
            <w:noWrap/>
            <w:hideMark/>
          </w:tcPr>
          <w:p w14:paraId="03A41E60"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20625E33" w14:textId="77777777" w:rsidTr="004D1C4D">
        <w:trPr>
          <w:trHeight w:val="402"/>
        </w:trPr>
        <w:tc>
          <w:tcPr>
            <w:tcW w:w="5776" w:type="dxa"/>
            <w:noWrap/>
            <w:hideMark/>
          </w:tcPr>
          <w:p w14:paraId="62DA877C"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Choong, Eva, Quteineh, Lina, Cardinaux, Jean-Rene, Gholam-Rezaee, Mehdi, Vandenberghe, Frederik, Dobrinas, Maria, Bondolfi, Guido, Etter, Manuela, Holzer, Laurent, Magistretti, Pierre, von Gunten, Armin, Preisig, Martin, Vollenweider, Peter, Beckmann, Jacques S., Pralong, Francois P., Waeber, Gerard, Kutalik, Zoltan, Conus, Philippe, Bochud, Murielle, Eap, Chin B.</w:t>
            </w:r>
          </w:p>
        </w:tc>
        <w:tc>
          <w:tcPr>
            <w:tcW w:w="7077" w:type="dxa"/>
            <w:noWrap/>
            <w:hideMark/>
          </w:tcPr>
          <w:p w14:paraId="748C8592"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Influence of CRTC1 Polymorphisms on Body Mass Index and Fat Mass in Psychiatric Patients and the General Adult Population</w:t>
            </w:r>
          </w:p>
        </w:tc>
        <w:tc>
          <w:tcPr>
            <w:tcW w:w="1097" w:type="dxa"/>
            <w:noWrap/>
            <w:hideMark/>
          </w:tcPr>
          <w:p w14:paraId="4DED36F6"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naïve</w:t>
            </w:r>
          </w:p>
        </w:tc>
      </w:tr>
      <w:tr w:rsidR="00A51EE5" w:rsidRPr="00C63D4C" w14:paraId="756C061D" w14:textId="77777777" w:rsidTr="004D1C4D">
        <w:trPr>
          <w:trHeight w:val="402"/>
        </w:trPr>
        <w:tc>
          <w:tcPr>
            <w:tcW w:w="5776" w:type="dxa"/>
            <w:noWrap/>
            <w:hideMark/>
          </w:tcPr>
          <w:p w14:paraId="78C49467"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Chouinard, Virginie-Anne, Henderson, David C., Dalla Man, Chiara, Valeri, Linda, Gray, Brianna E., Ryan, Kyle P., Cypess, Aaron M., Cobelli, Claudio, Cohen, Bruce M., Ongur, Dost</w:t>
            </w:r>
          </w:p>
        </w:tc>
        <w:tc>
          <w:tcPr>
            <w:tcW w:w="7077" w:type="dxa"/>
            <w:noWrap/>
            <w:hideMark/>
          </w:tcPr>
          <w:p w14:paraId="287E375E"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Impaired insulin signaling in unaffected siblings and patients with first-episode psychosis</w:t>
            </w:r>
          </w:p>
        </w:tc>
        <w:tc>
          <w:tcPr>
            <w:tcW w:w="1097" w:type="dxa"/>
            <w:noWrap/>
            <w:hideMark/>
          </w:tcPr>
          <w:p w14:paraId="0D1EE60C"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706C7771" w14:textId="77777777" w:rsidTr="004D1C4D">
        <w:trPr>
          <w:trHeight w:val="402"/>
        </w:trPr>
        <w:tc>
          <w:tcPr>
            <w:tcW w:w="5776" w:type="dxa"/>
            <w:noWrap/>
            <w:hideMark/>
          </w:tcPr>
          <w:p w14:paraId="4C3389BC"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Citrome, L, Blonde, L, Damatarca, C</w:t>
            </w:r>
          </w:p>
        </w:tc>
        <w:tc>
          <w:tcPr>
            <w:tcW w:w="7077" w:type="dxa"/>
            <w:noWrap/>
            <w:hideMark/>
          </w:tcPr>
          <w:p w14:paraId="7037CD3B"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Metabolic issues in patients with severe mental illness</w:t>
            </w:r>
          </w:p>
        </w:tc>
        <w:tc>
          <w:tcPr>
            <w:tcW w:w="1097" w:type="dxa"/>
            <w:noWrap/>
            <w:hideMark/>
          </w:tcPr>
          <w:p w14:paraId="27C94BC4"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naïve</w:t>
            </w:r>
          </w:p>
        </w:tc>
      </w:tr>
      <w:tr w:rsidR="00A51EE5" w:rsidRPr="00C63D4C" w14:paraId="4394D582" w14:textId="77777777" w:rsidTr="004D1C4D">
        <w:trPr>
          <w:trHeight w:val="402"/>
        </w:trPr>
        <w:tc>
          <w:tcPr>
            <w:tcW w:w="5776" w:type="dxa"/>
            <w:noWrap/>
            <w:hideMark/>
          </w:tcPr>
          <w:p w14:paraId="0C2F10B5"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Cohn, TA, Wolever, T, Bois, D, Zipursky, RB, Remington, G</w:t>
            </w:r>
          </w:p>
        </w:tc>
        <w:tc>
          <w:tcPr>
            <w:tcW w:w="7077" w:type="dxa"/>
            <w:noWrap/>
            <w:hideMark/>
          </w:tcPr>
          <w:p w14:paraId="04A09D8A"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First episode and neuroleptic free patients with schizophrenia have reduced insulin sensitivity: A minimal model analysis</w:t>
            </w:r>
          </w:p>
        </w:tc>
        <w:tc>
          <w:tcPr>
            <w:tcW w:w="1097" w:type="dxa"/>
            <w:noWrap/>
            <w:hideMark/>
          </w:tcPr>
          <w:p w14:paraId="20C869F0"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6BA0DD44" w14:textId="77777777" w:rsidTr="004D1C4D">
        <w:trPr>
          <w:trHeight w:val="402"/>
        </w:trPr>
        <w:tc>
          <w:tcPr>
            <w:tcW w:w="5776" w:type="dxa"/>
            <w:noWrap/>
            <w:hideMark/>
          </w:tcPr>
          <w:p w14:paraId="3FCFB458"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Cordes, J., Bechdolf, A., Moebus, S.</w:t>
            </w:r>
          </w:p>
        </w:tc>
        <w:tc>
          <w:tcPr>
            <w:tcW w:w="7077" w:type="dxa"/>
            <w:noWrap/>
            <w:hideMark/>
          </w:tcPr>
          <w:p w14:paraId="1E465ED3"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Prevalence of the metabolic syndrome in patients at risk of psychosis</w:t>
            </w:r>
          </w:p>
        </w:tc>
        <w:tc>
          <w:tcPr>
            <w:tcW w:w="1097" w:type="dxa"/>
            <w:noWrap/>
            <w:hideMark/>
          </w:tcPr>
          <w:p w14:paraId="0CB089BD"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psychosis</w:t>
            </w:r>
          </w:p>
        </w:tc>
      </w:tr>
      <w:tr w:rsidR="00A51EE5" w:rsidRPr="00C63D4C" w14:paraId="3240D292" w14:textId="77777777" w:rsidTr="004D1C4D">
        <w:trPr>
          <w:trHeight w:val="402"/>
        </w:trPr>
        <w:tc>
          <w:tcPr>
            <w:tcW w:w="5776" w:type="dxa"/>
            <w:noWrap/>
            <w:hideMark/>
          </w:tcPr>
          <w:p w14:paraId="15557018"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Cordes, Joachim, Bechdolf, Andreas, Engelke, Christina, Kahl, Kai G., Balijepalli, Chakrapani, Lösch, Christian, Klosterkötter, Joachim, Wagner, Michael, Maier, Wolfgang, Heinz, Andreas, de Millas, Walter, Gaebel, Wolfgang, Winterer, Georg, Janssen, Birgit, Schmidt-Kraepelin, Christian, Schneider, Frank, Lambert, Martin, Juckel, Georg, Wobrock, Thomas, Riedel, Michael, Moebus, Susanne</w:t>
            </w:r>
          </w:p>
        </w:tc>
        <w:tc>
          <w:tcPr>
            <w:tcW w:w="7077" w:type="dxa"/>
            <w:noWrap/>
            <w:hideMark/>
          </w:tcPr>
          <w:p w14:paraId="09B9FBE6"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Prevalence of metabolic syndrome in female and male patients at risk of psychosis</w:t>
            </w:r>
          </w:p>
        </w:tc>
        <w:tc>
          <w:tcPr>
            <w:tcW w:w="1097" w:type="dxa"/>
            <w:noWrap/>
            <w:hideMark/>
          </w:tcPr>
          <w:p w14:paraId="3F015C5B"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psychosis</w:t>
            </w:r>
          </w:p>
        </w:tc>
      </w:tr>
      <w:tr w:rsidR="00A51EE5" w:rsidRPr="00C63D4C" w14:paraId="2D8F2862" w14:textId="77777777" w:rsidTr="004D1C4D">
        <w:trPr>
          <w:trHeight w:val="402"/>
        </w:trPr>
        <w:tc>
          <w:tcPr>
            <w:tcW w:w="5776" w:type="dxa"/>
            <w:noWrap/>
            <w:hideMark/>
          </w:tcPr>
          <w:p w14:paraId="7BDAF7C3"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Curtis, Jackie, Henry, Catherine, Watkins, Andrew, Newall, Hannah, Samaras, Katherine, Ward, Philip B.</w:t>
            </w:r>
          </w:p>
        </w:tc>
        <w:tc>
          <w:tcPr>
            <w:tcW w:w="7077" w:type="dxa"/>
            <w:noWrap/>
            <w:hideMark/>
          </w:tcPr>
          <w:p w14:paraId="1A5FF40B"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Metabolic abnormalities in an early psychosis service: a retrospective, naturalistic cross-sectional study</w:t>
            </w:r>
          </w:p>
        </w:tc>
        <w:tc>
          <w:tcPr>
            <w:tcW w:w="1097" w:type="dxa"/>
            <w:noWrap/>
            <w:hideMark/>
          </w:tcPr>
          <w:p w14:paraId="6E221BBE"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Naïve</w:t>
            </w:r>
          </w:p>
        </w:tc>
      </w:tr>
      <w:tr w:rsidR="00A51EE5" w:rsidRPr="00C63D4C" w14:paraId="1230B0A3" w14:textId="77777777" w:rsidTr="004D1C4D">
        <w:trPr>
          <w:trHeight w:val="402"/>
        </w:trPr>
        <w:tc>
          <w:tcPr>
            <w:tcW w:w="5776" w:type="dxa"/>
            <w:noWrap/>
            <w:hideMark/>
          </w:tcPr>
          <w:p w14:paraId="680D01DA"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Darcin, Asli Enez, Cavus, Sercin Yalcin, Dilbaz, Nesrin, Kaya, Hasan, Dogan, Eylem</w:t>
            </w:r>
          </w:p>
        </w:tc>
        <w:tc>
          <w:tcPr>
            <w:tcW w:w="7077" w:type="dxa"/>
            <w:noWrap/>
            <w:hideMark/>
          </w:tcPr>
          <w:p w14:paraId="560D089F"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Metabolic syndrome in drug-naive and drug-free patients with schizophrenia and in their siblings</w:t>
            </w:r>
          </w:p>
        </w:tc>
        <w:tc>
          <w:tcPr>
            <w:tcW w:w="1097" w:type="dxa"/>
            <w:noWrap/>
            <w:hideMark/>
          </w:tcPr>
          <w:p w14:paraId="4D10A257"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Type of Study</w:t>
            </w:r>
          </w:p>
        </w:tc>
      </w:tr>
      <w:tr w:rsidR="00A51EE5" w:rsidRPr="00C63D4C" w14:paraId="402DBA6A" w14:textId="77777777" w:rsidTr="004D1C4D">
        <w:trPr>
          <w:trHeight w:val="402"/>
        </w:trPr>
        <w:tc>
          <w:tcPr>
            <w:tcW w:w="5776" w:type="dxa"/>
            <w:noWrap/>
            <w:hideMark/>
          </w:tcPr>
          <w:p w14:paraId="70F50633"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Dasgupta, Anindya, Singh, Om Prakash, Rout, Jayanta Kumar, Saha, Tanmay, Mandal, Sonai</w:t>
            </w:r>
          </w:p>
        </w:tc>
        <w:tc>
          <w:tcPr>
            <w:tcW w:w="7077" w:type="dxa"/>
            <w:noWrap/>
            <w:hideMark/>
          </w:tcPr>
          <w:p w14:paraId="02FBBA15"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Insulin resistance and metabolic profile in antipsychotic naive schizophrenia patients</w:t>
            </w:r>
          </w:p>
        </w:tc>
        <w:tc>
          <w:tcPr>
            <w:tcW w:w="1097" w:type="dxa"/>
            <w:noWrap/>
            <w:hideMark/>
          </w:tcPr>
          <w:p w14:paraId="0E1E6C4F"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686F4DC0" w14:textId="77777777" w:rsidTr="004D1C4D">
        <w:trPr>
          <w:trHeight w:val="402"/>
        </w:trPr>
        <w:tc>
          <w:tcPr>
            <w:tcW w:w="5776" w:type="dxa"/>
            <w:noWrap/>
            <w:hideMark/>
          </w:tcPr>
          <w:p w14:paraId="35554954"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Duda-Sobczak, Anna, Wierusz-Wysocka, Bogna</w:t>
            </w:r>
          </w:p>
        </w:tc>
        <w:tc>
          <w:tcPr>
            <w:tcW w:w="7077" w:type="dxa"/>
            <w:noWrap/>
            <w:hideMark/>
          </w:tcPr>
          <w:p w14:paraId="23EAE6AC"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Diabetes mellitus and psychiatric diseases</w:t>
            </w:r>
          </w:p>
        </w:tc>
        <w:tc>
          <w:tcPr>
            <w:tcW w:w="1097" w:type="dxa"/>
            <w:noWrap/>
            <w:hideMark/>
          </w:tcPr>
          <w:p w14:paraId="05A00F15"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naïve</w:t>
            </w:r>
          </w:p>
        </w:tc>
      </w:tr>
      <w:tr w:rsidR="00A51EE5" w:rsidRPr="00C63D4C" w14:paraId="5582CFDC" w14:textId="77777777" w:rsidTr="004D1C4D">
        <w:trPr>
          <w:trHeight w:val="402"/>
        </w:trPr>
        <w:tc>
          <w:tcPr>
            <w:tcW w:w="5776" w:type="dxa"/>
            <w:noWrap/>
            <w:hideMark/>
          </w:tcPr>
          <w:p w14:paraId="1106B6A3"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lastRenderedPageBreak/>
              <w:t>Ebert, Tanya, Midbari, Yael, Shmilovitz, Ronen, Kosov, Ira, Kotler, Moshe, Weizman, Abraham, Ram, Anca</w:t>
            </w:r>
          </w:p>
        </w:tc>
        <w:tc>
          <w:tcPr>
            <w:tcW w:w="7077" w:type="dxa"/>
            <w:noWrap/>
            <w:hideMark/>
          </w:tcPr>
          <w:p w14:paraId="499956AB"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Metabolic effects of antipsychotics in prepubertal children: a retrospective chart review</w:t>
            </w:r>
          </w:p>
        </w:tc>
        <w:tc>
          <w:tcPr>
            <w:tcW w:w="1097" w:type="dxa"/>
            <w:noWrap/>
            <w:hideMark/>
          </w:tcPr>
          <w:p w14:paraId="1A9EB497"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naïve</w:t>
            </w:r>
          </w:p>
        </w:tc>
      </w:tr>
      <w:tr w:rsidR="00A51EE5" w:rsidRPr="00C63D4C" w14:paraId="569F291B" w14:textId="77777777" w:rsidTr="004D1C4D">
        <w:trPr>
          <w:trHeight w:val="402"/>
        </w:trPr>
        <w:tc>
          <w:tcPr>
            <w:tcW w:w="5776" w:type="dxa"/>
            <w:noWrap/>
            <w:hideMark/>
          </w:tcPr>
          <w:p w14:paraId="166CFDF2"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Emul, Murat, Kalelioglu, Tevfik</w:t>
            </w:r>
          </w:p>
        </w:tc>
        <w:tc>
          <w:tcPr>
            <w:tcW w:w="7077" w:type="dxa"/>
            <w:noWrap/>
            <w:hideMark/>
          </w:tcPr>
          <w:p w14:paraId="6E56EA47"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Etiology of cardiovascular disease in patients with schizophrenia: current perspectives</w:t>
            </w:r>
          </w:p>
        </w:tc>
        <w:tc>
          <w:tcPr>
            <w:tcW w:w="1097" w:type="dxa"/>
            <w:noWrap/>
            <w:hideMark/>
          </w:tcPr>
          <w:p w14:paraId="17669CEF"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Type of study</w:t>
            </w:r>
          </w:p>
        </w:tc>
      </w:tr>
      <w:tr w:rsidR="00A51EE5" w:rsidRPr="00C63D4C" w14:paraId="5088F523" w14:textId="77777777" w:rsidTr="004D1C4D">
        <w:trPr>
          <w:trHeight w:val="402"/>
        </w:trPr>
        <w:tc>
          <w:tcPr>
            <w:tcW w:w="5776" w:type="dxa"/>
            <w:noWrap/>
            <w:hideMark/>
          </w:tcPr>
          <w:p w14:paraId="32F8D810"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Enger, Cheryl, Jones, Meghan E, Kryzhanovskaya, Ludmila, Doherty, Michael, McAfee, Andrew T</w:t>
            </w:r>
          </w:p>
        </w:tc>
        <w:tc>
          <w:tcPr>
            <w:tcW w:w="7077" w:type="dxa"/>
            <w:noWrap/>
            <w:hideMark/>
          </w:tcPr>
          <w:p w14:paraId="0F859CD5"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Risk of developing diabetes and dyslipidemia among adolescents with bipolar disorder or schizophrenia.</w:t>
            </w:r>
          </w:p>
        </w:tc>
        <w:tc>
          <w:tcPr>
            <w:tcW w:w="1097" w:type="dxa"/>
            <w:noWrap/>
            <w:hideMark/>
          </w:tcPr>
          <w:p w14:paraId="13DE41A4"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naïve</w:t>
            </w:r>
          </w:p>
        </w:tc>
      </w:tr>
      <w:tr w:rsidR="00A51EE5" w:rsidRPr="00C63D4C" w14:paraId="33D7F042" w14:textId="77777777" w:rsidTr="004D1C4D">
        <w:trPr>
          <w:trHeight w:val="402"/>
        </w:trPr>
        <w:tc>
          <w:tcPr>
            <w:tcW w:w="5776" w:type="dxa"/>
            <w:noWrap/>
            <w:hideMark/>
          </w:tcPr>
          <w:p w14:paraId="31312146"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Foley, Debra L., Mackinnon, Andrew, Watts, Gerald F., Shaw, Jonathan E., Magliano, Dianna J., Castle, David J., McGrath, John J., Waterreus, Anna, Morgan, Vera A., Galletly, Cherrie A.</w:t>
            </w:r>
          </w:p>
        </w:tc>
        <w:tc>
          <w:tcPr>
            <w:tcW w:w="7077" w:type="dxa"/>
            <w:noWrap/>
            <w:hideMark/>
          </w:tcPr>
          <w:p w14:paraId="44D640F0"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Cardiometabolic Risk Indicators That Distinguish Adults with Psychosis from the General Population, by Age and Gender</w:t>
            </w:r>
          </w:p>
        </w:tc>
        <w:tc>
          <w:tcPr>
            <w:tcW w:w="1097" w:type="dxa"/>
            <w:noWrap/>
            <w:hideMark/>
          </w:tcPr>
          <w:p w14:paraId="6A860E1A"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naïve</w:t>
            </w:r>
          </w:p>
        </w:tc>
      </w:tr>
      <w:tr w:rsidR="00A51EE5" w:rsidRPr="00C63D4C" w14:paraId="422B8B01" w14:textId="77777777" w:rsidTr="004D1C4D">
        <w:trPr>
          <w:trHeight w:val="402"/>
        </w:trPr>
        <w:tc>
          <w:tcPr>
            <w:tcW w:w="5776" w:type="dxa"/>
            <w:noWrap/>
            <w:hideMark/>
          </w:tcPr>
          <w:p w14:paraId="7E28F4A1"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Fraguas, David, Merchán-Naranjo, Jessica, Laita, Paula, Parellada, Mara, Moreno, Dolores, Ruiz-Sancho, Ana, Cifuentes, Alicia, Giráldez, Marisa, Arango, Celso</w:t>
            </w:r>
          </w:p>
        </w:tc>
        <w:tc>
          <w:tcPr>
            <w:tcW w:w="7077" w:type="dxa"/>
            <w:noWrap/>
            <w:hideMark/>
          </w:tcPr>
          <w:p w14:paraId="043DD0D5"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Metabolic and hormonal side effects in children and adolescents treated with second-generation antipsychotics</w:t>
            </w:r>
          </w:p>
        </w:tc>
        <w:tc>
          <w:tcPr>
            <w:tcW w:w="1097" w:type="dxa"/>
            <w:noWrap/>
            <w:hideMark/>
          </w:tcPr>
          <w:p w14:paraId="52813719"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2D27E976" w14:textId="77777777" w:rsidTr="004D1C4D">
        <w:trPr>
          <w:trHeight w:val="402"/>
        </w:trPr>
        <w:tc>
          <w:tcPr>
            <w:tcW w:w="5776" w:type="dxa"/>
            <w:noWrap/>
            <w:hideMark/>
          </w:tcPr>
          <w:p w14:paraId="1B8085CC"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Ganesh, Suhas, Ashok, Abhishekh Hulegar, Kumar, Chennaveerachari Naveen, Thirthalli, Jagadish</w:t>
            </w:r>
          </w:p>
        </w:tc>
        <w:tc>
          <w:tcPr>
            <w:tcW w:w="7077" w:type="dxa"/>
            <w:noWrap/>
            <w:hideMark/>
          </w:tcPr>
          <w:p w14:paraId="2C99B42F"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Prevalence and determinants of metabolic syndrome in patients with schizophrenia: A systematic review and meta-analysis of Indian studies</w:t>
            </w:r>
          </w:p>
        </w:tc>
        <w:tc>
          <w:tcPr>
            <w:tcW w:w="1097" w:type="dxa"/>
            <w:noWrap/>
            <w:hideMark/>
          </w:tcPr>
          <w:p w14:paraId="1FA23715"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Type of Study</w:t>
            </w:r>
          </w:p>
        </w:tc>
      </w:tr>
      <w:tr w:rsidR="00A51EE5" w:rsidRPr="00C63D4C" w14:paraId="7E24D9A4" w14:textId="77777777" w:rsidTr="004D1C4D">
        <w:trPr>
          <w:trHeight w:val="402"/>
        </w:trPr>
        <w:tc>
          <w:tcPr>
            <w:tcW w:w="5776" w:type="dxa"/>
            <w:noWrap/>
            <w:hideMark/>
          </w:tcPr>
          <w:p w14:paraId="6F341C9F"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Graham, Karen A., Cho, Hyunsoon, Brownley, Kimberly A., Harp, Joyce B.</w:t>
            </w:r>
          </w:p>
        </w:tc>
        <w:tc>
          <w:tcPr>
            <w:tcW w:w="7077" w:type="dxa"/>
            <w:noWrap/>
            <w:hideMark/>
          </w:tcPr>
          <w:p w14:paraId="3D3AE7EA"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Early treatment-related changes in diabetes and cardiovascular disease risk markers in first episode psychosis subjects</w:t>
            </w:r>
          </w:p>
        </w:tc>
        <w:tc>
          <w:tcPr>
            <w:tcW w:w="1097" w:type="dxa"/>
            <w:noWrap/>
            <w:hideMark/>
          </w:tcPr>
          <w:p w14:paraId="17DFC212"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naïve</w:t>
            </w:r>
          </w:p>
        </w:tc>
      </w:tr>
      <w:tr w:rsidR="00A51EE5" w:rsidRPr="00C63D4C" w14:paraId="0FEFB57E" w14:textId="77777777" w:rsidTr="004D1C4D">
        <w:trPr>
          <w:trHeight w:val="402"/>
        </w:trPr>
        <w:tc>
          <w:tcPr>
            <w:tcW w:w="5776" w:type="dxa"/>
            <w:noWrap/>
            <w:hideMark/>
          </w:tcPr>
          <w:p w14:paraId="66BE761E"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Grimm, Oliver, Kaiser, Stefan, Plichta, Michael M., Tobler, Philippe N.</w:t>
            </w:r>
          </w:p>
        </w:tc>
        <w:tc>
          <w:tcPr>
            <w:tcW w:w="7077" w:type="dxa"/>
            <w:noWrap/>
            <w:hideMark/>
          </w:tcPr>
          <w:p w14:paraId="33C63B62"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Altered reward anticipation: Potential explanation for weight gain in schizophrenia?</w:t>
            </w:r>
          </w:p>
        </w:tc>
        <w:tc>
          <w:tcPr>
            <w:tcW w:w="1097" w:type="dxa"/>
            <w:noWrap/>
            <w:hideMark/>
          </w:tcPr>
          <w:p w14:paraId="56E0FA50"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naïve</w:t>
            </w:r>
          </w:p>
        </w:tc>
      </w:tr>
      <w:tr w:rsidR="00A51EE5" w:rsidRPr="00C63D4C" w14:paraId="21E25A27" w14:textId="77777777" w:rsidTr="004D1C4D">
        <w:trPr>
          <w:trHeight w:val="402"/>
        </w:trPr>
        <w:tc>
          <w:tcPr>
            <w:tcW w:w="5776" w:type="dxa"/>
            <w:noWrap/>
            <w:hideMark/>
          </w:tcPr>
          <w:p w14:paraId="7A1261DC"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Hepgul, N., Pariante, C. M., Dipasquale, S., DiForti, M., Taylor, H., Marques, T. R., Morgan, C., Dazzan, P., Murray, R. M., Mondelli, V.</w:t>
            </w:r>
          </w:p>
        </w:tc>
        <w:tc>
          <w:tcPr>
            <w:tcW w:w="7077" w:type="dxa"/>
            <w:noWrap/>
            <w:hideMark/>
          </w:tcPr>
          <w:p w14:paraId="2E4132E1"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Childhood maltreatment is associated with increased body mass index and increased C-reactive protein levels in first-episode psychosis patients</w:t>
            </w:r>
          </w:p>
        </w:tc>
        <w:tc>
          <w:tcPr>
            <w:tcW w:w="1097" w:type="dxa"/>
            <w:noWrap/>
            <w:hideMark/>
          </w:tcPr>
          <w:p w14:paraId="1649A241"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20F2F6A5" w14:textId="77777777" w:rsidTr="004D1C4D">
        <w:trPr>
          <w:trHeight w:val="402"/>
        </w:trPr>
        <w:tc>
          <w:tcPr>
            <w:tcW w:w="5776" w:type="dxa"/>
            <w:noWrap/>
            <w:hideMark/>
          </w:tcPr>
          <w:p w14:paraId="03A94909"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Horsdal, Henriette Thisted, Benros, Michael Eriksen, Kohler-Forsberg, Ole, Krogh, Jesper, Gasse, Christiane</w:t>
            </w:r>
          </w:p>
        </w:tc>
        <w:tc>
          <w:tcPr>
            <w:tcW w:w="7077" w:type="dxa"/>
            <w:noWrap/>
            <w:hideMark/>
          </w:tcPr>
          <w:p w14:paraId="1063A0F5"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Metabolic profile at first-time schizophrenia diagnosis: a population-based cross-sectional study</w:t>
            </w:r>
          </w:p>
        </w:tc>
        <w:tc>
          <w:tcPr>
            <w:tcW w:w="1097" w:type="dxa"/>
            <w:noWrap/>
            <w:hideMark/>
          </w:tcPr>
          <w:p w14:paraId="5922A3CE"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31A6D341" w14:textId="77777777" w:rsidTr="004D1C4D">
        <w:trPr>
          <w:trHeight w:val="402"/>
        </w:trPr>
        <w:tc>
          <w:tcPr>
            <w:tcW w:w="5776" w:type="dxa"/>
            <w:noWrap/>
            <w:hideMark/>
          </w:tcPr>
          <w:p w14:paraId="23ECE57F"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Khuhro, Quratulain, Channa, Naseem Aslam, Amur, Safdar Ali, Mugheri, Muhammad Haneef, Paras, Muzna, Soomro, Najaf Ali</w:t>
            </w:r>
          </w:p>
        </w:tc>
        <w:tc>
          <w:tcPr>
            <w:tcW w:w="7077" w:type="dxa"/>
            <w:noWrap/>
            <w:hideMark/>
          </w:tcPr>
          <w:p w14:paraId="522CEC89"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Atypical Antipsychotics and Dyslipidemia- Experience at Psychiatry Hospital Hyderabad, Pakistan</w:t>
            </w:r>
          </w:p>
        </w:tc>
        <w:tc>
          <w:tcPr>
            <w:tcW w:w="1097" w:type="dxa"/>
            <w:noWrap/>
            <w:hideMark/>
          </w:tcPr>
          <w:p w14:paraId="207B34D7"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40F1F36C" w14:textId="77777777" w:rsidTr="004D1C4D">
        <w:trPr>
          <w:trHeight w:val="402"/>
        </w:trPr>
        <w:tc>
          <w:tcPr>
            <w:tcW w:w="5776" w:type="dxa"/>
            <w:noWrap/>
            <w:hideMark/>
          </w:tcPr>
          <w:p w14:paraId="68033276"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Kirkpatrick, Brian W., Garcia-Rizo, Clemente, Fernandez-Egea, E., Miller, Brian, Bernardo, M.</w:t>
            </w:r>
          </w:p>
        </w:tc>
        <w:tc>
          <w:tcPr>
            <w:tcW w:w="7077" w:type="dxa"/>
            <w:noWrap/>
            <w:hideMark/>
          </w:tcPr>
          <w:p w14:paraId="5DB3CE81"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METABOLIC ABNORMALITIES IN NEWLY DIAGNOSED, ANTIPSYCHOTIC-NAIVE PATIENTS WITH SCHIZOPHRENIA AND RELATED DISORDERS</w:t>
            </w:r>
          </w:p>
        </w:tc>
        <w:tc>
          <w:tcPr>
            <w:tcW w:w="1097" w:type="dxa"/>
            <w:noWrap/>
            <w:hideMark/>
          </w:tcPr>
          <w:p w14:paraId="56060B72"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46AE053A" w14:textId="77777777" w:rsidTr="004D1C4D">
        <w:trPr>
          <w:trHeight w:val="402"/>
        </w:trPr>
        <w:tc>
          <w:tcPr>
            <w:tcW w:w="5776" w:type="dxa"/>
            <w:noWrap/>
            <w:hideMark/>
          </w:tcPr>
          <w:p w14:paraId="1D145C5D"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Luckhoff, H. K., Kilian, S., Olivier, M. R., Phahladira, L., Scheffler, F., du Plessis, S., Chiliza, B., Asmal, L., Emsley, R.</w:t>
            </w:r>
          </w:p>
        </w:tc>
        <w:tc>
          <w:tcPr>
            <w:tcW w:w="7077" w:type="dxa"/>
            <w:noWrap/>
            <w:hideMark/>
          </w:tcPr>
          <w:p w14:paraId="3128255E"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Relationship between changes in metabolic syndrome constituent components over 12months of treatment and cognitive performance in first-episode schizophrenia</w:t>
            </w:r>
          </w:p>
        </w:tc>
        <w:tc>
          <w:tcPr>
            <w:tcW w:w="1097" w:type="dxa"/>
            <w:noWrap/>
            <w:hideMark/>
          </w:tcPr>
          <w:p w14:paraId="6C2E48DC"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Type of Study</w:t>
            </w:r>
          </w:p>
        </w:tc>
      </w:tr>
      <w:tr w:rsidR="00A51EE5" w:rsidRPr="00C63D4C" w14:paraId="2BDB635B" w14:textId="77777777" w:rsidTr="004D1C4D">
        <w:trPr>
          <w:trHeight w:val="402"/>
        </w:trPr>
        <w:tc>
          <w:tcPr>
            <w:tcW w:w="5776" w:type="dxa"/>
            <w:noWrap/>
            <w:hideMark/>
          </w:tcPr>
          <w:p w14:paraId="1D0B4BBA"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Maayan, Lawrence, Correll, Christoph U.</w:t>
            </w:r>
          </w:p>
        </w:tc>
        <w:tc>
          <w:tcPr>
            <w:tcW w:w="7077" w:type="dxa"/>
            <w:noWrap/>
            <w:hideMark/>
          </w:tcPr>
          <w:p w14:paraId="5564E740"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Weight gain and metabolic risks associated with antipsychotic medications in children and adolescents</w:t>
            </w:r>
          </w:p>
        </w:tc>
        <w:tc>
          <w:tcPr>
            <w:tcW w:w="1097" w:type="dxa"/>
            <w:noWrap/>
            <w:hideMark/>
          </w:tcPr>
          <w:p w14:paraId="1B08636F"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naïve</w:t>
            </w:r>
          </w:p>
        </w:tc>
      </w:tr>
      <w:tr w:rsidR="00A51EE5" w:rsidRPr="00C63D4C" w14:paraId="2D81B721" w14:textId="77777777" w:rsidTr="004D1C4D">
        <w:trPr>
          <w:trHeight w:val="402"/>
        </w:trPr>
        <w:tc>
          <w:tcPr>
            <w:tcW w:w="5776" w:type="dxa"/>
            <w:noWrap/>
            <w:hideMark/>
          </w:tcPr>
          <w:p w14:paraId="1A7F5F38"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Malhotra, Nidhi, Grover, Sandeep, Chakrabarti, Subho, Kulhara, Parmanand</w:t>
            </w:r>
          </w:p>
        </w:tc>
        <w:tc>
          <w:tcPr>
            <w:tcW w:w="7077" w:type="dxa"/>
            <w:noWrap/>
            <w:hideMark/>
          </w:tcPr>
          <w:p w14:paraId="2374B3EC"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Metabolic syndrome in schizophrenia.</w:t>
            </w:r>
          </w:p>
        </w:tc>
        <w:tc>
          <w:tcPr>
            <w:tcW w:w="1097" w:type="dxa"/>
            <w:noWrap/>
            <w:hideMark/>
          </w:tcPr>
          <w:p w14:paraId="4F2730A3"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Type of Study</w:t>
            </w:r>
          </w:p>
        </w:tc>
      </w:tr>
      <w:tr w:rsidR="00A51EE5" w:rsidRPr="00C63D4C" w14:paraId="37423A7F" w14:textId="77777777" w:rsidTr="004D1C4D">
        <w:trPr>
          <w:trHeight w:val="402"/>
        </w:trPr>
        <w:tc>
          <w:tcPr>
            <w:tcW w:w="5776" w:type="dxa"/>
            <w:noWrap/>
            <w:hideMark/>
          </w:tcPr>
          <w:p w14:paraId="645B45A0"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Misiak, Błażej, Stańczykiewicz, Bartłomiej, Łaczmański, Łukasz, Frydecka, Dorota</w:t>
            </w:r>
          </w:p>
        </w:tc>
        <w:tc>
          <w:tcPr>
            <w:tcW w:w="7077" w:type="dxa"/>
            <w:noWrap/>
            <w:hideMark/>
          </w:tcPr>
          <w:p w14:paraId="1C8B06C2"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Lipid profile disturbances in antipsychotic-naive patients with first-episode non-affective psychosis: A systematic review and meta-analysis</w:t>
            </w:r>
          </w:p>
        </w:tc>
        <w:tc>
          <w:tcPr>
            <w:tcW w:w="1097" w:type="dxa"/>
            <w:noWrap/>
            <w:hideMark/>
          </w:tcPr>
          <w:p w14:paraId="1C8F0F14"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6D4DB107" w14:textId="77777777" w:rsidTr="004D1C4D">
        <w:trPr>
          <w:trHeight w:val="402"/>
        </w:trPr>
        <w:tc>
          <w:tcPr>
            <w:tcW w:w="5776" w:type="dxa"/>
            <w:noWrap/>
            <w:hideMark/>
          </w:tcPr>
          <w:p w14:paraId="02CAF7E0"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Mizrahi, Romina, Agid, Ofer, Borlido, Carol, Suridjan, Ivonne, Rusjan, Pablo, Houle, Sylvain, Remington, Gary, Wilson, Alan A., Kapur, Shitij</w:t>
            </w:r>
          </w:p>
        </w:tc>
        <w:tc>
          <w:tcPr>
            <w:tcW w:w="7077" w:type="dxa"/>
            <w:noWrap/>
            <w:hideMark/>
          </w:tcPr>
          <w:p w14:paraId="3F9408C4"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Effects of antipsychotics on D3 receptors: a clinical PET study in first episode antipsychotic naive patients with schizophrenia using [11C]-(+)-PHNO</w:t>
            </w:r>
          </w:p>
        </w:tc>
        <w:tc>
          <w:tcPr>
            <w:tcW w:w="1097" w:type="dxa"/>
            <w:noWrap/>
            <w:hideMark/>
          </w:tcPr>
          <w:p w14:paraId="2D21307B"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4B7E90FA" w14:textId="77777777" w:rsidTr="004D1C4D">
        <w:trPr>
          <w:trHeight w:val="402"/>
        </w:trPr>
        <w:tc>
          <w:tcPr>
            <w:tcW w:w="5776" w:type="dxa"/>
            <w:noWrap/>
            <w:hideMark/>
          </w:tcPr>
          <w:p w14:paraId="588D4B48"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Mondelli, Valeria, Pariante, Carmine M.</w:t>
            </w:r>
          </w:p>
        </w:tc>
        <w:tc>
          <w:tcPr>
            <w:tcW w:w="7077" w:type="dxa"/>
            <w:noWrap/>
            <w:hideMark/>
          </w:tcPr>
          <w:p w14:paraId="3F8DFF2B"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Metabolic syndrome and obesity in psychosis: the possible mechanisms</w:t>
            </w:r>
          </w:p>
        </w:tc>
        <w:tc>
          <w:tcPr>
            <w:tcW w:w="1097" w:type="dxa"/>
            <w:noWrap/>
            <w:hideMark/>
          </w:tcPr>
          <w:p w14:paraId="4582F1AF"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Type of Study</w:t>
            </w:r>
          </w:p>
        </w:tc>
      </w:tr>
      <w:tr w:rsidR="00A51EE5" w:rsidRPr="00C63D4C" w14:paraId="12129D3A" w14:textId="77777777" w:rsidTr="004D1C4D">
        <w:trPr>
          <w:trHeight w:val="402"/>
        </w:trPr>
        <w:tc>
          <w:tcPr>
            <w:tcW w:w="5776" w:type="dxa"/>
            <w:noWrap/>
            <w:hideMark/>
          </w:tcPr>
          <w:p w14:paraId="518CAED2"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Osby, Urban, Olsson, Eric, Edman, Gunnar, Hilding, Agneta, Eriksson, Sven V., Ostenson, Claes Goran</w:t>
            </w:r>
          </w:p>
        </w:tc>
        <w:tc>
          <w:tcPr>
            <w:tcW w:w="7077" w:type="dxa"/>
            <w:noWrap/>
            <w:hideMark/>
          </w:tcPr>
          <w:p w14:paraId="1D1B8CA0"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Psychotic disorder is an independent risk factor for increased fasting glucose and waist circumference</w:t>
            </w:r>
          </w:p>
        </w:tc>
        <w:tc>
          <w:tcPr>
            <w:tcW w:w="1097" w:type="dxa"/>
            <w:noWrap/>
            <w:hideMark/>
          </w:tcPr>
          <w:p w14:paraId="44EEA3E7"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naïve</w:t>
            </w:r>
          </w:p>
        </w:tc>
      </w:tr>
      <w:tr w:rsidR="00A51EE5" w:rsidRPr="00C63D4C" w14:paraId="40230C9B" w14:textId="77777777" w:rsidTr="004D1C4D">
        <w:trPr>
          <w:trHeight w:val="402"/>
        </w:trPr>
        <w:tc>
          <w:tcPr>
            <w:tcW w:w="5776" w:type="dxa"/>
            <w:noWrap/>
            <w:hideMark/>
          </w:tcPr>
          <w:p w14:paraId="6F267868"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lastRenderedPageBreak/>
              <w:t>Padmavati, Ramachandran, McCreadie, Robin G., Tirupati, Srinivasan</w:t>
            </w:r>
          </w:p>
        </w:tc>
        <w:tc>
          <w:tcPr>
            <w:tcW w:w="7077" w:type="dxa"/>
            <w:noWrap/>
            <w:hideMark/>
          </w:tcPr>
          <w:p w14:paraId="31E632C8"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Low prevalence of obesity and metabolic syndrome in never-treated chronic schizophrenia</w:t>
            </w:r>
          </w:p>
        </w:tc>
        <w:tc>
          <w:tcPr>
            <w:tcW w:w="1097" w:type="dxa"/>
            <w:noWrap/>
            <w:hideMark/>
          </w:tcPr>
          <w:p w14:paraId="6736E604" w14:textId="33A6234D"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never teated bu</w:t>
            </w:r>
            <w:r w:rsidR="00132D5F">
              <w:rPr>
                <w:rFonts w:ascii="Arial" w:eastAsia="Arial" w:hAnsi="Arial" w:cs="Arial"/>
                <w:sz w:val="18"/>
                <w:szCs w:val="18"/>
                <w:lang w:val="en-GB"/>
              </w:rPr>
              <w:t>t</w:t>
            </w:r>
            <w:r w:rsidRPr="00C63D4C">
              <w:rPr>
                <w:rFonts w:ascii="Arial" w:eastAsia="Arial" w:hAnsi="Arial" w:cs="Arial"/>
                <w:sz w:val="18"/>
                <w:szCs w:val="18"/>
                <w:lang w:val="en-GB"/>
              </w:rPr>
              <w:t xml:space="preserve"> chronic patients. No FEP</w:t>
            </w:r>
          </w:p>
        </w:tc>
      </w:tr>
      <w:tr w:rsidR="00A51EE5" w:rsidRPr="00C63D4C" w14:paraId="522C92A6" w14:textId="77777777" w:rsidTr="004D1C4D">
        <w:trPr>
          <w:trHeight w:val="402"/>
        </w:trPr>
        <w:tc>
          <w:tcPr>
            <w:tcW w:w="5776" w:type="dxa"/>
            <w:noWrap/>
            <w:hideMark/>
          </w:tcPr>
          <w:p w14:paraId="1BA77864" w14:textId="156A1773"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 xml:space="preserve">Park, Jong Suk, Kim, Chan-Hyung, Ahn, Chul Woo, Kim, Kyung-Rae, </w:t>
            </w:r>
          </w:p>
        </w:tc>
        <w:tc>
          <w:tcPr>
            <w:tcW w:w="7077" w:type="dxa"/>
            <w:noWrap/>
            <w:hideMark/>
          </w:tcPr>
          <w:p w14:paraId="02C26541"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A determinant of insulin resistance in patients with schizophrenia</w:t>
            </w:r>
          </w:p>
        </w:tc>
        <w:tc>
          <w:tcPr>
            <w:tcW w:w="1097" w:type="dxa"/>
            <w:noWrap/>
            <w:hideMark/>
          </w:tcPr>
          <w:p w14:paraId="76B328AE"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2BD4E698" w14:textId="77777777" w:rsidTr="004D1C4D">
        <w:trPr>
          <w:trHeight w:val="402"/>
        </w:trPr>
        <w:tc>
          <w:tcPr>
            <w:tcW w:w="5776" w:type="dxa"/>
            <w:noWrap/>
            <w:hideMark/>
          </w:tcPr>
          <w:p w14:paraId="1302C964"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Pascual-Marqui, R. D., Lehmann, D., Koenig, T., Kochi, K., Merlo, M. C., Hell, D., Koukkou, M.</w:t>
            </w:r>
          </w:p>
        </w:tc>
        <w:tc>
          <w:tcPr>
            <w:tcW w:w="7077" w:type="dxa"/>
            <w:noWrap/>
            <w:hideMark/>
          </w:tcPr>
          <w:p w14:paraId="6CF4C80F"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Low resolution brain electromagnetic tomography (LORETA) functional imaging in acute, neuroleptic-naive, first-episode, productive schizophrenia</w:t>
            </w:r>
          </w:p>
        </w:tc>
        <w:tc>
          <w:tcPr>
            <w:tcW w:w="1097" w:type="dxa"/>
            <w:noWrap/>
            <w:hideMark/>
          </w:tcPr>
          <w:p w14:paraId="05ABD346"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501BCF6D" w14:textId="77777777" w:rsidTr="004D1C4D">
        <w:trPr>
          <w:trHeight w:val="402"/>
        </w:trPr>
        <w:tc>
          <w:tcPr>
            <w:tcW w:w="5776" w:type="dxa"/>
            <w:noWrap/>
            <w:hideMark/>
          </w:tcPr>
          <w:p w14:paraId="219F179B"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Perez-Iglesias, Rocio, Martinez-Garcia, Obdulia, Pardo-Garcia, Gema, Antonio Amado, Jose, Teresa Garcia-Unzueta, M., Tabares-Seisdedos, Rafael, Crespo-Facorro, Benedicto</w:t>
            </w:r>
          </w:p>
        </w:tc>
        <w:tc>
          <w:tcPr>
            <w:tcW w:w="7077" w:type="dxa"/>
            <w:noWrap/>
            <w:hideMark/>
          </w:tcPr>
          <w:p w14:paraId="6F596C99"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Course of weight gain and metabolic abnormalities in first treated episode of psychosis: the first year is a critical period for development of cardiovascular risk factors</w:t>
            </w:r>
          </w:p>
        </w:tc>
        <w:tc>
          <w:tcPr>
            <w:tcW w:w="1097" w:type="dxa"/>
            <w:noWrap/>
            <w:hideMark/>
          </w:tcPr>
          <w:p w14:paraId="54A81ADF"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Type of Study</w:t>
            </w:r>
          </w:p>
        </w:tc>
      </w:tr>
      <w:tr w:rsidR="00A51EE5" w:rsidRPr="00C63D4C" w14:paraId="63DA3DB4" w14:textId="77777777" w:rsidTr="004D1C4D">
        <w:trPr>
          <w:trHeight w:val="402"/>
        </w:trPr>
        <w:tc>
          <w:tcPr>
            <w:tcW w:w="5776" w:type="dxa"/>
            <w:noWrap/>
            <w:hideMark/>
          </w:tcPr>
          <w:p w14:paraId="55F17072"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Perez-Iglesias, Rocio, Mata, Ignacio, Pelayo-Teran, Jose M., Amado, Jose A., Garcia-Unzueta, Maria T., Berja, Ana, Martinez-Garcia, Obdulia, Vazquez-Barquero, Jose L., Crespo-Facorro, Benedicto</w:t>
            </w:r>
          </w:p>
        </w:tc>
        <w:tc>
          <w:tcPr>
            <w:tcW w:w="7077" w:type="dxa"/>
            <w:noWrap/>
            <w:hideMark/>
          </w:tcPr>
          <w:p w14:paraId="2A73BC2D"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Glucose and lipid disturbances after 1 year of antipsychotic treatment in a drug-naive population</w:t>
            </w:r>
          </w:p>
        </w:tc>
        <w:tc>
          <w:tcPr>
            <w:tcW w:w="1097" w:type="dxa"/>
            <w:noWrap/>
            <w:hideMark/>
          </w:tcPr>
          <w:p w14:paraId="3506E05E"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Type of Study</w:t>
            </w:r>
          </w:p>
        </w:tc>
      </w:tr>
      <w:tr w:rsidR="00A51EE5" w:rsidRPr="00C63D4C" w14:paraId="60912136" w14:textId="77777777" w:rsidTr="004D1C4D">
        <w:trPr>
          <w:trHeight w:val="402"/>
        </w:trPr>
        <w:tc>
          <w:tcPr>
            <w:tcW w:w="5776" w:type="dxa"/>
            <w:noWrap/>
            <w:hideMark/>
          </w:tcPr>
          <w:p w14:paraId="467E0E23"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Petrikis, Petros, Tigas, Stelios, Tzallas, Alexandros T., Papadopoulos, Ioannis, Skapinakis, Petros, Mavreas, Venetsanos</w:t>
            </w:r>
          </w:p>
        </w:tc>
        <w:tc>
          <w:tcPr>
            <w:tcW w:w="7077" w:type="dxa"/>
            <w:noWrap/>
            <w:hideMark/>
          </w:tcPr>
          <w:p w14:paraId="6CF13632"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Parameters of glucose and lipid metabolism at the fasted state in drug-naive first-episode patients with psychosis: Evidence for insulin resistance</w:t>
            </w:r>
          </w:p>
        </w:tc>
        <w:tc>
          <w:tcPr>
            <w:tcW w:w="1097" w:type="dxa"/>
            <w:noWrap/>
            <w:hideMark/>
          </w:tcPr>
          <w:p w14:paraId="7CB90210"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2A8AD412" w14:textId="77777777" w:rsidTr="004D1C4D">
        <w:trPr>
          <w:trHeight w:val="402"/>
        </w:trPr>
        <w:tc>
          <w:tcPr>
            <w:tcW w:w="5776" w:type="dxa"/>
            <w:noWrap/>
            <w:hideMark/>
          </w:tcPr>
          <w:p w14:paraId="3AB40922"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Pillinger, Toby, Beck, Katherine, Stubbs, Brendon, Howes, Oliver D.</w:t>
            </w:r>
          </w:p>
        </w:tc>
        <w:tc>
          <w:tcPr>
            <w:tcW w:w="7077" w:type="dxa"/>
            <w:noWrap/>
            <w:hideMark/>
          </w:tcPr>
          <w:p w14:paraId="27CF2223"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Cholesterol and triiglyceride levels first-episode psychosis systematic review and meta analysis</w:t>
            </w:r>
          </w:p>
        </w:tc>
        <w:tc>
          <w:tcPr>
            <w:tcW w:w="1097" w:type="dxa"/>
            <w:noWrap/>
            <w:hideMark/>
          </w:tcPr>
          <w:p w14:paraId="505D68D0"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0A9550A2" w14:textId="77777777" w:rsidTr="004D1C4D">
        <w:trPr>
          <w:trHeight w:val="402"/>
        </w:trPr>
        <w:tc>
          <w:tcPr>
            <w:tcW w:w="5776" w:type="dxa"/>
            <w:noWrap/>
            <w:hideMark/>
          </w:tcPr>
          <w:p w14:paraId="2AF68E95"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Pillinger, Toby, D'Ambrosio, Enrico, McCutcheon, Robert, Howes, Oliver D.</w:t>
            </w:r>
          </w:p>
        </w:tc>
        <w:tc>
          <w:tcPr>
            <w:tcW w:w="7077" w:type="dxa"/>
            <w:noWrap/>
            <w:hideMark/>
          </w:tcPr>
          <w:p w14:paraId="4FC8AE03"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Is psychosis a multisystem disorder? A meta-review of central nervous system, immune, cardiometabolic, and endocrine alterations in first-episode psychosis and perspective on potential models</w:t>
            </w:r>
          </w:p>
        </w:tc>
        <w:tc>
          <w:tcPr>
            <w:tcW w:w="1097" w:type="dxa"/>
            <w:noWrap/>
            <w:hideMark/>
          </w:tcPr>
          <w:p w14:paraId="60C898A8"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Type of Study</w:t>
            </w:r>
          </w:p>
        </w:tc>
      </w:tr>
      <w:tr w:rsidR="00A51EE5" w:rsidRPr="00C63D4C" w14:paraId="26BFBE36" w14:textId="77777777" w:rsidTr="004D1C4D">
        <w:trPr>
          <w:trHeight w:val="402"/>
        </w:trPr>
        <w:tc>
          <w:tcPr>
            <w:tcW w:w="5776" w:type="dxa"/>
            <w:noWrap/>
            <w:hideMark/>
          </w:tcPr>
          <w:p w14:paraId="1D430409"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Pillinger, Toby, D’Ambrosio, Enrico, McCutcheon, Rob, Howes, Oliver</w:t>
            </w:r>
          </w:p>
        </w:tc>
        <w:tc>
          <w:tcPr>
            <w:tcW w:w="7077" w:type="dxa"/>
            <w:noWrap/>
            <w:hideMark/>
          </w:tcPr>
          <w:p w14:paraId="2EFE950D"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F18. IS SCHIZOPHRENIA A MULTI-SYSTEM DISORDER? CONSIDERING NEUROLOGICAL, IMMUNE, CARDIOMETABOLIC, AND ENDOCRINE ALTERATIONS IN FIRST EPISODE PSYCHOSIS</w:t>
            </w:r>
          </w:p>
        </w:tc>
        <w:tc>
          <w:tcPr>
            <w:tcW w:w="1097" w:type="dxa"/>
            <w:noWrap/>
            <w:hideMark/>
          </w:tcPr>
          <w:p w14:paraId="77A8EE02"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naïve</w:t>
            </w:r>
          </w:p>
        </w:tc>
      </w:tr>
      <w:tr w:rsidR="00A51EE5" w:rsidRPr="00827568" w14:paraId="6D7B34C1" w14:textId="77777777" w:rsidTr="004D1C4D">
        <w:trPr>
          <w:trHeight w:val="402"/>
        </w:trPr>
        <w:tc>
          <w:tcPr>
            <w:tcW w:w="5776" w:type="dxa"/>
            <w:noWrap/>
            <w:hideMark/>
          </w:tcPr>
          <w:p w14:paraId="24F0DE48"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Reddy, S., Goudie, C., Agius, M.</w:t>
            </w:r>
          </w:p>
        </w:tc>
        <w:tc>
          <w:tcPr>
            <w:tcW w:w="7077" w:type="dxa"/>
            <w:noWrap/>
            <w:hideMark/>
          </w:tcPr>
          <w:p w14:paraId="478C40A1"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2755 – The metabolic syndrome in untreated schizophrenia patients: prevalence and suggested mechanisms.</w:t>
            </w:r>
          </w:p>
        </w:tc>
        <w:tc>
          <w:tcPr>
            <w:tcW w:w="1097" w:type="dxa"/>
            <w:noWrap/>
            <w:hideMark/>
          </w:tcPr>
          <w:p w14:paraId="6A983D79"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published. No response from authors</w:t>
            </w:r>
          </w:p>
        </w:tc>
      </w:tr>
      <w:tr w:rsidR="00A51EE5" w:rsidRPr="00C63D4C" w14:paraId="1F4508BC" w14:textId="77777777" w:rsidTr="004D1C4D">
        <w:trPr>
          <w:trHeight w:val="402"/>
        </w:trPr>
        <w:tc>
          <w:tcPr>
            <w:tcW w:w="5776" w:type="dxa"/>
            <w:noWrap/>
            <w:hideMark/>
          </w:tcPr>
          <w:p w14:paraId="2AA3BC3D"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Russell, Alice, Ciufolini, Simone, Gardner-Sood, Poonam, Bonaccorso, Stefania, Gaughran, Fiona, Dazzan, Paola, Pariante, Carmine M., Mondelli, Valeria</w:t>
            </w:r>
          </w:p>
        </w:tc>
        <w:tc>
          <w:tcPr>
            <w:tcW w:w="7077" w:type="dxa"/>
            <w:noWrap/>
            <w:hideMark/>
          </w:tcPr>
          <w:p w14:paraId="667927D4"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Inflammation and metabolic changes in first episode psychosis: Preliminary results from a longitudinal study</w:t>
            </w:r>
          </w:p>
        </w:tc>
        <w:tc>
          <w:tcPr>
            <w:tcW w:w="1097" w:type="dxa"/>
            <w:noWrap/>
            <w:hideMark/>
          </w:tcPr>
          <w:p w14:paraId="50F9EEA5"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6ED4FBD0" w14:textId="77777777" w:rsidTr="004D1C4D">
        <w:trPr>
          <w:trHeight w:val="402"/>
        </w:trPr>
        <w:tc>
          <w:tcPr>
            <w:tcW w:w="5776" w:type="dxa"/>
            <w:noWrap/>
            <w:hideMark/>
          </w:tcPr>
          <w:p w14:paraId="366CD124"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Santo, Paola, Lasalvia, Antonio</w:t>
            </w:r>
          </w:p>
        </w:tc>
        <w:tc>
          <w:tcPr>
            <w:tcW w:w="7077" w:type="dxa"/>
            <w:noWrap/>
            <w:hideMark/>
          </w:tcPr>
          <w:p w14:paraId="07A01871"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Risk factors associated with metabolic abnormalities in first-episode psychotic patients. A systematic review</w:t>
            </w:r>
          </w:p>
        </w:tc>
        <w:tc>
          <w:tcPr>
            <w:tcW w:w="1097" w:type="dxa"/>
            <w:noWrap/>
            <w:hideMark/>
          </w:tcPr>
          <w:p w14:paraId="23D649AB"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Type of Study</w:t>
            </w:r>
          </w:p>
        </w:tc>
      </w:tr>
      <w:tr w:rsidR="00A51EE5" w:rsidRPr="00C63D4C" w14:paraId="222CF9E9" w14:textId="77777777" w:rsidTr="004D1C4D">
        <w:trPr>
          <w:trHeight w:val="402"/>
        </w:trPr>
        <w:tc>
          <w:tcPr>
            <w:tcW w:w="5776" w:type="dxa"/>
            <w:noWrap/>
            <w:hideMark/>
          </w:tcPr>
          <w:p w14:paraId="7BCD3A78"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Sengupta, Sarojini, Parrilla-Escobar, Maria A., Klink, Ruby, Fathalli, Ferid, Ng, Ying Kin, Stip, Emmanuel, Baptista, Trino, Malla, Ashok, Joober, Ridha</w:t>
            </w:r>
          </w:p>
        </w:tc>
        <w:tc>
          <w:tcPr>
            <w:tcW w:w="7077" w:type="dxa"/>
            <w:noWrap/>
            <w:hideMark/>
          </w:tcPr>
          <w:p w14:paraId="0B48FA9E"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Are metabolic indices different between drug-naive first-episode psychosis patients and healthy controls?</w:t>
            </w:r>
          </w:p>
        </w:tc>
        <w:tc>
          <w:tcPr>
            <w:tcW w:w="1097" w:type="dxa"/>
            <w:noWrap/>
            <w:hideMark/>
          </w:tcPr>
          <w:p w14:paraId="09C33DF8"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0FCD3C89" w14:textId="77777777" w:rsidTr="004D1C4D">
        <w:trPr>
          <w:trHeight w:val="402"/>
        </w:trPr>
        <w:tc>
          <w:tcPr>
            <w:tcW w:w="5776" w:type="dxa"/>
            <w:noWrap/>
            <w:hideMark/>
          </w:tcPr>
          <w:p w14:paraId="327C1691"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 xml:space="preserve">Sugawara, Norio, Yasui-Furukori, Norio, Sato, Yasushi, Umeda, Takashi, Kishida, Ikuko, Yamashita, Hakuei, Saito, Manabu, Furukori, </w:t>
            </w:r>
            <w:r w:rsidRPr="00A21A2D">
              <w:rPr>
                <w:rFonts w:ascii="Arial" w:eastAsia="Arial" w:hAnsi="Arial" w:cs="Arial"/>
                <w:sz w:val="18"/>
                <w:szCs w:val="18"/>
              </w:rPr>
              <w:lastRenderedPageBreak/>
              <w:t>Hanako, Nakagami, Taku, Hatakeyama, Mitsunori, Nakaji, Shigeyuki, Kaneko, Sunao</w:t>
            </w:r>
          </w:p>
        </w:tc>
        <w:tc>
          <w:tcPr>
            <w:tcW w:w="7077" w:type="dxa"/>
            <w:noWrap/>
            <w:hideMark/>
          </w:tcPr>
          <w:p w14:paraId="5D7A97FC"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lastRenderedPageBreak/>
              <w:t>Prevalence of metabolic syndrome among patients with schizophrenia in Japan</w:t>
            </w:r>
          </w:p>
        </w:tc>
        <w:tc>
          <w:tcPr>
            <w:tcW w:w="1097" w:type="dxa"/>
            <w:noWrap/>
            <w:hideMark/>
          </w:tcPr>
          <w:p w14:paraId="43257A2F"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naïve</w:t>
            </w:r>
          </w:p>
        </w:tc>
      </w:tr>
      <w:tr w:rsidR="00A51EE5" w:rsidRPr="00C63D4C" w14:paraId="4B556269" w14:textId="77777777" w:rsidTr="004D1C4D">
        <w:trPr>
          <w:trHeight w:val="402"/>
        </w:trPr>
        <w:tc>
          <w:tcPr>
            <w:tcW w:w="5776" w:type="dxa"/>
            <w:noWrap/>
            <w:hideMark/>
          </w:tcPr>
          <w:p w14:paraId="4F9816FB"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Sun, Langston, Getz, Mara, Daboul, Sulaima, Jay, Melanie, Sherman, Scott, Rogers, Erin, Aujero, Nicole, Rosedale, Mary, Goetz, Raymond R., Weissman, Judith, Malaspina, Dolores, Ahmad, Samoon</w:t>
            </w:r>
          </w:p>
        </w:tc>
        <w:tc>
          <w:tcPr>
            <w:tcW w:w="7077" w:type="dxa"/>
            <w:noWrap/>
            <w:hideMark/>
          </w:tcPr>
          <w:p w14:paraId="18B67267"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Independence of diabetes and obesity in adults with serious mental illness: Findings from a large urban public hospital</w:t>
            </w:r>
          </w:p>
        </w:tc>
        <w:tc>
          <w:tcPr>
            <w:tcW w:w="1097" w:type="dxa"/>
            <w:noWrap/>
            <w:hideMark/>
          </w:tcPr>
          <w:p w14:paraId="2A4F9D61"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1501106E" w14:textId="77777777" w:rsidTr="004D1C4D">
        <w:trPr>
          <w:trHeight w:val="402"/>
        </w:trPr>
        <w:tc>
          <w:tcPr>
            <w:tcW w:w="5776" w:type="dxa"/>
            <w:noWrap/>
            <w:hideMark/>
          </w:tcPr>
          <w:p w14:paraId="25AD3D9F"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Suriya Moorthi, M</w:t>
            </w:r>
          </w:p>
        </w:tc>
        <w:tc>
          <w:tcPr>
            <w:tcW w:w="7077" w:type="dxa"/>
            <w:noWrap/>
            <w:hideMark/>
          </w:tcPr>
          <w:p w14:paraId="0221D0AF"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A Comparative study Between First Generation and Second Generation Antipsychotics over the Development of Metabolic Syndrome in persons with First Episode Drug Naïve Schizophrenia.</w:t>
            </w:r>
          </w:p>
        </w:tc>
        <w:tc>
          <w:tcPr>
            <w:tcW w:w="1097" w:type="dxa"/>
            <w:noWrap/>
            <w:hideMark/>
          </w:tcPr>
          <w:p w14:paraId="664F8DD5"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Type of Study</w:t>
            </w:r>
          </w:p>
        </w:tc>
      </w:tr>
      <w:tr w:rsidR="00A51EE5" w:rsidRPr="00C63D4C" w14:paraId="0E9CFF56" w14:textId="77777777" w:rsidTr="004D1C4D">
        <w:trPr>
          <w:trHeight w:val="402"/>
        </w:trPr>
        <w:tc>
          <w:tcPr>
            <w:tcW w:w="5776" w:type="dxa"/>
            <w:noWrap/>
            <w:hideMark/>
          </w:tcPr>
          <w:p w14:paraId="64E01397"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Thakore, JH</w:t>
            </w:r>
          </w:p>
        </w:tc>
        <w:tc>
          <w:tcPr>
            <w:tcW w:w="7077" w:type="dxa"/>
            <w:noWrap/>
            <w:hideMark/>
          </w:tcPr>
          <w:p w14:paraId="035C7A93"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Metabolic syndrome and schizophrenia</w:t>
            </w:r>
          </w:p>
        </w:tc>
        <w:tc>
          <w:tcPr>
            <w:tcW w:w="1097" w:type="dxa"/>
            <w:noWrap/>
            <w:hideMark/>
          </w:tcPr>
          <w:p w14:paraId="0DD71067"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naïve</w:t>
            </w:r>
          </w:p>
        </w:tc>
      </w:tr>
      <w:tr w:rsidR="00A51EE5" w:rsidRPr="00C63D4C" w14:paraId="479C65E8" w14:textId="77777777" w:rsidTr="004D1C4D">
        <w:trPr>
          <w:trHeight w:val="402"/>
        </w:trPr>
        <w:tc>
          <w:tcPr>
            <w:tcW w:w="5776" w:type="dxa"/>
            <w:noWrap/>
            <w:hideMark/>
          </w:tcPr>
          <w:p w14:paraId="37FC3765"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Thakore, Jogin H.</w:t>
            </w:r>
          </w:p>
        </w:tc>
        <w:tc>
          <w:tcPr>
            <w:tcW w:w="7077" w:type="dxa"/>
            <w:noWrap/>
            <w:hideMark/>
          </w:tcPr>
          <w:p w14:paraId="61E5FD86"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Metabolic disturbance in first-episode schizophrenia</w:t>
            </w:r>
          </w:p>
        </w:tc>
        <w:tc>
          <w:tcPr>
            <w:tcW w:w="1097" w:type="dxa"/>
            <w:noWrap/>
            <w:hideMark/>
          </w:tcPr>
          <w:p w14:paraId="4F3BE3BB"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naïve</w:t>
            </w:r>
          </w:p>
        </w:tc>
      </w:tr>
      <w:tr w:rsidR="00A51EE5" w:rsidRPr="00C63D4C" w14:paraId="048AC0E3" w14:textId="77777777" w:rsidTr="004D1C4D">
        <w:trPr>
          <w:trHeight w:val="402"/>
        </w:trPr>
        <w:tc>
          <w:tcPr>
            <w:tcW w:w="5776" w:type="dxa"/>
            <w:noWrap/>
            <w:hideMark/>
          </w:tcPr>
          <w:p w14:paraId="55FE617A"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Uzbekov, Marat G., Misionzhnik, Eduard, Gurovich, Isaak, Shmukler, Alexander, Moskvitina, Tatjana</w:t>
            </w:r>
          </w:p>
        </w:tc>
        <w:tc>
          <w:tcPr>
            <w:tcW w:w="7077" w:type="dxa"/>
            <w:noWrap/>
            <w:hideMark/>
          </w:tcPr>
          <w:p w14:paraId="1AEE6A40"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Aspects of metabolic changes in first-episode drug-naive schizophrenic patients</w:t>
            </w:r>
          </w:p>
        </w:tc>
        <w:tc>
          <w:tcPr>
            <w:tcW w:w="1097" w:type="dxa"/>
            <w:noWrap/>
            <w:hideMark/>
          </w:tcPr>
          <w:p w14:paraId="476EE66D"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3EB7BA1C" w14:textId="77777777" w:rsidTr="004D1C4D">
        <w:trPr>
          <w:trHeight w:val="402"/>
        </w:trPr>
        <w:tc>
          <w:tcPr>
            <w:tcW w:w="5776" w:type="dxa"/>
            <w:noWrap/>
            <w:hideMark/>
          </w:tcPr>
          <w:p w14:paraId="5A167D69"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van Nimwegen, Lonneke J. M., Storosum, Jitschak G., Blumer, Regje M. E., Allick, Gideon, Venema, Henk W., de Haan, Lieuwe, Becker, Hiske, van Amelsvoort, Therese, Ackermans, Mariette T., Fliers, Eric, Serlie, Mireille J. M., Sauerwein, Hans P.</w:t>
            </w:r>
          </w:p>
        </w:tc>
        <w:tc>
          <w:tcPr>
            <w:tcW w:w="7077" w:type="dxa"/>
            <w:noWrap/>
            <w:hideMark/>
          </w:tcPr>
          <w:p w14:paraId="2BD600C9"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Hepatic insulin resistance in antipsychotic naive schizophrenic patients: stable isotope studies of glucose metabolism</w:t>
            </w:r>
          </w:p>
        </w:tc>
        <w:tc>
          <w:tcPr>
            <w:tcW w:w="1097" w:type="dxa"/>
            <w:noWrap/>
            <w:hideMark/>
          </w:tcPr>
          <w:p w14:paraId="4BE8D81D"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25C3B290" w14:textId="77777777" w:rsidTr="004D1C4D">
        <w:trPr>
          <w:trHeight w:val="402"/>
        </w:trPr>
        <w:tc>
          <w:tcPr>
            <w:tcW w:w="5776" w:type="dxa"/>
            <w:noWrap/>
            <w:hideMark/>
          </w:tcPr>
          <w:p w14:paraId="296B9B64"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Vázquez Bourgon, J., Pérez-Iglesias, R., Ortiz-García de la Foz, V., Crespo-Facorro, B.</w:t>
            </w:r>
          </w:p>
        </w:tc>
        <w:tc>
          <w:tcPr>
            <w:tcW w:w="7077" w:type="dxa"/>
            <w:noWrap/>
            <w:hideMark/>
          </w:tcPr>
          <w:p w14:paraId="20350F4A" w14:textId="347FF8A4"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 xml:space="preserve">Long-term metabolic effect of second-generation antipsychotics in first episode of </w:t>
            </w:r>
            <w:r w:rsidR="00EB136F" w:rsidRPr="00C63D4C">
              <w:rPr>
                <w:rFonts w:ascii="Arial" w:eastAsia="Arial" w:hAnsi="Arial" w:cs="Arial"/>
                <w:sz w:val="18"/>
                <w:szCs w:val="18"/>
                <w:lang w:val="en-GB"/>
              </w:rPr>
              <w:t>psychosis: Abstract</w:t>
            </w:r>
            <w:r w:rsidRPr="00C63D4C">
              <w:rPr>
                <w:rFonts w:ascii="Arial" w:eastAsia="Arial" w:hAnsi="Arial" w:cs="Arial"/>
                <w:sz w:val="18"/>
                <w:szCs w:val="18"/>
                <w:lang w:val="en-GB"/>
              </w:rPr>
              <w:t xml:space="preserve"> of the 25th European Congress of Psychiatry</w:t>
            </w:r>
          </w:p>
        </w:tc>
        <w:tc>
          <w:tcPr>
            <w:tcW w:w="1097" w:type="dxa"/>
            <w:noWrap/>
            <w:hideMark/>
          </w:tcPr>
          <w:p w14:paraId="2E985A0F"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2EE26C59" w14:textId="77777777" w:rsidTr="004D1C4D">
        <w:trPr>
          <w:trHeight w:val="402"/>
        </w:trPr>
        <w:tc>
          <w:tcPr>
            <w:tcW w:w="5776" w:type="dxa"/>
            <w:noWrap/>
            <w:hideMark/>
          </w:tcPr>
          <w:p w14:paraId="5FA6123B"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Vázquez-Bourgon, Javier, Pérez-Iglesias, Rocío, Ortiz-García de la Foz, Víctor, Suárez Pinilla, Paula, Díaz Martínez, Álvaro, Crespo-Facorro, Benedicto</w:t>
            </w:r>
          </w:p>
        </w:tc>
        <w:tc>
          <w:tcPr>
            <w:tcW w:w="7077" w:type="dxa"/>
            <w:noWrap/>
            <w:hideMark/>
          </w:tcPr>
          <w:p w14:paraId="01164C10"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Long-term metabolic effects of aripiprazole, ziprasidone and quetiapine: a pragmatic clinical trial in drug-naïve patients with a first-episode of non-affective psychosis</w:t>
            </w:r>
          </w:p>
        </w:tc>
        <w:tc>
          <w:tcPr>
            <w:tcW w:w="1097" w:type="dxa"/>
            <w:noWrap/>
            <w:hideMark/>
          </w:tcPr>
          <w:p w14:paraId="4F70A122"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1549C3B5" w14:textId="77777777" w:rsidTr="004D1C4D">
        <w:trPr>
          <w:trHeight w:val="402"/>
        </w:trPr>
        <w:tc>
          <w:tcPr>
            <w:tcW w:w="5776" w:type="dxa"/>
            <w:noWrap/>
            <w:hideMark/>
          </w:tcPr>
          <w:p w14:paraId="3F634CDA"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Vázquez-Bourgon, Javier, Sanchez Blanco, Lucía, Landera Rodriguez, Ruth, Setién Suero, Esther, Romero Jiménez, Rodrigo, Tordesillas-Gutiérrez, Diana, Ayesa Arriola, Rosa, Crespo-Facorro, Benedicto</w:t>
            </w:r>
          </w:p>
        </w:tc>
        <w:tc>
          <w:tcPr>
            <w:tcW w:w="7077" w:type="dxa"/>
            <w:noWrap/>
            <w:hideMark/>
          </w:tcPr>
          <w:p w14:paraId="5F881BB6"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F101. CANNABIS USE AND HEPATIC STEATOSIS IN PSYCHOSIS: RESULTS FROM A 3-YEAR LONGITUDINAL STUDY</w:t>
            </w:r>
          </w:p>
        </w:tc>
        <w:tc>
          <w:tcPr>
            <w:tcW w:w="1097" w:type="dxa"/>
            <w:noWrap/>
            <w:hideMark/>
          </w:tcPr>
          <w:p w14:paraId="039C1121"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4DE14728" w14:textId="77777777" w:rsidTr="004D1C4D">
        <w:trPr>
          <w:trHeight w:val="402"/>
        </w:trPr>
        <w:tc>
          <w:tcPr>
            <w:tcW w:w="5776" w:type="dxa"/>
            <w:noWrap/>
            <w:hideMark/>
          </w:tcPr>
          <w:p w14:paraId="49E5AA61"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Vazquez-Bourgon, Javier, Setien-Suero, Esther, Pilar-Cuellar, Fuencisla, Romero-Jimenez, Rodrigo, Ortiz-Garcia de la Foz, Victor, Castro, Elena, Crespo-Facorro, Benedicto</w:t>
            </w:r>
          </w:p>
        </w:tc>
        <w:tc>
          <w:tcPr>
            <w:tcW w:w="7077" w:type="dxa"/>
            <w:noWrap/>
            <w:hideMark/>
          </w:tcPr>
          <w:p w14:paraId="0AC62ADA"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Effect of cannabis on weight and metabolism in first-episode non-affective psychosis: Results from a three-year longitudinal study</w:t>
            </w:r>
          </w:p>
        </w:tc>
        <w:tc>
          <w:tcPr>
            <w:tcW w:w="1097" w:type="dxa"/>
            <w:noWrap/>
            <w:hideMark/>
          </w:tcPr>
          <w:p w14:paraId="6F6697FA"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7687537F" w14:textId="77777777" w:rsidTr="004D1C4D">
        <w:trPr>
          <w:trHeight w:val="402"/>
        </w:trPr>
        <w:tc>
          <w:tcPr>
            <w:tcW w:w="5776" w:type="dxa"/>
            <w:noWrap/>
            <w:hideMark/>
          </w:tcPr>
          <w:p w14:paraId="5673B4C1"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Verma, Swapna K., Subramaniam, Mythily, Liew, Alvin, Poon, Lye Yin</w:t>
            </w:r>
          </w:p>
        </w:tc>
        <w:tc>
          <w:tcPr>
            <w:tcW w:w="7077" w:type="dxa"/>
            <w:noWrap/>
            <w:hideMark/>
          </w:tcPr>
          <w:p w14:paraId="2FEA272E"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Metabolic Risk Factors in Drug-Naive Patients With First-Episode Psychosis</w:t>
            </w:r>
          </w:p>
        </w:tc>
        <w:tc>
          <w:tcPr>
            <w:tcW w:w="1097" w:type="dxa"/>
            <w:noWrap/>
            <w:hideMark/>
          </w:tcPr>
          <w:p w14:paraId="44EDEC19"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7BD2053F" w14:textId="77777777" w:rsidTr="004D1C4D">
        <w:trPr>
          <w:trHeight w:val="402"/>
        </w:trPr>
        <w:tc>
          <w:tcPr>
            <w:tcW w:w="5776" w:type="dxa"/>
            <w:noWrap/>
            <w:hideMark/>
          </w:tcPr>
          <w:p w14:paraId="409B15DD"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Vinay, H.R., Sundar, G.S. Keerthi, Behere, Rishikesh V., Arasappa, Rashmi, Rao, Naren P., Venkatasubramanian, Ganesan, Sivakumar, P.T., Gangadhar, B.N.</w:t>
            </w:r>
          </w:p>
        </w:tc>
        <w:tc>
          <w:tcPr>
            <w:tcW w:w="7077" w:type="dxa"/>
            <w:noWrap/>
            <w:hideMark/>
          </w:tcPr>
          <w:p w14:paraId="18A29A53"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Effect of risperidone on metabolic parameters in antipsychotic-naïve schizophrenia: A prospective one year follow-up study</w:t>
            </w:r>
          </w:p>
        </w:tc>
        <w:tc>
          <w:tcPr>
            <w:tcW w:w="1097" w:type="dxa"/>
            <w:noWrap/>
            <w:hideMark/>
          </w:tcPr>
          <w:p w14:paraId="3107303B"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Type of Study</w:t>
            </w:r>
          </w:p>
        </w:tc>
      </w:tr>
      <w:tr w:rsidR="00A51EE5" w:rsidRPr="00C63D4C" w14:paraId="6F09FED7" w14:textId="77777777" w:rsidTr="004D1C4D">
        <w:trPr>
          <w:trHeight w:val="402"/>
        </w:trPr>
        <w:tc>
          <w:tcPr>
            <w:tcW w:w="5776" w:type="dxa"/>
            <w:noWrap/>
            <w:hideMark/>
          </w:tcPr>
          <w:p w14:paraId="43203C78"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Wood, Stephen J., Berger, Gregor E., Lambert, Martin, Conus, Phillipe, Velakoulis, Dennis, Stuart, Geoffrey W., Desmond, Patricia, McGorry, Patrick D., Pantelis, Christos</w:t>
            </w:r>
          </w:p>
        </w:tc>
        <w:tc>
          <w:tcPr>
            <w:tcW w:w="7077" w:type="dxa"/>
            <w:noWrap/>
            <w:hideMark/>
          </w:tcPr>
          <w:p w14:paraId="46BCA7BA"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Prediction of functional outcome 18 months after a first psychotic episode: a proton magnetic resonance spectroscopy study</w:t>
            </w:r>
          </w:p>
        </w:tc>
        <w:tc>
          <w:tcPr>
            <w:tcW w:w="1097" w:type="dxa"/>
            <w:noWrap/>
            <w:hideMark/>
          </w:tcPr>
          <w:p w14:paraId="4E7B6622"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0CE5E8EF" w14:textId="77777777" w:rsidTr="004D1C4D">
        <w:trPr>
          <w:trHeight w:val="402"/>
        </w:trPr>
        <w:tc>
          <w:tcPr>
            <w:tcW w:w="5776" w:type="dxa"/>
            <w:noWrap/>
            <w:hideMark/>
          </w:tcPr>
          <w:p w14:paraId="6D826BCC"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Wu, Xiaoli, Huang, Zeping, Han, Hongying, Zhong, Zhiyong, Gan, Zhaoyu, Guo, Xiaofeng, Diao, Feici, Han, Zili, Zhao, Jingping</w:t>
            </w:r>
          </w:p>
        </w:tc>
        <w:tc>
          <w:tcPr>
            <w:tcW w:w="7077" w:type="dxa"/>
            <w:noWrap/>
            <w:hideMark/>
          </w:tcPr>
          <w:p w14:paraId="3F6E6E51"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The comparison of glucose and lipid metabolism parameters in drug-naive, antipsychotic-treated, and antipsychotic discontinuation patients with schizophrenia</w:t>
            </w:r>
          </w:p>
        </w:tc>
        <w:tc>
          <w:tcPr>
            <w:tcW w:w="1097" w:type="dxa"/>
            <w:noWrap/>
            <w:hideMark/>
          </w:tcPr>
          <w:p w14:paraId="0A8AE0FC"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456555C9" w14:textId="77777777" w:rsidTr="004D1C4D">
        <w:trPr>
          <w:trHeight w:val="402"/>
        </w:trPr>
        <w:tc>
          <w:tcPr>
            <w:tcW w:w="5776" w:type="dxa"/>
            <w:noWrap/>
            <w:hideMark/>
          </w:tcPr>
          <w:p w14:paraId="6B25D3F1"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lastRenderedPageBreak/>
              <w:t>Wu, Xiaoli, Huang, Zeping, Wu, Renrong, Zhong, Zhiyong, Wei, Qinling, Wang, Houliang, Diao, Feici, Wang, Jihui, Zheng, Liangrong, Zhao, Jingping, Zhang, Jinbei</w:t>
            </w:r>
          </w:p>
        </w:tc>
        <w:tc>
          <w:tcPr>
            <w:tcW w:w="7077" w:type="dxa"/>
            <w:noWrap/>
            <w:hideMark/>
          </w:tcPr>
          <w:p w14:paraId="2540AA75"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The comparison of glycometabolism parameters and lipid profiles between drug-naive, first-episode schizophrenia patients and healthy controls</w:t>
            </w:r>
          </w:p>
        </w:tc>
        <w:tc>
          <w:tcPr>
            <w:tcW w:w="1097" w:type="dxa"/>
            <w:noWrap/>
            <w:hideMark/>
          </w:tcPr>
          <w:p w14:paraId="3CD7FF2E"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31D498E1" w14:textId="77777777" w:rsidTr="004D1C4D">
        <w:trPr>
          <w:trHeight w:val="402"/>
        </w:trPr>
        <w:tc>
          <w:tcPr>
            <w:tcW w:w="5776" w:type="dxa"/>
            <w:noWrap/>
            <w:hideMark/>
          </w:tcPr>
          <w:p w14:paraId="5B98E433"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Yezhe Lin, Yanmin Peng, Shen He, Jingjie Xu, Yuan Shi, Yousong Su, Cuizhen Zhu, Xinyi Zhang, Rubai Zhou, Donghong Cui</w:t>
            </w:r>
          </w:p>
        </w:tc>
        <w:tc>
          <w:tcPr>
            <w:tcW w:w="7077" w:type="dxa"/>
            <w:noWrap/>
            <w:hideMark/>
          </w:tcPr>
          <w:p w14:paraId="13774CC0"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Serum IL-1ra, a novel biomarker predicting olanzapine-induced dyslipidemia and hyperleptinemia in Schizophrenia</w:t>
            </w:r>
          </w:p>
        </w:tc>
        <w:tc>
          <w:tcPr>
            <w:tcW w:w="1097" w:type="dxa"/>
            <w:noWrap/>
            <w:hideMark/>
          </w:tcPr>
          <w:p w14:paraId="62C81B85"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292827D8" w14:textId="77777777" w:rsidTr="004D1C4D">
        <w:trPr>
          <w:trHeight w:val="402"/>
        </w:trPr>
        <w:tc>
          <w:tcPr>
            <w:tcW w:w="5776" w:type="dxa"/>
            <w:noWrap/>
            <w:hideMark/>
          </w:tcPr>
          <w:p w14:paraId="43F9C83B"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Zhai, Desheng, Cui, Taizhen, Xu, Yahui, Feng, Yihang, Wang, Xin, Yang, Yuxin, Li, Songji, Zhou, Dushuang, Dong, Gaopan, Zhao, Ying, Yang, Yunlei, Zhang, Ruiling</w:t>
            </w:r>
          </w:p>
        </w:tc>
        <w:tc>
          <w:tcPr>
            <w:tcW w:w="7077" w:type="dxa"/>
            <w:noWrap/>
            <w:hideMark/>
          </w:tcPr>
          <w:p w14:paraId="608346C3"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Cardiometabolic risk in first-episode schizophrenia (FES) patients with the earliest stages of both illness and antipsychotic treatment</w:t>
            </w:r>
          </w:p>
        </w:tc>
        <w:tc>
          <w:tcPr>
            <w:tcW w:w="1097" w:type="dxa"/>
            <w:noWrap/>
            <w:hideMark/>
          </w:tcPr>
          <w:p w14:paraId="273EA40C"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398839EE" w14:textId="77777777" w:rsidTr="004D1C4D">
        <w:trPr>
          <w:trHeight w:val="402"/>
        </w:trPr>
        <w:tc>
          <w:tcPr>
            <w:tcW w:w="5776" w:type="dxa"/>
            <w:noWrap/>
            <w:hideMark/>
          </w:tcPr>
          <w:p w14:paraId="048D47E3"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Zhai, Desheng, Lang, Yan, Feng, Yihang, Liu, Yijun, Dong, Gaopan, Wang, Xin, Cao, Ying, Cui, Taizhen, Ni, Chenyang, Ji, Yonggan, Zhang, Xiaodan, Zhao, Ying, Zhang, Ruiling</w:t>
            </w:r>
          </w:p>
        </w:tc>
        <w:tc>
          <w:tcPr>
            <w:tcW w:w="7077" w:type="dxa"/>
            <w:noWrap/>
            <w:hideMark/>
          </w:tcPr>
          <w:p w14:paraId="3B0B8EB4"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Early onset of cardiometabolic risk factor profiles in drug naive adolescents and young adults with first-episode schizophrenia</w:t>
            </w:r>
          </w:p>
        </w:tc>
        <w:tc>
          <w:tcPr>
            <w:tcW w:w="1097" w:type="dxa"/>
            <w:noWrap/>
            <w:hideMark/>
          </w:tcPr>
          <w:p w14:paraId="456E74EB"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No MetS</w:t>
            </w:r>
          </w:p>
        </w:tc>
      </w:tr>
      <w:tr w:rsidR="00A51EE5" w:rsidRPr="00C63D4C" w14:paraId="59457A1B" w14:textId="77777777" w:rsidTr="004D1C4D">
        <w:trPr>
          <w:trHeight w:val="402"/>
        </w:trPr>
        <w:tc>
          <w:tcPr>
            <w:tcW w:w="5776" w:type="dxa"/>
            <w:noWrap/>
            <w:hideMark/>
          </w:tcPr>
          <w:p w14:paraId="3A234224" w14:textId="77777777" w:rsidR="00A51EE5" w:rsidRPr="00A21A2D" w:rsidRDefault="00A51EE5">
            <w:pPr>
              <w:rPr>
                <w:rFonts w:ascii="Arial" w:eastAsia="Arial" w:hAnsi="Arial" w:cs="Arial"/>
                <w:sz w:val="18"/>
                <w:szCs w:val="18"/>
              </w:rPr>
            </w:pPr>
            <w:r w:rsidRPr="00A21A2D">
              <w:rPr>
                <w:rFonts w:ascii="Arial" w:eastAsia="Arial" w:hAnsi="Arial" w:cs="Arial"/>
                <w:sz w:val="18"/>
                <w:szCs w:val="18"/>
              </w:rPr>
              <w:t>Zhang, Yamin, Wang, Qiang, Reynolds, Gavin P, Yue, Weihua, Deng, Wei, Yan, Hao, Tan, Liwen, Wang, Chuanyue, Yang, Guigang, Lu, Tianlan, Wang, Lifang, Zhang, Fuquan, Yang, Jianli, Li, Keqing, Lv, Luxian, Tan, Qingrong, Li, Yinfei, Yu, Hua, Zhang, Hongyan, Ma, Xin, Yang, Fude, Li, Lingjiang, Chen, Qi, Wei, Wei, Zhao, Liansheng, Wang, Huiyao, Li, Xiaojing, Guo, Wanjun, Hu, Xun, Tian, Yang, Ren, Hongyan, Ma, Xiaohong, Coid, Jeremy, Zhang, Dai, Li, Tao</w:t>
            </w:r>
          </w:p>
        </w:tc>
        <w:tc>
          <w:tcPr>
            <w:tcW w:w="7077" w:type="dxa"/>
            <w:noWrap/>
            <w:hideMark/>
          </w:tcPr>
          <w:p w14:paraId="75AD4162"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Metabolic Effects of 7 Antipsychotics on Patients With Schizophrenia: A Short-Term, Randomized, Open-Label, Multicenter, Pharmacologic Trial.</w:t>
            </w:r>
          </w:p>
        </w:tc>
        <w:tc>
          <w:tcPr>
            <w:tcW w:w="1097" w:type="dxa"/>
            <w:noWrap/>
            <w:hideMark/>
          </w:tcPr>
          <w:p w14:paraId="12B2326F" w14:textId="77777777" w:rsidR="00A51EE5" w:rsidRPr="00C63D4C" w:rsidRDefault="00A51EE5">
            <w:pPr>
              <w:rPr>
                <w:rFonts w:ascii="Arial" w:eastAsia="Arial" w:hAnsi="Arial" w:cs="Arial"/>
                <w:sz w:val="18"/>
                <w:szCs w:val="18"/>
                <w:lang w:val="en-GB"/>
              </w:rPr>
            </w:pPr>
            <w:r w:rsidRPr="00C63D4C">
              <w:rPr>
                <w:rFonts w:ascii="Arial" w:eastAsia="Arial" w:hAnsi="Arial" w:cs="Arial"/>
                <w:sz w:val="18"/>
                <w:szCs w:val="18"/>
                <w:lang w:val="en-GB"/>
              </w:rPr>
              <w:t>Type of Study</w:t>
            </w:r>
          </w:p>
        </w:tc>
      </w:tr>
      <w:tr w:rsidR="001D3143" w:rsidRPr="00C63D4C" w14:paraId="399B9DF0" w14:textId="77777777" w:rsidTr="004D1C4D">
        <w:trPr>
          <w:trHeight w:val="402"/>
        </w:trPr>
        <w:tc>
          <w:tcPr>
            <w:tcW w:w="5776" w:type="dxa"/>
            <w:noWrap/>
          </w:tcPr>
          <w:p w14:paraId="0F534D0B" w14:textId="77777777" w:rsidR="00C25CAC" w:rsidRPr="002C0C58" w:rsidRDefault="00C25CAC" w:rsidP="00C25CAC">
            <w:pPr>
              <w:rPr>
                <w:sz w:val="20"/>
                <w:szCs w:val="20"/>
              </w:rPr>
            </w:pPr>
            <w:r w:rsidRPr="002C0C58">
              <w:rPr>
                <w:rFonts w:ascii="Arial" w:hAnsi="Arial" w:cs="Arial"/>
                <w:color w:val="333333"/>
                <w:sz w:val="20"/>
                <w:szCs w:val="20"/>
                <w:shd w:val="clear" w:color="auto" w:fill="FFFFFF"/>
              </w:rPr>
              <w:t>Sjo, C., Bilenberg, N.</w:t>
            </w:r>
          </w:p>
          <w:p w14:paraId="4FDB9096" w14:textId="39F8CB4D" w:rsidR="001D3143" w:rsidRPr="002C0C58" w:rsidRDefault="001D3143">
            <w:pPr>
              <w:rPr>
                <w:rFonts w:ascii="Arial" w:eastAsia="Arial" w:hAnsi="Arial" w:cs="Arial"/>
                <w:sz w:val="20"/>
                <w:szCs w:val="20"/>
              </w:rPr>
            </w:pPr>
          </w:p>
        </w:tc>
        <w:tc>
          <w:tcPr>
            <w:tcW w:w="7077" w:type="dxa"/>
            <w:noWrap/>
          </w:tcPr>
          <w:p w14:paraId="2D5BF856" w14:textId="77777777" w:rsidR="00C25CAC" w:rsidRPr="00EA2EB8" w:rsidRDefault="00C25CAC" w:rsidP="00C25CAC">
            <w:pPr>
              <w:rPr>
                <w:sz w:val="20"/>
                <w:szCs w:val="20"/>
                <w:lang w:val="en-GB"/>
              </w:rPr>
            </w:pPr>
            <w:r w:rsidRPr="00EA2EB8">
              <w:rPr>
                <w:rFonts w:ascii="Arial" w:hAnsi="Arial" w:cs="Arial"/>
                <w:color w:val="333333"/>
                <w:sz w:val="20"/>
                <w:szCs w:val="20"/>
                <w:shd w:val="clear" w:color="auto" w:fill="FFFFFF"/>
                <w:lang w:val="en-GB"/>
              </w:rPr>
              <w:t>Second-generation antipsychotics and the metabolic syndrome in drug-naive adolescents</w:t>
            </w:r>
          </w:p>
          <w:p w14:paraId="35469F50" w14:textId="77777777" w:rsidR="001D3143" w:rsidRPr="002C0C58" w:rsidRDefault="001D3143" w:rsidP="00C25CAC">
            <w:pPr>
              <w:ind w:firstLine="720"/>
              <w:rPr>
                <w:rFonts w:ascii="Arial" w:eastAsia="Arial" w:hAnsi="Arial" w:cs="Arial"/>
                <w:sz w:val="20"/>
                <w:szCs w:val="20"/>
                <w:lang w:val="en-GB"/>
              </w:rPr>
            </w:pPr>
          </w:p>
        </w:tc>
        <w:tc>
          <w:tcPr>
            <w:tcW w:w="1097" w:type="dxa"/>
            <w:noWrap/>
          </w:tcPr>
          <w:p w14:paraId="715A8B37" w14:textId="00733FA7" w:rsidR="001D3143" w:rsidRPr="004D1C4D" w:rsidRDefault="004D1C4D">
            <w:pPr>
              <w:rPr>
                <w:rFonts w:ascii="Arial" w:eastAsia="Arial" w:hAnsi="Arial" w:cs="Arial"/>
                <w:sz w:val="18"/>
                <w:szCs w:val="18"/>
                <w:lang w:val="en-GB"/>
              </w:rPr>
            </w:pPr>
            <w:r w:rsidRPr="004D1C4D">
              <w:rPr>
                <w:rFonts w:ascii="Arial" w:hAnsi="Arial" w:cs="Arial"/>
                <w:color w:val="000000" w:themeColor="text1"/>
                <w:sz w:val="18"/>
                <w:szCs w:val="18"/>
                <w:lang w:val="en-GB"/>
              </w:rPr>
              <w:t>Age &lt; 18</w:t>
            </w:r>
          </w:p>
        </w:tc>
      </w:tr>
      <w:tr w:rsidR="001D3143" w:rsidRPr="00C63D4C" w14:paraId="768556D6" w14:textId="77777777" w:rsidTr="004D1C4D">
        <w:trPr>
          <w:trHeight w:val="402"/>
        </w:trPr>
        <w:tc>
          <w:tcPr>
            <w:tcW w:w="5776" w:type="dxa"/>
            <w:noWrap/>
          </w:tcPr>
          <w:p w14:paraId="75DBB339" w14:textId="77777777" w:rsidR="00C25CAC" w:rsidRPr="002C0C58" w:rsidRDefault="001D3143" w:rsidP="00C25CAC">
            <w:pPr>
              <w:rPr>
                <w:sz w:val="20"/>
                <w:szCs w:val="20"/>
              </w:rPr>
            </w:pPr>
            <w:r w:rsidRPr="002C0C58">
              <w:rPr>
                <w:rFonts w:ascii="Arial" w:hAnsi="Arial" w:cs="Arial"/>
                <w:color w:val="000000" w:themeColor="text1"/>
                <w:sz w:val="20"/>
                <w:szCs w:val="20"/>
                <w:lang w:val="en-GB"/>
              </w:rPr>
              <w:t>Bashyal</w:t>
            </w:r>
            <w:r w:rsidR="00C25CAC" w:rsidRPr="002C0C58">
              <w:rPr>
                <w:rFonts w:ascii="Arial" w:hAnsi="Arial" w:cs="Arial"/>
                <w:color w:val="000000" w:themeColor="text1"/>
                <w:sz w:val="20"/>
                <w:szCs w:val="20"/>
                <w:lang w:val="en-GB"/>
              </w:rPr>
              <w:t xml:space="preserve">, </w:t>
            </w:r>
            <w:r w:rsidR="00C25CAC" w:rsidRPr="002C0C58">
              <w:rPr>
                <w:rFonts w:ascii="Arial" w:hAnsi="Arial" w:cs="Arial"/>
                <w:color w:val="333333"/>
                <w:sz w:val="20"/>
                <w:szCs w:val="20"/>
                <w:shd w:val="clear" w:color="auto" w:fill="FFFFFF"/>
              </w:rPr>
              <w:t>Bishnu, Goswami, Hiranya Kumar</w:t>
            </w:r>
          </w:p>
          <w:p w14:paraId="31917AAE" w14:textId="08778088" w:rsidR="001D3143" w:rsidRPr="002C0C58" w:rsidRDefault="001D3143">
            <w:pPr>
              <w:rPr>
                <w:rFonts w:ascii="Arial" w:eastAsia="Arial" w:hAnsi="Arial" w:cs="Arial"/>
                <w:sz w:val="20"/>
                <w:szCs w:val="20"/>
              </w:rPr>
            </w:pPr>
          </w:p>
        </w:tc>
        <w:tc>
          <w:tcPr>
            <w:tcW w:w="7077" w:type="dxa"/>
            <w:noWrap/>
          </w:tcPr>
          <w:p w14:paraId="054FD9F8" w14:textId="77777777" w:rsidR="00C25CAC" w:rsidRPr="00EA2EB8" w:rsidRDefault="00C25CAC" w:rsidP="00C25CAC">
            <w:pPr>
              <w:rPr>
                <w:sz w:val="20"/>
                <w:szCs w:val="20"/>
                <w:lang w:val="en-GB"/>
              </w:rPr>
            </w:pPr>
            <w:r w:rsidRPr="00EA2EB8">
              <w:rPr>
                <w:rFonts w:ascii="Arial" w:hAnsi="Arial" w:cs="Arial"/>
                <w:color w:val="333333"/>
                <w:sz w:val="20"/>
                <w:szCs w:val="20"/>
                <w:shd w:val="clear" w:color="auto" w:fill="FFFFFF"/>
                <w:lang w:val="en-GB"/>
              </w:rPr>
              <w:t>Metabolic Syndrome and their association with drug naive Schizophrenia and Mood Disorders-A comparative study</w:t>
            </w:r>
          </w:p>
          <w:p w14:paraId="351C3024" w14:textId="77777777" w:rsidR="001D3143" w:rsidRPr="002C0C58" w:rsidRDefault="001D3143">
            <w:pPr>
              <w:rPr>
                <w:rFonts w:ascii="Arial" w:eastAsia="Arial" w:hAnsi="Arial" w:cs="Arial"/>
                <w:sz w:val="20"/>
                <w:szCs w:val="20"/>
                <w:lang w:val="en-GB"/>
              </w:rPr>
            </w:pPr>
          </w:p>
        </w:tc>
        <w:tc>
          <w:tcPr>
            <w:tcW w:w="1097" w:type="dxa"/>
            <w:noWrap/>
          </w:tcPr>
          <w:p w14:paraId="156FA122" w14:textId="711C1FE7" w:rsidR="001D3143" w:rsidRPr="005A7C08" w:rsidRDefault="005A7C08">
            <w:pPr>
              <w:rPr>
                <w:rFonts w:ascii="Arial" w:eastAsia="Arial" w:hAnsi="Arial" w:cs="Arial"/>
                <w:sz w:val="18"/>
                <w:szCs w:val="18"/>
                <w:lang w:val="en-GB"/>
              </w:rPr>
            </w:pPr>
            <w:r w:rsidRPr="005A7C08">
              <w:rPr>
                <w:rFonts w:ascii="Arial" w:hAnsi="Arial" w:cs="Arial"/>
                <w:color w:val="000000" w:themeColor="text1"/>
                <w:sz w:val="18"/>
                <w:szCs w:val="18"/>
                <w:lang w:val="en-GB"/>
              </w:rPr>
              <w:t>Incomplete data</w:t>
            </w:r>
          </w:p>
        </w:tc>
      </w:tr>
      <w:tr w:rsidR="001D3143" w:rsidRPr="000259D1" w14:paraId="35D2FDB1" w14:textId="77777777" w:rsidTr="004D1C4D">
        <w:trPr>
          <w:trHeight w:val="402"/>
        </w:trPr>
        <w:tc>
          <w:tcPr>
            <w:tcW w:w="5776" w:type="dxa"/>
            <w:noWrap/>
          </w:tcPr>
          <w:p w14:paraId="7FF5855E" w14:textId="77777777" w:rsidR="002C0C58" w:rsidRPr="002C0C58" w:rsidRDefault="002C0C58" w:rsidP="002C0C58">
            <w:pPr>
              <w:rPr>
                <w:sz w:val="20"/>
                <w:szCs w:val="20"/>
              </w:rPr>
            </w:pPr>
            <w:r w:rsidRPr="002C0C58">
              <w:rPr>
                <w:rFonts w:ascii="Arial" w:hAnsi="Arial" w:cs="Arial"/>
                <w:color w:val="333333"/>
                <w:sz w:val="20"/>
                <w:szCs w:val="20"/>
                <w:shd w:val="clear" w:color="auto" w:fill="FFFFFF"/>
              </w:rPr>
              <w:t>Bioque, Miquel, Paz Garcia-Portilla, Ma, Garcia-Rizo, Clemente, Cabrera, Bibiana, Lobo, Antonio, Gonzalez-Pinto, Ana, Diaz-Caneja, Covadonga M., Corripio, Iluminada, Vieta, Eduard, Castro-Fornieles, Josefina, Bobes, Julio, Gutierrez-Fraile, Miguel, Rodriguez-Jimenez, Roberto, Mezquida, Gisela, Llerena, Adrian, Saiz-Ruiz, Jeronimo, Bernardo, Miguel</w:t>
            </w:r>
          </w:p>
          <w:p w14:paraId="2DB8AB8A" w14:textId="49774742" w:rsidR="001D3143" w:rsidRPr="002C0C58" w:rsidRDefault="001D3143">
            <w:pPr>
              <w:rPr>
                <w:rFonts w:ascii="Arial" w:eastAsia="Arial" w:hAnsi="Arial" w:cs="Arial"/>
                <w:sz w:val="20"/>
                <w:szCs w:val="20"/>
              </w:rPr>
            </w:pPr>
          </w:p>
        </w:tc>
        <w:tc>
          <w:tcPr>
            <w:tcW w:w="7077" w:type="dxa"/>
            <w:noWrap/>
          </w:tcPr>
          <w:p w14:paraId="68F84686" w14:textId="77777777" w:rsidR="00C25CAC" w:rsidRPr="00EA2EB8" w:rsidRDefault="00C25CAC" w:rsidP="00C25CAC">
            <w:pPr>
              <w:rPr>
                <w:sz w:val="20"/>
                <w:szCs w:val="20"/>
                <w:lang w:val="en-GB"/>
              </w:rPr>
            </w:pPr>
            <w:r w:rsidRPr="00EA2EB8">
              <w:rPr>
                <w:rFonts w:ascii="Arial" w:hAnsi="Arial" w:cs="Arial"/>
                <w:color w:val="333333"/>
                <w:sz w:val="20"/>
                <w:szCs w:val="20"/>
                <w:shd w:val="clear" w:color="auto" w:fill="FFFFFF"/>
                <w:lang w:val="en-GB"/>
              </w:rPr>
              <w:t>Evolution of metabolic risk factors over a two-year period in a cohort of first episodes of psychosis</w:t>
            </w:r>
          </w:p>
          <w:p w14:paraId="2099AADF" w14:textId="77777777" w:rsidR="001D3143" w:rsidRPr="002C0C58" w:rsidRDefault="001D3143">
            <w:pPr>
              <w:rPr>
                <w:rFonts w:ascii="Arial" w:eastAsia="Arial" w:hAnsi="Arial" w:cs="Arial"/>
                <w:sz w:val="20"/>
                <w:szCs w:val="20"/>
                <w:lang w:val="en-GB"/>
              </w:rPr>
            </w:pPr>
          </w:p>
        </w:tc>
        <w:tc>
          <w:tcPr>
            <w:tcW w:w="1097" w:type="dxa"/>
            <w:noWrap/>
          </w:tcPr>
          <w:p w14:paraId="423CE967" w14:textId="56B59FD7" w:rsidR="001D3143" w:rsidRPr="005A7C08" w:rsidRDefault="005A7C08">
            <w:pPr>
              <w:rPr>
                <w:rFonts w:ascii="Arial" w:eastAsia="Arial" w:hAnsi="Arial" w:cs="Arial"/>
                <w:sz w:val="18"/>
                <w:szCs w:val="18"/>
                <w:lang w:val="en-GB"/>
              </w:rPr>
            </w:pPr>
            <w:r w:rsidRPr="005A7C08">
              <w:rPr>
                <w:rFonts w:ascii="Arial" w:hAnsi="Arial" w:cs="Arial"/>
                <w:color w:val="000000" w:themeColor="text1"/>
                <w:sz w:val="18"/>
                <w:szCs w:val="18"/>
                <w:lang w:val="en-GB"/>
              </w:rPr>
              <w:t>Incomplete data of total naïve sample</w:t>
            </w:r>
          </w:p>
        </w:tc>
      </w:tr>
      <w:tr w:rsidR="001D3143" w:rsidRPr="00C63D4C" w14:paraId="7C021458" w14:textId="77777777" w:rsidTr="004D1C4D">
        <w:trPr>
          <w:trHeight w:val="402"/>
        </w:trPr>
        <w:tc>
          <w:tcPr>
            <w:tcW w:w="5776" w:type="dxa"/>
            <w:noWrap/>
          </w:tcPr>
          <w:p w14:paraId="6FEC19BF" w14:textId="77777777" w:rsidR="002C0C58" w:rsidRPr="00EA2EB8" w:rsidRDefault="002C0C58" w:rsidP="002C0C58">
            <w:pPr>
              <w:rPr>
                <w:sz w:val="20"/>
                <w:szCs w:val="20"/>
                <w:lang w:val="en-GB"/>
              </w:rPr>
            </w:pPr>
            <w:r w:rsidRPr="00EA2EB8">
              <w:rPr>
                <w:rFonts w:ascii="Arial" w:hAnsi="Arial" w:cs="Arial"/>
                <w:color w:val="333333"/>
                <w:sz w:val="20"/>
                <w:szCs w:val="20"/>
                <w:shd w:val="clear" w:color="auto" w:fill="FFFFFF"/>
                <w:lang w:val="en-GB"/>
              </w:rPr>
              <w:t>Chadda, Rakesh K., Ramshankar, Prashanth, Deb, Koushik S., Sood, Mamta</w:t>
            </w:r>
          </w:p>
          <w:p w14:paraId="5E158E77" w14:textId="184702AC" w:rsidR="001D3143" w:rsidRPr="00EA2EB8" w:rsidRDefault="001D3143">
            <w:pPr>
              <w:rPr>
                <w:rFonts w:ascii="Arial" w:eastAsia="Arial" w:hAnsi="Arial" w:cs="Arial"/>
                <w:sz w:val="20"/>
                <w:szCs w:val="20"/>
                <w:lang w:val="en-GB"/>
              </w:rPr>
            </w:pPr>
          </w:p>
        </w:tc>
        <w:tc>
          <w:tcPr>
            <w:tcW w:w="7077" w:type="dxa"/>
            <w:noWrap/>
          </w:tcPr>
          <w:p w14:paraId="1F1F8BE8" w14:textId="77777777" w:rsidR="002C0C58" w:rsidRPr="00EA2EB8" w:rsidRDefault="002C0C58" w:rsidP="002C0C58">
            <w:pPr>
              <w:rPr>
                <w:sz w:val="20"/>
                <w:szCs w:val="20"/>
                <w:lang w:val="en-GB"/>
              </w:rPr>
            </w:pPr>
            <w:r w:rsidRPr="00EA2EB8">
              <w:rPr>
                <w:rStyle w:val="apple-converted-space"/>
                <w:rFonts w:ascii="Arial" w:hAnsi="Arial" w:cs="Arial"/>
                <w:color w:val="333333"/>
                <w:sz w:val="20"/>
                <w:szCs w:val="20"/>
                <w:lang w:val="en-GB"/>
              </w:rPr>
              <w:t> </w:t>
            </w:r>
            <w:r w:rsidRPr="00EA2EB8">
              <w:rPr>
                <w:rStyle w:val="Title1"/>
                <w:rFonts w:ascii="Arial" w:hAnsi="Arial" w:cs="Arial"/>
                <w:color w:val="333333"/>
                <w:sz w:val="20"/>
                <w:szCs w:val="20"/>
                <w:lang w:val="en-GB"/>
              </w:rPr>
              <w:t>Metabolic syndrome in schizophrenia: Differences between antipsychotic-naive and treated patients</w:t>
            </w:r>
          </w:p>
          <w:p w14:paraId="7C0740B8" w14:textId="77777777" w:rsidR="001D3143" w:rsidRPr="002C0C58" w:rsidRDefault="001D3143">
            <w:pPr>
              <w:rPr>
                <w:rFonts w:ascii="Arial" w:eastAsia="Arial" w:hAnsi="Arial" w:cs="Arial"/>
                <w:sz w:val="20"/>
                <w:szCs w:val="20"/>
                <w:lang w:val="en-GB"/>
              </w:rPr>
            </w:pPr>
          </w:p>
        </w:tc>
        <w:tc>
          <w:tcPr>
            <w:tcW w:w="1097" w:type="dxa"/>
            <w:noWrap/>
          </w:tcPr>
          <w:p w14:paraId="3D4ADCB6" w14:textId="1ABF950C" w:rsidR="001D3143" w:rsidRPr="005A7C08" w:rsidRDefault="005A7C08">
            <w:pPr>
              <w:rPr>
                <w:rFonts w:ascii="Arial" w:eastAsia="Arial" w:hAnsi="Arial" w:cs="Arial"/>
                <w:sz w:val="18"/>
                <w:szCs w:val="18"/>
                <w:lang w:val="en-GB"/>
              </w:rPr>
            </w:pPr>
            <w:r w:rsidRPr="005A7C08">
              <w:rPr>
                <w:rFonts w:ascii="Arial" w:hAnsi="Arial" w:cs="Arial"/>
                <w:color w:val="000000" w:themeColor="text1"/>
                <w:sz w:val="18"/>
                <w:szCs w:val="18"/>
                <w:lang w:val="en-GB"/>
              </w:rPr>
              <w:t>Duplicate sample</w:t>
            </w:r>
          </w:p>
        </w:tc>
      </w:tr>
      <w:tr w:rsidR="001D3143" w:rsidRPr="00C63D4C" w14:paraId="4D94C813" w14:textId="77777777" w:rsidTr="004D1C4D">
        <w:trPr>
          <w:trHeight w:val="402"/>
        </w:trPr>
        <w:tc>
          <w:tcPr>
            <w:tcW w:w="5776" w:type="dxa"/>
            <w:noWrap/>
          </w:tcPr>
          <w:p w14:paraId="47BF461F" w14:textId="77777777" w:rsidR="002C0C58" w:rsidRPr="002C0C58" w:rsidRDefault="002C0C58" w:rsidP="002C0C58">
            <w:pPr>
              <w:rPr>
                <w:sz w:val="20"/>
                <w:szCs w:val="20"/>
              </w:rPr>
            </w:pPr>
            <w:r w:rsidRPr="002C0C58">
              <w:rPr>
                <w:rFonts w:ascii="Arial" w:hAnsi="Arial" w:cs="Arial"/>
                <w:color w:val="333333"/>
                <w:sz w:val="20"/>
                <w:szCs w:val="20"/>
                <w:shd w:val="clear" w:color="auto" w:fill="FFFFFF"/>
              </w:rPr>
              <w:t>Keinanen, Jaakko, Mantere, Outi, Kieseppa, Tuula, Mantyla, Teemu, Torniainen, Minna, Lindgren, Maija, Sundvall, Jouko, Suvisaari, Jaana</w:t>
            </w:r>
          </w:p>
          <w:p w14:paraId="64DD91B2" w14:textId="2496C98F" w:rsidR="001D3143" w:rsidRPr="002C0C58" w:rsidRDefault="001D3143">
            <w:pPr>
              <w:rPr>
                <w:rFonts w:ascii="Arial" w:eastAsia="Arial" w:hAnsi="Arial" w:cs="Arial"/>
                <w:sz w:val="20"/>
                <w:szCs w:val="20"/>
              </w:rPr>
            </w:pPr>
          </w:p>
        </w:tc>
        <w:tc>
          <w:tcPr>
            <w:tcW w:w="7077" w:type="dxa"/>
            <w:noWrap/>
          </w:tcPr>
          <w:p w14:paraId="2EAEEE49" w14:textId="77777777" w:rsidR="002C0C58" w:rsidRPr="00EA2EB8" w:rsidRDefault="002C0C58" w:rsidP="002C0C58">
            <w:pPr>
              <w:rPr>
                <w:sz w:val="20"/>
                <w:szCs w:val="20"/>
                <w:lang w:val="en-GB"/>
              </w:rPr>
            </w:pPr>
            <w:r w:rsidRPr="00EA2EB8">
              <w:rPr>
                <w:rFonts w:ascii="Arial" w:hAnsi="Arial" w:cs="Arial"/>
                <w:color w:val="333333"/>
                <w:sz w:val="20"/>
                <w:szCs w:val="20"/>
                <w:shd w:val="clear" w:color="auto" w:fill="FFFFFF"/>
                <w:lang w:val="en-GB"/>
              </w:rPr>
              <w:t>Early insulin resistance predicts weight gain and waist circumference increase in first-episode psychosis - A one year follow-up study</w:t>
            </w:r>
          </w:p>
          <w:p w14:paraId="232B42A4" w14:textId="77777777" w:rsidR="001D3143" w:rsidRPr="002C0C58" w:rsidRDefault="001D3143">
            <w:pPr>
              <w:rPr>
                <w:rFonts w:ascii="Arial" w:eastAsia="Arial" w:hAnsi="Arial" w:cs="Arial"/>
                <w:sz w:val="20"/>
                <w:szCs w:val="20"/>
                <w:lang w:val="en-GB"/>
              </w:rPr>
            </w:pPr>
          </w:p>
        </w:tc>
        <w:tc>
          <w:tcPr>
            <w:tcW w:w="1097" w:type="dxa"/>
            <w:noWrap/>
          </w:tcPr>
          <w:p w14:paraId="4DA85369" w14:textId="140D46A3" w:rsidR="001D3143" w:rsidRPr="004D1C4D" w:rsidRDefault="004D1C4D">
            <w:pPr>
              <w:rPr>
                <w:rFonts w:ascii="Arial" w:eastAsia="Arial" w:hAnsi="Arial" w:cs="Arial"/>
                <w:sz w:val="18"/>
                <w:szCs w:val="18"/>
                <w:lang w:val="en-GB"/>
              </w:rPr>
            </w:pPr>
            <w:r w:rsidRPr="004D1C4D">
              <w:rPr>
                <w:rFonts w:ascii="Arial" w:hAnsi="Arial" w:cs="Arial"/>
                <w:color w:val="000000" w:themeColor="text1"/>
                <w:sz w:val="18"/>
                <w:szCs w:val="18"/>
                <w:lang w:val="en-GB"/>
              </w:rPr>
              <w:t>No MetS data</w:t>
            </w:r>
          </w:p>
        </w:tc>
      </w:tr>
      <w:tr w:rsidR="001D3143" w:rsidRPr="00C63D4C" w14:paraId="5C856AB2" w14:textId="77777777" w:rsidTr="004D1C4D">
        <w:trPr>
          <w:trHeight w:val="402"/>
        </w:trPr>
        <w:tc>
          <w:tcPr>
            <w:tcW w:w="5776" w:type="dxa"/>
            <w:noWrap/>
          </w:tcPr>
          <w:p w14:paraId="2C01BC6F" w14:textId="77777777" w:rsidR="002C0C58" w:rsidRPr="002C0C58" w:rsidRDefault="002C0C58" w:rsidP="002C0C58">
            <w:pPr>
              <w:rPr>
                <w:sz w:val="20"/>
                <w:szCs w:val="20"/>
              </w:rPr>
            </w:pPr>
            <w:r w:rsidRPr="002C0C58">
              <w:rPr>
                <w:rFonts w:ascii="Arial" w:hAnsi="Arial" w:cs="Arial"/>
                <w:color w:val="333333"/>
                <w:sz w:val="20"/>
                <w:szCs w:val="20"/>
                <w:shd w:val="clear" w:color="auto" w:fill="FFFFFF"/>
              </w:rPr>
              <w:lastRenderedPageBreak/>
              <w:t>Pallava, Abhishek, Chadda, Rakesh K., Sood, Mamta, Lakshmy, R</w:t>
            </w:r>
          </w:p>
          <w:p w14:paraId="61487F0B" w14:textId="631B5E69" w:rsidR="001D3143" w:rsidRPr="002C0C58" w:rsidRDefault="001D3143">
            <w:pPr>
              <w:rPr>
                <w:rFonts w:ascii="Arial" w:eastAsia="Arial" w:hAnsi="Arial" w:cs="Arial"/>
                <w:sz w:val="20"/>
                <w:szCs w:val="20"/>
              </w:rPr>
            </w:pPr>
          </w:p>
        </w:tc>
        <w:tc>
          <w:tcPr>
            <w:tcW w:w="7077" w:type="dxa"/>
            <w:noWrap/>
          </w:tcPr>
          <w:p w14:paraId="21577E4D" w14:textId="77777777" w:rsidR="002C0C58" w:rsidRPr="00EA2EB8" w:rsidRDefault="002C0C58" w:rsidP="002C0C58">
            <w:pPr>
              <w:rPr>
                <w:sz w:val="20"/>
                <w:szCs w:val="20"/>
                <w:lang w:val="en-GB"/>
              </w:rPr>
            </w:pPr>
            <w:r w:rsidRPr="00EA2EB8">
              <w:rPr>
                <w:rFonts w:ascii="Arial" w:hAnsi="Arial" w:cs="Arial"/>
                <w:color w:val="333333"/>
                <w:sz w:val="20"/>
                <w:szCs w:val="20"/>
                <w:shd w:val="clear" w:color="auto" w:fill="FFFFFF"/>
                <w:lang w:val="en-GB"/>
              </w:rPr>
              <w:t>Metabolic syndrome in schizophrenia: A comparative study of antipsychotic-free/naive and antipsychotic-treated patients from India</w:t>
            </w:r>
          </w:p>
          <w:p w14:paraId="353EA875" w14:textId="77777777" w:rsidR="001D3143" w:rsidRPr="002C0C58" w:rsidRDefault="001D3143">
            <w:pPr>
              <w:rPr>
                <w:rFonts w:ascii="Arial" w:eastAsia="Arial" w:hAnsi="Arial" w:cs="Arial"/>
                <w:sz w:val="20"/>
                <w:szCs w:val="20"/>
                <w:lang w:val="en-GB"/>
              </w:rPr>
            </w:pPr>
          </w:p>
        </w:tc>
        <w:tc>
          <w:tcPr>
            <w:tcW w:w="1097" w:type="dxa"/>
            <w:noWrap/>
          </w:tcPr>
          <w:p w14:paraId="3FD153B7" w14:textId="576A96A7" w:rsidR="001D3143" w:rsidRPr="004D1C4D" w:rsidRDefault="004D1C4D">
            <w:pPr>
              <w:rPr>
                <w:rFonts w:ascii="Arial" w:eastAsia="Arial" w:hAnsi="Arial" w:cs="Arial"/>
                <w:sz w:val="18"/>
                <w:szCs w:val="18"/>
                <w:lang w:val="en-GB"/>
              </w:rPr>
            </w:pPr>
            <w:r w:rsidRPr="004D1C4D">
              <w:rPr>
                <w:rFonts w:ascii="Arial" w:hAnsi="Arial" w:cs="Arial"/>
                <w:color w:val="000000" w:themeColor="text1"/>
                <w:sz w:val="18"/>
                <w:szCs w:val="18"/>
                <w:lang w:val="en-GB"/>
              </w:rPr>
              <w:t>Not strictly naive</w:t>
            </w:r>
          </w:p>
        </w:tc>
      </w:tr>
      <w:tr w:rsidR="001D3143" w:rsidRPr="00C63D4C" w14:paraId="257CAEB2" w14:textId="77777777" w:rsidTr="004D1C4D">
        <w:trPr>
          <w:trHeight w:val="402"/>
        </w:trPr>
        <w:tc>
          <w:tcPr>
            <w:tcW w:w="5776" w:type="dxa"/>
            <w:noWrap/>
          </w:tcPr>
          <w:p w14:paraId="60312313" w14:textId="77777777" w:rsidR="002C0C58" w:rsidRPr="00EA2EB8" w:rsidRDefault="002C0C58" w:rsidP="002C0C58">
            <w:pPr>
              <w:rPr>
                <w:sz w:val="20"/>
                <w:szCs w:val="20"/>
                <w:lang w:val="en-GB"/>
              </w:rPr>
            </w:pPr>
            <w:r w:rsidRPr="00EA2EB8">
              <w:rPr>
                <w:rFonts w:ascii="Arial" w:hAnsi="Arial" w:cs="Arial"/>
                <w:color w:val="333333"/>
                <w:sz w:val="20"/>
                <w:szCs w:val="20"/>
                <w:shd w:val="clear" w:color="auto" w:fill="FFFFFF"/>
                <w:lang w:val="en-GB"/>
              </w:rPr>
              <w:t>Nyboe, L., Vestergaard, C. H., Moeller, M. K., Lund, H., Videbech, P.</w:t>
            </w:r>
          </w:p>
          <w:p w14:paraId="73811ABA" w14:textId="57472A5D" w:rsidR="001D3143" w:rsidRPr="00EA2EB8" w:rsidRDefault="001D3143">
            <w:pPr>
              <w:rPr>
                <w:rFonts w:ascii="Arial" w:eastAsia="Arial" w:hAnsi="Arial" w:cs="Arial"/>
                <w:sz w:val="20"/>
                <w:szCs w:val="20"/>
                <w:lang w:val="en-GB"/>
              </w:rPr>
            </w:pPr>
          </w:p>
        </w:tc>
        <w:tc>
          <w:tcPr>
            <w:tcW w:w="7077" w:type="dxa"/>
            <w:noWrap/>
          </w:tcPr>
          <w:p w14:paraId="26129B75" w14:textId="77777777" w:rsidR="002C0C58" w:rsidRPr="00EA2EB8" w:rsidRDefault="002C0C58" w:rsidP="002C0C58">
            <w:pPr>
              <w:rPr>
                <w:sz w:val="20"/>
                <w:szCs w:val="20"/>
                <w:lang w:val="en-GB"/>
              </w:rPr>
            </w:pPr>
            <w:r w:rsidRPr="00EA2EB8">
              <w:rPr>
                <w:rFonts w:ascii="Arial" w:hAnsi="Arial" w:cs="Arial"/>
                <w:color w:val="333333"/>
                <w:sz w:val="20"/>
                <w:szCs w:val="20"/>
                <w:shd w:val="clear" w:color="auto" w:fill="FFFFFF"/>
                <w:lang w:val="en-GB"/>
              </w:rPr>
              <w:t>Metabolic syndrome and aerobic fitness in patients with first-episode schizophrenia, including a 1-year follow-up</w:t>
            </w:r>
          </w:p>
          <w:p w14:paraId="3AEB3C32" w14:textId="77777777" w:rsidR="001D3143" w:rsidRPr="002C0C58" w:rsidRDefault="001D3143">
            <w:pPr>
              <w:rPr>
                <w:rFonts w:ascii="Arial" w:eastAsia="Arial" w:hAnsi="Arial" w:cs="Arial"/>
                <w:sz w:val="20"/>
                <w:szCs w:val="20"/>
                <w:lang w:val="en-GB"/>
              </w:rPr>
            </w:pPr>
          </w:p>
        </w:tc>
        <w:tc>
          <w:tcPr>
            <w:tcW w:w="1097" w:type="dxa"/>
            <w:noWrap/>
          </w:tcPr>
          <w:p w14:paraId="6D710FEB" w14:textId="7D12D0F8" w:rsidR="001D3143" w:rsidRPr="004D1C4D" w:rsidRDefault="004D1C4D">
            <w:pPr>
              <w:rPr>
                <w:rFonts w:ascii="Arial" w:eastAsia="Arial" w:hAnsi="Arial" w:cs="Arial"/>
                <w:sz w:val="18"/>
                <w:szCs w:val="18"/>
                <w:lang w:val="en-GB"/>
              </w:rPr>
            </w:pPr>
            <w:r w:rsidRPr="004D1C4D">
              <w:rPr>
                <w:rFonts w:ascii="Arial" w:hAnsi="Arial" w:cs="Arial"/>
                <w:color w:val="000000" w:themeColor="text1"/>
                <w:sz w:val="18"/>
                <w:szCs w:val="18"/>
                <w:lang w:val="en-GB"/>
              </w:rPr>
              <w:t>Not naïve data</w:t>
            </w:r>
          </w:p>
        </w:tc>
      </w:tr>
      <w:tr w:rsidR="001D3143" w:rsidRPr="00C63D4C" w14:paraId="50D52FB1" w14:textId="77777777" w:rsidTr="004D1C4D">
        <w:trPr>
          <w:trHeight w:val="402"/>
        </w:trPr>
        <w:tc>
          <w:tcPr>
            <w:tcW w:w="5776" w:type="dxa"/>
            <w:noWrap/>
          </w:tcPr>
          <w:p w14:paraId="200BB181" w14:textId="77777777" w:rsidR="002C0C58" w:rsidRPr="00EA2EB8" w:rsidRDefault="002C0C58" w:rsidP="002C0C58">
            <w:pPr>
              <w:rPr>
                <w:sz w:val="20"/>
                <w:szCs w:val="20"/>
                <w:lang w:val="en-GB"/>
              </w:rPr>
            </w:pPr>
            <w:r w:rsidRPr="00EA2EB8">
              <w:rPr>
                <w:rFonts w:ascii="Arial" w:hAnsi="Arial" w:cs="Arial"/>
                <w:color w:val="333333"/>
                <w:sz w:val="20"/>
                <w:szCs w:val="20"/>
                <w:shd w:val="clear" w:color="auto" w:fill="FFFFFF"/>
                <w:lang w:val="en-GB"/>
              </w:rPr>
              <w:t>Sjo, Christina Power, Stenstrøm, Anne Dorte, Bojesen, Anders Bo, Frølich, Jacob Stampe, Bilenberg, Niels</w:t>
            </w:r>
          </w:p>
          <w:p w14:paraId="3AC39B69" w14:textId="6A6923B9" w:rsidR="001D3143" w:rsidRPr="00EA2EB8" w:rsidRDefault="001D3143">
            <w:pPr>
              <w:rPr>
                <w:rFonts w:ascii="Arial" w:eastAsia="Arial" w:hAnsi="Arial" w:cs="Arial"/>
                <w:sz w:val="20"/>
                <w:szCs w:val="20"/>
                <w:lang w:val="en-GB"/>
              </w:rPr>
            </w:pPr>
          </w:p>
        </w:tc>
        <w:tc>
          <w:tcPr>
            <w:tcW w:w="7077" w:type="dxa"/>
            <w:noWrap/>
          </w:tcPr>
          <w:p w14:paraId="02ECCA97" w14:textId="77777777" w:rsidR="002C0C58" w:rsidRPr="00EA2EB8" w:rsidRDefault="002C0C58" w:rsidP="002C0C58">
            <w:pPr>
              <w:rPr>
                <w:sz w:val="20"/>
                <w:szCs w:val="20"/>
                <w:lang w:val="en-GB"/>
              </w:rPr>
            </w:pPr>
            <w:r w:rsidRPr="00EA2EB8">
              <w:rPr>
                <w:rFonts w:ascii="Arial" w:hAnsi="Arial" w:cs="Arial"/>
                <w:color w:val="333333"/>
                <w:sz w:val="20"/>
                <w:szCs w:val="20"/>
                <w:shd w:val="clear" w:color="auto" w:fill="FFFFFF"/>
                <w:lang w:val="en-GB"/>
              </w:rPr>
              <w:t>Development of Metabolic Syndrome in Drug-Naive Adolescents After 12 Months of Second-Generation Antipsychotic Treatment</w:t>
            </w:r>
          </w:p>
          <w:p w14:paraId="7D2DE1AF" w14:textId="77777777" w:rsidR="001D3143" w:rsidRPr="002C0C58" w:rsidRDefault="001D3143">
            <w:pPr>
              <w:rPr>
                <w:rFonts w:ascii="Arial" w:eastAsia="Arial" w:hAnsi="Arial" w:cs="Arial"/>
                <w:sz w:val="20"/>
                <w:szCs w:val="20"/>
                <w:lang w:val="en-GB"/>
              </w:rPr>
            </w:pPr>
          </w:p>
        </w:tc>
        <w:tc>
          <w:tcPr>
            <w:tcW w:w="1097" w:type="dxa"/>
            <w:noWrap/>
          </w:tcPr>
          <w:p w14:paraId="6437EEE8" w14:textId="075FC773" w:rsidR="001D3143" w:rsidRPr="004D1C4D" w:rsidRDefault="004D1C4D">
            <w:pPr>
              <w:rPr>
                <w:rFonts w:ascii="Arial" w:eastAsia="Arial" w:hAnsi="Arial" w:cs="Arial"/>
                <w:sz w:val="18"/>
                <w:szCs w:val="18"/>
                <w:lang w:val="en-GB"/>
              </w:rPr>
            </w:pPr>
            <w:r w:rsidRPr="004D1C4D">
              <w:rPr>
                <w:rFonts w:ascii="Arial" w:hAnsi="Arial" w:cs="Arial"/>
                <w:color w:val="000000" w:themeColor="text1"/>
                <w:sz w:val="18"/>
                <w:szCs w:val="18"/>
                <w:lang w:val="en-GB"/>
              </w:rPr>
              <w:t>Age &lt; 18</w:t>
            </w:r>
          </w:p>
        </w:tc>
      </w:tr>
      <w:tr w:rsidR="001D3143" w:rsidRPr="00C63D4C" w14:paraId="29A8F8A7" w14:textId="77777777" w:rsidTr="004D1C4D">
        <w:trPr>
          <w:trHeight w:val="402"/>
        </w:trPr>
        <w:tc>
          <w:tcPr>
            <w:tcW w:w="5776" w:type="dxa"/>
            <w:noWrap/>
          </w:tcPr>
          <w:p w14:paraId="4FE1136B" w14:textId="77777777" w:rsidR="002C0C58" w:rsidRPr="00EA2EB8" w:rsidRDefault="002C0C58" w:rsidP="002C0C58">
            <w:pPr>
              <w:rPr>
                <w:sz w:val="20"/>
                <w:szCs w:val="20"/>
                <w:lang w:val="en-GB"/>
              </w:rPr>
            </w:pPr>
            <w:r w:rsidRPr="00EA2EB8">
              <w:rPr>
                <w:rFonts w:ascii="Arial" w:hAnsi="Arial" w:cs="Arial"/>
                <w:color w:val="333333"/>
                <w:sz w:val="20"/>
                <w:szCs w:val="20"/>
                <w:shd w:val="clear" w:color="auto" w:fill="FFFFFF"/>
                <w:lang w:val="en-GB"/>
              </w:rPr>
              <w:t>Smith, Jo, Griffiths, Lisa, Horne, Dominic</w:t>
            </w:r>
          </w:p>
          <w:p w14:paraId="5BF7CCCC" w14:textId="77A3542C" w:rsidR="001D3143" w:rsidRPr="00EA2EB8" w:rsidRDefault="001D3143">
            <w:pPr>
              <w:rPr>
                <w:rFonts w:ascii="Arial" w:eastAsia="Arial" w:hAnsi="Arial" w:cs="Arial"/>
                <w:sz w:val="20"/>
                <w:szCs w:val="20"/>
                <w:lang w:val="en-GB"/>
              </w:rPr>
            </w:pPr>
          </w:p>
        </w:tc>
        <w:tc>
          <w:tcPr>
            <w:tcW w:w="7077" w:type="dxa"/>
            <w:noWrap/>
          </w:tcPr>
          <w:p w14:paraId="6AD800A1" w14:textId="77777777" w:rsidR="002C0C58" w:rsidRPr="00EA2EB8" w:rsidRDefault="002C0C58" w:rsidP="002C0C58">
            <w:pPr>
              <w:rPr>
                <w:sz w:val="20"/>
                <w:szCs w:val="20"/>
                <w:lang w:val="en-GB"/>
              </w:rPr>
            </w:pPr>
            <w:r w:rsidRPr="00EA2EB8">
              <w:rPr>
                <w:rFonts w:ascii="Arial" w:hAnsi="Arial" w:cs="Arial"/>
                <w:color w:val="333333"/>
                <w:sz w:val="20"/>
                <w:szCs w:val="20"/>
                <w:shd w:val="clear" w:color="auto" w:fill="FFFFFF"/>
                <w:lang w:val="en-GB"/>
              </w:rPr>
              <w:t>Prevalence of Cardiometabolic Risk Factors in First Episode Psychosis Patients</w:t>
            </w:r>
          </w:p>
          <w:p w14:paraId="4C788746" w14:textId="77777777" w:rsidR="001D3143" w:rsidRPr="002C0C58" w:rsidRDefault="001D3143">
            <w:pPr>
              <w:rPr>
                <w:rFonts w:ascii="Arial" w:eastAsia="Arial" w:hAnsi="Arial" w:cs="Arial"/>
                <w:sz w:val="20"/>
                <w:szCs w:val="20"/>
                <w:lang w:val="en-GB"/>
              </w:rPr>
            </w:pPr>
          </w:p>
        </w:tc>
        <w:tc>
          <w:tcPr>
            <w:tcW w:w="1097" w:type="dxa"/>
            <w:noWrap/>
          </w:tcPr>
          <w:p w14:paraId="46EA681D" w14:textId="5AF9C0EE" w:rsidR="001D3143" w:rsidRPr="004D1C4D" w:rsidRDefault="004D1C4D">
            <w:pPr>
              <w:rPr>
                <w:rFonts w:ascii="Arial" w:eastAsia="Arial" w:hAnsi="Arial" w:cs="Arial"/>
                <w:sz w:val="18"/>
                <w:szCs w:val="18"/>
                <w:lang w:val="en-GB"/>
              </w:rPr>
            </w:pPr>
            <w:r w:rsidRPr="004D1C4D">
              <w:rPr>
                <w:rFonts w:ascii="Arial" w:hAnsi="Arial" w:cs="Arial"/>
                <w:color w:val="000000" w:themeColor="text1"/>
                <w:sz w:val="18"/>
                <w:szCs w:val="18"/>
                <w:lang w:val="en-GB"/>
              </w:rPr>
              <w:t>Not peer review published</w:t>
            </w:r>
          </w:p>
        </w:tc>
      </w:tr>
      <w:tr w:rsidR="001D3143" w:rsidRPr="00C63D4C" w14:paraId="3BA7CE0D" w14:textId="77777777" w:rsidTr="004D1C4D">
        <w:trPr>
          <w:trHeight w:val="402"/>
        </w:trPr>
        <w:tc>
          <w:tcPr>
            <w:tcW w:w="5776" w:type="dxa"/>
            <w:noWrap/>
          </w:tcPr>
          <w:p w14:paraId="6337F7F7" w14:textId="77777777" w:rsidR="002C0C58" w:rsidRPr="002C0C58" w:rsidRDefault="002C0C58" w:rsidP="002C0C58">
            <w:pPr>
              <w:rPr>
                <w:sz w:val="20"/>
                <w:szCs w:val="20"/>
              </w:rPr>
            </w:pPr>
            <w:r w:rsidRPr="002C0C58">
              <w:rPr>
                <w:rFonts w:ascii="Arial" w:hAnsi="Arial" w:cs="Arial"/>
                <w:color w:val="333333"/>
                <w:sz w:val="20"/>
                <w:szCs w:val="20"/>
                <w:shd w:val="clear" w:color="auto" w:fill="FFFFFF"/>
              </w:rPr>
              <w:t>Arango, Celso, Giraldez, Miriam, Merchan-Naranjo, Jessica, Baeza, Inmaculada, Castro-Fornieles, Josefina, Alda, Jose-Angel, Martinez-Cantarero, Carmen, Moreno, Carmen, de Andres, Pilar, Cuerda, Cristina, de la Serna, Elena, Correll, Christoph U., Fraguas, David, Parellada, Mara</w:t>
            </w:r>
          </w:p>
          <w:p w14:paraId="0391FD97" w14:textId="4CB552D8" w:rsidR="001D3143" w:rsidRPr="002C0C58" w:rsidRDefault="001D3143">
            <w:pPr>
              <w:rPr>
                <w:rFonts w:ascii="Arial" w:eastAsia="Arial" w:hAnsi="Arial" w:cs="Arial"/>
                <w:sz w:val="20"/>
                <w:szCs w:val="20"/>
              </w:rPr>
            </w:pPr>
          </w:p>
        </w:tc>
        <w:tc>
          <w:tcPr>
            <w:tcW w:w="7077" w:type="dxa"/>
            <w:noWrap/>
          </w:tcPr>
          <w:p w14:paraId="2AC611DB" w14:textId="77777777" w:rsidR="002C0C58" w:rsidRPr="00EA2EB8" w:rsidRDefault="002C0C58" w:rsidP="002C0C58">
            <w:pPr>
              <w:rPr>
                <w:sz w:val="20"/>
                <w:szCs w:val="20"/>
                <w:lang w:val="en-GB"/>
              </w:rPr>
            </w:pPr>
            <w:r w:rsidRPr="00EA2EB8">
              <w:rPr>
                <w:rFonts w:ascii="Arial" w:hAnsi="Arial" w:cs="Arial"/>
                <w:color w:val="333333"/>
                <w:sz w:val="20"/>
                <w:szCs w:val="20"/>
                <w:shd w:val="clear" w:color="auto" w:fill="FFFFFF"/>
                <w:lang w:val="en-GB"/>
              </w:rPr>
              <w:t>Second-Generation Antipsychotic Use in Children and Adolescents: A Six-Month Prospective Cohort Study in Drug-Naive Patients</w:t>
            </w:r>
          </w:p>
          <w:p w14:paraId="12BA3D09" w14:textId="77777777" w:rsidR="001D3143" w:rsidRPr="002C0C58" w:rsidRDefault="001D3143">
            <w:pPr>
              <w:rPr>
                <w:rFonts w:ascii="Arial" w:eastAsia="Arial" w:hAnsi="Arial" w:cs="Arial"/>
                <w:sz w:val="20"/>
                <w:szCs w:val="20"/>
                <w:lang w:val="en-GB"/>
              </w:rPr>
            </w:pPr>
          </w:p>
        </w:tc>
        <w:tc>
          <w:tcPr>
            <w:tcW w:w="1097" w:type="dxa"/>
            <w:noWrap/>
          </w:tcPr>
          <w:p w14:paraId="0DC43812" w14:textId="7E574EF2" w:rsidR="001D3143" w:rsidRPr="004D1C4D" w:rsidRDefault="004D1C4D">
            <w:pPr>
              <w:rPr>
                <w:rFonts w:ascii="Arial" w:eastAsia="Arial" w:hAnsi="Arial" w:cs="Arial"/>
                <w:sz w:val="18"/>
                <w:szCs w:val="18"/>
                <w:lang w:val="en-GB"/>
              </w:rPr>
            </w:pPr>
            <w:r w:rsidRPr="004D1C4D">
              <w:rPr>
                <w:rFonts w:ascii="Arial" w:hAnsi="Arial" w:cs="Arial"/>
                <w:color w:val="000000" w:themeColor="text1"/>
                <w:sz w:val="18"/>
                <w:szCs w:val="18"/>
                <w:lang w:val="en-GB"/>
              </w:rPr>
              <w:t>Age &lt; 18</w:t>
            </w:r>
          </w:p>
        </w:tc>
      </w:tr>
      <w:tr w:rsidR="004D1C4D" w:rsidRPr="000259D1" w14:paraId="67708D5A" w14:textId="77777777" w:rsidTr="004D1C4D">
        <w:trPr>
          <w:trHeight w:val="402"/>
        </w:trPr>
        <w:tc>
          <w:tcPr>
            <w:tcW w:w="5776" w:type="dxa"/>
            <w:noWrap/>
          </w:tcPr>
          <w:p w14:paraId="4E5FE189" w14:textId="77777777" w:rsidR="002C0C58" w:rsidRPr="00EA2EB8" w:rsidRDefault="002C0C58" w:rsidP="002C0C58">
            <w:pPr>
              <w:rPr>
                <w:sz w:val="20"/>
                <w:szCs w:val="20"/>
                <w:lang w:val="en-GB"/>
              </w:rPr>
            </w:pPr>
            <w:r w:rsidRPr="00EA2EB8">
              <w:rPr>
                <w:rFonts w:ascii="Arial" w:hAnsi="Arial" w:cs="Arial"/>
                <w:color w:val="333333"/>
                <w:sz w:val="20"/>
                <w:szCs w:val="20"/>
                <w:shd w:val="clear" w:color="auto" w:fill="FFFFFF"/>
                <w:lang w:val="en-GB"/>
              </w:rPr>
              <w:t>Anjum, Shazia, Bathla, Manish, Panchal, Saminder, Singh, Gurvinder Pal, Singh, Manpreet</w:t>
            </w:r>
          </w:p>
          <w:p w14:paraId="7EAE14ED" w14:textId="21CFC282" w:rsidR="004D1C4D" w:rsidRPr="00EA2EB8" w:rsidRDefault="004D1C4D" w:rsidP="004D1C4D">
            <w:pPr>
              <w:rPr>
                <w:rFonts w:ascii="Arial" w:eastAsia="Arial" w:hAnsi="Arial" w:cs="Arial"/>
                <w:sz w:val="20"/>
                <w:szCs w:val="20"/>
                <w:lang w:val="en-GB"/>
              </w:rPr>
            </w:pPr>
          </w:p>
        </w:tc>
        <w:tc>
          <w:tcPr>
            <w:tcW w:w="7077" w:type="dxa"/>
            <w:noWrap/>
          </w:tcPr>
          <w:p w14:paraId="70AAC124" w14:textId="77777777" w:rsidR="004D1C4D" w:rsidRPr="002C0C58" w:rsidRDefault="004D1C4D" w:rsidP="004D1C4D">
            <w:pPr>
              <w:rPr>
                <w:rFonts w:ascii="Arial" w:eastAsia="Arial" w:hAnsi="Arial" w:cs="Arial"/>
                <w:sz w:val="20"/>
                <w:szCs w:val="20"/>
                <w:lang w:val="en-GB"/>
              </w:rPr>
            </w:pPr>
          </w:p>
          <w:p w14:paraId="40B7C3AF" w14:textId="77777777" w:rsidR="002C0C58" w:rsidRPr="00EA2EB8" w:rsidRDefault="002C0C58" w:rsidP="002C0C58">
            <w:pPr>
              <w:rPr>
                <w:sz w:val="20"/>
                <w:szCs w:val="20"/>
                <w:lang w:val="en-GB"/>
              </w:rPr>
            </w:pPr>
            <w:r w:rsidRPr="00EA2EB8">
              <w:rPr>
                <w:rFonts w:ascii="Arial" w:hAnsi="Arial" w:cs="Arial"/>
                <w:color w:val="333333"/>
                <w:sz w:val="20"/>
                <w:szCs w:val="20"/>
                <w:shd w:val="clear" w:color="auto" w:fill="FFFFFF"/>
                <w:lang w:val="en-GB"/>
              </w:rPr>
              <w:t>Metabolic syndrome in drug naïve schizophrenic patients</w:t>
            </w:r>
          </w:p>
          <w:p w14:paraId="7765BCAF" w14:textId="5C0CC33C" w:rsidR="002C0C58" w:rsidRPr="002C0C58" w:rsidRDefault="002C0C58" w:rsidP="002C0C58">
            <w:pPr>
              <w:rPr>
                <w:rFonts w:ascii="Arial" w:eastAsia="Arial" w:hAnsi="Arial" w:cs="Arial"/>
                <w:sz w:val="20"/>
                <w:szCs w:val="20"/>
                <w:lang w:val="en-GB"/>
              </w:rPr>
            </w:pPr>
          </w:p>
        </w:tc>
        <w:tc>
          <w:tcPr>
            <w:tcW w:w="1097" w:type="dxa"/>
            <w:noWrap/>
          </w:tcPr>
          <w:p w14:paraId="150477B1" w14:textId="28DF6339" w:rsidR="004D1C4D" w:rsidRPr="004D1C4D" w:rsidRDefault="004D1C4D" w:rsidP="004D1C4D">
            <w:pPr>
              <w:rPr>
                <w:rFonts w:ascii="Arial" w:eastAsia="Arial" w:hAnsi="Arial" w:cs="Arial"/>
                <w:sz w:val="18"/>
                <w:szCs w:val="18"/>
                <w:lang w:val="en-GB"/>
              </w:rPr>
            </w:pPr>
            <w:r w:rsidRPr="004D1C4D">
              <w:rPr>
                <w:rFonts w:ascii="Arial" w:hAnsi="Arial" w:cs="Arial"/>
                <w:color w:val="000000" w:themeColor="text1"/>
                <w:sz w:val="18"/>
                <w:szCs w:val="18"/>
                <w:lang w:val="en-GB"/>
              </w:rPr>
              <w:t xml:space="preserve">MetS Prevalence is not reported </w:t>
            </w:r>
          </w:p>
        </w:tc>
      </w:tr>
      <w:tr w:rsidR="004D1C4D" w:rsidRPr="00C63D4C" w14:paraId="78CE793F" w14:textId="77777777" w:rsidTr="004D1C4D">
        <w:trPr>
          <w:trHeight w:val="402"/>
        </w:trPr>
        <w:tc>
          <w:tcPr>
            <w:tcW w:w="5776" w:type="dxa"/>
            <w:noWrap/>
          </w:tcPr>
          <w:p w14:paraId="206C6F3C" w14:textId="77777777" w:rsidR="002C0C58" w:rsidRPr="00EA2EB8" w:rsidRDefault="002C0C58" w:rsidP="002C0C58">
            <w:pPr>
              <w:rPr>
                <w:sz w:val="20"/>
                <w:szCs w:val="20"/>
                <w:lang w:val="en-GB"/>
              </w:rPr>
            </w:pPr>
            <w:r w:rsidRPr="00EA2EB8">
              <w:rPr>
                <w:rFonts w:ascii="Arial" w:hAnsi="Arial" w:cs="Arial"/>
                <w:color w:val="333333"/>
                <w:sz w:val="20"/>
                <w:szCs w:val="20"/>
                <w:shd w:val="clear" w:color="auto" w:fill="FFFFFF"/>
                <w:lang w:val="en-GB"/>
              </w:rPr>
              <w:t>Grover, Sandeep, Nebhinani, Naresh, Padmavati, Ramachandran, Chadda, Rakesh K., Tirupati, Srinivasan, Pallava, Abhishek</w:t>
            </w:r>
          </w:p>
          <w:p w14:paraId="7493A731" w14:textId="4D5A689F" w:rsidR="004D1C4D" w:rsidRPr="00EA2EB8" w:rsidRDefault="004D1C4D" w:rsidP="004D1C4D">
            <w:pPr>
              <w:rPr>
                <w:rFonts w:ascii="Arial" w:eastAsia="Arial" w:hAnsi="Arial" w:cs="Arial"/>
                <w:sz w:val="20"/>
                <w:szCs w:val="20"/>
                <w:lang w:val="en-GB"/>
              </w:rPr>
            </w:pPr>
          </w:p>
        </w:tc>
        <w:tc>
          <w:tcPr>
            <w:tcW w:w="7077" w:type="dxa"/>
            <w:noWrap/>
          </w:tcPr>
          <w:p w14:paraId="0FC9AF70" w14:textId="77777777" w:rsidR="002C0C58" w:rsidRPr="00EA2EB8" w:rsidRDefault="002C0C58" w:rsidP="002C0C58">
            <w:pPr>
              <w:rPr>
                <w:sz w:val="20"/>
                <w:szCs w:val="20"/>
                <w:lang w:val="en-GB"/>
              </w:rPr>
            </w:pPr>
            <w:r w:rsidRPr="00EA2EB8">
              <w:rPr>
                <w:rFonts w:ascii="Arial" w:hAnsi="Arial" w:cs="Arial"/>
                <w:color w:val="333333"/>
                <w:sz w:val="20"/>
                <w:szCs w:val="20"/>
                <w:shd w:val="clear" w:color="auto" w:fill="FFFFFF"/>
                <w:lang w:val="en-GB"/>
              </w:rPr>
              <w:t>Metabolic syndrome in antipsychotic naive patients with schizophrenia: pooled analysis of data from three Indian studies</w:t>
            </w:r>
          </w:p>
          <w:p w14:paraId="5F81EE8C" w14:textId="77777777" w:rsidR="004D1C4D" w:rsidRPr="002C0C58" w:rsidRDefault="004D1C4D" w:rsidP="004D1C4D">
            <w:pPr>
              <w:rPr>
                <w:rFonts w:ascii="Arial" w:eastAsia="Arial" w:hAnsi="Arial" w:cs="Arial"/>
                <w:sz w:val="20"/>
                <w:szCs w:val="20"/>
                <w:lang w:val="en-GB"/>
              </w:rPr>
            </w:pPr>
          </w:p>
        </w:tc>
        <w:tc>
          <w:tcPr>
            <w:tcW w:w="1097" w:type="dxa"/>
            <w:noWrap/>
          </w:tcPr>
          <w:p w14:paraId="16A9527E" w14:textId="7C245F18" w:rsidR="004D1C4D" w:rsidRPr="004D1C4D" w:rsidRDefault="004D1C4D" w:rsidP="004D1C4D">
            <w:pPr>
              <w:rPr>
                <w:rFonts w:ascii="Arial" w:eastAsia="Arial" w:hAnsi="Arial" w:cs="Arial"/>
                <w:sz w:val="18"/>
                <w:szCs w:val="18"/>
                <w:lang w:val="en-GB"/>
              </w:rPr>
            </w:pPr>
            <w:r w:rsidRPr="004D1C4D">
              <w:rPr>
                <w:rFonts w:ascii="Arial" w:hAnsi="Arial" w:cs="Arial"/>
                <w:color w:val="000000" w:themeColor="text1"/>
                <w:sz w:val="18"/>
                <w:szCs w:val="18"/>
                <w:lang w:val="en-GB"/>
              </w:rPr>
              <w:t>Duplicate sample</w:t>
            </w:r>
          </w:p>
        </w:tc>
      </w:tr>
      <w:tr w:rsidR="004D1C4D" w:rsidRPr="00C63D4C" w14:paraId="58E864E1" w14:textId="77777777" w:rsidTr="004D1C4D">
        <w:trPr>
          <w:trHeight w:val="402"/>
        </w:trPr>
        <w:tc>
          <w:tcPr>
            <w:tcW w:w="5776" w:type="dxa"/>
            <w:noWrap/>
          </w:tcPr>
          <w:p w14:paraId="7C781728" w14:textId="77777777" w:rsidR="00E24015" w:rsidRPr="00E24015" w:rsidRDefault="00E24015" w:rsidP="00E24015">
            <w:pPr>
              <w:rPr>
                <w:sz w:val="20"/>
                <w:szCs w:val="20"/>
              </w:rPr>
            </w:pPr>
            <w:r w:rsidRPr="00E24015">
              <w:rPr>
                <w:rFonts w:ascii="Arial" w:hAnsi="Arial" w:cs="Arial"/>
                <w:color w:val="333333"/>
                <w:sz w:val="20"/>
                <w:szCs w:val="20"/>
                <w:shd w:val="clear" w:color="auto" w:fill="FFFFFF"/>
              </w:rPr>
              <w:t>Parrilla, M. A., Sengupta, S. M., Kin, N. M., Klink, R., Stip, E., Baptista, T., Malla, A., Joober, R.</w:t>
            </w:r>
          </w:p>
          <w:p w14:paraId="3B6D28E1" w14:textId="4E368629" w:rsidR="004D1C4D" w:rsidRPr="002C0C58" w:rsidRDefault="004D1C4D" w:rsidP="004D1C4D">
            <w:pPr>
              <w:rPr>
                <w:rFonts w:ascii="Arial" w:eastAsia="Arial" w:hAnsi="Arial" w:cs="Arial"/>
                <w:sz w:val="20"/>
                <w:szCs w:val="20"/>
              </w:rPr>
            </w:pPr>
          </w:p>
        </w:tc>
        <w:tc>
          <w:tcPr>
            <w:tcW w:w="7077" w:type="dxa"/>
            <w:noWrap/>
          </w:tcPr>
          <w:p w14:paraId="277144D6" w14:textId="77777777" w:rsidR="00E24015" w:rsidRPr="00EA2EB8" w:rsidRDefault="00E24015" w:rsidP="00E24015">
            <w:pPr>
              <w:rPr>
                <w:sz w:val="20"/>
                <w:szCs w:val="20"/>
                <w:lang w:val="en-GB"/>
              </w:rPr>
            </w:pPr>
            <w:r w:rsidRPr="00EA2EB8">
              <w:rPr>
                <w:rFonts w:ascii="Arial" w:hAnsi="Arial" w:cs="Arial"/>
                <w:color w:val="333333"/>
                <w:sz w:val="20"/>
                <w:szCs w:val="20"/>
                <w:shd w:val="clear" w:color="auto" w:fill="FFFFFF"/>
                <w:lang w:val="en-GB"/>
              </w:rPr>
              <w:t>Comparison of baseline metabolic variables between drug-naive first-episode psychosis patients and healthy controls</w:t>
            </w:r>
          </w:p>
          <w:p w14:paraId="65C623FE" w14:textId="77777777" w:rsidR="004D1C4D" w:rsidRPr="002C0C58" w:rsidRDefault="004D1C4D" w:rsidP="004D1C4D">
            <w:pPr>
              <w:rPr>
                <w:rFonts w:ascii="Arial" w:eastAsia="Arial" w:hAnsi="Arial" w:cs="Arial"/>
                <w:sz w:val="20"/>
                <w:szCs w:val="20"/>
                <w:lang w:val="en-GB"/>
              </w:rPr>
            </w:pPr>
          </w:p>
        </w:tc>
        <w:tc>
          <w:tcPr>
            <w:tcW w:w="1097" w:type="dxa"/>
            <w:noWrap/>
          </w:tcPr>
          <w:p w14:paraId="7D5FA275" w14:textId="5E80C543" w:rsidR="004D1C4D" w:rsidRPr="004D1C4D" w:rsidRDefault="004D1C4D" w:rsidP="004D1C4D">
            <w:pPr>
              <w:rPr>
                <w:rFonts w:ascii="Arial" w:eastAsia="Arial" w:hAnsi="Arial" w:cs="Arial"/>
                <w:sz w:val="18"/>
                <w:szCs w:val="18"/>
                <w:lang w:val="en-GB"/>
              </w:rPr>
            </w:pPr>
            <w:r w:rsidRPr="004D1C4D">
              <w:rPr>
                <w:rFonts w:ascii="Arial" w:hAnsi="Arial" w:cs="Arial"/>
                <w:color w:val="000000" w:themeColor="text1"/>
                <w:sz w:val="18"/>
                <w:szCs w:val="18"/>
                <w:lang w:val="en-GB"/>
              </w:rPr>
              <w:t>Duplicate sample</w:t>
            </w:r>
          </w:p>
        </w:tc>
      </w:tr>
    </w:tbl>
    <w:p w14:paraId="0056D366" w14:textId="69B9E585" w:rsidR="00A51EE5" w:rsidRDefault="00A51EE5" w:rsidP="00FF642E">
      <w:pPr>
        <w:rPr>
          <w:rFonts w:ascii="Arial" w:eastAsia="Arial" w:hAnsi="Arial" w:cs="Arial"/>
          <w:lang w:val="en-GB"/>
        </w:rPr>
      </w:pPr>
    </w:p>
    <w:p w14:paraId="1BA6FC1E" w14:textId="7022D021" w:rsidR="00132D5F" w:rsidRDefault="00132D5F" w:rsidP="00FF642E">
      <w:pPr>
        <w:rPr>
          <w:rFonts w:ascii="Arial" w:eastAsia="Arial" w:hAnsi="Arial" w:cs="Arial"/>
          <w:lang w:val="en-GB"/>
        </w:rPr>
      </w:pPr>
    </w:p>
    <w:p w14:paraId="455F74BF" w14:textId="77777777" w:rsidR="00AA6263" w:rsidRDefault="00AA6263">
      <w:pPr>
        <w:rPr>
          <w:rFonts w:ascii="Arial" w:eastAsia="Arial" w:hAnsi="Arial"/>
          <w:b/>
          <w:sz w:val="28"/>
          <w:szCs w:val="28"/>
          <w:lang w:val="en-GB"/>
        </w:rPr>
      </w:pPr>
      <w:r>
        <w:rPr>
          <w:rFonts w:eastAsia="Arial"/>
          <w:lang w:val="en-GB"/>
        </w:rPr>
        <w:br w:type="page"/>
      </w:r>
    </w:p>
    <w:p w14:paraId="225F1368" w14:textId="4C571F7A" w:rsidR="00132D5F" w:rsidRPr="00C63D4C" w:rsidRDefault="00132D5F" w:rsidP="00132D5F">
      <w:pPr>
        <w:pStyle w:val="Heading3"/>
        <w:rPr>
          <w:rFonts w:eastAsia="Arial"/>
          <w:lang w:val="en-GB"/>
        </w:rPr>
      </w:pPr>
      <w:bookmarkStart w:id="16" w:name="_Toc70684813"/>
      <w:r w:rsidRPr="00C63D4C">
        <w:rPr>
          <w:rFonts w:eastAsia="Arial"/>
          <w:lang w:val="en-GB"/>
        </w:rPr>
        <w:lastRenderedPageBreak/>
        <w:t>Table S</w:t>
      </w:r>
      <w:r>
        <w:rPr>
          <w:rFonts w:eastAsia="Arial"/>
          <w:lang w:val="en-GB"/>
        </w:rPr>
        <w:t>8</w:t>
      </w:r>
      <w:r w:rsidRPr="00C63D4C">
        <w:rPr>
          <w:rFonts w:eastAsia="Arial"/>
          <w:lang w:val="en-GB"/>
        </w:rPr>
        <w:t xml:space="preserve">. </w:t>
      </w:r>
      <w:r w:rsidR="000606F7">
        <w:rPr>
          <w:rFonts w:eastAsia="Arial"/>
          <w:lang w:val="en-GB"/>
        </w:rPr>
        <w:t>Contact with authors</w:t>
      </w:r>
      <w:bookmarkEnd w:id="16"/>
      <w:r w:rsidR="000606F7">
        <w:rPr>
          <w:rFonts w:eastAsia="Arial"/>
          <w:lang w:val="en-GB"/>
        </w:rPr>
        <w:t xml:space="preserve"> </w:t>
      </w:r>
    </w:p>
    <w:p w14:paraId="02977BE7" w14:textId="77777777" w:rsidR="00132D5F" w:rsidRPr="00C63D4C" w:rsidRDefault="00132D5F" w:rsidP="00FF642E">
      <w:pPr>
        <w:rPr>
          <w:rFonts w:ascii="Arial" w:eastAsia="Arial" w:hAnsi="Arial" w:cs="Arial"/>
          <w:lang w:val="en-GB"/>
        </w:rPr>
      </w:pPr>
    </w:p>
    <w:p w14:paraId="1FCDCA54" w14:textId="77777777" w:rsidR="00122728" w:rsidRPr="00C63D4C" w:rsidRDefault="00122728" w:rsidP="00122728">
      <w:pPr>
        <w:rPr>
          <w:rFonts w:ascii="Arial" w:eastAsia="Arial" w:hAnsi="Arial" w:cs="Arial"/>
          <w:lang w:val="en-GB"/>
        </w:rPr>
      </w:pPr>
    </w:p>
    <w:tbl>
      <w:tblPr>
        <w:tblStyle w:val="TableGrid"/>
        <w:tblW w:w="13737" w:type="dxa"/>
        <w:tblLook w:val="06A0" w:firstRow="1" w:lastRow="0" w:firstColumn="1" w:lastColumn="0" w:noHBand="1" w:noVBand="1"/>
      </w:tblPr>
      <w:tblGrid>
        <w:gridCol w:w="1577"/>
        <w:gridCol w:w="750"/>
        <w:gridCol w:w="1737"/>
        <w:gridCol w:w="1743"/>
        <w:gridCol w:w="790"/>
        <w:gridCol w:w="1418"/>
        <w:gridCol w:w="3008"/>
        <w:gridCol w:w="1350"/>
        <w:gridCol w:w="1364"/>
      </w:tblGrid>
      <w:tr w:rsidR="00132D5F" w:rsidRPr="00C63D4C" w14:paraId="6C898E3A" w14:textId="77777777" w:rsidTr="00C923F3">
        <w:trPr>
          <w:trHeight w:val="320"/>
        </w:trPr>
        <w:tc>
          <w:tcPr>
            <w:tcW w:w="1577" w:type="dxa"/>
            <w:noWrap/>
            <w:hideMark/>
          </w:tcPr>
          <w:p w14:paraId="74237F20" w14:textId="77777777" w:rsidR="00132D5F" w:rsidRPr="00C63D4C" w:rsidRDefault="00132D5F" w:rsidP="00C923F3">
            <w:pPr>
              <w:rPr>
                <w:rFonts w:ascii="Arial" w:hAnsi="Arial" w:cs="Arial"/>
                <w:b/>
                <w:bCs/>
                <w:color w:val="000000" w:themeColor="text1"/>
                <w:lang w:val="en-GB"/>
              </w:rPr>
            </w:pPr>
            <w:r w:rsidRPr="00C63D4C">
              <w:rPr>
                <w:rFonts w:ascii="Arial" w:hAnsi="Arial" w:cs="Arial"/>
                <w:b/>
                <w:bCs/>
                <w:color w:val="000000" w:themeColor="text1"/>
                <w:lang w:val="en-GB"/>
              </w:rPr>
              <w:t xml:space="preserve">Autor </w:t>
            </w:r>
          </w:p>
        </w:tc>
        <w:tc>
          <w:tcPr>
            <w:tcW w:w="750" w:type="dxa"/>
            <w:noWrap/>
            <w:hideMark/>
          </w:tcPr>
          <w:p w14:paraId="10D0E4DD" w14:textId="77777777" w:rsidR="00132D5F" w:rsidRPr="00C63D4C" w:rsidRDefault="00132D5F" w:rsidP="00C923F3">
            <w:pPr>
              <w:rPr>
                <w:rFonts w:ascii="Arial" w:hAnsi="Arial" w:cs="Arial"/>
                <w:b/>
                <w:bCs/>
                <w:color w:val="000000" w:themeColor="text1"/>
                <w:lang w:val="en-GB"/>
              </w:rPr>
            </w:pPr>
            <w:r w:rsidRPr="00C63D4C">
              <w:rPr>
                <w:rFonts w:ascii="Arial" w:hAnsi="Arial" w:cs="Arial"/>
                <w:b/>
                <w:bCs/>
                <w:color w:val="000000" w:themeColor="text1"/>
                <w:lang w:val="en-GB"/>
              </w:rPr>
              <w:t>Year</w:t>
            </w:r>
          </w:p>
        </w:tc>
        <w:tc>
          <w:tcPr>
            <w:tcW w:w="1737" w:type="dxa"/>
            <w:noWrap/>
            <w:hideMark/>
          </w:tcPr>
          <w:p w14:paraId="38E8BE0A" w14:textId="77777777" w:rsidR="00132D5F" w:rsidRPr="00C63D4C" w:rsidRDefault="00132D5F" w:rsidP="00C923F3">
            <w:pPr>
              <w:rPr>
                <w:rFonts w:ascii="Arial" w:hAnsi="Arial" w:cs="Arial"/>
                <w:b/>
                <w:bCs/>
                <w:color w:val="000000" w:themeColor="text1"/>
                <w:lang w:val="en-GB"/>
              </w:rPr>
            </w:pPr>
            <w:r w:rsidRPr="00C63D4C">
              <w:rPr>
                <w:rFonts w:ascii="Arial" w:hAnsi="Arial" w:cs="Arial"/>
                <w:b/>
                <w:bCs/>
                <w:color w:val="000000" w:themeColor="text1"/>
                <w:lang w:val="en-GB"/>
              </w:rPr>
              <w:t>Patients </w:t>
            </w:r>
          </w:p>
        </w:tc>
        <w:tc>
          <w:tcPr>
            <w:tcW w:w="1743" w:type="dxa"/>
            <w:noWrap/>
            <w:hideMark/>
          </w:tcPr>
          <w:p w14:paraId="53CF519C" w14:textId="77777777" w:rsidR="00132D5F" w:rsidRPr="00C63D4C" w:rsidRDefault="00132D5F" w:rsidP="00C923F3">
            <w:pPr>
              <w:rPr>
                <w:rFonts w:ascii="Arial" w:hAnsi="Arial" w:cs="Arial"/>
                <w:b/>
                <w:bCs/>
                <w:color w:val="000000" w:themeColor="text1"/>
                <w:lang w:val="en-GB"/>
              </w:rPr>
            </w:pPr>
            <w:r w:rsidRPr="00C63D4C">
              <w:rPr>
                <w:rFonts w:ascii="Arial" w:hAnsi="Arial" w:cs="Arial"/>
                <w:b/>
                <w:bCs/>
                <w:color w:val="000000" w:themeColor="text1"/>
                <w:lang w:val="en-GB"/>
              </w:rPr>
              <w:t xml:space="preserve">Strictly Naïve (0 days) </w:t>
            </w:r>
          </w:p>
        </w:tc>
        <w:tc>
          <w:tcPr>
            <w:tcW w:w="790" w:type="dxa"/>
            <w:noWrap/>
            <w:hideMark/>
          </w:tcPr>
          <w:p w14:paraId="537AAE8E" w14:textId="77777777" w:rsidR="00132D5F" w:rsidRPr="00C63D4C" w:rsidRDefault="00132D5F" w:rsidP="00C923F3">
            <w:pPr>
              <w:rPr>
                <w:rFonts w:ascii="Arial" w:hAnsi="Arial" w:cs="Arial"/>
                <w:b/>
                <w:bCs/>
                <w:color w:val="000000" w:themeColor="text1"/>
                <w:lang w:val="en-GB"/>
              </w:rPr>
            </w:pPr>
            <w:r w:rsidRPr="00C63D4C">
              <w:rPr>
                <w:rFonts w:ascii="Arial" w:hAnsi="Arial" w:cs="Arial"/>
                <w:b/>
                <w:bCs/>
                <w:color w:val="000000" w:themeColor="text1"/>
                <w:lang w:val="en-GB"/>
              </w:rPr>
              <w:t>MetS</w:t>
            </w:r>
          </w:p>
        </w:tc>
        <w:tc>
          <w:tcPr>
            <w:tcW w:w="1418" w:type="dxa"/>
            <w:noWrap/>
            <w:hideMark/>
          </w:tcPr>
          <w:p w14:paraId="2487521B" w14:textId="77777777" w:rsidR="00132D5F" w:rsidRPr="00C63D4C" w:rsidRDefault="00132D5F" w:rsidP="00C923F3">
            <w:pPr>
              <w:rPr>
                <w:rFonts w:ascii="Arial" w:hAnsi="Arial" w:cs="Arial"/>
                <w:b/>
                <w:bCs/>
                <w:color w:val="000000" w:themeColor="text1"/>
                <w:lang w:val="en-GB"/>
              </w:rPr>
            </w:pPr>
            <w:r w:rsidRPr="00C63D4C">
              <w:rPr>
                <w:rFonts w:ascii="Arial" w:hAnsi="Arial" w:cs="Arial"/>
                <w:b/>
                <w:bCs/>
                <w:color w:val="000000" w:themeColor="text1"/>
                <w:lang w:val="en-GB"/>
              </w:rPr>
              <w:t>Risk of bias</w:t>
            </w:r>
          </w:p>
        </w:tc>
        <w:tc>
          <w:tcPr>
            <w:tcW w:w="3008" w:type="dxa"/>
            <w:noWrap/>
            <w:hideMark/>
          </w:tcPr>
          <w:p w14:paraId="7665AB73" w14:textId="77777777" w:rsidR="00132D5F" w:rsidRPr="00C63D4C" w:rsidRDefault="00132D5F" w:rsidP="00C923F3">
            <w:pPr>
              <w:rPr>
                <w:rFonts w:ascii="Arial" w:hAnsi="Arial" w:cs="Arial"/>
                <w:b/>
                <w:bCs/>
                <w:color w:val="000000" w:themeColor="text1"/>
                <w:lang w:val="en-GB"/>
              </w:rPr>
            </w:pPr>
            <w:r w:rsidRPr="00C63D4C">
              <w:rPr>
                <w:rFonts w:ascii="Arial" w:hAnsi="Arial" w:cs="Arial"/>
                <w:b/>
                <w:bCs/>
                <w:color w:val="000000" w:themeColor="text1"/>
                <w:lang w:val="en-GB"/>
              </w:rPr>
              <w:t>Reason of exclusion</w:t>
            </w:r>
          </w:p>
        </w:tc>
        <w:tc>
          <w:tcPr>
            <w:tcW w:w="1350" w:type="dxa"/>
            <w:noWrap/>
            <w:hideMark/>
          </w:tcPr>
          <w:p w14:paraId="356F4C38" w14:textId="77777777" w:rsidR="00132D5F" w:rsidRPr="00C63D4C" w:rsidRDefault="00132D5F" w:rsidP="00C923F3">
            <w:pPr>
              <w:rPr>
                <w:rFonts w:ascii="Arial" w:hAnsi="Arial" w:cs="Arial"/>
                <w:b/>
                <w:bCs/>
                <w:color w:val="000000" w:themeColor="text1"/>
                <w:lang w:val="en-GB"/>
              </w:rPr>
            </w:pPr>
            <w:r w:rsidRPr="00C63D4C">
              <w:rPr>
                <w:rFonts w:ascii="Arial" w:hAnsi="Arial" w:cs="Arial"/>
                <w:b/>
                <w:bCs/>
                <w:color w:val="000000" w:themeColor="text1"/>
                <w:lang w:val="en-GB"/>
              </w:rPr>
              <w:t>Author contacted</w:t>
            </w:r>
          </w:p>
        </w:tc>
        <w:tc>
          <w:tcPr>
            <w:tcW w:w="1364" w:type="dxa"/>
            <w:noWrap/>
            <w:hideMark/>
          </w:tcPr>
          <w:p w14:paraId="09CBDA7C" w14:textId="77777777" w:rsidR="00132D5F" w:rsidRPr="00C63D4C" w:rsidRDefault="00132D5F" w:rsidP="00C923F3">
            <w:pPr>
              <w:rPr>
                <w:rFonts w:ascii="Arial" w:hAnsi="Arial" w:cs="Arial"/>
                <w:b/>
                <w:bCs/>
                <w:color w:val="000000" w:themeColor="text1"/>
                <w:lang w:val="en-GB"/>
              </w:rPr>
            </w:pPr>
            <w:r w:rsidRPr="00C63D4C">
              <w:rPr>
                <w:rFonts w:ascii="Arial" w:hAnsi="Arial" w:cs="Arial"/>
                <w:b/>
                <w:bCs/>
                <w:color w:val="000000" w:themeColor="text1"/>
                <w:lang w:val="en-GB"/>
              </w:rPr>
              <w:t xml:space="preserve">Response </w:t>
            </w:r>
          </w:p>
        </w:tc>
      </w:tr>
      <w:tr w:rsidR="00132D5F" w:rsidRPr="00C63D4C" w14:paraId="1CFDE8B5" w14:textId="77777777" w:rsidTr="00C923F3">
        <w:trPr>
          <w:trHeight w:val="320"/>
        </w:trPr>
        <w:tc>
          <w:tcPr>
            <w:tcW w:w="1577" w:type="dxa"/>
            <w:noWrap/>
            <w:hideMark/>
          </w:tcPr>
          <w:p w14:paraId="74223656" w14:textId="77777777" w:rsidR="00132D5F" w:rsidRPr="00132D5F" w:rsidRDefault="00132D5F" w:rsidP="00C923F3">
            <w:pPr>
              <w:rPr>
                <w:rFonts w:ascii="Arial" w:hAnsi="Arial" w:cs="Arial"/>
                <w:color w:val="000000" w:themeColor="text1"/>
                <w:lang w:val="en-GB"/>
              </w:rPr>
            </w:pPr>
            <w:r w:rsidRPr="00132D5F">
              <w:rPr>
                <w:rFonts w:ascii="Arial" w:hAnsi="Arial" w:cs="Arial"/>
                <w:color w:val="000000" w:themeColor="text1"/>
                <w:lang w:val="en-GB"/>
              </w:rPr>
              <w:t xml:space="preserve">Bashyal </w:t>
            </w:r>
          </w:p>
        </w:tc>
        <w:tc>
          <w:tcPr>
            <w:tcW w:w="750" w:type="dxa"/>
            <w:noWrap/>
            <w:hideMark/>
          </w:tcPr>
          <w:p w14:paraId="5F8B7767" w14:textId="77777777" w:rsidR="00132D5F" w:rsidRPr="00C63D4C" w:rsidRDefault="00132D5F" w:rsidP="00C923F3">
            <w:pPr>
              <w:jc w:val="right"/>
              <w:rPr>
                <w:rFonts w:ascii="Arial" w:hAnsi="Arial" w:cs="Arial"/>
                <w:color w:val="000000" w:themeColor="text1"/>
                <w:lang w:val="en-GB"/>
              </w:rPr>
            </w:pPr>
            <w:r w:rsidRPr="00C63D4C">
              <w:rPr>
                <w:rFonts w:ascii="Arial" w:hAnsi="Arial" w:cs="Arial"/>
                <w:color w:val="000000" w:themeColor="text1"/>
                <w:lang w:val="en-GB"/>
              </w:rPr>
              <w:t>2015</w:t>
            </w:r>
          </w:p>
        </w:tc>
        <w:tc>
          <w:tcPr>
            <w:tcW w:w="1737" w:type="dxa"/>
            <w:noWrap/>
            <w:hideMark/>
          </w:tcPr>
          <w:p w14:paraId="0470957F"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FEP</w:t>
            </w:r>
          </w:p>
        </w:tc>
        <w:tc>
          <w:tcPr>
            <w:tcW w:w="1743" w:type="dxa"/>
            <w:noWrap/>
            <w:hideMark/>
          </w:tcPr>
          <w:p w14:paraId="6E23CBE7"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Yes</w:t>
            </w:r>
          </w:p>
        </w:tc>
        <w:tc>
          <w:tcPr>
            <w:tcW w:w="790" w:type="dxa"/>
            <w:noWrap/>
            <w:hideMark/>
          </w:tcPr>
          <w:p w14:paraId="6E52418B"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Yes</w:t>
            </w:r>
          </w:p>
        </w:tc>
        <w:tc>
          <w:tcPr>
            <w:tcW w:w="1418" w:type="dxa"/>
            <w:noWrap/>
            <w:hideMark/>
          </w:tcPr>
          <w:p w14:paraId="64A96F99"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Moderate</w:t>
            </w:r>
          </w:p>
        </w:tc>
        <w:tc>
          <w:tcPr>
            <w:tcW w:w="3008" w:type="dxa"/>
            <w:noWrap/>
            <w:hideMark/>
          </w:tcPr>
          <w:p w14:paraId="532B3565"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 xml:space="preserve">Incomplete data </w:t>
            </w:r>
          </w:p>
        </w:tc>
        <w:tc>
          <w:tcPr>
            <w:tcW w:w="1350" w:type="dxa"/>
            <w:noWrap/>
            <w:hideMark/>
          </w:tcPr>
          <w:p w14:paraId="3BAC4459"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Yes</w:t>
            </w:r>
          </w:p>
        </w:tc>
        <w:tc>
          <w:tcPr>
            <w:tcW w:w="1364" w:type="dxa"/>
            <w:noWrap/>
            <w:hideMark/>
          </w:tcPr>
          <w:p w14:paraId="5AC6F04F" w14:textId="5D62D072" w:rsidR="00132D5F" w:rsidRPr="00C63D4C" w:rsidRDefault="007734E0" w:rsidP="00C923F3">
            <w:pPr>
              <w:rPr>
                <w:rFonts w:ascii="Arial" w:hAnsi="Arial" w:cs="Arial"/>
                <w:color w:val="000000" w:themeColor="text1"/>
                <w:lang w:val="en-GB"/>
              </w:rPr>
            </w:pPr>
            <w:r>
              <w:rPr>
                <w:rFonts w:ascii="Arial" w:hAnsi="Arial" w:cs="Arial"/>
                <w:color w:val="000000" w:themeColor="text1"/>
                <w:lang w:val="en-GB"/>
              </w:rPr>
              <w:t>yes</w:t>
            </w:r>
          </w:p>
        </w:tc>
      </w:tr>
      <w:tr w:rsidR="00132D5F" w:rsidRPr="00C63D4C" w14:paraId="65B4471B" w14:textId="77777777" w:rsidTr="00C923F3">
        <w:trPr>
          <w:trHeight w:val="320"/>
        </w:trPr>
        <w:tc>
          <w:tcPr>
            <w:tcW w:w="1577" w:type="dxa"/>
            <w:noWrap/>
            <w:hideMark/>
          </w:tcPr>
          <w:p w14:paraId="53D531B5" w14:textId="77777777" w:rsidR="00132D5F" w:rsidRPr="00132D5F" w:rsidRDefault="00132D5F" w:rsidP="00C923F3">
            <w:pPr>
              <w:rPr>
                <w:rFonts w:ascii="Arial" w:hAnsi="Arial" w:cs="Arial"/>
                <w:color w:val="000000" w:themeColor="text1"/>
                <w:lang w:val="en-GB"/>
              </w:rPr>
            </w:pPr>
            <w:r w:rsidRPr="00132D5F">
              <w:rPr>
                <w:rFonts w:ascii="Arial" w:hAnsi="Arial" w:cs="Arial"/>
                <w:color w:val="000000" w:themeColor="text1"/>
                <w:lang w:val="en-GB"/>
              </w:rPr>
              <w:t xml:space="preserve">Bioque </w:t>
            </w:r>
          </w:p>
        </w:tc>
        <w:tc>
          <w:tcPr>
            <w:tcW w:w="750" w:type="dxa"/>
            <w:noWrap/>
            <w:hideMark/>
          </w:tcPr>
          <w:p w14:paraId="34E0D14F" w14:textId="77777777" w:rsidR="00132D5F" w:rsidRPr="00C63D4C" w:rsidRDefault="00132D5F" w:rsidP="00C923F3">
            <w:pPr>
              <w:jc w:val="right"/>
              <w:rPr>
                <w:rFonts w:ascii="Arial" w:hAnsi="Arial" w:cs="Arial"/>
                <w:color w:val="000000" w:themeColor="text1"/>
                <w:lang w:val="en-GB"/>
              </w:rPr>
            </w:pPr>
            <w:r w:rsidRPr="00C63D4C">
              <w:rPr>
                <w:rFonts w:ascii="Arial" w:hAnsi="Arial" w:cs="Arial"/>
                <w:color w:val="000000" w:themeColor="text1"/>
                <w:lang w:val="en-GB"/>
              </w:rPr>
              <w:t>2018</w:t>
            </w:r>
          </w:p>
        </w:tc>
        <w:tc>
          <w:tcPr>
            <w:tcW w:w="1737" w:type="dxa"/>
            <w:noWrap/>
            <w:hideMark/>
          </w:tcPr>
          <w:p w14:paraId="2FCA9466"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FEP</w:t>
            </w:r>
          </w:p>
        </w:tc>
        <w:tc>
          <w:tcPr>
            <w:tcW w:w="1743" w:type="dxa"/>
            <w:noWrap/>
            <w:hideMark/>
          </w:tcPr>
          <w:p w14:paraId="09ABD896"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Yes</w:t>
            </w:r>
          </w:p>
        </w:tc>
        <w:tc>
          <w:tcPr>
            <w:tcW w:w="790" w:type="dxa"/>
            <w:noWrap/>
            <w:hideMark/>
          </w:tcPr>
          <w:p w14:paraId="20A0A991"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Yes</w:t>
            </w:r>
          </w:p>
        </w:tc>
        <w:tc>
          <w:tcPr>
            <w:tcW w:w="1418" w:type="dxa"/>
            <w:noWrap/>
            <w:hideMark/>
          </w:tcPr>
          <w:p w14:paraId="4E95E68F"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low</w:t>
            </w:r>
          </w:p>
        </w:tc>
        <w:tc>
          <w:tcPr>
            <w:tcW w:w="3008" w:type="dxa"/>
            <w:noWrap/>
            <w:hideMark/>
          </w:tcPr>
          <w:p w14:paraId="67BACF58"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Incomplete data of total naïve sample</w:t>
            </w:r>
          </w:p>
        </w:tc>
        <w:tc>
          <w:tcPr>
            <w:tcW w:w="1350" w:type="dxa"/>
            <w:noWrap/>
            <w:hideMark/>
          </w:tcPr>
          <w:p w14:paraId="04B1432E"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Yes</w:t>
            </w:r>
          </w:p>
        </w:tc>
        <w:tc>
          <w:tcPr>
            <w:tcW w:w="1364" w:type="dxa"/>
            <w:noWrap/>
            <w:hideMark/>
          </w:tcPr>
          <w:p w14:paraId="1F6AF7E1" w14:textId="53BF858B" w:rsidR="00132D5F" w:rsidRPr="00C63D4C" w:rsidRDefault="007734E0" w:rsidP="00C923F3">
            <w:pPr>
              <w:rPr>
                <w:rFonts w:ascii="Arial" w:hAnsi="Arial" w:cs="Arial"/>
                <w:color w:val="000000" w:themeColor="text1"/>
                <w:lang w:val="en-GB"/>
              </w:rPr>
            </w:pPr>
            <w:r>
              <w:rPr>
                <w:rFonts w:ascii="Arial" w:hAnsi="Arial" w:cs="Arial"/>
                <w:color w:val="000000" w:themeColor="text1"/>
                <w:lang w:val="en-GB"/>
              </w:rPr>
              <w:t>yes</w:t>
            </w:r>
          </w:p>
        </w:tc>
      </w:tr>
      <w:tr w:rsidR="00132D5F" w:rsidRPr="00C63D4C" w14:paraId="4E888DD5" w14:textId="77777777" w:rsidTr="00C923F3">
        <w:trPr>
          <w:trHeight w:val="320"/>
        </w:trPr>
        <w:tc>
          <w:tcPr>
            <w:tcW w:w="1577" w:type="dxa"/>
            <w:noWrap/>
            <w:hideMark/>
          </w:tcPr>
          <w:p w14:paraId="5018C4E1" w14:textId="77777777" w:rsidR="00132D5F" w:rsidRPr="00132D5F" w:rsidRDefault="00132D5F" w:rsidP="00C923F3">
            <w:pPr>
              <w:rPr>
                <w:rFonts w:ascii="Arial" w:hAnsi="Arial" w:cs="Arial"/>
                <w:color w:val="000000" w:themeColor="text1"/>
                <w:lang w:val="en-GB"/>
              </w:rPr>
            </w:pPr>
            <w:r w:rsidRPr="00132D5F">
              <w:rPr>
                <w:rFonts w:ascii="Arial" w:hAnsi="Arial" w:cs="Arial"/>
                <w:color w:val="000000" w:themeColor="text1"/>
                <w:lang w:val="en-GB"/>
              </w:rPr>
              <w:t>Keinanen</w:t>
            </w:r>
          </w:p>
        </w:tc>
        <w:tc>
          <w:tcPr>
            <w:tcW w:w="750" w:type="dxa"/>
            <w:noWrap/>
            <w:hideMark/>
          </w:tcPr>
          <w:p w14:paraId="6145BF0F" w14:textId="77777777" w:rsidR="00132D5F" w:rsidRPr="00C63D4C" w:rsidRDefault="00132D5F" w:rsidP="00C923F3">
            <w:pPr>
              <w:jc w:val="right"/>
              <w:rPr>
                <w:rFonts w:ascii="Arial" w:hAnsi="Arial" w:cs="Arial"/>
                <w:color w:val="000000" w:themeColor="text1"/>
                <w:lang w:val="en-GB"/>
              </w:rPr>
            </w:pPr>
            <w:r w:rsidRPr="00C63D4C">
              <w:rPr>
                <w:rFonts w:ascii="Arial" w:hAnsi="Arial" w:cs="Arial"/>
                <w:color w:val="000000" w:themeColor="text1"/>
                <w:lang w:val="en-GB"/>
              </w:rPr>
              <w:t>2015</w:t>
            </w:r>
          </w:p>
        </w:tc>
        <w:tc>
          <w:tcPr>
            <w:tcW w:w="1737" w:type="dxa"/>
            <w:noWrap/>
            <w:hideMark/>
          </w:tcPr>
          <w:p w14:paraId="4BBF7BB0"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FEP</w:t>
            </w:r>
          </w:p>
        </w:tc>
        <w:tc>
          <w:tcPr>
            <w:tcW w:w="1743" w:type="dxa"/>
            <w:noWrap/>
            <w:hideMark/>
          </w:tcPr>
          <w:p w14:paraId="0BF8F598"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Yes</w:t>
            </w:r>
          </w:p>
        </w:tc>
        <w:tc>
          <w:tcPr>
            <w:tcW w:w="790" w:type="dxa"/>
            <w:noWrap/>
            <w:hideMark/>
          </w:tcPr>
          <w:p w14:paraId="68F275D9"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Yes</w:t>
            </w:r>
          </w:p>
        </w:tc>
        <w:tc>
          <w:tcPr>
            <w:tcW w:w="1418" w:type="dxa"/>
            <w:noWrap/>
            <w:hideMark/>
          </w:tcPr>
          <w:p w14:paraId="389FF76D"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low</w:t>
            </w:r>
          </w:p>
        </w:tc>
        <w:tc>
          <w:tcPr>
            <w:tcW w:w="3008" w:type="dxa"/>
            <w:noWrap/>
            <w:hideMark/>
          </w:tcPr>
          <w:p w14:paraId="6BE3D228"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 xml:space="preserve">No MetS data </w:t>
            </w:r>
          </w:p>
        </w:tc>
        <w:tc>
          <w:tcPr>
            <w:tcW w:w="1350" w:type="dxa"/>
            <w:noWrap/>
            <w:hideMark/>
          </w:tcPr>
          <w:p w14:paraId="1E024643"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Yes</w:t>
            </w:r>
          </w:p>
        </w:tc>
        <w:tc>
          <w:tcPr>
            <w:tcW w:w="1364" w:type="dxa"/>
            <w:noWrap/>
            <w:hideMark/>
          </w:tcPr>
          <w:p w14:paraId="584E4A63" w14:textId="7F4E90CB" w:rsidR="00132D5F" w:rsidRPr="00C63D4C" w:rsidRDefault="007734E0" w:rsidP="00C923F3">
            <w:pPr>
              <w:rPr>
                <w:rFonts w:ascii="Arial" w:hAnsi="Arial" w:cs="Arial"/>
                <w:color w:val="000000" w:themeColor="text1"/>
                <w:lang w:val="en-GB"/>
              </w:rPr>
            </w:pPr>
            <w:r>
              <w:rPr>
                <w:rFonts w:ascii="Arial" w:hAnsi="Arial" w:cs="Arial"/>
                <w:color w:val="000000" w:themeColor="text1"/>
                <w:lang w:val="en-GB"/>
              </w:rPr>
              <w:t>no</w:t>
            </w:r>
          </w:p>
        </w:tc>
      </w:tr>
      <w:tr w:rsidR="00132D5F" w:rsidRPr="00C63D4C" w14:paraId="6BBC3500" w14:textId="77777777" w:rsidTr="00C923F3">
        <w:trPr>
          <w:trHeight w:val="320"/>
        </w:trPr>
        <w:tc>
          <w:tcPr>
            <w:tcW w:w="1577" w:type="dxa"/>
            <w:noWrap/>
            <w:hideMark/>
          </w:tcPr>
          <w:p w14:paraId="67B6045C" w14:textId="77777777" w:rsidR="00132D5F" w:rsidRPr="00132D5F" w:rsidRDefault="00132D5F" w:rsidP="00C923F3">
            <w:pPr>
              <w:rPr>
                <w:rFonts w:ascii="Arial" w:hAnsi="Arial" w:cs="Arial"/>
                <w:color w:val="000000" w:themeColor="text1"/>
                <w:lang w:val="en-GB"/>
              </w:rPr>
            </w:pPr>
            <w:r w:rsidRPr="00132D5F">
              <w:rPr>
                <w:rFonts w:ascii="Arial" w:hAnsi="Arial" w:cs="Arial"/>
                <w:color w:val="000000" w:themeColor="text1"/>
                <w:lang w:val="en-GB"/>
              </w:rPr>
              <w:t>Nyboe</w:t>
            </w:r>
          </w:p>
        </w:tc>
        <w:tc>
          <w:tcPr>
            <w:tcW w:w="750" w:type="dxa"/>
            <w:noWrap/>
            <w:hideMark/>
          </w:tcPr>
          <w:p w14:paraId="4CD23169" w14:textId="77777777" w:rsidR="00132D5F" w:rsidRPr="00C63D4C" w:rsidRDefault="00132D5F" w:rsidP="00C923F3">
            <w:pPr>
              <w:jc w:val="right"/>
              <w:rPr>
                <w:rFonts w:ascii="Arial" w:hAnsi="Arial" w:cs="Arial"/>
                <w:color w:val="000000" w:themeColor="text1"/>
                <w:lang w:val="en-GB"/>
              </w:rPr>
            </w:pPr>
            <w:r w:rsidRPr="00C63D4C">
              <w:rPr>
                <w:rFonts w:ascii="Arial" w:hAnsi="Arial" w:cs="Arial"/>
                <w:color w:val="000000" w:themeColor="text1"/>
                <w:lang w:val="en-GB"/>
              </w:rPr>
              <w:t>2015</w:t>
            </w:r>
          </w:p>
        </w:tc>
        <w:tc>
          <w:tcPr>
            <w:tcW w:w="1737" w:type="dxa"/>
            <w:noWrap/>
            <w:hideMark/>
          </w:tcPr>
          <w:p w14:paraId="36BE69E1"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FEP</w:t>
            </w:r>
          </w:p>
        </w:tc>
        <w:tc>
          <w:tcPr>
            <w:tcW w:w="1743" w:type="dxa"/>
            <w:noWrap/>
            <w:hideMark/>
          </w:tcPr>
          <w:p w14:paraId="41F0A352"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Yes</w:t>
            </w:r>
          </w:p>
        </w:tc>
        <w:tc>
          <w:tcPr>
            <w:tcW w:w="790" w:type="dxa"/>
            <w:noWrap/>
            <w:hideMark/>
          </w:tcPr>
          <w:p w14:paraId="47B65EAD"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Yes</w:t>
            </w:r>
          </w:p>
        </w:tc>
        <w:tc>
          <w:tcPr>
            <w:tcW w:w="1418" w:type="dxa"/>
            <w:noWrap/>
            <w:hideMark/>
          </w:tcPr>
          <w:p w14:paraId="3A5ADD2D"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Moderate</w:t>
            </w:r>
          </w:p>
        </w:tc>
        <w:tc>
          <w:tcPr>
            <w:tcW w:w="3008" w:type="dxa"/>
            <w:noWrap/>
            <w:hideMark/>
          </w:tcPr>
          <w:p w14:paraId="4AE3E861"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Not naïve data</w:t>
            </w:r>
          </w:p>
        </w:tc>
        <w:tc>
          <w:tcPr>
            <w:tcW w:w="1350" w:type="dxa"/>
            <w:noWrap/>
            <w:hideMark/>
          </w:tcPr>
          <w:p w14:paraId="2456B3B2"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Yes</w:t>
            </w:r>
          </w:p>
        </w:tc>
        <w:tc>
          <w:tcPr>
            <w:tcW w:w="1364" w:type="dxa"/>
            <w:noWrap/>
            <w:hideMark/>
          </w:tcPr>
          <w:p w14:paraId="2D388111" w14:textId="29037220" w:rsidR="00132D5F" w:rsidRPr="00C63D4C" w:rsidRDefault="007734E0" w:rsidP="00C923F3">
            <w:pPr>
              <w:rPr>
                <w:rFonts w:ascii="Arial" w:hAnsi="Arial" w:cs="Arial"/>
                <w:color w:val="000000" w:themeColor="text1"/>
                <w:lang w:val="en-GB"/>
              </w:rPr>
            </w:pPr>
            <w:r>
              <w:rPr>
                <w:rFonts w:ascii="Arial" w:hAnsi="Arial" w:cs="Arial"/>
                <w:color w:val="000000" w:themeColor="text1"/>
                <w:lang w:val="en-GB"/>
              </w:rPr>
              <w:t>no</w:t>
            </w:r>
          </w:p>
        </w:tc>
      </w:tr>
      <w:tr w:rsidR="00132D5F" w:rsidRPr="00C63D4C" w14:paraId="52DBF56F" w14:textId="77777777" w:rsidTr="00C923F3">
        <w:trPr>
          <w:trHeight w:val="320"/>
        </w:trPr>
        <w:tc>
          <w:tcPr>
            <w:tcW w:w="1577" w:type="dxa"/>
            <w:noWrap/>
            <w:hideMark/>
          </w:tcPr>
          <w:p w14:paraId="2E4A3A4F" w14:textId="77777777" w:rsidR="00132D5F" w:rsidRPr="00132D5F" w:rsidRDefault="00132D5F" w:rsidP="00C923F3">
            <w:pPr>
              <w:rPr>
                <w:rFonts w:ascii="Arial" w:hAnsi="Arial" w:cs="Arial"/>
                <w:color w:val="000000" w:themeColor="text1"/>
                <w:lang w:val="en-GB"/>
              </w:rPr>
            </w:pPr>
            <w:r w:rsidRPr="00132D5F">
              <w:rPr>
                <w:rFonts w:ascii="Arial" w:hAnsi="Arial" w:cs="Arial"/>
                <w:color w:val="000000" w:themeColor="text1"/>
                <w:lang w:val="en-GB"/>
              </w:rPr>
              <w:t>Smith</w:t>
            </w:r>
          </w:p>
        </w:tc>
        <w:tc>
          <w:tcPr>
            <w:tcW w:w="750" w:type="dxa"/>
            <w:noWrap/>
            <w:hideMark/>
          </w:tcPr>
          <w:p w14:paraId="70ABC588" w14:textId="77777777" w:rsidR="00132D5F" w:rsidRPr="00C63D4C" w:rsidRDefault="00132D5F" w:rsidP="00C923F3">
            <w:pPr>
              <w:jc w:val="right"/>
              <w:rPr>
                <w:rFonts w:ascii="Arial" w:hAnsi="Arial" w:cs="Arial"/>
                <w:color w:val="000000" w:themeColor="text1"/>
                <w:lang w:val="en-GB"/>
              </w:rPr>
            </w:pPr>
            <w:r w:rsidRPr="00C63D4C">
              <w:rPr>
                <w:rFonts w:ascii="Arial" w:hAnsi="Arial" w:cs="Arial"/>
                <w:color w:val="000000" w:themeColor="text1"/>
                <w:lang w:val="en-GB"/>
              </w:rPr>
              <w:t>2016</w:t>
            </w:r>
          </w:p>
        </w:tc>
        <w:tc>
          <w:tcPr>
            <w:tcW w:w="1737" w:type="dxa"/>
            <w:noWrap/>
            <w:hideMark/>
          </w:tcPr>
          <w:p w14:paraId="08C5F4A3"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FEP</w:t>
            </w:r>
          </w:p>
        </w:tc>
        <w:tc>
          <w:tcPr>
            <w:tcW w:w="1743" w:type="dxa"/>
            <w:noWrap/>
            <w:hideMark/>
          </w:tcPr>
          <w:p w14:paraId="2D46B901"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Yes</w:t>
            </w:r>
          </w:p>
        </w:tc>
        <w:tc>
          <w:tcPr>
            <w:tcW w:w="790" w:type="dxa"/>
            <w:noWrap/>
            <w:hideMark/>
          </w:tcPr>
          <w:p w14:paraId="0D342027"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Yes</w:t>
            </w:r>
          </w:p>
        </w:tc>
        <w:tc>
          <w:tcPr>
            <w:tcW w:w="1418" w:type="dxa"/>
            <w:noWrap/>
            <w:hideMark/>
          </w:tcPr>
          <w:p w14:paraId="23C221E8"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Moderate</w:t>
            </w:r>
          </w:p>
        </w:tc>
        <w:tc>
          <w:tcPr>
            <w:tcW w:w="3008" w:type="dxa"/>
            <w:noWrap/>
            <w:hideMark/>
          </w:tcPr>
          <w:p w14:paraId="699B7B6C"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Not peer review published</w:t>
            </w:r>
          </w:p>
        </w:tc>
        <w:tc>
          <w:tcPr>
            <w:tcW w:w="1350" w:type="dxa"/>
            <w:noWrap/>
            <w:hideMark/>
          </w:tcPr>
          <w:p w14:paraId="0CDADCA4"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Yes</w:t>
            </w:r>
          </w:p>
        </w:tc>
        <w:tc>
          <w:tcPr>
            <w:tcW w:w="1364" w:type="dxa"/>
            <w:noWrap/>
            <w:hideMark/>
          </w:tcPr>
          <w:p w14:paraId="434F4377" w14:textId="5A9EA476" w:rsidR="00132D5F" w:rsidRPr="00C63D4C" w:rsidRDefault="007734E0" w:rsidP="00C923F3">
            <w:pPr>
              <w:rPr>
                <w:rFonts w:ascii="Arial" w:hAnsi="Arial" w:cs="Arial"/>
                <w:color w:val="000000" w:themeColor="text1"/>
                <w:lang w:val="en-GB"/>
              </w:rPr>
            </w:pPr>
            <w:r>
              <w:rPr>
                <w:rFonts w:ascii="Arial" w:hAnsi="Arial" w:cs="Arial"/>
                <w:color w:val="000000" w:themeColor="text1"/>
                <w:lang w:val="en-GB"/>
              </w:rPr>
              <w:t>no</w:t>
            </w:r>
          </w:p>
        </w:tc>
      </w:tr>
      <w:tr w:rsidR="00132D5F" w:rsidRPr="00C63D4C" w14:paraId="2CCDAEDB" w14:textId="77777777" w:rsidTr="00C923F3">
        <w:trPr>
          <w:trHeight w:val="320"/>
        </w:trPr>
        <w:tc>
          <w:tcPr>
            <w:tcW w:w="1577" w:type="dxa"/>
            <w:noWrap/>
            <w:hideMark/>
          </w:tcPr>
          <w:p w14:paraId="5B638EEB" w14:textId="77777777" w:rsidR="00132D5F" w:rsidRPr="00132D5F" w:rsidRDefault="00132D5F" w:rsidP="00C923F3">
            <w:pPr>
              <w:rPr>
                <w:rFonts w:ascii="Arial" w:hAnsi="Arial" w:cs="Arial"/>
                <w:color w:val="000000" w:themeColor="text1"/>
                <w:lang w:val="en-GB"/>
              </w:rPr>
            </w:pPr>
            <w:r w:rsidRPr="00132D5F">
              <w:rPr>
                <w:rFonts w:ascii="Arial" w:hAnsi="Arial" w:cs="Arial"/>
                <w:color w:val="000000" w:themeColor="text1"/>
                <w:lang w:val="en-GB"/>
              </w:rPr>
              <w:t>Anjum</w:t>
            </w:r>
          </w:p>
        </w:tc>
        <w:tc>
          <w:tcPr>
            <w:tcW w:w="750" w:type="dxa"/>
            <w:noWrap/>
            <w:hideMark/>
          </w:tcPr>
          <w:p w14:paraId="156EC748" w14:textId="77777777" w:rsidR="00132D5F" w:rsidRPr="00C63D4C" w:rsidRDefault="00132D5F" w:rsidP="00C923F3">
            <w:pPr>
              <w:jc w:val="right"/>
              <w:rPr>
                <w:rFonts w:ascii="Arial" w:hAnsi="Arial" w:cs="Arial"/>
                <w:color w:val="000000" w:themeColor="text1"/>
                <w:lang w:val="en-GB"/>
              </w:rPr>
            </w:pPr>
            <w:r w:rsidRPr="00C63D4C">
              <w:rPr>
                <w:rFonts w:ascii="Arial" w:hAnsi="Arial" w:cs="Arial"/>
                <w:color w:val="000000" w:themeColor="text1"/>
                <w:lang w:val="en-GB"/>
              </w:rPr>
              <w:t>2018</w:t>
            </w:r>
          </w:p>
        </w:tc>
        <w:tc>
          <w:tcPr>
            <w:tcW w:w="1737" w:type="dxa"/>
            <w:noWrap/>
            <w:hideMark/>
          </w:tcPr>
          <w:p w14:paraId="55DFDCF0"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Schizophrenia</w:t>
            </w:r>
          </w:p>
        </w:tc>
        <w:tc>
          <w:tcPr>
            <w:tcW w:w="1743" w:type="dxa"/>
            <w:noWrap/>
            <w:hideMark/>
          </w:tcPr>
          <w:p w14:paraId="082BBD7B"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Yes</w:t>
            </w:r>
          </w:p>
        </w:tc>
        <w:tc>
          <w:tcPr>
            <w:tcW w:w="790" w:type="dxa"/>
            <w:noWrap/>
            <w:hideMark/>
          </w:tcPr>
          <w:p w14:paraId="1110C671"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Yes</w:t>
            </w:r>
          </w:p>
        </w:tc>
        <w:tc>
          <w:tcPr>
            <w:tcW w:w="1418" w:type="dxa"/>
            <w:noWrap/>
            <w:hideMark/>
          </w:tcPr>
          <w:p w14:paraId="4B999DB7"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low</w:t>
            </w:r>
          </w:p>
        </w:tc>
        <w:tc>
          <w:tcPr>
            <w:tcW w:w="3008" w:type="dxa"/>
            <w:noWrap/>
            <w:hideMark/>
          </w:tcPr>
          <w:p w14:paraId="5F4445F4" w14:textId="77777777" w:rsidR="00132D5F" w:rsidRPr="00C63D4C" w:rsidRDefault="00132D5F" w:rsidP="00C923F3">
            <w:pPr>
              <w:rPr>
                <w:rFonts w:ascii="Arial" w:hAnsi="Arial" w:cs="Arial"/>
                <w:color w:val="000000" w:themeColor="text1"/>
                <w:lang w:val="en-GB"/>
              </w:rPr>
            </w:pPr>
            <w:r w:rsidRPr="00C63D4C">
              <w:rPr>
                <w:rFonts w:ascii="Arial" w:hAnsi="Arial" w:cs="Arial"/>
                <w:color w:val="000000" w:themeColor="text1"/>
                <w:lang w:val="en-GB"/>
              </w:rPr>
              <w:t xml:space="preserve">MetS Prevalence is not reported </w:t>
            </w:r>
          </w:p>
        </w:tc>
        <w:tc>
          <w:tcPr>
            <w:tcW w:w="1350" w:type="dxa"/>
          </w:tcPr>
          <w:p w14:paraId="593C7EA0" w14:textId="77777777" w:rsidR="00132D5F" w:rsidRPr="00C63D4C" w:rsidRDefault="00132D5F" w:rsidP="00C923F3">
            <w:pPr>
              <w:rPr>
                <w:rFonts w:ascii="Arial" w:hAnsi="Arial" w:cs="Arial"/>
                <w:color w:val="000000" w:themeColor="text1"/>
                <w:lang w:val="en-GB"/>
              </w:rPr>
            </w:pPr>
            <w:r>
              <w:rPr>
                <w:rFonts w:ascii="Arial" w:hAnsi="Arial" w:cs="Arial"/>
                <w:color w:val="000000" w:themeColor="text1"/>
                <w:lang w:val="en-GB"/>
              </w:rPr>
              <w:t>Yes</w:t>
            </w:r>
          </w:p>
        </w:tc>
        <w:tc>
          <w:tcPr>
            <w:tcW w:w="1364" w:type="dxa"/>
            <w:noWrap/>
            <w:hideMark/>
          </w:tcPr>
          <w:p w14:paraId="00D2A9EE" w14:textId="7061263B" w:rsidR="00132D5F" w:rsidRPr="00C63D4C" w:rsidRDefault="007734E0" w:rsidP="00C923F3">
            <w:pPr>
              <w:rPr>
                <w:rFonts w:ascii="Arial" w:hAnsi="Arial" w:cs="Arial"/>
                <w:color w:val="000000" w:themeColor="text1"/>
                <w:lang w:val="en-GB"/>
              </w:rPr>
            </w:pPr>
            <w:r>
              <w:rPr>
                <w:rFonts w:ascii="Arial" w:hAnsi="Arial" w:cs="Arial"/>
                <w:color w:val="000000" w:themeColor="text1"/>
                <w:lang w:val="en-GB"/>
              </w:rPr>
              <w:t>no</w:t>
            </w:r>
          </w:p>
        </w:tc>
      </w:tr>
      <w:tr w:rsidR="00D62682" w:rsidRPr="00C63D4C" w14:paraId="3BB72721" w14:textId="77777777" w:rsidTr="00C923F3">
        <w:trPr>
          <w:trHeight w:val="320"/>
        </w:trPr>
        <w:tc>
          <w:tcPr>
            <w:tcW w:w="1577" w:type="dxa"/>
            <w:noWrap/>
          </w:tcPr>
          <w:p w14:paraId="18DD9B6A" w14:textId="7F9675C9" w:rsidR="00D62682" w:rsidRPr="00132D5F" w:rsidRDefault="00D62682" w:rsidP="00D62682">
            <w:pPr>
              <w:rPr>
                <w:rFonts w:ascii="Arial" w:hAnsi="Arial" w:cs="Arial"/>
                <w:color w:val="000000" w:themeColor="text1"/>
                <w:lang w:val="en-GB"/>
              </w:rPr>
            </w:pPr>
            <w:r w:rsidRPr="00C63D4C">
              <w:rPr>
                <w:rFonts w:ascii="Arial" w:hAnsi="Arial" w:cs="Arial"/>
                <w:color w:val="000000" w:themeColor="text1"/>
                <w:lang w:val="en-GB"/>
              </w:rPr>
              <w:t>Effat</w:t>
            </w:r>
          </w:p>
        </w:tc>
        <w:tc>
          <w:tcPr>
            <w:tcW w:w="750" w:type="dxa"/>
            <w:noWrap/>
          </w:tcPr>
          <w:p w14:paraId="089FEEE1" w14:textId="4A318D90" w:rsidR="00D62682" w:rsidRPr="00C63D4C" w:rsidRDefault="00D62682" w:rsidP="00D62682">
            <w:pPr>
              <w:jc w:val="right"/>
              <w:rPr>
                <w:rFonts w:ascii="Arial" w:hAnsi="Arial" w:cs="Arial"/>
                <w:color w:val="000000" w:themeColor="text1"/>
                <w:lang w:val="en-GB"/>
              </w:rPr>
            </w:pPr>
            <w:r w:rsidRPr="00C63D4C">
              <w:rPr>
                <w:rFonts w:ascii="Arial" w:hAnsi="Arial" w:cs="Arial"/>
                <w:color w:val="000000" w:themeColor="text1"/>
                <w:lang w:val="en-GB"/>
              </w:rPr>
              <w:t>2012</w:t>
            </w:r>
          </w:p>
        </w:tc>
        <w:tc>
          <w:tcPr>
            <w:tcW w:w="1737" w:type="dxa"/>
            <w:noWrap/>
          </w:tcPr>
          <w:p w14:paraId="7A9BD825" w14:textId="6A10BCBB" w:rsidR="00D62682" w:rsidRPr="00C63D4C" w:rsidRDefault="00D62682" w:rsidP="00D62682">
            <w:pPr>
              <w:rPr>
                <w:rFonts w:ascii="Arial" w:hAnsi="Arial" w:cs="Arial"/>
                <w:color w:val="000000" w:themeColor="text1"/>
                <w:lang w:val="en-GB"/>
              </w:rPr>
            </w:pPr>
            <w:r w:rsidRPr="00C63D4C">
              <w:rPr>
                <w:rFonts w:ascii="Arial" w:hAnsi="Arial" w:cs="Arial"/>
                <w:color w:val="000000" w:themeColor="text1"/>
                <w:lang w:val="en-GB"/>
              </w:rPr>
              <w:t>FEP</w:t>
            </w:r>
          </w:p>
        </w:tc>
        <w:tc>
          <w:tcPr>
            <w:tcW w:w="1743" w:type="dxa"/>
            <w:noWrap/>
          </w:tcPr>
          <w:p w14:paraId="47BFFC4D" w14:textId="1F252F99" w:rsidR="00D62682" w:rsidRPr="00C63D4C" w:rsidRDefault="00D62682" w:rsidP="00D62682">
            <w:pPr>
              <w:rPr>
                <w:rFonts w:ascii="Arial" w:hAnsi="Arial" w:cs="Arial"/>
                <w:color w:val="000000" w:themeColor="text1"/>
                <w:lang w:val="en-GB"/>
              </w:rPr>
            </w:pPr>
            <w:r w:rsidRPr="00C63D4C">
              <w:rPr>
                <w:rFonts w:ascii="Arial" w:hAnsi="Arial" w:cs="Arial"/>
                <w:color w:val="000000" w:themeColor="text1"/>
                <w:lang w:val="en-GB"/>
              </w:rPr>
              <w:t>Yes</w:t>
            </w:r>
          </w:p>
        </w:tc>
        <w:tc>
          <w:tcPr>
            <w:tcW w:w="790" w:type="dxa"/>
            <w:noWrap/>
          </w:tcPr>
          <w:p w14:paraId="2B3EEF5D" w14:textId="709FB601" w:rsidR="00D62682" w:rsidRPr="00C63D4C" w:rsidRDefault="00D62682" w:rsidP="00D62682">
            <w:pPr>
              <w:rPr>
                <w:rFonts w:ascii="Arial" w:hAnsi="Arial" w:cs="Arial"/>
                <w:color w:val="000000" w:themeColor="text1"/>
                <w:lang w:val="en-GB"/>
              </w:rPr>
            </w:pPr>
            <w:r w:rsidRPr="00C63D4C">
              <w:rPr>
                <w:rFonts w:ascii="Arial" w:hAnsi="Arial" w:cs="Arial"/>
                <w:color w:val="000000" w:themeColor="text1"/>
                <w:lang w:val="en-GB"/>
              </w:rPr>
              <w:t>Yes</w:t>
            </w:r>
          </w:p>
        </w:tc>
        <w:tc>
          <w:tcPr>
            <w:tcW w:w="1418" w:type="dxa"/>
            <w:noWrap/>
          </w:tcPr>
          <w:p w14:paraId="28719103" w14:textId="3A1631C2" w:rsidR="00D62682" w:rsidRPr="00C63D4C" w:rsidRDefault="00D62682" w:rsidP="00D62682">
            <w:pPr>
              <w:rPr>
                <w:rFonts w:ascii="Arial" w:hAnsi="Arial" w:cs="Arial"/>
                <w:color w:val="000000" w:themeColor="text1"/>
                <w:lang w:val="en-GB"/>
              </w:rPr>
            </w:pPr>
            <w:r w:rsidRPr="00C63D4C">
              <w:rPr>
                <w:rFonts w:ascii="Arial" w:hAnsi="Arial" w:cs="Arial"/>
                <w:color w:val="000000" w:themeColor="text1"/>
                <w:lang w:val="en-GB"/>
              </w:rPr>
              <w:t>Low</w:t>
            </w:r>
          </w:p>
        </w:tc>
        <w:tc>
          <w:tcPr>
            <w:tcW w:w="3008" w:type="dxa"/>
            <w:noWrap/>
          </w:tcPr>
          <w:p w14:paraId="27D4EBD8" w14:textId="007FC0D0" w:rsidR="00D62682" w:rsidRPr="00C63D4C" w:rsidRDefault="00D62682" w:rsidP="00D62682">
            <w:pPr>
              <w:rPr>
                <w:rFonts w:ascii="Arial" w:hAnsi="Arial" w:cs="Arial"/>
                <w:color w:val="000000" w:themeColor="text1"/>
                <w:lang w:val="en-GB"/>
              </w:rPr>
            </w:pPr>
            <w:r w:rsidRPr="00C63D4C">
              <w:rPr>
                <w:rFonts w:ascii="Arial" w:hAnsi="Arial" w:cs="Arial"/>
                <w:color w:val="000000" w:themeColor="text1"/>
                <w:lang w:val="en-GB"/>
              </w:rPr>
              <w:t>Included</w:t>
            </w:r>
          </w:p>
        </w:tc>
        <w:tc>
          <w:tcPr>
            <w:tcW w:w="1350" w:type="dxa"/>
          </w:tcPr>
          <w:p w14:paraId="2E688973" w14:textId="750581EC" w:rsidR="00D62682" w:rsidRDefault="00D62682" w:rsidP="00D62682">
            <w:pPr>
              <w:rPr>
                <w:rFonts w:ascii="Arial" w:hAnsi="Arial" w:cs="Arial"/>
                <w:color w:val="000000" w:themeColor="text1"/>
                <w:lang w:val="en-GB"/>
              </w:rPr>
            </w:pPr>
            <w:r>
              <w:rPr>
                <w:rFonts w:ascii="Arial" w:hAnsi="Arial" w:cs="Arial"/>
                <w:color w:val="000000" w:themeColor="text1"/>
                <w:lang w:val="en-GB"/>
              </w:rPr>
              <w:t>Yes</w:t>
            </w:r>
          </w:p>
        </w:tc>
        <w:tc>
          <w:tcPr>
            <w:tcW w:w="1364" w:type="dxa"/>
            <w:noWrap/>
          </w:tcPr>
          <w:p w14:paraId="7B6DBB4B" w14:textId="1204A3E2" w:rsidR="00D62682" w:rsidRPr="00C63D4C" w:rsidRDefault="007734E0" w:rsidP="00D62682">
            <w:pPr>
              <w:rPr>
                <w:rFonts w:ascii="Arial" w:hAnsi="Arial" w:cs="Arial"/>
                <w:color w:val="000000" w:themeColor="text1"/>
                <w:lang w:val="en-GB"/>
              </w:rPr>
            </w:pPr>
            <w:r>
              <w:rPr>
                <w:rFonts w:ascii="Arial" w:hAnsi="Arial" w:cs="Arial"/>
                <w:color w:val="000000" w:themeColor="text1"/>
                <w:lang w:val="en-GB"/>
              </w:rPr>
              <w:t>yes</w:t>
            </w:r>
          </w:p>
        </w:tc>
      </w:tr>
    </w:tbl>
    <w:p w14:paraId="1C8AD1BE" w14:textId="77777777" w:rsidR="00A51EE5" w:rsidRPr="00C63D4C" w:rsidRDefault="00A51EE5" w:rsidP="00A51EE5">
      <w:pPr>
        <w:pStyle w:val="Heading4"/>
        <w:rPr>
          <w:rFonts w:ascii="Arial" w:eastAsia="Arial" w:hAnsi="Arial" w:cs="Arial"/>
          <w:lang w:val="en-GB"/>
        </w:rPr>
        <w:sectPr w:rsidR="00A51EE5" w:rsidRPr="00C63D4C" w:rsidSect="00773E11">
          <w:pgSz w:w="16840" w:h="11900" w:orient="landscape"/>
          <w:pgMar w:top="1440" w:right="1440" w:bottom="1440" w:left="1440" w:header="708" w:footer="708" w:gutter="0"/>
          <w:cols w:space="720"/>
          <w:docGrid w:linePitch="326"/>
        </w:sectPr>
      </w:pPr>
    </w:p>
    <w:p w14:paraId="06374251" w14:textId="302768D1" w:rsidR="001C5239" w:rsidRPr="00C63D4C" w:rsidRDefault="001C5239" w:rsidP="00111603">
      <w:pPr>
        <w:pStyle w:val="Heading3"/>
        <w:rPr>
          <w:rFonts w:eastAsia="Arial"/>
          <w:lang w:val="en-GB"/>
        </w:rPr>
      </w:pPr>
      <w:bookmarkStart w:id="17" w:name="_Toc70684814"/>
      <w:r w:rsidRPr="00C63D4C">
        <w:rPr>
          <w:rFonts w:eastAsia="Arial"/>
          <w:lang w:val="en-GB"/>
        </w:rPr>
        <w:lastRenderedPageBreak/>
        <w:t>Table S</w:t>
      </w:r>
      <w:r w:rsidR="000606F7">
        <w:rPr>
          <w:rFonts w:eastAsia="Arial"/>
          <w:lang w:val="en-GB"/>
        </w:rPr>
        <w:t>9</w:t>
      </w:r>
      <w:r w:rsidRPr="00C63D4C">
        <w:rPr>
          <w:rFonts w:eastAsia="Arial"/>
          <w:lang w:val="en-GB"/>
        </w:rPr>
        <w:t>. Operationalization of the diagnostic criteria for MetS</w:t>
      </w:r>
      <w:bookmarkEnd w:id="17"/>
    </w:p>
    <w:p w14:paraId="5AAEB744" w14:textId="7BB985B0" w:rsidR="00122728" w:rsidRPr="00C63D4C" w:rsidRDefault="00122728" w:rsidP="00122728">
      <w:pPr>
        <w:rPr>
          <w:rFonts w:ascii="Arial" w:eastAsia="Arial" w:hAnsi="Arial" w:cs="Arial"/>
          <w:lang w:val="en-GB"/>
        </w:rPr>
      </w:pPr>
    </w:p>
    <w:tbl>
      <w:tblPr>
        <w:tblStyle w:val="11"/>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600" w:firstRow="0" w:lastRow="0" w:firstColumn="0" w:lastColumn="0" w:noHBand="1" w:noVBand="1"/>
      </w:tblPr>
      <w:tblGrid>
        <w:gridCol w:w="2067"/>
        <w:gridCol w:w="1813"/>
        <w:gridCol w:w="2467"/>
      </w:tblGrid>
      <w:tr w:rsidR="00122728" w:rsidRPr="00C63D4C" w14:paraId="46753080" w14:textId="77777777" w:rsidTr="00AA6263">
        <w:tc>
          <w:tcPr>
            <w:tcW w:w="0" w:type="auto"/>
            <w:tcBorders>
              <w:top w:val="single" w:sz="18" w:space="0" w:color="000000"/>
              <w:bottom w:val="single" w:sz="18" w:space="0" w:color="000000"/>
            </w:tcBorders>
            <w:shd w:val="clear" w:color="auto" w:fill="F2F2F2" w:themeFill="background1" w:themeFillShade="F2"/>
            <w:tcMar>
              <w:top w:w="100" w:type="dxa"/>
              <w:left w:w="100" w:type="dxa"/>
              <w:bottom w:w="100" w:type="dxa"/>
              <w:right w:w="100" w:type="dxa"/>
            </w:tcMar>
            <w:vAlign w:val="center"/>
          </w:tcPr>
          <w:p w14:paraId="2857D9CB" w14:textId="77777777" w:rsidR="00122728" w:rsidRPr="00C63D4C" w:rsidRDefault="00122728" w:rsidP="00596936">
            <w:pPr>
              <w:widowControl w:val="0"/>
              <w:jc w:val="center"/>
              <w:rPr>
                <w:rFonts w:ascii="Arial" w:eastAsia="Arial" w:hAnsi="Arial" w:cs="Arial"/>
                <w:b/>
                <w:bCs/>
                <w:sz w:val="20"/>
                <w:szCs w:val="20"/>
                <w:lang w:val="en-GB"/>
              </w:rPr>
            </w:pPr>
            <w:r w:rsidRPr="00C63D4C">
              <w:rPr>
                <w:rFonts w:ascii="Arial" w:eastAsia="Arial" w:hAnsi="Arial" w:cs="Arial"/>
                <w:b/>
                <w:bCs/>
                <w:sz w:val="20"/>
                <w:szCs w:val="20"/>
                <w:lang w:val="en-GB"/>
              </w:rPr>
              <w:t>Criteria</w:t>
            </w:r>
          </w:p>
        </w:tc>
        <w:tc>
          <w:tcPr>
            <w:tcW w:w="0" w:type="auto"/>
            <w:tcBorders>
              <w:top w:val="single" w:sz="18" w:space="0" w:color="000000"/>
              <w:bottom w:val="single" w:sz="18" w:space="0" w:color="000000"/>
            </w:tcBorders>
            <w:shd w:val="clear" w:color="auto" w:fill="F2F2F2" w:themeFill="background1" w:themeFillShade="F2"/>
            <w:tcMar>
              <w:top w:w="100" w:type="dxa"/>
              <w:left w:w="100" w:type="dxa"/>
              <w:bottom w:w="100" w:type="dxa"/>
              <w:right w:w="100" w:type="dxa"/>
            </w:tcMar>
            <w:vAlign w:val="center"/>
          </w:tcPr>
          <w:p w14:paraId="4D4B0FB8" w14:textId="77777777" w:rsidR="00122728" w:rsidRPr="00C63D4C" w:rsidRDefault="00122728" w:rsidP="00596936">
            <w:pPr>
              <w:widowControl w:val="0"/>
              <w:jc w:val="center"/>
              <w:rPr>
                <w:rFonts w:ascii="Arial" w:eastAsia="Arial" w:hAnsi="Arial" w:cs="Arial"/>
                <w:b/>
                <w:bCs/>
                <w:sz w:val="20"/>
                <w:szCs w:val="20"/>
                <w:lang w:val="en-GB"/>
              </w:rPr>
            </w:pPr>
            <w:r w:rsidRPr="00C63D4C">
              <w:rPr>
                <w:rFonts w:ascii="Arial" w:eastAsia="Arial" w:hAnsi="Arial" w:cs="Arial"/>
                <w:b/>
                <w:bCs/>
                <w:sz w:val="20"/>
                <w:szCs w:val="20"/>
                <w:lang w:val="en-GB"/>
              </w:rPr>
              <w:t>Utilised by</w:t>
            </w:r>
          </w:p>
        </w:tc>
        <w:tc>
          <w:tcPr>
            <w:tcW w:w="0" w:type="auto"/>
            <w:tcBorders>
              <w:top w:val="single" w:sz="18" w:space="0" w:color="000000"/>
              <w:bottom w:val="single" w:sz="18" w:space="0" w:color="000000"/>
            </w:tcBorders>
            <w:shd w:val="clear" w:color="auto" w:fill="F2F2F2" w:themeFill="background1" w:themeFillShade="F2"/>
            <w:tcMar>
              <w:top w:w="100" w:type="dxa"/>
              <w:left w:w="100" w:type="dxa"/>
              <w:bottom w:w="100" w:type="dxa"/>
              <w:right w:w="100" w:type="dxa"/>
            </w:tcMar>
            <w:vAlign w:val="center"/>
          </w:tcPr>
          <w:p w14:paraId="53A6F0EA" w14:textId="77777777" w:rsidR="00122728" w:rsidRPr="00C63D4C" w:rsidRDefault="00122728" w:rsidP="00596936">
            <w:pPr>
              <w:widowControl w:val="0"/>
              <w:jc w:val="center"/>
              <w:rPr>
                <w:rFonts w:ascii="Arial" w:eastAsia="Arial" w:hAnsi="Arial" w:cs="Arial"/>
                <w:b/>
                <w:bCs/>
                <w:sz w:val="20"/>
                <w:szCs w:val="20"/>
                <w:lang w:val="en-GB"/>
              </w:rPr>
            </w:pPr>
            <w:r w:rsidRPr="00C63D4C">
              <w:rPr>
                <w:rFonts w:ascii="Arial" w:eastAsia="Arial" w:hAnsi="Arial" w:cs="Arial"/>
                <w:b/>
                <w:bCs/>
                <w:sz w:val="20"/>
                <w:szCs w:val="20"/>
                <w:lang w:val="en-GB"/>
              </w:rPr>
              <w:t>Total number of studies</w:t>
            </w:r>
          </w:p>
        </w:tc>
      </w:tr>
      <w:tr w:rsidR="00122728" w:rsidRPr="00C63D4C" w14:paraId="206EFA9D" w14:textId="77777777" w:rsidTr="00AA6263">
        <w:trPr>
          <w:trHeight w:val="990"/>
        </w:trPr>
        <w:tc>
          <w:tcPr>
            <w:tcW w:w="0" w:type="auto"/>
            <w:tcBorders>
              <w:top w:val="single" w:sz="18" w:space="0" w:color="000000"/>
            </w:tcBorders>
            <w:shd w:val="clear" w:color="auto" w:fill="auto"/>
            <w:tcMar>
              <w:top w:w="100" w:type="dxa"/>
              <w:left w:w="100" w:type="dxa"/>
              <w:bottom w:w="100" w:type="dxa"/>
              <w:right w:w="100" w:type="dxa"/>
            </w:tcMar>
            <w:vAlign w:val="center"/>
          </w:tcPr>
          <w:p w14:paraId="18D28322" w14:textId="77777777" w:rsidR="00122728" w:rsidRPr="00C63D4C" w:rsidRDefault="00122728" w:rsidP="00596936">
            <w:pPr>
              <w:widowControl w:val="0"/>
              <w:rPr>
                <w:rFonts w:ascii="Arial" w:eastAsia="Arial" w:hAnsi="Arial" w:cs="Arial"/>
                <w:sz w:val="20"/>
                <w:szCs w:val="20"/>
                <w:lang w:val="en-GB"/>
              </w:rPr>
            </w:pPr>
            <w:r w:rsidRPr="00C63D4C">
              <w:rPr>
                <w:rFonts w:ascii="Arial" w:eastAsia="Arial" w:hAnsi="Arial" w:cs="Arial"/>
                <w:b/>
                <w:bCs/>
                <w:sz w:val="20"/>
                <w:szCs w:val="20"/>
                <w:lang w:val="en-GB"/>
              </w:rPr>
              <w:t>ATP-IIIA</w:t>
            </w:r>
          </w:p>
        </w:tc>
        <w:tc>
          <w:tcPr>
            <w:tcW w:w="0" w:type="auto"/>
            <w:tcBorders>
              <w:top w:val="single" w:sz="18" w:space="0" w:color="000000"/>
            </w:tcBorders>
            <w:shd w:val="clear" w:color="auto" w:fill="auto"/>
            <w:tcMar>
              <w:top w:w="100" w:type="dxa"/>
              <w:left w:w="100" w:type="dxa"/>
              <w:bottom w:w="100" w:type="dxa"/>
              <w:right w:w="100" w:type="dxa"/>
            </w:tcMar>
          </w:tcPr>
          <w:p w14:paraId="5EFD60A7" w14:textId="77777777" w:rsidR="00122728" w:rsidRPr="00A21A2D" w:rsidRDefault="00122728" w:rsidP="00596936">
            <w:pPr>
              <w:widowControl w:val="0"/>
              <w:rPr>
                <w:rFonts w:ascii="Arial" w:eastAsia="Arial" w:hAnsi="Arial" w:cs="Arial"/>
                <w:sz w:val="20"/>
                <w:szCs w:val="20"/>
              </w:rPr>
            </w:pPr>
            <w:r w:rsidRPr="00A21A2D">
              <w:rPr>
                <w:rFonts w:ascii="Arial" w:eastAsia="Arial" w:hAnsi="Arial" w:cs="Arial"/>
                <w:sz w:val="20"/>
                <w:szCs w:val="20"/>
              </w:rPr>
              <w:t>De Hert 2008</w:t>
            </w:r>
          </w:p>
          <w:p w14:paraId="2B6CB3DD" w14:textId="77777777" w:rsidR="00122728" w:rsidRPr="00A21A2D" w:rsidRDefault="00122728" w:rsidP="00596936">
            <w:pPr>
              <w:widowControl w:val="0"/>
              <w:rPr>
                <w:rFonts w:ascii="Arial" w:eastAsia="Arial" w:hAnsi="Arial" w:cs="Arial"/>
                <w:sz w:val="20"/>
                <w:szCs w:val="20"/>
              </w:rPr>
            </w:pPr>
            <w:r w:rsidRPr="00A21A2D">
              <w:rPr>
                <w:rFonts w:ascii="Arial" w:eastAsia="Arial" w:hAnsi="Arial" w:cs="Arial"/>
                <w:sz w:val="20"/>
                <w:szCs w:val="20"/>
              </w:rPr>
              <w:t>Kraemer 2011</w:t>
            </w:r>
          </w:p>
          <w:p w14:paraId="043CE414" w14:textId="77777777" w:rsidR="00122728" w:rsidRPr="00A21A2D" w:rsidRDefault="00122728" w:rsidP="00596936">
            <w:pPr>
              <w:widowControl w:val="0"/>
              <w:rPr>
                <w:rFonts w:ascii="Arial" w:eastAsia="Arial" w:hAnsi="Arial" w:cs="Arial"/>
                <w:sz w:val="20"/>
                <w:szCs w:val="20"/>
              </w:rPr>
            </w:pPr>
            <w:r w:rsidRPr="00A21A2D">
              <w:rPr>
                <w:rFonts w:ascii="Arial" w:eastAsia="Arial" w:hAnsi="Arial" w:cs="Arial"/>
                <w:sz w:val="20"/>
                <w:szCs w:val="20"/>
              </w:rPr>
              <w:t>Otaño-Matín 2012</w:t>
            </w:r>
          </w:p>
          <w:p w14:paraId="3BF6C39E" w14:textId="54CB28DC" w:rsidR="00122728" w:rsidRPr="00C63D4C" w:rsidRDefault="00122728" w:rsidP="00EB136F">
            <w:pPr>
              <w:widowControl w:val="0"/>
              <w:rPr>
                <w:rFonts w:ascii="Arial" w:eastAsia="Arial" w:hAnsi="Arial" w:cs="Arial"/>
                <w:sz w:val="20"/>
                <w:szCs w:val="20"/>
                <w:lang w:val="en-GB"/>
              </w:rPr>
            </w:pPr>
            <w:r w:rsidRPr="00C63D4C">
              <w:rPr>
                <w:rFonts w:ascii="Arial" w:eastAsia="Arial" w:hAnsi="Arial" w:cs="Arial"/>
                <w:sz w:val="20"/>
                <w:szCs w:val="20"/>
                <w:lang w:val="en-GB"/>
              </w:rPr>
              <w:t>García-Rizo 2017</w:t>
            </w:r>
          </w:p>
        </w:tc>
        <w:tc>
          <w:tcPr>
            <w:tcW w:w="0" w:type="auto"/>
            <w:tcBorders>
              <w:top w:val="single" w:sz="18" w:space="0" w:color="000000"/>
            </w:tcBorders>
            <w:shd w:val="clear" w:color="auto" w:fill="auto"/>
            <w:tcMar>
              <w:top w:w="100" w:type="dxa"/>
              <w:left w:w="100" w:type="dxa"/>
              <w:bottom w:w="100" w:type="dxa"/>
              <w:right w:w="100" w:type="dxa"/>
            </w:tcMar>
          </w:tcPr>
          <w:p w14:paraId="04BB4C69" w14:textId="74FCADA7" w:rsidR="00122728" w:rsidRPr="00C63D4C" w:rsidRDefault="00463C44" w:rsidP="00596936">
            <w:pPr>
              <w:widowControl w:val="0"/>
              <w:rPr>
                <w:rFonts w:ascii="Arial" w:eastAsia="Arial" w:hAnsi="Arial" w:cs="Arial"/>
                <w:sz w:val="20"/>
                <w:szCs w:val="20"/>
                <w:lang w:val="en-GB"/>
              </w:rPr>
            </w:pPr>
            <w:r w:rsidRPr="00C63D4C">
              <w:rPr>
                <w:rFonts w:ascii="Arial" w:eastAsia="Arial" w:hAnsi="Arial" w:cs="Arial"/>
                <w:sz w:val="20"/>
                <w:szCs w:val="20"/>
                <w:lang w:val="en-GB"/>
              </w:rPr>
              <w:t>4</w:t>
            </w:r>
          </w:p>
        </w:tc>
      </w:tr>
      <w:tr w:rsidR="00122728" w:rsidRPr="00C63D4C" w14:paraId="6E127C6E" w14:textId="77777777" w:rsidTr="00AA6263">
        <w:tc>
          <w:tcPr>
            <w:tcW w:w="0" w:type="auto"/>
            <w:shd w:val="clear" w:color="auto" w:fill="auto"/>
            <w:tcMar>
              <w:top w:w="100" w:type="dxa"/>
              <w:left w:w="100" w:type="dxa"/>
              <w:bottom w:w="100" w:type="dxa"/>
              <w:right w:w="100" w:type="dxa"/>
            </w:tcMar>
            <w:vAlign w:val="center"/>
          </w:tcPr>
          <w:p w14:paraId="083827DE" w14:textId="0FE1BDD8" w:rsidR="00122728" w:rsidRPr="00C63D4C" w:rsidRDefault="00122728" w:rsidP="00596936">
            <w:pPr>
              <w:widowControl w:val="0"/>
              <w:rPr>
                <w:rFonts w:ascii="Arial" w:eastAsia="Arial" w:hAnsi="Arial" w:cs="Arial"/>
                <w:b/>
                <w:bCs/>
                <w:sz w:val="20"/>
                <w:szCs w:val="20"/>
                <w:lang w:val="en-GB"/>
              </w:rPr>
            </w:pPr>
            <w:r w:rsidRPr="00C63D4C">
              <w:rPr>
                <w:rFonts w:ascii="Arial" w:eastAsia="Arial" w:hAnsi="Arial" w:cs="Arial"/>
                <w:b/>
                <w:bCs/>
                <w:sz w:val="20"/>
                <w:szCs w:val="20"/>
                <w:lang w:val="en-GB"/>
              </w:rPr>
              <w:t>Both ATP-IIIA &amp; IDF</w:t>
            </w:r>
          </w:p>
        </w:tc>
        <w:tc>
          <w:tcPr>
            <w:tcW w:w="0" w:type="auto"/>
            <w:shd w:val="clear" w:color="auto" w:fill="auto"/>
            <w:tcMar>
              <w:top w:w="100" w:type="dxa"/>
              <w:left w:w="100" w:type="dxa"/>
              <w:bottom w:w="100" w:type="dxa"/>
              <w:right w:w="100" w:type="dxa"/>
            </w:tcMar>
          </w:tcPr>
          <w:p w14:paraId="4BFE5A67" w14:textId="40993031" w:rsidR="00463C44" w:rsidRPr="00A21A2D" w:rsidRDefault="00463C44" w:rsidP="00463C44">
            <w:pPr>
              <w:widowControl w:val="0"/>
              <w:rPr>
                <w:rFonts w:ascii="Arial" w:eastAsia="Arial" w:hAnsi="Arial" w:cs="Arial"/>
                <w:sz w:val="20"/>
                <w:szCs w:val="20"/>
              </w:rPr>
            </w:pPr>
            <w:r w:rsidRPr="00A21A2D">
              <w:rPr>
                <w:rFonts w:ascii="Arial" w:eastAsia="Arial" w:hAnsi="Arial" w:cs="Arial"/>
                <w:sz w:val="20"/>
                <w:szCs w:val="20"/>
              </w:rPr>
              <w:t>Grover 2011</w:t>
            </w:r>
          </w:p>
          <w:p w14:paraId="0E98035C" w14:textId="77777777" w:rsidR="00463C44" w:rsidRPr="00A21A2D" w:rsidRDefault="00463C44" w:rsidP="00463C44">
            <w:pPr>
              <w:widowControl w:val="0"/>
              <w:rPr>
                <w:rFonts w:ascii="Arial" w:eastAsia="Arial" w:hAnsi="Arial" w:cs="Arial"/>
                <w:sz w:val="20"/>
                <w:szCs w:val="20"/>
              </w:rPr>
            </w:pPr>
            <w:r w:rsidRPr="00A21A2D">
              <w:rPr>
                <w:rFonts w:ascii="Arial" w:eastAsia="Arial" w:hAnsi="Arial" w:cs="Arial"/>
                <w:sz w:val="20"/>
                <w:szCs w:val="20"/>
              </w:rPr>
              <w:t>Enez Darzin 2015</w:t>
            </w:r>
          </w:p>
          <w:p w14:paraId="51964FE5" w14:textId="77777777" w:rsidR="00463C44" w:rsidRPr="00A21A2D" w:rsidRDefault="00463C44" w:rsidP="00463C44">
            <w:pPr>
              <w:widowControl w:val="0"/>
              <w:rPr>
                <w:rFonts w:ascii="Arial" w:eastAsia="Arial" w:hAnsi="Arial" w:cs="Arial"/>
                <w:sz w:val="20"/>
                <w:szCs w:val="20"/>
              </w:rPr>
            </w:pPr>
            <w:r w:rsidRPr="00A21A2D">
              <w:rPr>
                <w:rFonts w:ascii="Arial" w:eastAsia="Arial" w:hAnsi="Arial" w:cs="Arial"/>
                <w:sz w:val="20"/>
                <w:szCs w:val="20"/>
              </w:rPr>
              <w:t>Saddicha 2008</w:t>
            </w:r>
          </w:p>
          <w:p w14:paraId="4FDA8E75" w14:textId="74AD21C8" w:rsidR="00463C44" w:rsidRPr="00A21A2D" w:rsidRDefault="00463C44" w:rsidP="00463C44">
            <w:pPr>
              <w:widowControl w:val="0"/>
              <w:rPr>
                <w:rFonts w:ascii="Arial" w:eastAsia="Arial" w:hAnsi="Arial" w:cs="Arial"/>
                <w:sz w:val="20"/>
                <w:szCs w:val="20"/>
              </w:rPr>
            </w:pPr>
            <w:r w:rsidRPr="00A21A2D">
              <w:rPr>
                <w:rFonts w:ascii="Arial" w:eastAsia="Arial" w:hAnsi="Arial" w:cs="Arial"/>
                <w:sz w:val="20"/>
                <w:szCs w:val="20"/>
              </w:rPr>
              <w:t>Sahpolat 2020</w:t>
            </w:r>
          </w:p>
          <w:p w14:paraId="6D5E1F73" w14:textId="10EB75F0" w:rsidR="00122728" w:rsidRPr="00C63D4C" w:rsidRDefault="00463C44" w:rsidP="00EB136F">
            <w:pPr>
              <w:widowControl w:val="0"/>
              <w:rPr>
                <w:rFonts w:ascii="Arial" w:eastAsia="Arial" w:hAnsi="Arial" w:cs="Arial"/>
                <w:sz w:val="20"/>
                <w:szCs w:val="20"/>
                <w:lang w:val="en-GB"/>
              </w:rPr>
            </w:pPr>
            <w:r w:rsidRPr="00C63D4C">
              <w:rPr>
                <w:rFonts w:ascii="Arial" w:eastAsia="Arial" w:hAnsi="Arial" w:cs="Arial"/>
                <w:sz w:val="20"/>
                <w:szCs w:val="20"/>
                <w:lang w:val="en-GB"/>
              </w:rPr>
              <w:t>Owiredu 2012</w:t>
            </w:r>
          </w:p>
        </w:tc>
        <w:tc>
          <w:tcPr>
            <w:tcW w:w="0" w:type="auto"/>
            <w:shd w:val="clear" w:color="auto" w:fill="auto"/>
            <w:tcMar>
              <w:top w:w="100" w:type="dxa"/>
              <w:left w:w="100" w:type="dxa"/>
              <w:bottom w:w="100" w:type="dxa"/>
              <w:right w:w="100" w:type="dxa"/>
            </w:tcMar>
          </w:tcPr>
          <w:p w14:paraId="4EE97AA2" w14:textId="70DBF712" w:rsidR="00122728" w:rsidRPr="00C63D4C" w:rsidRDefault="00463C44" w:rsidP="00596936">
            <w:pPr>
              <w:widowControl w:val="0"/>
              <w:rPr>
                <w:rFonts w:ascii="Arial" w:eastAsia="Arial" w:hAnsi="Arial" w:cs="Arial"/>
                <w:sz w:val="20"/>
                <w:szCs w:val="20"/>
                <w:lang w:val="en-GB"/>
              </w:rPr>
            </w:pPr>
            <w:r w:rsidRPr="00C63D4C">
              <w:rPr>
                <w:rFonts w:ascii="Arial" w:eastAsia="Arial" w:hAnsi="Arial" w:cs="Arial"/>
                <w:sz w:val="20"/>
                <w:szCs w:val="20"/>
                <w:lang w:val="en-GB"/>
              </w:rPr>
              <w:t>5</w:t>
            </w:r>
          </w:p>
        </w:tc>
      </w:tr>
      <w:tr w:rsidR="00122728" w:rsidRPr="00C63D4C" w14:paraId="74A8F7DF" w14:textId="77777777" w:rsidTr="00AA6263">
        <w:tc>
          <w:tcPr>
            <w:tcW w:w="0" w:type="auto"/>
            <w:shd w:val="clear" w:color="auto" w:fill="auto"/>
            <w:tcMar>
              <w:top w:w="100" w:type="dxa"/>
              <w:left w:w="100" w:type="dxa"/>
              <w:bottom w:w="100" w:type="dxa"/>
              <w:right w:w="100" w:type="dxa"/>
            </w:tcMar>
            <w:vAlign w:val="center"/>
          </w:tcPr>
          <w:p w14:paraId="5C9121CA" w14:textId="77777777" w:rsidR="00122728" w:rsidRPr="00C63D4C" w:rsidRDefault="00122728" w:rsidP="00596936">
            <w:pPr>
              <w:widowControl w:val="0"/>
              <w:rPr>
                <w:rFonts w:ascii="Arial" w:eastAsia="Arial" w:hAnsi="Arial" w:cs="Arial"/>
                <w:sz w:val="20"/>
                <w:szCs w:val="20"/>
                <w:lang w:val="en-GB"/>
              </w:rPr>
            </w:pPr>
            <w:r w:rsidRPr="00C63D4C">
              <w:rPr>
                <w:rFonts w:ascii="Arial" w:eastAsia="Arial" w:hAnsi="Arial" w:cs="Arial"/>
                <w:b/>
                <w:bCs/>
                <w:sz w:val="20"/>
                <w:szCs w:val="20"/>
                <w:lang w:val="en-GB"/>
              </w:rPr>
              <w:t>IDF</w:t>
            </w:r>
          </w:p>
        </w:tc>
        <w:tc>
          <w:tcPr>
            <w:tcW w:w="0" w:type="auto"/>
            <w:shd w:val="clear" w:color="auto" w:fill="auto"/>
            <w:tcMar>
              <w:top w:w="100" w:type="dxa"/>
              <w:left w:w="100" w:type="dxa"/>
              <w:bottom w:w="100" w:type="dxa"/>
              <w:right w:w="100" w:type="dxa"/>
            </w:tcMar>
          </w:tcPr>
          <w:p w14:paraId="4F30A3AB" w14:textId="55FD4887" w:rsidR="00463C44" w:rsidRPr="00C63D4C" w:rsidRDefault="00463C44" w:rsidP="00463C44">
            <w:pPr>
              <w:widowControl w:val="0"/>
              <w:rPr>
                <w:rFonts w:ascii="Arial" w:eastAsia="Arial" w:hAnsi="Arial" w:cs="Arial"/>
                <w:sz w:val="20"/>
                <w:szCs w:val="20"/>
                <w:lang w:val="en-GB"/>
              </w:rPr>
            </w:pPr>
          </w:p>
          <w:p w14:paraId="2FEA8289" w14:textId="77777777" w:rsidR="00122728" w:rsidRPr="00C63D4C" w:rsidRDefault="00463C44" w:rsidP="00596936">
            <w:pPr>
              <w:widowControl w:val="0"/>
              <w:rPr>
                <w:rFonts w:ascii="Arial" w:eastAsia="Arial" w:hAnsi="Arial" w:cs="Arial"/>
                <w:sz w:val="20"/>
                <w:szCs w:val="20"/>
                <w:lang w:val="en-GB"/>
              </w:rPr>
            </w:pPr>
            <w:r w:rsidRPr="00C63D4C">
              <w:rPr>
                <w:rFonts w:ascii="Arial" w:eastAsia="Arial" w:hAnsi="Arial" w:cs="Arial"/>
                <w:sz w:val="20"/>
                <w:szCs w:val="20"/>
                <w:lang w:val="en-GB"/>
              </w:rPr>
              <w:t>Effat 2011</w:t>
            </w:r>
          </w:p>
          <w:p w14:paraId="547F1488" w14:textId="063E8935" w:rsidR="00463C44" w:rsidRPr="00C63D4C" w:rsidRDefault="00463C44" w:rsidP="00596936">
            <w:pPr>
              <w:widowControl w:val="0"/>
              <w:rPr>
                <w:rFonts w:ascii="Arial" w:eastAsia="Arial" w:hAnsi="Arial" w:cs="Arial"/>
                <w:sz w:val="20"/>
                <w:szCs w:val="20"/>
                <w:lang w:val="en-GB"/>
              </w:rPr>
            </w:pPr>
            <w:r w:rsidRPr="00C63D4C">
              <w:rPr>
                <w:rFonts w:ascii="Arial" w:eastAsia="Arial" w:hAnsi="Arial" w:cs="Arial"/>
                <w:sz w:val="20"/>
                <w:szCs w:val="20"/>
                <w:lang w:val="en-GB"/>
              </w:rPr>
              <w:t>Medved 2009</w:t>
            </w:r>
          </w:p>
          <w:p w14:paraId="1D8AEBF7" w14:textId="34182EE3" w:rsidR="00463C44" w:rsidRPr="00C63D4C" w:rsidRDefault="00F527D3" w:rsidP="00EB136F">
            <w:pPr>
              <w:widowControl w:val="0"/>
              <w:rPr>
                <w:rFonts w:ascii="Arial" w:eastAsia="Arial" w:hAnsi="Arial" w:cs="Arial"/>
                <w:sz w:val="20"/>
                <w:szCs w:val="20"/>
                <w:lang w:val="en-GB"/>
              </w:rPr>
            </w:pPr>
            <w:r w:rsidRPr="00C63D4C">
              <w:rPr>
                <w:rFonts w:ascii="Arial" w:eastAsia="Arial" w:hAnsi="Arial" w:cs="Arial"/>
                <w:sz w:val="20"/>
                <w:szCs w:val="20"/>
                <w:lang w:val="en-GB"/>
              </w:rPr>
              <w:t>Srivastava 2011</w:t>
            </w:r>
          </w:p>
        </w:tc>
        <w:tc>
          <w:tcPr>
            <w:tcW w:w="0" w:type="auto"/>
            <w:shd w:val="clear" w:color="auto" w:fill="auto"/>
            <w:tcMar>
              <w:top w:w="100" w:type="dxa"/>
              <w:left w:w="100" w:type="dxa"/>
              <w:bottom w:w="100" w:type="dxa"/>
              <w:right w:w="100" w:type="dxa"/>
            </w:tcMar>
          </w:tcPr>
          <w:p w14:paraId="758B1B73" w14:textId="18840389" w:rsidR="00122728" w:rsidRPr="00C63D4C" w:rsidRDefault="00F527D3" w:rsidP="00596936">
            <w:pPr>
              <w:widowControl w:val="0"/>
              <w:rPr>
                <w:rFonts w:ascii="Arial" w:eastAsia="Arial" w:hAnsi="Arial" w:cs="Arial"/>
                <w:sz w:val="20"/>
                <w:szCs w:val="20"/>
                <w:lang w:val="en-GB"/>
              </w:rPr>
            </w:pPr>
            <w:r w:rsidRPr="00C63D4C">
              <w:rPr>
                <w:rFonts w:ascii="Arial" w:eastAsia="Arial" w:hAnsi="Arial" w:cs="Arial"/>
                <w:sz w:val="20"/>
                <w:szCs w:val="20"/>
                <w:lang w:val="en-GB"/>
              </w:rPr>
              <w:t>3</w:t>
            </w:r>
          </w:p>
        </w:tc>
      </w:tr>
      <w:tr w:rsidR="00122728" w:rsidRPr="00C63D4C" w14:paraId="1AB12591" w14:textId="77777777" w:rsidTr="00AA6263">
        <w:tc>
          <w:tcPr>
            <w:tcW w:w="0" w:type="auto"/>
            <w:shd w:val="clear" w:color="auto" w:fill="auto"/>
            <w:tcMar>
              <w:top w:w="100" w:type="dxa"/>
              <w:left w:w="100" w:type="dxa"/>
              <w:bottom w:w="100" w:type="dxa"/>
              <w:right w:w="100" w:type="dxa"/>
            </w:tcMar>
            <w:vAlign w:val="center"/>
          </w:tcPr>
          <w:p w14:paraId="113A11D6" w14:textId="77777777" w:rsidR="00122728" w:rsidRPr="00C63D4C" w:rsidRDefault="00122728" w:rsidP="00596936">
            <w:pPr>
              <w:widowControl w:val="0"/>
              <w:rPr>
                <w:rFonts w:ascii="Arial" w:eastAsia="Arial" w:hAnsi="Arial" w:cs="Arial"/>
                <w:sz w:val="20"/>
                <w:szCs w:val="20"/>
                <w:lang w:val="en-GB"/>
              </w:rPr>
            </w:pPr>
            <w:r w:rsidRPr="00C63D4C">
              <w:rPr>
                <w:rFonts w:ascii="Arial" w:eastAsia="Arial" w:hAnsi="Arial" w:cs="Arial"/>
                <w:b/>
                <w:bCs/>
                <w:sz w:val="20"/>
                <w:szCs w:val="20"/>
                <w:lang w:val="en-GB"/>
              </w:rPr>
              <w:t>JIS-2009</w:t>
            </w:r>
          </w:p>
        </w:tc>
        <w:tc>
          <w:tcPr>
            <w:tcW w:w="0" w:type="auto"/>
            <w:shd w:val="clear" w:color="auto" w:fill="auto"/>
            <w:tcMar>
              <w:top w:w="100" w:type="dxa"/>
              <w:left w:w="100" w:type="dxa"/>
              <w:bottom w:w="100" w:type="dxa"/>
              <w:right w:w="100" w:type="dxa"/>
            </w:tcMar>
          </w:tcPr>
          <w:p w14:paraId="7BCB00E7" w14:textId="77777777" w:rsidR="00122728" w:rsidRPr="00C63D4C" w:rsidRDefault="00122728" w:rsidP="00596936">
            <w:pPr>
              <w:widowControl w:val="0"/>
              <w:rPr>
                <w:rFonts w:ascii="Arial" w:eastAsia="Arial" w:hAnsi="Arial" w:cs="Arial"/>
                <w:sz w:val="20"/>
                <w:szCs w:val="20"/>
                <w:lang w:val="en-GB"/>
              </w:rPr>
            </w:pPr>
            <w:r w:rsidRPr="00C63D4C">
              <w:rPr>
                <w:rFonts w:ascii="Arial" w:eastAsia="Arial" w:hAnsi="Arial" w:cs="Arial"/>
                <w:sz w:val="20"/>
                <w:szCs w:val="20"/>
                <w:lang w:val="en-GB"/>
              </w:rPr>
              <w:t>Saloojee 2017</w:t>
            </w:r>
          </w:p>
        </w:tc>
        <w:tc>
          <w:tcPr>
            <w:tcW w:w="0" w:type="auto"/>
            <w:shd w:val="clear" w:color="auto" w:fill="auto"/>
            <w:tcMar>
              <w:top w:w="100" w:type="dxa"/>
              <w:left w:w="100" w:type="dxa"/>
              <w:bottom w:w="100" w:type="dxa"/>
              <w:right w:w="100" w:type="dxa"/>
            </w:tcMar>
          </w:tcPr>
          <w:p w14:paraId="35EE86AB" w14:textId="77777777" w:rsidR="00122728" w:rsidRPr="00C63D4C" w:rsidRDefault="00122728" w:rsidP="00596936">
            <w:pPr>
              <w:widowControl w:val="0"/>
              <w:rPr>
                <w:rFonts w:ascii="Arial" w:eastAsia="Arial" w:hAnsi="Arial" w:cs="Arial"/>
                <w:sz w:val="20"/>
                <w:szCs w:val="20"/>
                <w:lang w:val="en-GB"/>
              </w:rPr>
            </w:pPr>
            <w:r w:rsidRPr="00C63D4C">
              <w:rPr>
                <w:rFonts w:ascii="Arial" w:eastAsia="Arial" w:hAnsi="Arial" w:cs="Arial"/>
                <w:sz w:val="20"/>
                <w:szCs w:val="20"/>
                <w:lang w:val="en-GB"/>
              </w:rPr>
              <w:t>1</w:t>
            </w:r>
          </w:p>
        </w:tc>
      </w:tr>
      <w:tr w:rsidR="00122728" w:rsidRPr="00C63D4C" w14:paraId="67AEFCB9" w14:textId="77777777" w:rsidTr="00AA6263">
        <w:tc>
          <w:tcPr>
            <w:tcW w:w="0" w:type="auto"/>
            <w:shd w:val="clear" w:color="auto" w:fill="auto"/>
            <w:tcMar>
              <w:top w:w="100" w:type="dxa"/>
              <w:left w:w="100" w:type="dxa"/>
              <w:bottom w:w="100" w:type="dxa"/>
              <w:right w:w="100" w:type="dxa"/>
            </w:tcMar>
            <w:vAlign w:val="center"/>
          </w:tcPr>
          <w:p w14:paraId="18FADE2E" w14:textId="77777777" w:rsidR="00122728" w:rsidRPr="00C63D4C" w:rsidRDefault="00122728" w:rsidP="00596936">
            <w:pPr>
              <w:widowControl w:val="0"/>
              <w:rPr>
                <w:rFonts w:ascii="Arial" w:eastAsia="Arial" w:hAnsi="Arial" w:cs="Arial"/>
                <w:sz w:val="20"/>
                <w:szCs w:val="20"/>
                <w:lang w:val="en-GB"/>
              </w:rPr>
            </w:pPr>
            <w:r w:rsidRPr="00C63D4C">
              <w:rPr>
                <w:rFonts w:ascii="Arial" w:eastAsia="Arial" w:hAnsi="Arial" w:cs="Arial"/>
                <w:b/>
                <w:bCs/>
                <w:sz w:val="20"/>
                <w:szCs w:val="20"/>
                <w:lang w:val="en-GB"/>
              </w:rPr>
              <w:t>OMS</w:t>
            </w:r>
          </w:p>
        </w:tc>
        <w:tc>
          <w:tcPr>
            <w:tcW w:w="0" w:type="auto"/>
            <w:shd w:val="clear" w:color="auto" w:fill="auto"/>
            <w:tcMar>
              <w:top w:w="100" w:type="dxa"/>
              <w:left w:w="100" w:type="dxa"/>
              <w:bottom w:w="100" w:type="dxa"/>
              <w:right w:w="100" w:type="dxa"/>
            </w:tcMar>
          </w:tcPr>
          <w:p w14:paraId="6B2A4E85" w14:textId="77777777" w:rsidR="00122728" w:rsidRPr="00C63D4C" w:rsidRDefault="00122728" w:rsidP="00596936">
            <w:pPr>
              <w:widowControl w:val="0"/>
              <w:rPr>
                <w:rFonts w:ascii="Arial" w:eastAsia="Arial" w:hAnsi="Arial" w:cs="Arial"/>
                <w:sz w:val="20"/>
                <w:szCs w:val="20"/>
                <w:lang w:val="en-GB"/>
              </w:rPr>
            </w:pPr>
            <w:r w:rsidRPr="00C63D4C">
              <w:rPr>
                <w:rFonts w:ascii="Arial" w:eastAsia="Arial" w:hAnsi="Arial" w:cs="Arial"/>
                <w:sz w:val="20"/>
                <w:szCs w:val="20"/>
                <w:lang w:val="en-GB"/>
              </w:rPr>
              <w:t>Owiredu 2012</w:t>
            </w:r>
          </w:p>
        </w:tc>
        <w:tc>
          <w:tcPr>
            <w:tcW w:w="0" w:type="auto"/>
            <w:shd w:val="clear" w:color="auto" w:fill="auto"/>
            <w:tcMar>
              <w:top w:w="100" w:type="dxa"/>
              <w:left w:w="100" w:type="dxa"/>
              <w:bottom w:w="100" w:type="dxa"/>
              <w:right w:w="100" w:type="dxa"/>
            </w:tcMar>
          </w:tcPr>
          <w:p w14:paraId="51132CEA" w14:textId="77777777" w:rsidR="00122728" w:rsidRPr="00C63D4C" w:rsidRDefault="00122728" w:rsidP="00596936">
            <w:pPr>
              <w:widowControl w:val="0"/>
              <w:rPr>
                <w:rFonts w:ascii="Arial" w:eastAsia="Arial" w:hAnsi="Arial" w:cs="Arial"/>
                <w:sz w:val="20"/>
                <w:szCs w:val="20"/>
                <w:lang w:val="en-GB"/>
              </w:rPr>
            </w:pPr>
            <w:r w:rsidRPr="00C63D4C">
              <w:rPr>
                <w:rFonts w:ascii="Arial" w:eastAsia="Arial" w:hAnsi="Arial" w:cs="Arial"/>
                <w:sz w:val="20"/>
                <w:szCs w:val="20"/>
                <w:lang w:val="en-GB"/>
              </w:rPr>
              <w:t>1</w:t>
            </w:r>
          </w:p>
        </w:tc>
      </w:tr>
    </w:tbl>
    <w:p w14:paraId="174AB6E9" w14:textId="77777777" w:rsidR="00122728" w:rsidRPr="00C63D4C" w:rsidRDefault="00122728" w:rsidP="00122728">
      <w:pPr>
        <w:rPr>
          <w:rFonts w:ascii="Arial" w:eastAsia="Arial" w:hAnsi="Arial" w:cs="Arial"/>
          <w:lang w:val="en-GB"/>
        </w:rPr>
      </w:pPr>
    </w:p>
    <w:p w14:paraId="3E33658A" w14:textId="77777777" w:rsidR="00EB136F" w:rsidRPr="00C63D4C" w:rsidRDefault="00EB136F">
      <w:pPr>
        <w:rPr>
          <w:rFonts w:ascii="Arial" w:hAnsi="Arial" w:cs="Arial"/>
          <w:b/>
          <w:lang w:val="en-GB"/>
        </w:rPr>
      </w:pPr>
      <w:r w:rsidRPr="00C63D4C">
        <w:rPr>
          <w:rFonts w:ascii="Arial" w:hAnsi="Arial" w:cs="Arial"/>
          <w:lang w:val="en-GB"/>
        </w:rPr>
        <w:br w:type="page"/>
      </w:r>
    </w:p>
    <w:p w14:paraId="3189DC5A" w14:textId="158D5EDC" w:rsidR="001465BD" w:rsidRPr="00C63D4C" w:rsidRDefault="001465BD" w:rsidP="00111603">
      <w:pPr>
        <w:pStyle w:val="Heading3"/>
        <w:rPr>
          <w:rFonts w:eastAsia="Arial"/>
          <w:vertAlign w:val="superscript"/>
          <w:lang w:val="en-GB"/>
        </w:rPr>
      </w:pPr>
      <w:bookmarkStart w:id="18" w:name="_Toc70684815"/>
      <w:r w:rsidRPr="00C63D4C">
        <w:rPr>
          <w:lang w:val="en-GB"/>
        </w:rPr>
        <w:lastRenderedPageBreak/>
        <w:t>Table S</w:t>
      </w:r>
      <w:r w:rsidR="000606F7">
        <w:rPr>
          <w:lang w:val="en-GB"/>
        </w:rPr>
        <w:t>10</w:t>
      </w:r>
      <w:r w:rsidRPr="00C63D4C">
        <w:rPr>
          <w:lang w:val="en-GB"/>
        </w:rPr>
        <w:t>. Sensitivity analyses and heterogeneity</w:t>
      </w:r>
      <w:bookmarkEnd w:id="18"/>
    </w:p>
    <w:p w14:paraId="409B059E" w14:textId="77777777" w:rsidR="001465BD" w:rsidRPr="00C63D4C" w:rsidRDefault="001465BD" w:rsidP="00784499">
      <w:pPr>
        <w:rPr>
          <w:rFonts w:ascii="Arial" w:hAnsi="Arial" w:cs="Arial"/>
          <w:lang w:val="en-GB"/>
        </w:rPr>
      </w:pPr>
    </w:p>
    <w:tbl>
      <w:tblPr>
        <w:tblW w:w="14312" w:type="dxa"/>
        <w:tblLayout w:type="fixed"/>
        <w:tblLook w:val="04A0" w:firstRow="1" w:lastRow="0" w:firstColumn="1" w:lastColumn="0" w:noHBand="0" w:noVBand="1"/>
      </w:tblPr>
      <w:tblGrid>
        <w:gridCol w:w="1696"/>
        <w:gridCol w:w="993"/>
        <w:gridCol w:w="992"/>
        <w:gridCol w:w="992"/>
        <w:gridCol w:w="851"/>
        <w:gridCol w:w="843"/>
        <w:gridCol w:w="944"/>
        <w:gridCol w:w="945"/>
        <w:gridCol w:w="933"/>
        <w:gridCol w:w="924"/>
        <w:gridCol w:w="933"/>
        <w:gridCol w:w="938"/>
        <w:gridCol w:w="911"/>
        <w:gridCol w:w="425"/>
        <w:gridCol w:w="992"/>
      </w:tblGrid>
      <w:tr w:rsidR="00892C23" w:rsidRPr="00892C23" w14:paraId="53394A9E" w14:textId="77777777" w:rsidTr="00596936">
        <w:trPr>
          <w:trHeight w:val="330"/>
        </w:trPr>
        <w:tc>
          <w:tcPr>
            <w:tcW w:w="1696" w:type="dxa"/>
            <w:vMerge w:val="restart"/>
            <w:tcBorders>
              <w:top w:val="single" w:sz="4" w:space="0" w:color="808080"/>
              <w:left w:val="single" w:sz="4" w:space="0" w:color="808080"/>
              <w:bottom w:val="nil"/>
              <w:right w:val="nil"/>
            </w:tcBorders>
            <w:shd w:val="clear" w:color="auto" w:fill="auto"/>
            <w:vAlign w:val="center"/>
            <w:hideMark/>
          </w:tcPr>
          <w:p w14:paraId="1B0060F0" w14:textId="77777777" w:rsidR="001465BD" w:rsidRPr="00892C23" w:rsidRDefault="001465BD" w:rsidP="00596936">
            <w:pPr>
              <w:rPr>
                <w:rFonts w:ascii="Arial" w:hAnsi="Arial" w:cs="Arial"/>
                <w:b/>
                <w:bCs/>
                <w:sz w:val="20"/>
                <w:szCs w:val="20"/>
                <w:lang w:val="en-GB"/>
              </w:rPr>
            </w:pPr>
            <w:r w:rsidRPr="00892C23">
              <w:rPr>
                <w:rFonts w:ascii="Arial" w:hAnsi="Arial" w:cs="Arial"/>
                <w:b/>
                <w:bCs/>
                <w:sz w:val="20"/>
                <w:szCs w:val="20"/>
                <w:lang w:val="en-GB"/>
              </w:rPr>
              <w:t>Group</w:t>
            </w:r>
          </w:p>
        </w:tc>
        <w:tc>
          <w:tcPr>
            <w:tcW w:w="993" w:type="dxa"/>
            <w:vMerge w:val="restart"/>
            <w:tcBorders>
              <w:top w:val="single" w:sz="4" w:space="0" w:color="808080"/>
              <w:left w:val="nil"/>
              <w:bottom w:val="single" w:sz="4" w:space="0" w:color="808080"/>
              <w:right w:val="nil"/>
            </w:tcBorders>
            <w:shd w:val="clear" w:color="auto" w:fill="auto"/>
            <w:vAlign w:val="center"/>
            <w:hideMark/>
          </w:tcPr>
          <w:p w14:paraId="7893A675" w14:textId="77777777" w:rsidR="001465BD" w:rsidRPr="00892C23" w:rsidRDefault="001465BD" w:rsidP="00596936">
            <w:pPr>
              <w:jc w:val="right"/>
              <w:rPr>
                <w:rFonts w:ascii="Arial" w:hAnsi="Arial" w:cs="Arial"/>
                <w:b/>
                <w:bCs/>
                <w:sz w:val="20"/>
                <w:szCs w:val="20"/>
                <w:lang w:val="en-GB"/>
              </w:rPr>
            </w:pPr>
            <w:r w:rsidRPr="00892C23">
              <w:rPr>
                <w:rFonts w:ascii="Arial" w:hAnsi="Arial" w:cs="Arial"/>
                <w:b/>
                <w:bCs/>
                <w:sz w:val="20"/>
                <w:szCs w:val="20"/>
                <w:lang w:val="en-GB"/>
              </w:rPr>
              <w:t>No. of Studies</w:t>
            </w:r>
          </w:p>
        </w:tc>
        <w:tc>
          <w:tcPr>
            <w:tcW w:w="992" w:type="dxa"/>
            <w:vMerge w:val="restart"/>
            <w:tcBorders>
              <w:top w:val="single" w:sz="4" w:space="0" w:color="808080"/>
              <w:left w:val="nil"/>
              <w:bottom w:val="single" w:sz="4" w:space="0" w:color="808080"/>
              <w:right w:val="nil"/>
            </w:tcBorders>
            <w:shd w:val="clear" w:color="auto" w:fill="auto"/>
            <w:vAlign w:val="center"/>
            <w:hideMark/>
          </w:tcPr>
          <w:p w14:paraId="5365DD73" w14:textId="77777777" w:rsidR="001465BD" w:rsidRPr="00892C23" w:rsidRDefault="001465BD" w:rsidP="00596936">
            <w:pPr>
              <w:jc w:val="right"/>
              <w:rPr>
                <w:rFonts w:ascii="Arial" w:hAnsi="Arial" w:cs="Arial"/>
                <w:b/>
                <w:bCs/>
                <w:sz w:val="20"/>
                <w:szCs w:val="20"/>
                <w:lang w:val="en-GB"/>
              </w:rPr>
            </w:pPr>
            <w:r w:rsidRPr="00892C23">
              <w:rPr>
                <w:rFonts w:ascii="Arial" w:hAnsi="Arial" w:cs="Arial"/>
                <w:b/>
                <w:bCs/>
                <w:sz w:val="20"/>
                <w:szCs w:val="20"/>
                <w:lang w:val="en-GB"/>
              </w:rPr>
              <w:t>Sample size</w:t>
            </w:r>
          </w:p>
        </w:tc>
        <w:tc>
          <w:tcPr>
            <w:tcW w:w="2686" w:type="dxa"/>
            <w:gridSpan w:val="3"/>
            <w:vMerge w:val="restart"/>
            <w:tcBorders>
              <w:top w:val="single" w:sz="4" w:space="0" w:color="808080"/>
              <w:left w:val="nil"/>
              <w:bottom w:val="nil"/>
              <w:right w:val="nil"/>
            </w:tcBorders>
            <w:shd w:val="clear" w:color="auto" w:fill="auto"/>
            <w:vAlign w:val="center"/>
            <w:hideMark/>
          </w:tcPr>
          <w:p w14:paraId="05ED63DD" w14:textId="77777777" w:rsidR="001465BD" w:rsidRPr="00892C23" w:rsidRDefault="001465BD" w:rsidP="00596936">
            <w:pPr>
              <w:jc w:val="center"/>
              <w:rPr>
                <w:rFonts w:ascii="Arial" w:hAnsi="Arial" w:cs="Arial"/>
                <w:b/>
                <w:bCs/>
                <w:sz w:val="20"/>
                <w:szCs w:val="20"/>
                <w:lang w:val="en-GB"/>
              </w:rPr>
            </w:pPr>
            <w:r w:rsidRPr="00892C23">
              <w:rPr>
                <w:rFonts w:ascii="Arial" w:hAnsi="Arial" w:cs="Arial"/>
                <w:b/>
                <w:bCs/>
                <w:sz w:val="20"/>
                <w:szCs w:val="20"/>
                <w:lang w:val="en-GB"/>
              </w:rPr>
              <w:t xml:space="preserve">Prevalence </w:t>
            </w:r>
          </w:p>
        </w:tc>
        <w:tc>
          <w:tcPr>
            <w:tcW w:w="944" w:type="dxa"/>
            <w:vMerge w:val="restart"/>
            <w:tcBorders>
              <w:top w:val="single" w:sz="4" w:space="0" w:color="808080"/>
              <w:left w:val="nil"/>
              <w:bottom w:val="nil"/>
              <w:right w:val="nil"/>
            </w:tcBorders>
            <w:shd w:val="clear" w:color="auto" w:fill="auto"/>
            <w:vAlign w:val="center"/>
            <w:hideMark/>
          </w:tcPr>
          <w:p w14:paraId="7F1CDC04" w14:textId="77777777" w:rsidR="001465BD" w:rsidRPr="00892C23" w:rsidRDefault="001465BD" w:rsidP="00596936">
            <w:pPr>
              <w:jc w:val="right"/>
              <w:rPr>
                <w:rFonts w:ascii="Arial" w:hAnsi="Arial" w:cs="Arial"/>
                <w:b/>
                <w:bCs/>
                <w:sz w:val="20"/>
                <w:szCs w:val="20"/>
                <w:lang w:val="en-GB"/>
              </w:rPr>
            </w:pPr>
            <w:r w:rsidRPr="00892C23">
              <w:rPr>
                <w:rFonts w:ascii="Arial" w:hAnsi="Arial" w:cs="Arial"/>
                <w:b/>
                <w:bCs/>
                <w:sz w:val="20"/>
                <w:szCs w:val="20"/>
                <w:lang w:val="en-GB"/>
              </w:rPr>
              <w:t>Z score</w:t>
            </w:r>
          </w:p>
        </w:tc>
        <w:tc>
          <w:tcPr>
            <w:tcW w:w="945" w:type="dxa"/>
            <w:vMerge w:val="restart"/>
            <w:tcBorders>
              <w:top w:val="single" w:sz="4" w:space="0" w:color="808080"/>
              <w:left w:val="nil"/>
              <w:bottom w:val="nil"/>
              <w:right w:val="nil"/>
            </w:tcBorders>
            <w:shd w:val="clear" w:color="auto" w:fill="auto"/>
            <w:vAlign w:val="center"/>
            <w:hideMark/>
          </w:tcPr>
          <w:p w14:paraId="11317147" w14:textId="77777777" w:rsidR="001465BD" w:rsidRPr="00892C23" w:rsidRDefault="001465BD" w:rsidP="00596936">
            <w:pPr>
              <w:jc w:val="right"/>
              <w:rPr>
                <w:rFonts w:ascii="Arial" w:hAnsi="Arial" w:cs="Arial"/>
                <w:b/>
                <w:bCs/>
                <w:sz w:val="20"/>
                <w:szCs w:val="20"/>
                <w:lang w:val="en-GB"/>
              </w:rPr>
            </w:pPr>
            <w:r w:rsidRPr="00892C23">
              <w:rPr>
                <w:rFonts w:ascii="Arial" w:hAnsi="Arial" w:cs="Arial"/>
                <w:b/>
                <w:bCs/>
                <w:sz w:val="20"/>
                <w:szCs w:val="20"/>
                <w:lang w:val="en-GB"/>
              </w:rPr>
              <w:t>P</w:t>
            </w:r>
          </w:p>
        </w:tc>
        <w:tc>
          <w:tcPr>
            <w:tcW w:w="3728" w:type="dxa"/>
            <w:gridSpan w:val="4"/>
            <w:vMerge w:val="restart"/>
            <w:tcBorders>
              <w:top w:val="single" w:sz="4" w:space="0" w:color="808080"/>
              <w:left w:val="nil"/>
              <w:bottom w:val="nil"/>
              <w:right w:val="nil"/>
            </w:tcBorders>
            <w:shd w:val="clear" w:color="auto" w:fill="auto"/>
            <w:vAlign w:val="center"/>
            <w:hideMark/>
          </w:tcPr>
          <w:p w14:paraId="30D372F5" w14:textId="77777777" w:rsidR="001465BD" w:rsidRPr="00892C23" w:rsidRDefault="001465BD" w:rsidP="00596936">
            <w:pPr>
              <w:jc w:val="center"/>
              <w:rPr>
                <w:rFonts w:ascii="Arial" w:hAnsi="Arial" w:cs="Arial"/>
                <w:b/>
                <w:bCs/>
                <w:sz w:val="20"/>
                <w:szCs w:val="20"/>
                <w:lang w:val="en-GB"/>
              </w:rPr>
            </w:pPr>
            <w:r w:rsidRPr="00892C23">
              <w:rPr>
                <w:rFonts w:ascii="Arial" w:hAnsi="Arial" w:cs="Arial"/>
                <w:b/>
                <w:bCs/>
                <w:sz w:val="20"/>
                <w:szCs w:val="20"/>
                <w:lang w:val="en-GB"/>
              </w:rPr>
              <w:t>Test of heterogeneity</w:t>
            </w:r>
          </w:p>
        </w:tc>
        <w:tc>
          <w:tcPr>
            <w:tcW w:w="2328" w:type="dxa"/>
            <w:gridSpan w:val="3"/>
            <w:vMerge w:val="restart"/>
            <w:tcBorders>
              <w:top w:val="single" w:sz="4" w:space="0" w:color="808080"/>
              <w:left w:val="nil"/>
              <w:bottom w:val="nil"/>
              <w:right w:val="single" w:sz="4" w:space="0" w:color="808080"/>
            </w:tcBorders>
            <w:shd w:val="clear" w:color="auto" w:fill="auto"/>
            <w:vAlign w:val="center"/>
            <w:hideMark/>
          </w:tcPr>
          <w:p w14:paraId="3AEDE364" w14:textId="7C529B9A" w:rsidR="001465BD" w:rsidRPr="00892C23" w:rsidRDefault="001465BD" w:rsidP="00596936">
            <w:pPr>
              <w:jc w:val="center"/>
              <w:rPr>
                <w:rFonts w:ascii="Arial" w:hAnsi="Arial" w:cs="Arial"/>
                <w:b/>
                <w:bCs/>
                <w:sz w:val="20"/>
                <w:szCs w:val="20"/>
                <w:lang w:val="en-GB"/>
              </w:rPr>
            </w:pPr>
            <w:r w:rsidRPr="00892C23">
              <w:rPr>
                <w:rFonts w:ascii="Arial" w:hAnsi="Arial" w:cs="Arial"/>
                <w:b/>
                <w:bCs/>
                <w:sz w:val="20"/>
                <w:szCs w:val="20"/>
                <w:lang w:val="en-GB"/>
              </w:rPr>
              <w:t>Heterogeneity</w:t>
            </w:r>
            <w:r w:rsidR="008A65C5" w:rsidRPr="00892C23">
              <w:rPr>
                <w:rFonts w:ascii="Arial" w:hAnsi="Arial" w:cs="Arial"/>
                <w:b/>
                <w:bCs/>
                <w:sz w:val="20"/>
                <w:szCs w:val="20"/>
                <w:lang w:val="en-GB"/>
              </w:rPr>
              <w:t>*</w:t>
            </w:r>
            <w:r w:rsidRPr="00892C23">
              <w:rPr>
                <w:rFonts w:ascii="Arial" w:hAnsi="Arial" w:cs="Arial"/>
                <w:b/>
                <w:bCs/>
                <w:sz w:val="20"/>
                <w:szCs w:val="20"/>
                <w:lang w:val="en-GB"/>
              </w:rPr>
              <w:br/>
              <w:t>between subgroups</w:t>
            </w:r>
          </w:p>
        </w:tc>
      </w:tr>
      <w:tr w:rsidR="00892C23" w:rsidRPr="00892C23" w14:paraId="16435EF2" w14:textId="77777777" w:rsidTr="00596936">
        <w:trPr>
          <w:trHeight w:val="330"/>
        </w:trPr>
        <w:tc>
          <w:tcPr>
            <w:tcW w:w="1696" w:type="dxa"/>
            <w:vMerge/>
            <w:tcBorders>
              <w:top w:val="single" w:sz="4" w:space="0" w:color="808080"/>
              <w:left w:val="single" w:sz="4" w:space="0" w:color="808080"/>
              <w:bottom w:val="nil"/>
              <w:right w:val="nil"/>
            </w:tcBorders>
            <w:vAlign w:val="center"/>
            <w:hideMark/>
          </w:tcPr>
          <w:p w14:paraId="57F080B0" w14:textId="77777777" w:rsidR="001465BD" w:rsidRPr="00892C23" w:rsidRDefault="001465BD" w:rsidP="00596936">
            <w:pPr>
              <w:rPr>
                <w:rFonts w:ascii="Arial" w:hAnsi="Arial" w:cs="Arial"/>
                <w:b/>
                <w:bCs/>
                <w:sz w:val="20"/>
                <w:szCs w:val="20"/>
                <w:lang w:val="en-GB"/>
              </w:rPr>
            </w:pPr>
          </w:p>
        </w:tc>
        <w:tc>
          <w:tcPr>
            <w:tcW w:w="993" w:type="dxa"/>
            <w:vMerge/>
            <w:tcBorders>
              <w:top w:val="single" w:sz="4" w:space="0" w:color="808080"/>
              <w:left w:val="nil"/>
              <w:bottom w:val="single" w:sz="4" w:space="0" w:color="808080"/>
              <w:right w:val="nil"/>
            </w:tcBorders>
            <w:vAlign w:val="center"/>
            <w:hideMark/>
          </w:tcPr>
          <w:p w14:paraId="4085D25A" w14:textId="77777777" w:rsidR="001465BD" w:rsidRPr="00892C23" w:rsidRDefault="001465BD" w:rsidP="00596936">
            <w:pPr>
              <w:rPr>
                <w:rFonts w:ascii="Arial" w:hAnsi="Arial" w:cs="Arial"/>
                <w:b/>
                <w:bCs/>
                <w:sz w:val="20"/>
                <w:szCs w:val="20"/>
                <w:lang w:val="en-GB"/>
              </w:rPr>
            </w:pPr>
          </w:p>
        </w:tc>
        <w:tc>
          <w:tcPr>
            <w:tcW w:w="992" w:type="dxa"/>
            <w:vMerge/>
            <w:tcBorders>
              <w:top w:val="single" w:sz="4" w:space="0" w:color="808080"/>
              <w:left w:val="nil"/>
              <w:bottom w:val="single" w:sz="4" w:space="0" w:color="808080"/>
              <w:right w:val="nil"/>
            </w:tcBorders>
            <w:vAlign w:val="center"/>
            <w:hideMark/>
          </w:tcPr>
          <w:p w14:paraId="68E3AE8B" w14:textId="77777777" w:rsidR="001465BD" w:rsidRPr="00892C23" w:rsidRDefault="001465BD" w:rsidP="00596936">
            <w:pPr>
              <w:rPr>
                <w:rFonts w:ascii="Arial" w:hAnsi="Arial" w:cs="Arial"/>
                <w:b/>
                <w:bCs/>
                <w:sz w:val="20"/>
                <w:szCs w:val="20"/>
                <w:lang w:val="en-GB"/>
              </w:rPr>
            </w:pPr>
          </w:p>
        </w:tc>
        <w:tc>
          <w:tcPr>
            <w:tcW w:w="2686" w:type="dxa"/>
            <w:gridSpan w:val="3"/>
            <w:vMerge/>
            <w:tcBorders>
              <w:top w:val="single" w:sz="4" w:space="0" w:color="808080"/>
              <w:left w:val="nil"/>
              <w:bottom w:val="nil"/>
              <w:right w:val="nil"/>
            </w:tcBorders>
            <w:vAlign w:val="center"/>
            <w:hideMark/>
          </w:tcPr>
          <w:p w14:paraId="01AC0143" w14:textId="77777777" w:rsidR="001465BD" w:rsidRPr="00892C23" w:rsidRDefault="001465BD" w:rsidP="00596936">
            <w:pPr>
              <w:rPr>
                <w:rFonts w:ascii="Arial" w:hAnsi="Arial" w:cs="Arial"/>
                <w:b/>
                <w:bCs/>
                <w:sz w:val="20"/>
                <w:szCs w:val="20"/>
                <w:lang w:val="en-GB"/>
              </w:rPr>
            </w:pPr>
          </w:p>
        </w:tc>
        <w:tc>
          <w:tcPr>
            <w:tcW w:w="944" w:type="dxa"/>
            <w:vMerge/>
            <w:tcBorders>
              <w:top w:val="single" w:sz="4" w:space="0" w:color="808080"/>
              <w:left w:val="nil"/>
              <w:bottom w:val="nil"/>
              <w:right w:val="nil"/>
            </w:tcBorders>
            <w:vAlign w:val="center"/>
            <w:hideMark/>
          </w:tcPr>
          <w:p w14:paraId="3EB916FF" w14:textId="77777777" w:rsidR="001465BD" w:rsidRPr="00892C23" w:rsidRDefault="001465BD" w:rsidP="00596936">
            <w:pPr>
              <w:rPr>
                <w:rFonts w:ascii="Arial" w:hAnsi="Arial" w:cs="Arial"/>
                <w:b/>
                <w:bCs/>
                <w:sz w:val="20"/>
                <w:szCs w:val="20"/>
                <w:lang w:val="en-GB"/>
              </w:rPr>
            </w:pPr>
          </w:p>
        </w:tc>
        <w:tc>
          <w:tcPr>
            <w:tcW w:w="945" w:type="dxa"/>
            <w:vMerge/>
            <w:tcBorders>
              <w:top w:val="single" w:sz="4" w:space="0" w:color="808080"/>
              <w:left w:val="nil"/>
              <w:bottom w:val="nil"/>
              <w:right w:val="nil"/>
            </w:tcBorders>
            <w:vAlign w:val="center"/>
            <w:hideMark/>
          </w:tcPr>
          <w:p w14:paraId="5DB3FC32" w14:textId="77777777" w:rsidR="001465BD" w:rsidRPr="00892C23" w:rsidRDefault="001465BD" w:rsidP="00596936">
            <w:pPr>
              <w:rPr>
                <w:rFonts w:ascii="Arial" w:hAnsi="Arial" w:cs="Arial"/>
                <w:b/>
                <w:bCs/>
                <w:sz w:val="20"/>
                <w:szCs w:val="20"/>
                <w:lang w:val="en-GB"/>
              </w:rPr>
            </w:pPr>
          </w:p>
        </w:tc>
        <w:tc>
          <w:tcPr>
            <w:tcW w:w="3728" w:type="dxa"/>
            <w:gridSpan w:val="4"/>
            <w:vMerge/>
            <w:tcBorders>
              <w:top w:val="single" w:sz="4" w:space="0" w:color="808080"/>
              <w:left w:val="nil"/>
              <w:bottom w:val="nil"/>
              <w:right w:val="nil"/>
            </w:tcBorders>
            <w:vAlign w:val="center"/>
            <w:hideMark/>
          </w:tcPr>
          <w:p w14:paraId="5CDEE68D" w14:textId="77777777" w:rsidR="001465BD" w:rsidRPr="00892C23" w:rsidRDefault="001465BD" w:rsidP="00596936">
            <w:pPr>
              <w:rPr>
                <w:rFonts w:ascii="Arial" w:hAnsi="Arial" w:cs="Arial"/>
                <w:b/>
                <w:bCs/>
                <w:sz w:val="20"/>
                <w:szCs w:val="20"/>
                <w:lang w:val="en-GB"/>
              </w:rPr>
            </w:pPr>
          </w:p>
        </w:tc>
        <w:tc>
          <w:tcPr>
            <w:tcW w:w="2328" w:type="dxa"/>
            <w:gridSpan w:val="3"/>
            <w:vMerge/>
            <w:tcBorders>
              <w:top w:val="single" w:sz="4" w:space="0" w:color="808080"/>
              <w:left w:val="nil"/>
              <w:bottom w:val="nil"/>
              <w:right w:val="single" w:sz="4" w:space="0" w:color="808080"/>
            </w:tcBorders>
            <w:vAlign w:val="center"/>
            <w:hideMark/>
          </w:tcPr>
          <w:p w14:paraId="6E3F87A3" w14:textId="77777777" w:rsidR="001465BD" w:rsidRPr="00892C23" w:rsidRDefault="001465BD" w:rsidP="00596936">
            <w:pPr>
              <w:rPr>
                <w:rFonts w:ascii="Arial" w:hAnsi="Arial" w:cs="Arial"/>
                <w:b/>
                <w:bCs/>
                <w:sz w:val="20"/>
                <w:szCs w:val="20"/>
                <w:lang w:val="en-GB"/>
              </w:rPr>
            </w:pPr>
          </w:p>
        </w:tc>
      </w:tr>
      <w:tr w:rsidR="00892C23" w:rsidRPr="00892C23" w14:paraId="76757A62" w14:textId="77777777" w:rsidTr="00594339">
        <w:trPr>
          <w:trHeight w:val="360"/>
        </w:trPr>
        <w:tc>
          <w:tcPr>
            <w:tcW w:w="1696" w:type="dxa"/>
            <w:tcBorders>
              <w:top w:val="nil"/>
              <w:left w:val="single" w:sz="4" w:space="0" w:color="808080"/>
              <w:bottom w:val="single" w:sz="4" w:space="0" w:color="808080"/>
              <w:right w:val="nil"/>
            </w:tcBorders>
            <w:shd w:val="clear" w:color="auto" w:fill="auto"/>
            <w:vAlign w:val="center"/>
            <w:hideMark/>
          </w:tcPr>
          <w:p w14:paraId="319E1E97"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SubGroup</w:t>
            </w:r>
          </w:p>
        </w:tc>
        <w:tc>
          <w:tcPr>
            <w:tcW w:w="993" w:type="dxa"/>
            <w:vMerge/>
            <w:tcBorders>
              <w:top w:val="single" w:sz="4" w:space="0" w:color="808080"/>
              <w:left w:val="nil"/>
              <w:bottom w:val="single" w:sz="4" w:space="0" w:color="808080"/>
              <w:right w:val="nil"/>
            </w:tcBorders>
            <w:vAlign w:val="center"/>
            <w:hideMark/>
          </w:tcPr>
          <w:p w14:paraId="1A0854EF" w14:textId="77777777" w:rsidR="001465BD" w:rsidRPr="00892C23" w:rsidRDefault="001465BD" w:rsidP="00596936">
            <w:pPr>
              <w:rPr>
                <w:rFonts w:ascii="Arial" w:hAnsi="Arial" w:cs="Arial"/>
                <w:b/>
                <w:bCs/>
                <w:sz w:val="20"/>
                <w:szCs w:val="20"/>
                <w:lang w:val="en-GB"/>
              </w:rPr>
            </w:pPr>
          </w:p>
        </w:tc>
        <w:tc>
          <w:tcPr>
            <w:tcW w:w="992" w:type="dxa"/>
            <w:vMerge/>
            <w:tcBorders>
              <w:top w:val="single" w:sz="4" w:space="0" w:color="808080"/>
              <w:left w:val="nil"/>
              <w:bottom w:val="single" w:sz="4" w:space="0" w:color="808080"/>
              <w:right w:val="nil"/>
            </w:tcBorders>
            <w:vAlign w:val="center"/>
            <w:hideMark/>
          </w:tcPr>
          <w:p w14:paraId="4CAF12A4" w14:textId="77777777" w:rsidR="001465BD" w:rsidRPr="00892C23" w:rsidRDefault="001465BD" w:rsidP="00596936">
            <w:pPr>
              <w:rPr>
                <w:rFonts w:ascii="Arial" w:hAnsi="Arial" w:cs="Arial"/>
                <w:b/>
                <w:bCs/>
                <w:sz w:val="20"/>
                <w:szCs w:val="20"/>
                <w:lang w:val="en-GB"/>
              </w:rPr>
            </w:pPr>
          </w:p>
        </w:tc>
        <w:tc>
          <w:tcPr>
            <w:tcW w:w="992" w:type="dxa"/>
            <w:tcBorders>
              <w:top w:val="nil"/>
              <w:left w:val="nil"/>
              <w:bottom w:val="single" w:sz="4" w:space="0" w:color="808080"/>
              <w:right w:val="nil"/>
            </w:tcBorders>
            <w:shd w:val="clear" w:color="auto" w:fill="auto"/>
            <w:vAlign w:val="center"/>
            <w:hideMark/>
          </w:tcPr>
          <w:p w14:paraId="736AF1CB" w14:textId="77777777" w:rsidR="001465BD" w:rsidRPr="00892C23" w:rsidRDefault="001465BD" w:rsidP="00596936">
            <w:pPr>
              <w:jc w:val="right"/>
              <w:rPr>
                <w:rFonts w:ascii="Arial" w:hAnsi="Arial" w:cs="Arial"/>
                <w:b/>
                <w:bCs/>
                <w:sz w:val="20"/>
                <w:szCs w:val="20"/>
                <w:lang w:val="en-GB"/>
              </w:rPr>
            </w:pPr>
            <w:r w:rsidRPr="00892C23">
              <w:rPr>
                <w:rFonts w:ascii="Arial" w:hAnsi="Arial" w:cs="Arial"/>
                <w:b/>
                <w:bCs/>
                <w:sz w:val="20"/>
                <w:szCs w:val="20"/>
                <w:lang w:val="en-GB"/>
              </w:rPr>
              <w:t>%</w:t>
            </w:r>
          </w:p>
        </w:tc>
        <w:tc>
          <w:tcPr>
            <w:tcW w:w="1694" w:type="dxa"/>
            <w:gridSpan w:val="2"/>
            <w:tcBorders>
              <w:top w:val="nil"/>
              <w:left w:val="nil"/>
              <w:bottom w:val="single" w:sz="4" w:space="0" w:color="808080"/>
              <w:right w:val="nil"/>
            </w:tcBorders>
            <w:shd w:val="clear" w:color="auto" w:fill="auto"/>
            <w:vAlign w:val="center"/>
            <w:hideMark/>
          </w:tcPr>
          <w:p w14:paraId="68CAFF3D" w14:textId="77777777" w:rsidR="001465BD" w:rsidRPr="00892C23" w:rsidRDefault="001465BD" w:rsidP="00596936">
            <w:pPr>
              <w:jc w:val="center"/>
              <w:rPr>
                <w:rFonts w:ascii="Arial" w:hAnsi="Arial" w:cs="Arial"/>
                <w:b/>
                <w:bCs/>
                <w:sz w:val="20"/>
                <w:szCs w:val="20"/>
                <w:lang w:val="en-GB"/>
              </w:rPr>
            </w:pPr>
            <w:r w:rsidRPr="00892C23">
              <w:rPr>
                <w:rFonts w:ascii="Arial" w:hAnsi="Arial" w:cs="Arial"/>
                <w:b/>
                <w:bCs/>
                <w:sz w:val="20"/>
                <w:szCs w:val="20"/>
                <w:lang w:val="en-GB"/>
              </w:rPr>
              <w:t>95% CI</w:t>
            </w:r>
          </w:p>
        </w:tc>
        <w:tc>
          <w:tcPr>
            <w:tcW w:w="944" w:type="dxa"/>
            <w:tcBorders>
              <w:top w:val="nil"/>
              <w:left w:val="nil"/>
              <w:bottom w:val="single" w:sz="4" w:space="0" w:color="808080"/>
              <w:right w:val="nil"/>
            </w:tcBorders>
            <w:shd w:val="clear" w:color="auto" w:fill="auto"/>
            <w:vAlign w:val="center"/>
            <w:hideMark/>
          </w:tcPr>
          <w:p w14:paraId="4EAEC929" w14:textId="77777777" w:rsidR="001465BD" w:rsidRPr="00892C23" w:rsidRDefault="001465BD" w:rsidP="00596936">
            <w:pPr>
              <w:jc w:val="right"/>
              <w:rPr>
                <w:rFonts w:ascii="Arial" w:hAnsi="Arial" w:cs="Arial"/>
                <w:b/>
                <w:bCs/>
                <w:sz w:val="20"/>
                <w:szCs w:val="20"/>
                <w:lang w:val="en-GB"/>
              </w:rPr>
            </w:pPr>
            <w:r w:rsidRPr="00892C23">
              <w:rPr>
                <w:rFonts w:ascii="Arial" w:hAnsi="Arial" w:cs="Arial"/>
                <w:b/>
                <w:bCs/>
                <w:sz w:val="20"/>
                <w:szCs w:val="20"/>
                <w:lang w:val="en-GB"/>
              </w:rPr>
              <w:t> </w:t>
            </w:r>
          </w:p>
        </w:tc>
        <w:tc>
          <w:tcPr>
            <w:tcW w:w="945" w:type="dxa"/>
            <w:tcBorders>
              <w:top w:val="nil"/>
              <w:left w:val="nil"/>
              <w:bottom w:val="single" w:sz="4" w:space="0" w:color="808080"/>
              <w:right w:val="nil"/>
            </w:tcBorders>
            <w:shd w:val="clear" w:color="auto" w:fill="auto"/>
            <w:vAlign w:val="center"/>
            <w:hideMark/>
          </w:tcPr>
          <w:p w14:paraId="2268095B" w14:textId="77777777" w:rsidR="001465BD" w:rsidRPr="00892C23" w:rsidRDefault="001465BD" w:rsidP="00596936">
            <w:pPr>
              <w:jc w:val="right"/>
              <w:rPr>
                <w:rFonts w:ascii="Arial" w:hAnsi="Arial" w:cs="Arial"/>
                <w:b/>
                <w:bCs/>
                <w:sz w:val="20"/>
                <w:szCs w:val="20"/>
                <w:lang w:val="en-GB"/>
              </w:rPr>
            </w:pPr>
            <w:r w:rsidRPr="00892C23">
              <w:rPr>
                <w:rFonts w:ascii="Arial" w:hAnsi="Arial" w:cs="Arial"/>
                <w:b/>
                <w:bCs/>
                <w:sz w:val="20"/>
                <w:szCs w:val="20"/>
                <w:lang w:val="en-GB"/>
              </w:rPr>
              <w:t> </w:t>
            </w:r>
          </w:p>
        </w:tc>
        <w:tc>
          <w:tcPr>
            <w:tcW w:w="933" w:type="dxa"/>
            <w:tcBorders>
              <w:top w:val="nil"/>
              <w:left w:val="nil"/>
              <w:bottom w:val="single" w:sz="4" w:space="0" w:color="808080"/>
              <w:right w:val="nil"/>
            </w:tcBorders>
            <w:shd w:val="clear" w:color="auto" w:fill="auto"/>
            <w:vAlign w:val="center"/>
            <w:hideMark/>
          </w:tcPr>
          <w:p w14:paraId="0C3BAB46" w14:textId="77777777" w:rsidR="001465BD" w:rsidRPr="00892C23" w:rsidRDefault="001465BD" w:rsidP="00596936">
            <w:pPr>
              <w:jc w:val="right"/>
              <w:rPr>
                <w:rFonts w:ascii="Arial" w:hAnsi="Arial" w:cs="Arial"/>
                <w:b/>
                <w:bCs/>
                <w:sz w:val="20"/>
                <w:szCs w:val="20"/>
                <w:lang w:val="en-GB"/>
              </w:rPr>
            </w:pPr>
            <w:r w:rsidRPr="00892C23">
              <w:rPr>
                <w:rFonts w:ascii="Arial" w:hAnsi="Arial" w:cs="Arial"/>
                <w:b/>
                <w:bCs/>
                <w:sz w:val="20"/>
                <w:szCs w:val="20"/>
                <w:lang w:val="en-GB"/>
              </w:rPr>
              <w:t>Q</w:t>
            </w:r>
          </w:p>
        </w:tc>
        <w:tc>
          <w:tcPr>
            <w:tcW w:w="924" w:type="dxa"/>
            <w:tcBorders>
              <w:top w:val="nil"/>
              <w:left w:val="nil"/>
              <w:bottom w:val="single" w:sz="4" w:space="0" w:color="808080"/>
              <w:right w:val="nil"/>
            </w:tcBorders>
            <w:shd w:val="clear" w:color="auto" w:fill="auto"/>
            <w:vAlign w:val="center"/>
            <w:hideMark/>
          </w:tcPr>
          <w:p w14:paraId="68264D48" w14:textId="77777777" w:rsidR="001465BD" w:rsidRPr="00892C23" w:rsidRDefault="001465BD" w:rsidP="00596936">
            <w:pPr>
              <w:jc w:val="right"/>
              <w:rPr>
                <w:rFonts w:ascii="Arial" w:hAnsi="Arial" w:cs="Arial"/>
                <w:b/>
                <w:bCs/>
                <w:sz w:val="20"/>
                <w:szCs w:val="20"/>
                <w:lang w:val="en-GB"/>
              </w:rPr>
            </w:pPr>
            <w:r w:rsidRPr="00892C23">
              <w:rPr>
                <w:rFonts w:ascii="Arial" w:hAnsi="Arial" w:cs="Arial"/>
                <w:b/>
                <w:bCs/>
                <w:sz w:val="20"/>
                <w:szCs w:val="20"/>
                <w:lang w:val="en-GB"/>
              </w:rPr>
              <w:t>df</w:t>
            </w:r>
          </w:p>
        </w:tc>
        <w:tc>
          <w:tcPr>
            <w:tcW w:w="933" w:type="dxa"/>
            <w:tcBorders>
              <w:top w:val="nil"/>
              <w:left w:val="nil"/>
              <w:bottom w:val="single" w:sz="4" w:space="0" w:color="808080"/>
              <w:right w:val="nil"/>
            </w:tcBorders>
            <w:shd w:val="clear" w:color="auto" w:fill="auto"/>
            <w:vAlign w:val="center"/>
            <w:hideMark/>
          </w:tcPr>
          <w:p w14:paraId="206FAD7B" w14:textId="77777777" w:rsidR="001465BD" w:rsidRPr="00892C23" w:rsidRDefault="001465BD" w:rsidP="00596936">
            <w:pPr>
              <w:jc w:val="right"/>
              <w:rPr>
                <w:rFonts w:ascii="Arial" w:hAnsi="Arial" w:cs="Arial"/>
                <w:b/>
                <w:bCs/>
                <w:sz w:val="20"/>
                <w:szCs w:val="20"/>
                <w:lang w:val="en-GB"/>
              </w:rPr>
            </w:pPr>
            <w:r w:rsidRPr="00892C23">
              <w:rPr>
                <w:rFonts w:ascii="Arial" w:hAnsi="Arial" w:cs="Arial"/>
                <w:b/>
                <w:bCs/>
                <w:sz w:val="20"/>
                <w:szCs w:val="20"/>
                <w:lang w:val="en-GB"/>
              </w:rPr>
              <w:t>I</w:t>
            </w:r>
            <w:r w:rsidRPr="00892C23">
              <w:rPr>
                <w:rFonts w:ascii="Arial" w:hAnsi="Arial" w:cs="Arial"/>
                <w:b/>
                <w:bCs/>
                <w:sz w:val="20"/>
                <w:szCs w:val="20"/>
                <w:vertAlign w:val="superscript"/>
                <w:lang w:val="en-GB"/>
              </w:rPr>
              <w:t>2</w:t>
            </w:r>
          </w:p>
        </w:tc>
        <w:tc>
          <w:tcPr>
            <w:tcW w:w="938" w:type="dxa"/>
            <w:tcBorders>
              <w:top w:val="nil"/>
              <w:left w:val="nil"/>
              <w:bottom w:val="single" w:sz="4" w:space="0" w:color="808080"/>
              <w:right w:val="nil"/>
            </w:tcBorders>
            <w:shd w:val="clear" w:color="auto" w:fill="auto"/>
            <w:vAlign w:val="center"/>
            <w:hideMark/>
          </w:tcPr>
          <w:p w14:paraId="775F17DB" w14:textId="77777777" w:rsidR="001465BD" w:rsidRPr="00892C23" w:rsidRDefault="001465BD" w:rsidP="00596936">
            <w:pPr>
              <w:jc w:val="right"/>
              <w:rPr>
                <w:rFonts w:ascii="Arial" w:hAnsi="Arial" w:cs="Arial"/>
                <w:b/>
                <w:bCs/>
                <w:sz w:val="20"/>
                <w:szCs w:val="20"/>
                <w:lang w:val="en-GB"/>
              </w:rPr>
            </w:pPr>
            <w:r w:rsidRPr="00892C23">
              <w:rPr>
                <w:rFonts w:ascii="Arial" w:hAnsi="Arial" w:cs="Arial"/>
                <w:b/>
                <w:bCs/>
                <w:sz w:val="20"/>
                <w:szCs w:val="20"/>
                <w:lang w:val="en-GB"/>
              </w:rPr>
              <w:t>P</w:t>
            </w:r>
          </w:p>
        </w:tc>
        <w:tc>
          <w:tcPr>
            <w:tcW w:w="911" w:type="dxa"/>
            <w:tcBorders>
              <w:top w:val="nil"/>
              <w:left w:val="nil"/>
              <w:bottom w:val="single" w:sz="4" w:space="0" w:color="808080"/>
              <w:right w:val="nil"/>
            </w:tcBorders>
            <w:shd w:val="clear" w:color="auto" w:fill="auto"/>
            <w:vAlign w:val="center"/>
            <w:hideMark/>
          </w:tcPr>
          <w:p w14:paraId="1623140A" w14:textId="77777777" w:rsidR="001465BD" w:rsidRPr="00892C23" w:rsidRDefault="001465BD" w:rsidP="00596936">
            <w:pPr>
              <w:jc w:val="right"/>
              <w:rPr>
                <w:rFonts w:ascii="Arial" w:hAnsi="Arial" w:cs="Arial"/>
                <w:b/>
                <w:bCs/>
                <w:sz w:val="20"/>
                <w:szCs w:val="20"/>
                <w:lang w:val="en-GB"/>
              </w:rPr>
            </w:pPr>
            <w:r w:rsidRPr="00892C23">
              <w:rPr>
                <w:rFonts w:ascii="Arial" w:hAnsi="Arial" w:cs="Arial"/>
                <w:b/>
                <w:bCs/>
                <w:sz w:val="20"/>
                <w:szCs w:val="20"/>
                <w:lang w:val="en-GB"/>
              </w:rPr>
              <w:t>Q</w:t>
            </w:r>
          </w:p>
        </w:tc>
        <w:tc>
          <w:tcPr>
            <w:tcW w:w="425" w:type="dxa"/>
            <w:tcBorders>
              <w:top w:val="nil"/>
              <w:left w:val="nil"/>
              <w:bottom w:val="single" w:sz="4" w:space="0" w:color="808080"/>
              <w:right w:val="nil"/>
            </w:tcBorders>
            <w:shd w:val="clear" w:color="auto" w:fill="auto"/>
            <w:vAlign w:val="center"/>
            <w:hideMark/>
          </w:tcPr>
          <w:p w14:paraId="5AC47143" w14:textId="77777777" w:rsidR="001465BD" w:rsidRPr="00892C23" w:rsidRDefault="001465BD" w:rsidP="00596936">
            <w:pPr>
              <w:jc w:val="right"/>
              <w:rPr>
                <w:rFonts w:ascii="Arial" w:hAnsi="Arial" w:cs="Arial"/>
                <w:b/>
                <w:bCs/>
                <w:sz w:val="20"/>
                <w:szCs w:val="20"/>
                <w:lang w:val="en-GB"/>
              </w:rPr>
            </w:pPr>
            <w:r w:rsidRPr="00892C23">
              <w:rPr>
                <w:rFonts w:ascii="Arial" w:hAnsi="Arial" w:cs="Arial"/>
                <w:b/>
                <w:bCs/>
                <w:sz w:val="20"/>
                <w:szCs w:val="20"/>
                <w:lang w:val="en-GB"/>
              </w:rPr>
              <w:t>df</w:t>
            </w:r>
          </w:p>
        </w:tc>
        <w:tc>
          <w:tcPr>
            <w:tcW w:w="992" w:type="dxa"/>
            <w:tcBorders>
              <w:top w:val="nil"/>
              <w:left w:val="nil"/>
              <w:bottom w:val="single" w:sz="4" w:space="0" w:color="808080"/>
              <w:right w:val="single" w:sz="4" w:space="0" w:color="808080"/>
            </w:tcBorders>
            <w:shd w:val="clear" w:color="auto" w:fill="auto"/>
            <w:vAlign w:val="center"/>
            <w:hideMark/>
          </w:tcPr>
          <w:p w14:paraId="3D3A08EE" w14:textId="77777777" w:rsidR="001465BD" w:rsidRPr="00892C23" w:rsidRDefault="001465BD" w:rsidP="00596936">
            <w:pPr>
              <w:jc w:val="right"/>
              <w:rPr>
                <w:rFonts w:ascii="Arial" w:hAnsi="Arial" w:cs="Arial"/>
                <w:b/>
                <w:bCs/>
                <w:sz w:val="20"/>
                <w:szCs w:val="20"/>
                <w:lang w:val="en-GB"/>
              </w:rPr>
            </w:pPr>
            <w:r w:rsidRPr="00892C23">
              <w:rPr>
                <w:rFonts w:ascii="Arial" w:hAnsi="Arial" w:cs="Arial"/>
                <w:b/>
                <w:bCs/>
                <w:sz w:val="20"/>
                <w:szCs w:val="20"/>
                <w:lang w:val="en-GB"/>
              </w:rPr>
              <w:t>P</w:t>
            </w:r>
          </w:p>
        </w:tc>
      </w:tr>
      <w:tr w:rsidR="00892C23" w:rsidRPr="00892C23" w14:paraId="1EA1871C" w14:textId="77777777" w:rsidTr="00594339">
        <w:trPr>
          <w:trHeight w:val="330"/>
        </w:trPr>
        <w:tc>
          <w:tcPr>
            <w:tcW w:w="11984" w:type="dxa"/>
            <w:gridSpan w:val="12"/>
            <w:tcBorders>
              <w:top w:val="nil"/>
              <w:left w:val="single" w:sz="4" w:space="0" w:color="808080"/>
              <w:bottom w:val="nil"/>
              <w:right w:val="nil"/>
            </w:tcBorders>
            <w:shd w:val="clear" w:color="auto" w:fill="auto"/>
            <w:vAlign w:val="center"/>
            <w:hideMark/>
          </w:tcPr>
          <w:p w14:paraId="13E4FF56" w14:textId="77777777" w:rsidR="001465BD" w:rsidRPr="00892C23" w:rsidRDefault="001465BD" w:rsidP="00596936">
            <w:pPr>
              <w:rPr>
                <w:rFonts w:ascii="Arial" w:hAnsi="Arial" w:cs="Arial"/>
                <w:b/>
                <w:bCs/>
                <w:sz w:val="20"/>
                <w:szCs w:val="20"/>
                <w:lang w:val="en-GB"/>
              </w:rPr>
            </w:pPr>
            <w:r w:rsidRPr="00892C23">
              <w:rPr>
                <w:rFonts w:ascii="Arial" w:hAnsi="Arial" w:cs="Arial"/>
                <w:b/>
                <w:bCs/>
                <w:sz w:val="20"/>
                <w:szCs w:val="20"/>
                <w:lang w:val="en-GB"/>
              </w:rPr>
              <w:t>MetS criteria</w:t>
            </w:r>
          </w:p>
        </w:tc>
        <w:tc>
          <w:tcPr>
            <w:tcW w:w="911" w:type="dxa"/>
            <w:vMerge w:val="restart"/>
            <w:tcBorders>
              <w:top w:val="nil"/>
              <w:left w:val="nil"/>
              <w:bottom w:val="nil"/>
              <w:right w:val="nil"/>
            </w:tcBorders>
            <w:shd w:val="clear" w:color="auto" w:fill="auto"/>
            <w:vAlign w:val="center"/>
            <w:hideMark/>
          </w:tcPr>
          <w:p w14:paraId="532431ED"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7.570</w:t>
            </w:r>
          </w:p>
        </w:tc>
        <w:tc>
          <w:tcPr>
            <w:tcW w:w="425" w:type="dxa"/>
            <w:vMerge w:val="restart"/>
            <w:tcBorders>
              <w:top w:val="nil"/>
              <w:left w:val="nil"/>
              <w:bottom w:val="nil"/>
              <w:right w:val="nil"/>
            </w:tcBorders>
            <w:shd w:val="clear" w:color="auto" w:fill="auto"/>
            <w:vAlign w:val="center"/>
            <w:hideMark/>
          </w:tcPr>
          <w:p w14:paraId="2E9C26F8"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2</w:t>
            </w:r>
          </w:p>
        </w:tc>
        <w:tc>
          <w:tcPr>
            <w:tcW w:w="992" w:type="dxa"/>
            <w:vMerge w:val="restart"/>
            <w:tcBorders>
              <w:top w:val="nil"/>
              <w:left w:val="nil"/>
              <w:bottom w:val="nil"/>
              <w:right w:val="single" w:sz="4" w:space="0" w:color="808080"/>
            </w:tcBorders>
            <w:shd w:val="clear" w:color="auto" w:fill="auto"/>
            <w:vAlign w:val="center"/>
            <w:hideMark/>
          </w:tcPr>
          <w:p w14:paraId="378FB1B7" w14:textId="77777777" w:rsidR="001465BD" w:rsidRPr="00892C23" w:rsidRDefault="001465BD" w:rsidP="00596936">
            <w:pPr>
              <w:jc w:val="right"/>
              <w:rPr>
                <w:rFonts w:ascii="Arial" w:hAnsi="Arial" w:cs="Arial"/>
                <w:b/>
                <w:bCs/>
                <w:sz w:val="20"/>
                <w:szCs w:val="20"/>
                <w:lang w:val="en-GB"/>
              </w:rPr>
            </w:pPr>
            <w:r w:rsidRPr="00892C23">
              <w:rPr>
                <w:rFonts w:ascii="Arial" w:hAnsi="Arial" w:cs="Arial"/>
                <w:b/>
                <w:bCs/>
                <w:sz w:val="20"/>
                <w:szCs w:val="20"/>
                <w:lang w:val="en-GB"/>
              </w:rPr>
              <w:t>0.023</w:t>
            </w:r>
          </w:p>
        </w:tc>
      </w:tr>
      <w:tr w:rsidR="00892C23" w:rsidRPr="00892C23" w14:paraId="1E2782B5" w14:textId="77777777" w:rsidTr="006321B2">
        <w:trPr>
          <w:trHeight w:val="330"/>
        </w:trPr>
        <w:tc>
          <w:tcPr>
            <w:tcW w:w="1696" w:type="dxa"/>
            <w:tcBorders>
              <w:top w:val="nil"/>
              <w:left w:val="single" w:sz="4" w:space="0" w:color="808080"/>
              <w:bottom w:val="nil"/>
              <w:right w:val="nil"/>
            </w:tcBorders>
            <w:shd w:val="clear" w:color="auto" w:fill="auto"/>
            <w:vAlign w:val="center"/>
            <w:hideMark/>
          </w:tcPr>
          <w:p w14:paraId="35C8F78B" w14:textId="5C05A9A3"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ATP-III</w:t>
            </w:r>
            <w:r w:rsidR="008A65C5" w:rsidRPr="00892C23">
              <w:rPr>
                <w:rFonts w:ascii="Arial" w:hAnsi="Arial" w:cs="Arial"/>
                <w:sz w:val="20"/>
                <w:szCs w:val="20"/>
                <w:lang w:val="en-GB"/>
              </w:rPr>
              <w:t>A</w:t>
            </w:r>
          </w:p>
        </w:tc>
        <w:tc>
          <w:tcPr>
            <w:tcW w:w="993" w:type="dxa"/>
            <w:tcBorders>
              <w:top w:val="nil"/>
              <w:left w:val="nil"/>
              <w:bottom w:val="nil"/>
              <w:right w:val="nil"/>
            </w:tcBorders>
            <w:shd w:val="clear" w:color="auto" w:fill="auto"/>
            <w:vAlign w:val="center"/>
            <w:hideMark/>
          </w:tcPr>
          <w:p w14:paraId="79CD5613"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9</w:t>
            </w:r>
          </w:p>
        </w:tc>
        <w:tc>
          <w:tcPr>
            <w:tcW w:w="992" w:type="dxa"/>
            <w:tcBorders>
              <w:top w:val="nil"/>
              <w:left w:val="nil"/>
              <w:bottom w:val="nil"/>
              <w:right w:val="nil"/>
            </w:tcBorders>
            <w:shd w:val="clear" w:color="auto" w:fill="auto"/>
            <w:vAlign w:val="center"/>
            <w:hideMark/>
          </w:tcPr>
          <w:p w14:paraId="556C1B26" w14:textId="362E3DA5" w:rsidR="001465BD" w:rsidRPr="00892C23" w:rsidRDefault="006321B2" w:rsidP="00596936">
            <w:pPr>
              <w:jc w:val="right"/>
              <w:rPr>
                <w:rFonts w:ascii="Arial" w:hAnsi="Arial" w:cs="Arial"/>
                <w:sz w:val="20"/>
                <w:szCs w:val="20"/>
                <w:lang w:val="en-GB"/>
              </w:rPr>
            </w:pPr>
            <w:r w:rsidRPr="00892C23">
              <w:rPr>
                <w:rFonts w:ascii="Arial" w:hAnsi="Arial" w:cs="Arial"/>
                <w:sz w:val="20"/>
                <w:szCs w:val="20"/>
                <w:lang w:val="en-GB"/>
              </w:rPr>
              <w:t>736</w:t>
            </w:r>
          </w:p>
        </w:tc>
        <w:tc>
          <w:tcPr>
            <w:tcW w:w="992" w:type="dxa"/>
            <w:tcBorders>
              <w:top w:val="nil"/>
              <w:left w:val="nil"/>
              <w:bottom w:val="nil"/>
              <w:right w:val="nil"/>
            </w:tcBorders>
            <w:shd w:val="clear" w:color="auto" w:fill="auto"/>
            <w:vAlign w:val="center"/>
            <w:hideMark/>
          </w:tcPr>
          <w:p w14:paraId="2F5A7193" w14:textId="30E1D5C6" w:rsidR="001465BD" w:rsidRPr="00892C23" w:rsidRDefault="006321B2" w:rsidP="00596936">
            <w:pPr>
              <w:jc w:val="right"/>
              <w:rPr>
                <w:rFonts w:ascii="Arial" w:hAnsi="Arial" w:cs="Arial"/>
                <w:sz w:val="20"/>
                <w:szCs w:val="20"/>
                <w:lang w:val="en-GB"/>
              </w:rPr>
            </w:pPr>
            <w:r w:rsidRPr="00892C23">
              <w:rPr>
                <w:rFonts w:ascii="Arial" w:hAnsi="Arial" w:cs="Arial"/>
                <w:sz w:val="20"/>
                <w:szCs w:val="20"/>
                <w:lang w:val="en-GB"/>
              </w:rPr>
              <w:t>11.4</w:t>
            </w:r>
          </w:p>
        </w:tc>
        <w:tc>
          <w:tcPr>
            <w:tcW w:w="851" w:type="dxa"/>
            <w:tcBorders>
              <w:top w:val="nil"/>
              <w:left w:val="nil"/>
              <w:bottom w:val="nil"/>
              <w:right w:val="nil"/>
            </w:tcBorders>
            <w:shd w:val="clear" w:color="auto" w:fill="auto"/>
            <w:vAlign w:val="center"/>
            <w:hideMark/>
          </w:tcPr>
          <w:p w14:paraId="3BC3D60A" w14:textId="0EA8A160" w:rsidR="001465BD" w:rsidRPr="00892C23" w:rsidRDefault="006321B2" w:rsidP="00596936">
            <w:pPr>
              <w:jc w:val="right"/>
              <w:rPr>
                <w:rFonts w:ascii="Arial" w:hAnsi="Arial" w:cs="Arial"/>
                <w:sz w:val="20"/>
                <w:szCs w:val="20"/>
                <w:lang w:val="en-GB"/>
              </w:rPr>
            </w:pPr>
            <w:r w:rsidRPr="00892C23">
              <w:rPr>
                <w:rFonts w:ascii="Arial" w:hAnsi="Arial" w:cs="Arial"/>
                <w:sz w:val="20"/>
                <w:szCs w:val="20"/>
                <w:lang w:val="en-GB"/>
              </w:rPr>
              <w:t>6.4</w:t>
            </w:r>
          </w:p>
        </w:tc>
        <w:tc>
          <w:tcPr>
            <w:tcW w:w="843" w:type="dxa"/>
            <w:tcBorders>
              <w:top w:val="nil"/>
              <w:left w:val="nil"/>
              <w:bottom w:val="nil"/>
              <w:right w:val="nil"/>
            </w:tcBorders>
            <w:shd w:val="clear" w:color="auto" w:fill="auto"/>
            <w:vAlign w:val="center"/>
            <w:hideMark/>
          </w:tcPr>
          <w:p w14:paraId="62F71BF7" w14:textId="6E7AB94C" w:rsidR="001465BD" w:rsidRPr="00892C23" w:rsidRDefault="006321B2" w:rsidP="00596936">
            <w:pPr>
              <w:jc w:val="right"/>
              <w:rPr>
                <w:rFonts w:ascii="Arial" w:hAnsi="Arial" w:cs="Arial"/>
                <w:sz w:val="20"/>
                <w:szCs w:val="20"/>
                <w:lang w:val="en-GB"/>
              </w:rPr>
            </w:pPr>
            <w:r w:rsidRPr="00892C23">
              <w:rPr>
                <w:rFonts w:ascii="Arial" w:hAnsi="Arial" w:cs="Arial"/>
                <w:sz w:val="20"/>
                <w:szCs w:val="20"/>
                <w:lang w:val="en-GB"/>
              </w:rPr>
              <w:t>19.5</w:t>
            </w:r>
          </w:p>
        </w:tc>
        <w:tc>
          <w:tcPr>
            <w:tcW w:w="944" w:type="dxa"/>
            <w:tcBorders>
              <w:top w:val="nil"/>
              <w:left w:val="nil"/>
              <w:bottom w:val="nil"/>
              <w:right w:val="nil"/>
            </w:tcBorders>
            <w:shd w:val="clear" w:color="auto" w:fill="auto"/>
            <w:vAlign w:val="center"/>
            <w:hideMark/>
          </w:tcPr>
          <w:p w14:paraId="3CF8C6DF" w14:textId="5737F29E"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w:t>
            </w:r>
            <w:r w:rsidR="007C33B1" w:rsidRPr="00892C23">
              <w:rPr>
                <w:rFonts w:ascii="Arial" w:hAnsi="Arial" w:cs="Arial"/>
                <w:sz w:val="20"/>
                <w:szCs w:val="20"/>
                <w:lang w:val="en-GB"/>
              </w:rPr>
              <w:t>14</w:t>
            </w:r>
            <w:r w:rsidRPr="00892C23">
              <w:rPr>
                <w:rFonts w:ascii="Arial" w:hAnsi="Arial" w:cs="Arial"/>
                <w:sz w:val="20"/>
                <w:szCs w:val="20"/>
                <w:lang w:val="en-GB"/>
              </w:rPr>
              <w:t>.</w:t>
            </w:r>
            <w:r w:rsidR="007C33B1" w:rsidRPr="00892C23">
              <w:rPr>
                <w:rFonts w:ascii="Arial" w:hAnsi="Arial" w:cs="Arial"/>
                <w:sz w:val="20"/>
                <w:szCs w:val="20"/>
                <w:lang w:val="en-GB"/>
              </w:rPr>
              <w:t>31</w:t>
            </w:r>
          </w:p>
        </w:tc>
        <w:tc>
          <w:tcPr>
            <w:tcW w:w="945" w:type="dxa"/>
            <w:tcBorders>
              <w:top w:val="nil"/>
              <w:left w:val="nil"/>
              <w:bottom w:val="nil"/>
              <w:right w:val="nil"/>
            </w:tcBorders>
            <w:shd w:val="clear" w:color="auto" w:fill="auto"/>
            <w:vAlign w:val="center"/>
            <w:hideMark/>
          </w:tcPr>
          <w:p w14:paraId="2EF22152"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&lt;0.001</w:t>
            </w:r>
          </w:p>
        </w:tc>
        <w:tc>
          <w:tcPr>
            <w:tcW w:w="933" w:type="dxa"/>
            <w:tcBorders>
              <w:top w:val="nil"/>
              <w:left w:val="nil"/>
              <w:bottom w:val="nil"/>
              <w:right w:val="nil"/>
            </w:tcBorders>
            <w:shd w:val="clear" w:color="auto" w:fill="auto"/>
            <w:vAlign w:val="center"/>
            <w:hideMark/>
          </w:tcPr>
          <w:p w14:paraId="19F50522" w14:textId="58B9E37A" w:rsidR="001465BD" w:rsidRPr="00892C23" w:rsidRDefault="007C33B1" w:rsidP="00596936">
            <w:pPr>
              <w:jc w:val="right"/>
              <w:rPr>
                <w:rFonts w:ascii="Arial" w:hAnsi="Arial" w:cs="Arial"/>
                <w:sz w:val="20"/>
                <w:szCs w:val="20"/>
                <w:lang w:val="en-GB"/>
              </w:rPr>
            </w:pPr>
            <w:r w:rsidRPr="00892C23">
              <w:rPr>
                <w:rFonts w:ascii="Arial" w:hAnsi="Arial" w:cs="Arial"/>
                <w:sz w:val="20"/>
                <w:szCs w:val="20"/>
                <w:lang w:val="en-GB"/>
              </w:rPr>
              <w:t>61</w:t>
            </w:r>
            <w:r w:rsidR="001465BD" w:rsidRPr="00892C23">
              <w:rPr>
                <w:rFonts w:ascii="Arial" w:hAnsi="Arial" w:cs="Arial"/>
                <w:sz w:val="20"/>
                <w:szCs w:val="20"/>
                <w:lang w:val="en-GB"/>
              </w:rPr>
              <w:t>.</w:t>
            </w:r>
            <w:r w:rsidRPr="00892C23">
              <w:rPr>
                <w:rFonts w:ascii="Arial" w:hAnsi="Arial" w:cs="Arial"/>
                <w:sz w:val="20"/>
                <w:szCs w:val="20"/>
                <w:lang w:val="en-GB"/>
              </w:rPr>
              <w:t>4</w:t>
            </w:r>
          </w:p>
        </w:tc>
        <w:tc>
          <w:tcPr>
            <w:tcW w:w="924" w:type="dxa"/>
            <w:tcBorders>
              <w:top w:val="nil"/>
              <w:left w:val="nil"/>
              <w:bottom w:val="nil"/>
              <w:right w:val="nil"/>
            </w:tcBorders>
            <w:shd w:val="clear" w:color="auto" w:fill="auto"/>
            <w:vAlign w:val="center"/>
            <w:hideMark/>
          </w:tcPr>
          <w:p w14:paraId="67D2A19F" w14:textId="7C6C691B" w:rsidR="001465BD" w:rsidRPr="00892C23" w:rsidRDefault="007C33B1" w:rsidP="00596936">
            <w:pPr>
              <w:jc w:val="right"/>
              <w:rPr>
                <w:rFonts w:ascii="Arial" w:hAnsi="Arial" w:cs="Arial"/>
                <w:sz w:val="20"/>
                <w:szCs w:val="20"/>
                <w:lang w:val="en-GB"/>
              </w:rPr>
            </w:pPr>
            <w:r w:rsidRPr="00892C23">
              <w:rPr>
                <w:rFonts w:ascii="Arial" w:hAnsi="Arial" w:cs="Arial"/>
                <w:sz w:val="20"/>
                <w:szCs w:val="20"/>
                <w:lang w:val="en-GB"/>
              </w:rPr>
              <w:t>8</w:t>
            </w:r>
          </w:p>
        </w:tc>
        <w:tc>
          <w:tcPr>
            <w:tcW w:w="933" w:type="dxa"/>
            <w:tcBorders>
              <w:top w:val="nil"/>
              <w:left w:val="nil"/>
              <w:bottom w:val="nil"/>
              <w:right w:val="nil"/>
            </w:tcBorders>
            <w:shd w:val="clear" w:color="auto" w:fill="auto"/>
            <w:vAlign w:val="center"/>
            <w:hideMark/>
          </w:tcPr>
          <w:p w14:paraId="168F3A6A" w14:textId="45FACB5A"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83.</w:t>
            </w:r>
            <w:r w:rsidR="007C33B1" w:rsidRPr="00892C23">
              <w:rPr>
                <w:rFonts w:ascii="Arial" w:hAnsi="Arial" w:cs="Arial"/>
                <w:sz w:val="20"/>
                <w:szCs w:val="20"/>
                <w:lang w:val="en-GB"/>
              </w:rPr>
              <w:t>0</w:t>
            </w:r>
          </w:p>
        </w:tc>
        <w:tc>
          <w:tcPr>
            <w:tcW w:w="938" w:type="dxa"/>
            <w:tcBorders>
              <w:top w:val="nil"/>
              <w:left w:val="nil"/>
              <w:bottom w:val="nil"/>
              <w:right w:val="nil"/>
            </w:tcBorders>
            <w:shd w:val="clear" w:color="auto" w:fill="auto"/>
            <w:vAlign w:val="center"/>
            <w:hideMark/>
          </w:tcPr>
          <w:p w14:paraId="0FC0AC55"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0.000</w:t>
            </w:r>
          </w:p>
        </w:tc>
        <w:tc>
          <w:tcPr>
            <w:tcW w:w="911" w:type="dxa"/>
            <w:vMerge/>
            <w:tcBorders>
              <w:top w:val="nil"/>
              <w:left w:val="nil"/>
              <w:bottom w:val="nil"/>
              <w:right w:val="nil"/>
            </w:tcBorders>
            <w:vAlign w:val="center"/>
            <w:hideMark/>
          </w:tcPr>
          <w:p w14:paraId="6D9FF8B7" w14:textId="77777777" w:rsidR="001465BD" w:rsidRPr="00892C23" w:rsidRDefault="001465BD" w:rsidP="00596936">
            <w:pPr>
              <w:rPr>
                <w:rFonts w:ascii="Arial" w:hAnsi="Arial" w:cs="Arial"/>
                <w:sz w:val="20"/>
                <w:szCs w:val="20"/>
                <w:lang w:val="en-GB"/>
              </w:rPr>
            </w:pPr>
          </w:p>
        </w:tc>
        <w:tc>
          <w:tcPr>
            <w:tcW w:w="425" w:type="dxa"/>
            <w:vMerge/>
            <w:tcBorders>
              <w:top w:val="nil"/>
              <w:left w:val="nil"/>
              <w:bottom w:val="nil"/>
              <w:right w:val="nil"/>
            </w:tcBorders>
            <w:vAlign w:val="center"/>
            <w:hideMark/>
          </w:tcPr>
          <w:p w14:paraId="2D157B65" w14:textId="77777777" w:rsidR="001465BD" w:rsidRPr="00892C23" w:rsidRDefault="001465BD" w:rsidP="00596936">
            <w:pPr>
              <w:rPr>
                <w:rFonts w:ascii="Arial" w:hAnsi="Arial" w:cs="Arial"/>
                <w:sz w:val="20"/>
                <w:szCs w:val="20"/>
                <w:lang w:val="en-GB"/>
              </w:rPr>
            </w:pPr>
          </w:p>
        </w:tc>
        <w:tc>
          <w:tcPr>
            <w:tcW w:w="992" w:type="dxa"/>
            <w:vMerge/>
            <w:tcBorders>
              <w:top w:val="nil"/>
              <w:left w:val="nil"/>
              <w:bottom w:val="nil"/>
              <w:right w:val="single" w:sz="4" w:space="0" w:color="808080"/>
            </w:tcBorders>
            <w:vAlign w:val="center"/>
            <w:hideMark/>
          </w:tcPr>
          <w:p w14:paraId="2C2B8F5C" w14:textId="77777777" w:rsidR="001465BD" w:rsidRPr="00892C23" w:rsidRDefault="001465BD" w:rsidP="00596936">
            <w:pPr>
              <w:rPr>
                <w:rFonts w:ascii="Arial" w:hAnsi="Arial" w:cs="Arial"/>
                <w:sz w:val="20"/>
                <w:szCs w:val="20"/>
                <w:highlight w:val="yellow"/>
                <w:lang w:val="en-GB"/>
              </w:rPr>
            </w:pPr>
          </w:p>
        </w:tc>
      </w:tr>
      <w:tr w:rsidR="00892C23" w:rsidRPr="00892C23" w14:paraId="73B30B8B" w14:textId="77777777" w:rsidTr="006321B2">
        <w:trPr>
          <w:trHeight w:val="330"/>
        </w:trPr>
        <w:tc>
          <w:tcPr>
            <w:tcW w:w="1696" w:type="dxa"/>
            <w:tcBorders>
              <w:top w:val="nil"/>
              <w:left w:val="single" w:sz="4" w:space="0" w:color="808080"/>
              <w:bottom w:val="nil"/>
              <w:right w:val="nil"/>
            </w:tcBorders>
            <w:shd w:val="clear" w:color="auto" w:fill="auto"/>
            <w:vAlign w:val="center"/>
            <w:hideMark/>
          </w:tcPr>
          <w:p w14:paraId="6CCE1BC3"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IDF</w:t>
            </w:r>
          </w:p>
        </w:tc>
        <w:tc>
          <w:tcPr>
            <w:tcW w:w="993" w:type="dxa"/>
            <w:tcBorders>
              <w:top w:val="nil"/>
              <w:left w:val="nil"/>
              <w:bottom w:val="nil"/>
              <w:right w:val="nil"/>
            </w:tcBorders>
            <w:shd w:val="clear" w:color="auto" w:fill="auto"/>
            <w:vAlign w:val="center"/>
            <w:hideMark/>
          </w:tcPr>
          <w:p w14:paraId="3A0C0904"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3</w:t>
            </w:r>
          </w:p>
        </w:tc>
        <w:tc>
          <w:tcPr>
            <w:tcW w:w="992" w:type="dxa"/>
            <w:tcBorders>
              <w:top w:val="nil"/>
              <w:left w:val="nil"/>
              <w:bottom w:val="nil"/>
              <w:right w:val="nil"/>
            </w:tcBorders>
            <w:shd w:val="clear" w:color="auto" w:fill="auto"/>
            <w:vAlign w:val="center"/>
            <w:hideMark/>
          </w:tcPr>
          <w:p w14:paraId="7AC2BDFC" w14:textId="47356AA8" w:rsidR="001465BD" w:rsidRPr="00892C23" w:rsidRDefault="006321B2" w:rsidP="00596936">
            <w:pPr>
              <w:jc w:val="right"/>
              <w:rPr>
                <w:rFonts w:ascii="Arial" w:hAnsi="Arial" w:cs="Arial"/>
                <w:sz w:val="20"/>
                <w:szCs w:val="20"/>
                <w:lang w:val="en-GB"/>
              </w:rPr>
            </w:pPr>
            <w:r w:rsidRPr="00892C23">
              <w:rPr>
                <w:rFonts w:ascii="Arial" w:hAnsi="Arial" w:cs="Arial"/>
                <w:sz w:val="20"/>
                <w:szCs w:val="20"/>
                <w:lang w:val="en-GB"/>
              </w:rPr>
              <w:t>206</w:t>
            </w:r>
          </w:p>
        </w:tc>
        <w:tc>
          <w:tcPr>
            <w:tcW w:w="992" w:type="dxa"/>
            <w:tcBorders>
              <w:top w:val="nil"/>
              <w:left w:val="nil"/>
              <w:bottom w:val="nil"/>
              <w:right w:val="nil"/>
            </w:tcBorders>
            <w:shd w:val="clear" w:color="auto" w:fill="auto"/>
            <w:vAlign w:val="center"/>
            <w:hideMark/>
          </w:tcPr>
          <w:p w14:paraId="1BFF5D17" w14:textId="62D2CBCB" w:rsidR="001465BD" w:rsidRPr="00892C23" w:rsidRDefault="006321B2" w:rsidP="00596936">
            <w:pPr>
              <w:jc w:val="right"/>
              <w:rPr>
                <w:rFonts w:ascii="Arial" w:hAnsi="Arial" w:cs="Arial"/>
                <w:sz w:val="20"/>
                <w:szCs w:val="20"/>
                <w:lang w:val="en-GB"/>
              </w:rPr>
            </w:pPr>
            <w:r w:rsidRPr="00892C23">
              <w:rPr>
                <w:rFonts w:ascii="Arial" w:hAnsi="Arial" w:cs="Arial"/>
                <w:sz w:val="20"/>
                <w:szCs w:val="20"/>
                <w:lang w:val="en-GB"/>
              </w:rPr>
              <w:t>21.8</w:t>
            </w:r>
          </w:p>
        </w:tc>
        <w:tc>
          <w:tcPr>
            <w:tcW w:w="851" w:type="dxa"/>
            <w:tcBorders>
              <w:top w:val="nil"/>
              <w:left w:val="nil"/>
              <w:bottom w:val="nil"/>
              <w:right w:val="nil"/>
            </w:tcBorders>
            <w:shd w:val="clear" w:color="auto" w:fill="auto"/>
            <w:vAlign w:val="center"/>
            <w:hideMark/>
          </w:tcPr>
          <w:p w14:paraId="2EA30E9A" w14:textId="41581A1B"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1</w:t>
            </w:r>
            <w:r w:rsidR="006321B2" w:rsidRPr="00892C23">
              <w:rPr>
                <w:rFonts w:ascii="Arial" w:hAnsi="Arial" w:cs="Arial"/>
                <w:sz w:val="20"/>
                <w:szCs w:val="20"/>
                <w:lang w:val="en-GB"/>
              </w:rPr>
              <w:t>2.8</w:t>
            </w:r>
          </w:p>
        </w:tc>
        <w:tc>
          <w:tcPr>
            <w:tcW w:w="843" w:type="dxa"/>
            <w:tcBorders>
              <w:top w:val="nil"/>
              <w:left w:val="nil"/>
              <w:bottom w:val="nil"/>
              <w:right w:val="nil"/>
            </w:tcBorders>
            <w:shd w:val="clear" w:color="auto" w:fill="auto"/>
            <w:vAlign w:val="center"/>
            <w:hideMark/>
          </w:tcPr>
          <w:p w14:paraId="4073FC38" w14:textId="6BEE528D" w:rsidR="001465BD" w:rsidRPr="00892C23" w:rsidRDefault="006321B2" w:rsidP="00596936">
            <w:pPr>
              <w:jc w:val="right"/>
              <w:rPr>
                <w:rFonts w:ascii="Arial" w:hAnsi="Arial" w:cs="Arial"/>
                <w:sz w:val="20"/>
                <w:szCs w:val="20"/>
                <w:lang w:val="en-GB"/>
              </w:rPr>
            </w:pPr>
            <w:r w:rsidRPr="00892C23">
              <w:rPr>
                <w:rFonts w:ascii="Arial" w:hAnsi="Arial" w:cs="Arial"/>
                <w:sz w:val="20"/>
                <w:szCs w:val="20"/>
                <w:lang w:val="en-GB"/>
              </w:rPr>
              <w:t>34.8</w:t>
            </w:r>
          </w:p>
        </w:tc>
        <w:tc>
          <w:tcPr>
            <w:tcW w:w="944" w:type="dxa"/>
            <w:tcBorders>
              <w:top w:val="nil"/>
              <w:left w:val="nil"/>
              <w:bottom w:val="nil"/>
              <w:right w:val="nil"/>
            </w:tcBorders>
            <w:shd w:val="clear" w:color="auto" w:fill="auto"/>
            <w:vAlign w:val="center"/>
            <w:hideMark/>
          </w:tcPr>
          <w:p w14:paraId="3C9FB4C1" w14:textId="18638A5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w:t>
            </w:r>
            <w:r w:rsidR="007C33B1" w:rsidRPr="00892C23">
              <w:rPr>
                <w:rFonts w:ascii="Arial" w:hAnsi="Arial" w:cs="Arial"/>
                <w:sz w:val="20"/>
                <w:szCs w:val="20"/>
                <w:lang w:val="en-GB"/>
              </w:rPr>
              <w:t>7</w:t>
            </w:r>
            <w:r w:rsidRPr="00892C23">
              <w:rPr>
                <w:rFonts w:ascii="Arial" w:hAnsi="Arial" w:cs="Arial"/>
                <w:sz w:val="20"/>
                <w:szCs w:val="20"/>
                <w:lang w:val="en-GB"/>
              </w:rPr>
              <w:t>.</w:t>
            </w:r>
            <w:r w:rsidR="007C33B1" w:rsidRPr="00892C23">
              <w:rPr>
                <w:rFonts w:ascii="Arial" w:hAnsi="Arial" w:cs="Arial"/>
                <w:sz w:val="20"/>
                <w:szCs w:val="20"/>
                <w:lang w:val="en-GB"/>
              </w:rPr>
              <w:t>73</w:t>
            </w:r>
          </w:p>
        </w:tc>
        <w:tc>
          <w:tcPr>
            <w:tcW w:w="945" w:type="dxa"/>
            <w:tcBorders>
              <w:top w:val="nil"/>
              <w:left w:val="nil"/>
              <w:bottom w:val="nil"/>
              <w:right w:val="nil"/>
            </w:tcBorders>
            <w:shd w:val="clear" w:color="auto" w:fill="auto"/>
            <w:vAlign w:val="center"/>
            <w:hideMark/>
          </w:tcPr>
          <w:p w14:paraId="55E623BB"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&lt;0.001</w:t>
            </w:r>
          </w:p>
        </w:tc>
        <w:tc>
          <w:tcPr>
            <w:tcW w:w="933" w:type="dxa"/>
            <w:tcBorders>
              <w:top w:val="nil"/>
              <w:left w:val="nil"/>
              <w:bottom w:val="nil"/>
              <w:right w:val="nil"/>
            </w:tcBorders>
            <w:shd w:val="clear" w:color="auto" w:fill="auto"/>
            <w:vAlign w:val="center"/>
            <w:hideMark/>
          </w:tcPr>
          <w:p w14:paraId="78F5B20B"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6.9</w:t>
            </w:r>
          </w:p>
        </w:tc>
        <w:tc>
          <w:tcPr>
            <w:tcW w:w="924" w:type="dxa"/>
            <w:tcBorders>
              <w:top w:val="nil"/>
              <w:left w:val="nil"/>
              <w:bottom w:val="nil"/>
              <w:right w:val="nil"/>
            </w:tcBorders>
            <w:shd w:val="clear" w:color="auto" w:fill="auto"/>
            <w:vAlign w:val="center"/>
            <w:hideMark/>
          </w:tcPr>
          <w:p w14:paraId="04BC4C88" w14:textId="060F5B6E" w:rsidR="001465BD" w:rsidRPr="00892C23" w:rsidRDefault="007C33B1" w:rsidP="00596936">
            <w:pPr>
              <w:jc w:val="right"/>
              <w:rPr>
                <w:rFonts w:ascii="Arial" w:hAnsi="Arial" w:cs="Arial"/>
                <w:sz w:val="20"/>
                <w:szCs w:val="20"/>
                <w:lang w:val="en-GB"/>
              </w:rPr>
            </w:pPr>
            <w:r w:rsidRPr="00892C23">
              <w:rPr>
                <w:rFonts w:ascii="Arial" w:hAnsi="Arial" w:cs="Arial"/>
                <w:sz w:val="20"/>
                <w:szCs w:val="20"/>
                <w:lang w:val="en-GB"/>
              </w:rPr>
              <w:t>2</w:t>
            </w:r>
          </w:p>
        </w:tc>
        <w:tc>
          <w:tcPr>
            <w:tcW w:w="933" w:type="dxa"/>
            <w:tcBorders>
              <w:top w:val="nil"/>
              <w:left w:val="nil"/>
              <w:bottom w:val="nil"/>
              <w:right w:val="nil"/>
            </w:tcBorders>
            <w:shd w:val="clear" w:color="auto" w:fill="auto"/>
            <w:vAlign w:val="center"/>
            <w:hideMark/>
          </w:tcPr>
          <w:p w14:paraId="46D0ACB0"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57.0</w:t>
            </w:r>
          </w:p>
        </w:tc>
        <w:tc>
          <w:tcPr>
            <w:tcW w:w="938" w:type="dxa"/>
            <w:tcBorders>
              <w:top w:val="nil"/>
              <w:left w:val="nil"/>
              <w:bottom w:val="nil"/>
              <w:right w:val="nil"/>
            </w:tcBorders>
            <w:shd w:val="clear" w:color="auto" w:fill="auto"/>
            <w:vAlign w:val="center"/>
            <w:hideMark/>
          </w:tcPr>
          <w:p w14:paraId="4E7DA704"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0.070</w:t>
            </w:r>
          </w:p>
        </w:tc>
        <w:tc>
          <w:tcPr>
            <w:tcW w:w="911" w:type="dxa"/>
            <w:vMerge/>
            <w:tcBorders>
              <w:top w:val="nil"/>
              <w:left w:val="nil"/>
              <w:bottom w:val="nil"/>
              <w:right w:val="nil"/>
            </w:tcBorders>
            <w:vAlign w:val="center"/>
            <w:hideMark/>
          </w:tcPr>
          <w:p w14:paraId="457D1E71" w14:textId="77777777" w:rsidR="001465BD" w:rsidRPr="00892C23" w:rsidRDefault="001465BD" w:rsidP="00596936">
            <w:pPr>
              <w:rPr>
                <w:rFonts w:ascii="Arial" w:hAnsi="Arial" w:cs="Arial"/>
                <w:sz w:val="20"/>
                <w:szCs w:val="20"/>
                <w:lang w:val="en-GB"/>
              </w:rPr>
            </w:pPr>
          </w:p>
        </w:tc>
        <w:tc>
          <w:tcPr>
            <w:tcW w:w="425" w:type="dxa"/>
            <w:vMerge/>
            <w:tcBorders>
              <w:top w:val="nil"/>
              <w:left w:val="nil"/>
              <w:bottom w:val="nil"/>
              <w:right w:val="nil"/>
            </w:tcBorders>
            <w:vAlign w:val="center"/>
            <w:hideMark/>
          </w:tcPr>
          <w:p w14:paraId="6C05B4A8" w14:textId="77777777" w:rsidR="001465BD" w:rsidRPr="00892C23" w:rsidRDefault="001465BD" w:rsidP="00596936">
            <w:pPr>
              <w:rPr>
                <w:rFonts w:ascii="Arial" w:hAnsi="Arial" w:cs="Arial"/>
                <w:sz w:val="20"/>
                <w:szCs w:val="20"/>
                <w:lang w:val="en-GB"/>
              </w:rPr>
            </w:pPr>
          </w:p>
        </w:tc>
        <w:tc>
          <w:tcPr>
            <w:tcW w:w="992" w:type="dxa"/>
            <w:vMerge/>
            <w:tcBorders>
              <w:top w:val="nil"/>
              <w:left w:val="nil"/>
              <w:bottom w:val="nil"/>
              <w:right w:val="single" w:sz="4" w:space="0" w:color="808080"/>
            </w:tcBorders>
            <w:vAlign w:val="center"/>
            <w:hideMark/>
          </w:tcPr>
          <w:p w14:paraId="31F0888B" w14:textId="77777777" w:rsidR="001465BD" w:rsidRPr="00892C23" w:rsidRDefault="001465BD" w:rsidP="00596936">
            <w:pPr>
              <w:rPr>
                <w:rFonts w:ascii="Arial" w:hAnsi="Arial" w:cs="Arial"/>
                <w:sz w:val="20"/>
                <w:szCs w:val="20"/>
                <w:highlight w:val="yellow"/>
                <w:lang w:val="en-GB"/>
              </w:rPr>
            </w:pPr>
          </w:p>
        </w:tc>
      </w:tr>
      <w:tr w:rsidR="00892C23" w:rsidRPr="00892C23" w14:paraId="2B5B6F05" w14:textId="77777777" w:rsidTr="006321B2">
        <w:trPr>
          <w:trHeight w:val="330"/>
        </w:trPr>
        <w:tc>
          <w:tcPr>
            <w:tcW w:w="1696" w:type="dxa"/>
            <w:tcBorders>
              <w:top w:val="nil"/>
              <w:left w:val="single" w:sz="4" w:space="0" w:color="808080"/>
              <w:bottom w:val="nil"/>
              <w:right w:val="nil"/>
            </w:tcBorders>
            <w:shd w:val="clear" w:color="auto" w:fill="auto"/>
            <w:vAlign w:val="center"/>
            <w:hideMark/>
          </w:tcPr>
          <w:p w14:paraId="36CEC58A"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Others</w:t>
            </w:r>
          </w:p>
        </w:tc>
        <w:tc>
          <w:tcPr>
            <w:tcW w:w="993" w:type="dxa"/>
            <w:tcBorders>
              <w:top w:val="nil"/>
              <w:left w:val="nil"/>
              <w:bottom w:val="nil"/>
              <w:right w:val="nil"/>
            </w:tcBorders>
            <w:shd w:val="clear" w:color="auto" w:fill="auto"/>
            <w:vAlign w:val="center"/>
            <w:hideMark/>
          </w:tcPr>
          <w:p w14:paraId="357D044B"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1</w:t>
            </w:r>
          </w:p>
        </w:tc>
        <w:tc>
          <w:tcPr>
            <w:tcW w:w="992" w:type="dxa"/>
            <w:tcBorders>
              <w:top w:val="nil"/>
              <w:left w:val="nil"/>
              <w:bottom w:val="nil"/>
              <w:right w:val="nil"/>
            </w:tcBorders>
            <w:shd w:val="clear" w:color="auto" w:fill="auto"/>
            <w:vAlign w:val="center"/>
            <w:hideMark/>
          </w:tcPr>
          <w:p w14:paraId="181A7DD3"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67</w:t>
            </w:r>
          </w:p>
        </w:tc>
        <w:tc>
          <w:tcPr>
            <w:tcW w:w="992" w:type="dxa"/>
            <w:tcBorders>
              <w:top w:val="nil"/>
              <w:left w:val="nil"/>
              <w:bottom w:val="nil"/>
              <w:right w:val="nil"/>
            </w:tcBorders>
            <w:shd w:val="clear" w:color="auto" w:fill="auto"/>
            <w:vAlign w:val="center"/>
            <w:hideMark/>
          </w:tcPr>
          <w:p w14:paraId="4B59D38E" w14:textId="4BE113CC"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4.5</w:t>
            </w:r>
          </w:p>
        </w:tc>
        <w:tc>
          <w:tcPr>
            <w:tcW w:w="851" w:type="dxa"/>
            <w:tcBorders>
              <w:top w:val="nil"/>
              <w:left w:val="nil"/>
              <w:bottom w:val="nil"/>
              <w:right w:val="nil"/>
            </w:tcBorders>
            <w:shd w:val="clear" w:color="auto" w:fill="auto"/>
            <w:vAlign w:val="center"/>
            <w:hideMark/>
          </w:tcPr>
          <w:p w14:paraId="5015C880"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1.5</w:t>
            </w:r>
          </w:p>
        </w:tc>
        <w:tc>
          <w:tcPr>
            <w:tcW w:w="843" w:type="dxa"/>
            <w:tcBorders>
              <w:top w:val="nil"/>
              <w:left w:val="nil"/>
              <w:bottom w:val="nil"/>
              <w:right w:val="nil"/>
            </w:tcBorders>
            <w:shd w:val="clear" w:color="auto" w:fill="auto"/>
            <w:vAlign w:val="center"/>
            <w:hideMark/>
          </w:tcPr>
          <w:p w14:paraId="6EB9AF23"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13.0</w:t>
            </w:r>
          </w:p>
        </w:tc>
        <w:tc>
          <w:tcPr>
            <w:tcW w:w="944" w:type="dxa"/>
            <w:tcBorders>
              <w:top w:val="nil"/>
              <w:left w:val="nil"/>
              <w:bottom w:val="nil"/>
              <w:right w:val="nil"/>
            </w:tcBorders>
            <w:shd w:val="clear" w:color="auto" w:fill="auto"/>
            <w:vAlign w:val="center"/>
            <w:hideMark/>
          </w:tcPr>
          <w:p w14:paraId="6480CD58" w14:textId="3DBEF782"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-5.18</w:t>
            </w:r>
          </w:p>
        </w:tc>
        <w:tc>
          <w:tcPr>
            <w:tcW w:w="945" w:type="dxa"/>
            <w:tcBorders>
              <w:top w:val="nil"/>
              <w:left w:val="nil"/>
              <w:bottom w:val="nil"/>
              <w:right w:val="nil"/>
            </w:tcBorders>
            <w:shd w:val="clear" w:color="auto" w:fill="auto"/>
            <w:vAlign w:val="center"/>
            <w:hideMark/>
          </w:tcPr>
          <w:p w14:paraId="3C529E15"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&lt;0.001</w:t>
            </w:r>
          </w:p>
        </w:tc>
        <w:tc>
          <w:tcPr>
            <w:tcW w:w="933" w:type="dxa"/>
            <w:tcBorders>
              <w:top w:val="nil"/>
              <w:left w:val="nil"/>
              <w:bottom w:val="nil"/>
              <w:right w:val="nil"/>
            </w:tcBorders>
            <w:shd w:val="clear" w:color="auto" w:fill="auto"/>
            <w:vAlign w:val="center"/>
            <w:hideMark/>
          </w:tcPr>
          <w:p w14:paraId="488761CC"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0.0</w:t>
            </w:r>
          </w:p>
        </w:tc>
        <w:tc>
          <w:tcPr>
            <w:tcW w:w="924" w:type="dxa"/>
            <w:tcBorders>
              <w:top w:val="nil"/>
              <w:left w:val="nil"/>
              <w:bottom w:val="nil"/>
              <w:right w:val="nil"/>
            </w:tcBorders>
            <w:shd w:val="clear" w:color="auto" w:fill="auto"/>
            <w:vAlign w:val="center"/>
            <w:hideMark/>
          </w:tcPr>
          <w:p w14:paraId="0CBFA49B"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0</w:t>
            </w:r>
          </w:p>
        </w:tc>
        <w:tc>
          <w:tcPr>
            <w:tcW w:w="933" w:type="dxa"/>
            <w:tcBorders>
              <w:top w:val="nil"/>
              <w:left w:val="nil"/>
              <w:bottom w:val="nil"/>
              <w:right w:val="nil"/>
            </w:tcBorders>
            <w:shd w:val="clear" w:color="auto" w:fill="auto"/>
            <w:vAlign w:val="center"/>
            <w:hideMark/>
          </w:tcPr>
          <w:p w14:paraId="2F1A8B74"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0.0</w:t>
            </w:r>
          </w:p>
        </w:tc>
        <w:tc>
          <w:tcPr>
            <w:tcW w:w="938" w:type="dxa"/>
            <w:tcBorders>
              <w:top w:val="nil"/>
              <w:left w:val="nil"/>
              <w:bottom w:val="nil"/>
              <w:right w:val="nil"/>
            </w:tcBorders>
            <w:shd w:val="clear" w:color="auto" w:fill="auto"/>
            <w:vAlign w:val="center"/>
            <w:hideMark/>
          </w:tcPr>
          <w:p w14:paraId="28649D03"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1.000</w:t>
            </w:r>
          </w:p>
        </w:tc>
        <w:tc>
          <w:tcPr>
            <w:tcW w:w="911" w:type="dxa"/>
            <w:vMerge/>
            <w:tcBorders>
              <w:top w:val="nil"/>
              <w:left w:val="nil"/>
              <w:bottom w:val="nil"/>
              <w:right w:val="nil"/>
            </w:tcBorders>
            <w:vAlign w:val="center"/>
            <w:hideMark/>
          </w:tcPr>
          <w:p w14:paraId="36E83496" w14:textId="77777777" w:rsidR="001465BD" w:rsidRPr="00892C23" w:rsidRDefault="001465BD" w:rsidP="00596936">
            <w:pPr>
              <w:rPr>
                <w:rFonts w:ascii="Arial" w:hAnsi="Arial" w:cs="Arial"/>
                <w:sz w:val="20"/>
                <w:szCs w:val="20"/>
                <w:lang w:val="en-GB"/>
              </w:rPr>
            </w:pPr>
          </w:p>
        </w:tc>
        <w:tc>
          <w:tcPr>
            <w:tcW w:w="425" w:type="dxa"/>
            <w:vMerge/>
            <w:tcBorders>
              <w:top w:val="nil"/>
              <w:left w:val="nil"/>
              <w:bottom w:val="nil"/>
              <w:right w:val="nil"/>
            </w:tcBorders>
            <w:vAlign w:val="center"/>
            <w:hideMark/>
          </w:tcPr>
          <w:p w14:paraId="053636B0" w14:textId="77777777" w:rsidR="001465BD" w:rsidRPr="00892C23" w:rsidRDefault="001465BD" w:rsidP="00596936">
            <w:pPr>
              <w:rPr>
                <w:rFonts w:ascii="Arial" w:hAnsi="Arial" w:cs="Arial"/>
                <w:sz w:val="20"/>
                <w:szCs w:val="20"/>
                <w:lang w:val="en-GB"/>
              </w:rPr>
            </w:pPr>
          </w:p>
        </w:tc>
        <w:tc>
          <w:tcPr>
            <w:tcW w:w="992" w:type="dxa"/>
            <w:vMerge/>
            <w:tcBorders>
              <w:top w:val="nil"/>
              <w:left w:val="nil"/>
              <w:bottom w:val="nil"/>
              <w:right w:val="single" w:sz="4" w:space="0" w:color="808080"/>
            </w:tcBorders>
            <w:vAlign w:val="center"/>
            <w:hideMark/>
          </w:tcPr>
          <w:p w14:paraId="0BDCA966" w14:textId="77777777" w:rsidR="001465BD" w:rsidRPr="00892C23" w:rsidRDefault="001465BD" w:rsidP="00596936">
            <w:pPr>
              <w:rPr>
                <w:rFonts w:ascii="Arial" w:hAnsi="Arial" w:cs="Arial"/>
                <w:sz w:val="20"/>
                <w:szCs w:val="20"/>
                <w:highlight w:val="yellow"/>
                <w:lang w:val="en-GB"/>
              </w:rPr>
            </w:pPr>
          </w:p>
        </w:tc>
      </w:tr>
      <w:tr w:rsidR="00892C23" w:rsidRPr="00892C23" w14:paraId="453294F6" w14:textId="77777777" w:rsidTr="00594339">
        <w:trPr>
          <w:trHeight w:val="330"/>
        </w:trPr>
        <w:tc>
          <w:tcPr>
            <w:tcW w:w="11984" w:type="dxa"/>
            <w:gridSpan w:val="12"/>
            <w:tcBorders>
              <w:top w:val="nil"/>
              <w:left w:val="single" w:sz="4" w:space="0" w:color="808080"/>
              <w:bottom w:val="nil"/>
              <w:right w:val="nil"/>
            </w:tcBorders>
            <w:shd w:val="clear" w:color="auto" w:fill="auto"/>
            <w:vAlign w:val="center"/>
            <w:hideMark/>
          </w:tcPr>
          <w:p w14:paraId="6DBED8CC" w14:textId="77777777" w:rsidR="001465BD" w:rsidRPr="00892C23" w:rsidRDefault="001465BD" w:rsidP="00596936">
            <w:pPr>
              <w:rPr>
                <w:rFonts w:ascii="Arial" w:hAnsi="Arial" w:cs="Arial"/>
                <w:b/>
                <w:bCs/>
                <w:sz w:val="20"/>
                <w:szCs w:val="20"/>
                <w:lang w:val="en-GB"/>
              </w:rPr>
            </w:pPr>
            <w:r w:rsidRPr="00892C23">
              <w:rPr>
                <w:rFonts w:ascii="Arial" w:hAnsi="Arial" w:cs="Arial"/>
                <w:b/>
                <w:bCs/>
                <w:sz w:val="20"/>
                <w:szCs w:val="20"/>
                <w:lang w:val="en-GB"/>
              </w:rPr>
              <w:t xml:space="preserve">Geographical location </w:t>
            </w:r>
          </w:p>
        </w:tc>
        <w:tc>
          <w:tcPr>
            <w:tcW w:w="911" w:type="dxa"/>
            <w:vMerge w:val="restart"/>
            <w:tcBorders>
              <w:top w:val="nil"/>
              <w:left w:val="nil"/>
              <w:bottom w:val="nil"/>
              <w:right w:val="nil"/>
            </w:tcBorders>
            <w:shd w:val="clear" w:color="auto" w:fill="auto"/>
            <w:vAlign w:val="center"/>
            <w:hideMark/>
          </w:tcPr>
          <w:p w14:paraId="4D8FFCF9" w14:textId="77777777" w:rsidR="001465BD" w:rsidRPr="00892C23" w:rsidRDefault="001465BD" w:rsidP="00596936">
            <w:pPr>
              <w:jc w:val="center"/>
              <w:rPr>
                <w:rFonts w:ascii="Arial" w:hAnsi="Arial" w:cs="Arial"/>
                <w:sz w:val="20"/>
                <w:szCs w:val="20"/>
                <w:lang w:val="en-GB"/>
              </w:rPr>
            </w:pPr>
            <w:r w:rsidRPr="00892C23">
              <w:rPr>
                <w:rFonts w:ascii="Arial" w:hAnsi="Arial" w:cs="Arial"/>
                <w:sz w:val="20"/>
                <w:szCs w:val="20"/>
                <w:lang w:val="en-GB"/>
              </w:rPr>
              <w:t>3.466</w:t>
            </w:r>
          </w:p>
        </w:tc>
        <w:tc>
          <w:tcPr>
            <w:tcW w:w="425" w:type="dxa"/>
            <w:vMerge w:val="restart"/>
            <w:tcBorders>
              <w:top w:val="nil"/>
              <w:left w:val="nil"/>
              <w:bottom w:val="nil"/>
              <w:right w:val="nil"/>
            </w:tcBorders>
            <w:shd w:val="clear" w:color="auto" w:fill="auto"/>
            <w:vAlign w:val="center"/>
            <w:hideMark/>
          </w:tcPr>
          <w:p w14:paraId="27E8C7D5"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2</w:t>
            </w:r>
          </w:p>
        </w:tc>
        <w:tc>
          <w:tcPr>
            <w:tcW w:w="992" w:type="dxa"/>
            <w:vMerge w:val="restart"/>
            <w:tcBorders>
              <w:top w:val="nil"/>
              <w:left w:val="nil"/>
              <w:bottom w:val="nil"/>
              <w:right w:val="single" w:sz="4" w:space="0" w:color="808080"/>
            </w:tcBorders>
            <w:shd w:val="clear" w:color="auto" w:fill="auto"/>
            <w:vAlign w:val="center"/>
            <w:hideMark/>
          </w:tcPr>
          <w:p w14:paraId="2846F505" w14:textId="77777777" w:rsidR="001465BD" w:rsidRPr="00892C23" w:rsidRDefault="001465BD" w:rsidP="00596936">
            <w:pPr>
              <w:jc w:val="right"/>
              <w:rPr>
                <w:rFonts w:ascii="Arial" w:hAnsi="Arial" w:cs="Arial"/>
                <w:sz w:val="20"/>
                <w:szCs w:val="20"/>
                <w:highlight w:val="yellow"/>
                <w:lang w:val="en-GB"/>
              </w:rPr>
            </w:pPr>
            <w:r w:rsidRPr="00892C23">
              <w:rPr>
                <w:rFonts w:ascii="Arial" w:hAnsi="Arial" w:cs="Arial"/>
                <w:sz w:val="20"/>
                <w:szCs w:val="20"/>
                <w:lang w:val="en-GB"/>
              </w:rPr>
              <w:t>0.177</w:t>
            </w:r>
          </w:p>
        </w:tc>
      </w:tr>
      <w:tr w:rsidR="00892C23" w:rsidRPr="00892C23" w14:paraId="31441B2A" w14:textId="77777777" w:rsidTr="006321B2">
        <w:trPr>
          <w:trHeight w:val="330"/>
        </w:trPr>
        <w:tc>
          <w:tcPr>
            <w:tcW w:w="1696" w:type="dxa"/>
            <w:tcBorders>
              <w:top w:val="nil"/>
              <w:left w:val="single" w:sz="4" w:space="0" w:color="808080"/>
              <w:bottom w:val="nil"/>
              <w:right w:val="nil"/>
            </w:tcBorders>
            <w:shd w:val="clear" w:color="auto" w:fill="auto"/>
            <w:vAlign w:val="center"/>
            <w:hideMark/>
          </w:tcPr>
          <w:p w14:paraId="40897A88"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Europe</w:t>
            </w:r>
          </w:p>
        </w:tc>
        <w:tc>
          <w:tcPr>
            <w:tcW w:w="993" w:type="dxa"/>
            <w:tcBorders>
              <w:top w:val="nil"/>
              <w:left w:val="nil"/>
              <w:bottom w:val="nil"/>
              <w:right w:val="nil"/>
            </w:tcBorders>
            <w:shd w:val="clear" w:color="auto" w:fill="auto"/>
            <w:vAlign w:val="center"/>
            <w:hideMark/>
          </w:tcPr>
          <w:p w14:paraId="752E9316"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5</w:t>
            </w:r>
          </w:p>
        </w:tc>
        <w:tc>
          <w:tcPr>
            <w:tcW w:w="992" w:type="dxa"/>
            <w:tcBorders>
              <w:top w:val="nil"/>
              <w:left w:val="nil"/>
              <w:bottom w:val="nil"/>
              <w:right w:val="nil"/>
            </w:tcBorders>
            <w:shd w:val="clear" w:color="auto" w:fill="auto"/>
            <w:vAlign w:val="center"/>
            <w:hideMark/>
          </w:tcPr>
          <w:p w14:paraId="16CDB179" w14:textId="52D83A54" w:rsidR="001465BD" w:rsidRPr="00892C23" w:rsidRDefault="007C33B1" w:rsidP="00596936">
            <w:pPr>
              <w:jc w:val="right"/>
              <w:rPr>
                <w:rFonts w:ascii="Arial" w:hAnsi="Arial" w:cs="Arial"/>
                <w:sz w:val="20"/>
                <w:szCs w:val="20"/>
                <w:lang w:val="en-GB"/>
              </w:rPr>
            </w:pPr>
            <w:r w:rsidRPr="00892C23">
              <w:rPr>
                <w:rFonts w:ascii="Arial" w:hAnsi="Arial" w:cs="Arial"/>
                <w:sz w:val="20"/>
                <w:szCs w:val="20"/>
                <w:lang w:val="en-GB"/>
              </w:rPr>
              <w:t>50</w:t>
            </w:r>
            <w:r w:rsidR="001465BD" w:rsidRPr="00892C23">
              <w:rPr>
                <w:rFonts w:ascii="Arial" w:hAnsi="Arial" w:cs="Arial"/>
                <w:sz w:val="20"/>
                <w:szCs w:val="20"/>
                <w:lang w:val="en-GB"/>
              </w:rPr>
              <w:t>7</w:t>
            </w:r>
          </w:p>
        </w:tc>
        <w:tc>
          <w:tcPr>
            <w:tcW w:w="992" w:type="dxa"/>
            <w:tcBorders>
              <w:top w:val="nil"/>
              <w:left w:val="nil"/>
              <w:bottom w:val="nil"/>
              <w:right w:val="nil"/>
            </w:tcBorders>
            <w:shd w:val="clear" w:color="auto" w:fill="auto"/>
            <w:vAlign w:val="center"/>
            <w:hideMark/>
          </w:tcPr>
          <w:p w14:paraId="6C1E39CF" w14:textId="30729901" w:rsidR="001465BD" w:rsidRPr="00892C23" w:rsidRDefault="007C33B1" w:rsidP="00596936">
            <w:pPr>
              <w:jc w:val="right"/>
              <w:rPr>
                <w:rFonts w:ascii="Arial" w:hAnsi="Arial" w:cs="Arial"/>
                <w:sz w:val="20"/>
                <w:szCs w:val="20"/>
                <w:lang w:val="en-GB"/>
              </w:rPr>
            </w:pPr>
            <w:r w:rsidRPr="00892C23">
              <w:rPr>
                <w:rFonts w:ascii="Arial" w:hAnsi="Arial" w:cs="Arial"/>
                <w:sz w:val="20"/>
                <w:szCs w:val="20"/>
                <w:lang w:val="en-GB"/>
              </w:rPr>
              <w:t>9</w:t>
            </w:r>
            <w:r w:rsidR="001465BD" w:rsidRPr="00892C23">
              <w:rPr>
                <w:rFonts w:ascii="Arial" w:hAnsi="Arial" w:cs="Arial"/>
                <w:sz w:val="20"/>
                <w:szCs w:val="20"/>
                <w:lang w:val="en-GB"/>
              </w:rPr>
              <w:t>.7</w:t>
            </w:r>
          </w:p>
        </w:tc>
        <w:tc>
          <w:tcPr>
            <w:tcW w:w="851" w:type="dxa"/>
            <w:tcBorders>
              <w:top w:val="nil"/>
              <w:left w:val="nil"/>
              <w:bottom w:val="nil"/>
              <w:right w:val="nil"/>
            </w:tcBorders>
            <w:shd w:val="clear" w:color="auto" w:fill="auto"/>
            <w:vAlign w:val="center"/>
            <w:hideMark/>
          </w:tcPr>
          <w:p w14:paraId="5E9CA5A5" w14:textId="28668172"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4.</w:t>
            </w:r>
            <w:r w:rsidR="007C33B1" w:rsidRPr="00892C23">
              <w:rPr>
                <w:rFonts w:ascii="Arial" w:hAnsi="Arial" w:cs="Arial"/>
                <w:sz w:val="20"/>
                <w:szCs w:val="20"/>
                <w:lang w:val="en-GB"/>
              </w:rPr>
              <w:t>7</w:t>
            </w:r>
          </w:p>
        </w:tc>
        <w:tc>
          <w:tcPr>
            <w:tcW w:w="843" w:type="dxa"/>
            <w:tcBorders>
              <w:top w:val="nil"/>
              <w:left w:val="nil"/>
              <w:bottom w:val="nil"/>
              <w:right w:val="nil"/>
            </w:tcBorders>
            <w:shd w:val="clear" w:color="auto" w:fill="auto"/>
            <w:vAlign w:val="center"/>
            <w:hideMark/>
          </w:tcPr>
          <w:p w14:paraId="3A8B9710" w14:textId="17FDD363"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1</w:t>
            </w:r>
            <w:r w:rsidR="007C33B1" w:rsidRPr="00892C23">
              <w:rPr>
                <w:rFonts w:ascii="Arial" w:hAnsi="Arial" w:cs="Arial"/>
                <w:sz w:val="20"/>
                <w:szCs w:val="20"/>
                <w:lang w:val="en-GB"/>
              </w:rPr>
              <w:t>8.0</w:t>
            </w:r>
          </w:p>
        </w:tc>
        <w:tc>
          <w:tcPr>
            <w:tcW w:w="944" w:type="dxa"/>
            <w:tcBorders>
              <w:top w:val="nil"/>
              <w:left w:val="nil"/>
              <w:bottom w:val="nil"/>
              <w:right w:val="nil"/>
            </w:tcBorders>
            <w:shd w:val="clear" w:color="auto" w:fill="auto"/>
            <w:vAlign w:val="center"/>
            <w:hideMark/>
          </w:tcPr>
          <w:p w14:paraId="182F1EC6" w14:textId="622A1024"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w:t>
            </w:r>
            <w:r w:rsidR="007C33B1" w:rsidRPr="00892C23">
              <w:rPr>
                <w:rFonts w:ascii="Arial" w:hAnsi="Arial" w:cs="Arial"/>
                <w:sz w:val="20"/>
                <w:szCs w:val="20"/>
                <w:lang w:val="en-GB"/>
              </w:rPr>
              <w:t>5</w:t>
            </w:r>
            <w:r w:rsidRPr="00892C23">
              <w:rPr>
                <w:rFonts w:ascii="Arial" w:hAnsi="Arial" w:cs="Arial"/>
                <w:sz w:val="20"/>
                <w:szCs w:val="20"/>
                <w:lang w:val="en-GB"/>
              </w:rPr>
              <w:t>.</w:t>
            </w:r>
            <w:r w:rsidR="007C33B1" w:rsidRPr="00892C23">
              <w:rPr>
                <w:rFonts w:ascii="Arial" w:hAnsi="Arial" w:cs="Arial"/>
                <w:sz w:val="20"/>
                <w:szCs w:val="20"/>
                <w:lang w:val="en-GB"/>
              </w:rPr>
              <w:t>65</w:t>
            </w:r>
          </w:p>
        </w:tc>
        <w:tc>
          <w:tcPr>
            <w:tcW w:w="945" w:type="dxa"/>
            <w:tcBorders>
              <w:top w:val="nil"/>
              <w:left w:val="nil"/>
              <w:bottom w:val="nil"/>
              <w:right w:val="nil"/>
            </w:tcBorders>
            <w:shd w:val="clear" w:color="auto" w:fill="auto"/>
            <w:vAlign w:val="center"/>
            <w:hideMark/>
          </w:tcPr>
          <w:p w14:paraId="62BC633A"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&lt;0.001</w:t>
            </w:r>
          </w:p>
        </w:tc>
        <w:tc>
          <w:tcPr>
            <w:tcW w:w="933" w:type="dxa"/>
            <w:tcBorders>
              <w:top w:val="nil"/>
              <w:left w:val="nil"/>
              <w:bottom w:val="nil"/>
              <w:right w:val="nil"/>
            </w:tcBorders>
            <w:shd w:val="clear" w:color="auto" w:fill="auto"/>
            <w:vAlign w:val="center"/>
            <w:hideMark/>
          </w:tcPr>
          <w:p w14:paraId="703784FB" w14:textId="09D6348E"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2</w:t>
            </w:r>
            <w:r w:rsidR="007C33B1" w:rsidRPr="00892C23">
              <w:rPr>
                <w:rFonts w:ascii="Arial" w:hAnsi="Arial" w:cs="Arial"/>
                <w:sz w:val="20"/>
                <w:szCs w:val="20"/>
                <w:lang w:val="en-GB"/>
              </w:rPr>
              <w:t>1</w:t>
            </w:r>
            <w:r w:rsidRPr="00892C23">
              <w:rPr>
                <w:rFonts w:ascii="Arial" w:hAnsi="Arial" w:cs="Arial"/>
                <w:sz w:val="20"/>
                <w:szCs w:val="20"/>
                <w:lang w:val="en-GB"/>
              </w:rPr>
              <w:t>.</w:t>
            </w:r>
            <w:r w:rsidR="007C33B1" w:rsidRPr="00892C23">
              <w:rPr>
                <w:rFonts w:ascii="Arial" w:hAnsi="Arial" w:cs="Arial"/>
                <w:sz w:val="20"/>
                <w:szCs w:val="20"/>
                <w:lang w:val="en-GB"/>
              </w:rPr>
              <w:t>7</w:t>
            </w:r>
          </w:p>
        </w:tc>
        <w:tc>
          <w:tcPr>
            <w:tcW w:w="924" w:type="dxa"/>
            <w:tcBorders>
              <w:top w:val="nil"/>
              <w:left w:val="nil"/>
              <w:bottom w:val="nil"/>
              <w:right w:val="nil"/>
            </w:tcBorders>
            <w:shd w:val="clear" w:color="auto" w:fill="auto"/>
            <w:vAlign w:val="center"/>
            <w:hideMark/>
          </w:tcPr>
          <w:p w14:paraId="1CF57404" w14:textId="2DF99AEE" w:rsidR="001465BD" w:rsidRPr="00892C23" w:rsidRDefault="007C33B1" w:rsidP="00596936">
            <w:pPr>
              <w:jc w:val="right"/>
              <w:rPr>
                <w:rFonts w:ascii="Arial" w:hAnsi="Arial" w:cs="Arial"/>
                <w:sz w:val="20"/>
                <w:szCs w:val="20"/>
                <w:lang w:val="en-GB"/>
              </w:rPr>
            </w:pPr>
            <w:r w:rsidRPr="00892C23">
              <w:rPr>
                <w:rFonts w:ascii="Arial" w:hAnsi="Arial" w:cs="Arial"/>
                <w:sz w:val="20"/>
                <w:szCs w:val="20"/>
                <w:lang w:val="en-GB"/>
              </w:rPr>
              <w:t>4</w:t>
            </w:r>
          </w:p>
        </w:tc>
        <w:tc>
          <w:tcPr>
            <w:tcW w:w="933" w:type="dxa"/>
            <w:tcBorders>
              <w:top w:val="nil"/>
              <w:left w:val="nil"/>
              <w:bottom w:val="nil"/>
              <w:right w:val="nil"/>
            </w:tcBorders>
            <w:shd w:val="clear" w:color="auto" w:fill="auto"/>
            <w:vAlign w:val="center"/>
            <w:hideMark/>
          </w:tcPr>
          <w:p w14:paraId="0F708769" w14:textId="54E51B2E"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8</w:t>
            </w:r>
            <w:r w:rsidR="001A31CD" w:rsidRPr="00892C23">
              <w:rPr>
                <w:rFonts w:ascii="Arial" w:hAnsi="Arial" w:cs="Arial"/>
                <w:sz w:val="20"/>
                <w:szCs w:val="20"/>
                <w:lang w:val="en-GB"/>
              </w:rPr>
              <w:t>1</w:t>
            </w:r>
            <w:r w:rsidRPr="00892C23">
              <w:rPr>
                <w:rFonts w:ascii="Arial" w:hAnsi="Arial" w:cs="Arial"/>
                <w:sz w:val="20"/>
                <w:szCs w:val="20"/>
                <w:lang w:val="en-GB"/>
              </w:rPr>
              <w:t>.</w:t>
            </w:r>
            <w:r w:rsidR="001A31CD" w:rsidRPr="00892C23">
              <w:rPr>
                <w:rFonts w:ascii="Arial" w:hAnsi="Arial" w:cs="Arial"/>
                <w:sz w:val="20"/>
                <w:szCs w:val="20"/>
                <w:lang w:val="en-GB"/>
              </w:rPr>
              <w:t>6</w:t>
            </w:r>
          </w:p>
        </w:tc>
        <w:tc>
          <w:tcPr>
            <w:tcW w:w="938" w:type="dxa"/>
            <w:tcBorders>
              <w:top w:val="nil"/>
              <w:left w:val="nil"/>
              <w:bottom w:val="nil"/>
              <w:right w:val="nil"/>
            </w:tcBorders>
            <w:shd w:val="clear" w:color="auto" w:fill="auto"/>
            <w:vAlign w:val="center"/>
            <w:hideMark/>
          </w:tcPr>
          <w:p w14:paraId="6B078555"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0.000</w:t>
            </w:r>
          </w:p>
        </w:tc>
        <w:tc>
          <w:tcPr>
            <w:tcW w:w="911" w:type="dxa"/>
            <w:vMerge/>
            <w:tcBorders>
              <w:top w:val="nil"/>
              <w:left w:val="nil"/>
              <w:bottom w:val="nil"/>
              <w:right w:val="nil"/>
            </w:tcBorders>
            <w:vAlign w:val="center"/>
            <w:hideMark/>
          </w:tcPr>
          <w:p w14:paraId="1A9304F1" w14:textId="77777777" w:rsidR="001465BD" w:rsidRPr="00892C23" w:rsidRDefault="001465BD" w:rsidP="00596936">
            <w:pPr>
              <w:rPr>
                <w:rFonts w:ascii="Arial" w:hAnsi="Arial" w:cs="Arial"/>
                <w:sz w:val="20"/>
                <w:szCs w:val="20"/>
                <w:lang w:val="en-GB"/>
              </w:rPr>
            </w:pPr>
          </w:p>
        </w:tc>
        <w:tc>
          <w:tcPr>
            <w:tcW w:w="425" w:type="dxa"/>
            <w:vMerge/>
            <w:tcBorders>
              <w:top w:val="nil"/>
              <w:left w:val="nil"/>
              <w:bottom w:val="nil"/>
              <w:right w:val="nil"/>
            </w:tcBorders>
            <w:vAlign w:val="center"/>
            <w:hideMark/>
          </w:tcPr>
          <w:p w14:paraId="15315D28" w14:textId="77777777" w:rsidR="001465BD" w:rsidRPr="00892C23" w:rsidRDefault="001465BD" w:rsidP="00596936">
            <w:pPr>
              <w:rPr>
                <w:rFonts w:ascii="Arial" w:hAnsi="Arial" w:cs="Arial"/>
                <w:sz w:val="20"/>
                <w:szCs w:val="20"/>
                <w:lang w:val="en-GB"/>
              </w:rPr>
            </w:pPr>
          </w:p>
        </w:tc>
        <w:tc>
          <w:tcPr>
            <w:tcW w:w="992" w:type="dxa"/>
            <w:vMerge/>
            <w:tcBorders>
              <w:top w:val="nil"/>
              <w:left w:val="nil"/>
              <w:bottom w:val="nil"/>
              <w:right w:val="single" w:sz="4" w:space="0" w:color="808080"/>
            </w:tcBorders>
            <w:vAlign w:val="center"/>
            <w:hideMark/>
          </w:tcPr>
          <w:p w14:paraId="21CF8593" w14:textId="77777777" w:rsidR="001465BD" w:rsidRPr="00892C23" w:rsidRDefault="001465BD" w:rsidP="00596936">
            <w:pPr>
              <w:rPr>
                <w:rFonts w:ascii="Arial" w:hAnsi="Arial" w:cs="Arial"/>
                <w:sz w:val="20"/>
                <w:szCs w:val="20"/>
                <w:highlight w:val="yellow"/>
                <w:lang w:val="en-GB"/>
              </w:rPr>
            </w:pPr>
          </w:p>
        </w:tc>
      </w:tr>
      <w:tr w:rsidR="00892C23" w:rsidRPr="00892C23" w14:paraId="2EF419A1" w14:textId="77777777" w:rsidTr="006321B2">
        <w:trPr>
          <w:trHeight w:val="330"/>
        </w:trPr>
        <w:tc>
          <w:tcPr>
            <w:tcW w:w="1696" w:type="dxa"/>
            <w:tcBorders>
              <w:top w:val="nil"/>
              <w:left w:val="single" w:sz="4" w:space="0" w:color="808080"/>
              <w:bottom w:val="nil"/>
              <w:right w:val="nil"/>
            </w:tcBorders>
            <w:shd w:val="clear" w:color="auto" w:fill="auto"/>
            <w:vAlign w:val="center"/>
            <w:hideMark/>
          </w:tcPr>
          <w:p w14:paraId="1CD2EE08"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Asia</w:t>
            </w:r>
          </w:p>
        </w:tc>
        <w:tc>
          <w:tcPr>
            <w:tcW w:w="993" w:type="dxa"/>
            <w:tcBorders>
              <w:top w:val="nil"/>
              <w:left w:val="nil"/>
              <w:bottom w:val="nil"/>
              <w:right w:val="nil"/>
            </w:tcBorders>
            <w:shd w:val="clear" w:color="auto" w:fill="auto"/>
            <w:vAlign w:val="center"/>
            <w:hideMark/>
          </w:tcPr>
          <w:p w14:paraId="63025F3A"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5</w:t>
            </w:r>
          </w:p>
        </w:tc>
        <w:tc>
          <w:tcPr>
            <w:tcW w:w="992" w:type="dxa"/>
            <w:tcBorders>
              <w:top w:val="nil"/>
              <w:left w:val="nil"/>
              <w:bottom w:val="nil"/>
              <w:right w:val="nil"/>
            </w:tcBorders>
            <w:shd w:val="clear" w:color="auto" w:fill="auto"/>
            <w:vAlign w:val="center"/>
            <w:hideMark/>
          </w:tcPr>
          <w:p w14:paraId="6D0C285B" w14:textId="54A325BE"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3</w:t>
            </w:r>
            <w:r w:rsidR="001A31CD" w:rsidRPr="00892C23">
              <w:rPr>
                <w:rFonts w:ascii="Arial" w:hAnsi="Arial" w:cs="Arial"/>
                <w:sz w:val="20"/>
                <w:szCs w:val="20"/>
                <w:lang w:val="en-GB"/>
              </w:rPr>
              <w:t>1</w:t>
            </w:r>
            <w:r w:rsidRPr="00892C23">
              <w:rPr>
                <w:rFonts w:ascii="Arial" w:hAnsi="Arial" w:cs="Arial"/>
                <w:sz w:val="20"/>
                <w:szCs w:val="20"/>
                <w:lang w:val="en-GB"/>
              </w:rPr>
              <w:t>5</w:t>
            </w:r>
          </w:p>
        </w:tc>
        <w:tc>
          <w:tcPr>
            <w:tcW w:w="992" w:type="dxa"/>
            <w:tcBorders>
              <w:top w:val="nil"/>
              <w:left w:val="nil"/>
              <w:bottom w:val="nil"/>
              <w:right w:val="nil"/>
            </w:tcBorders>
            <w:shd w:val="clear" w:color="auto" w:fill="auto"/>
            <w:vAlign w:val="center"/>
            <w:hideMark/>
          </w:tcPr>
          <w:p w14:paraId="067527AB" w14:textId="27DBF625"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1</w:t>
            </w:r>
            <w:r w:rsidR="001A31CD" w:rsidRPr="00892C23">
              <w:rPr>
                <w:rFonts w:ascii="Arial" w:hAnsi="Arial" w:cs="Arial"/>
                <w:sz w:val="20"/>
                <w:szCs w:val="20"/>
                <w:lang w:val="en-GB"/>
              </w:rPr>
              <w:t>9</w:t>
            </w:r>
            <w:r w:rsidRPr="00892C23">
              <w:rPr>
                <w:rFonts w:ascii="Arial" w:hAnsi="Arial" w:cs="Arial"/>
                <w:sz w:val="20"/>
                <w:szCs w:val="20"/>
                <w:lang w:val="en-GB"/>
              </w:rPr>
              <w:t>.</w:t>
            </w:r>
            <w:r w:rsidR="001A31CD" w:rsidRPr="00892C23">
              <w:rPr>
                <w:rFonts w:ascii="Arial" w:hAnsi="Arial" w:cs="Arial"/>
                <w:sz w:val="20"/>
                <w:szCs w:val="20"/>
                <w:lang w:val="en-GB"/>
              </w:rPr>
              <w:t>6</w:t>
            </w:r>
          </w:p>
        </w:tc>
        <w:tc>
          <w:tcPr>
            <w:tcW w:w="851" w:type="dxa"/>
            <w:tcBorders>
              <w:top w:val="nil"/>
              <w:left w:val="nil"/>
              <w:bottom w:val="nil"/>
              <w:right w:val="nil"/>
            </w:tcBorders>
            <w:shd w:val="clear" w:color="auto" w:fill="auto"/>
            <w:vAlign w:val="center"/>
            <w:hideMark/>
          </w:tcPr>
          <w:p w14:paraId="577F814B" w14:textId="3DFCD479"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1</w:t>
            </w:r>
            <w:r w:rsidR="001A31CD" w:rsidRPr="00892C23">
              <w:rPr>
                <w:rFonts w:ascii="Arial" w:hAnsi="Arial" w:cs="Arial"/>
                <w:sz w:val="20"/>
                <w:szCs w:val="20"/>
                <w:lang w:val="en-GB"/>
              </w:rPr>
              <w:t>2</w:t>
            </w:r>
            <w:r w:rsidRPr="00892C23">
              <w:rPr>
                <w:rFonts w:ascii="Arial" w:hAnsi="Arial" w:cs="Arial"/>
                <w:sz w:val="20"/>
                <w:szCs w:val="20"/>
                <w:lang w:val="en-GB"/>
              </w:rPr>
              <w:t>.</w:t>
            </w:r>
            <w:r w:rsidR="001A31CD" w:rsidRPr="00892C23">
              <w:rPr>
                <w:rFonts w:ascii="Arial" w:hAnsi="Arial" w:cs="Arial"/>
                <w:sz w:val="20"/>
                <w:szCs w:val="20"/>
                <w:lang w:val="en-GB"/>
              </w:rPr>
              <w:t>5</w:t>
            </w:r>
          </w:p>
        </w:tc>
        <w:tc>
          <w:tcPr>
            <w:tcW w:w="843" w:type="dxa"/>
            <w:tcBorders>
              <w:top w:val="nil"/>
              <w:left w:val="nil"/>
              <w:bottom w:val="nil"/>
              <w:right w:val="nil"/>
            </w:tcBorders>
            <w:shd w:val="clear" w:color="auto" w:fill="auto"/>
            <w:vAlign w:val="center"/>
            <w:hideMark/>
          </w:tcPr>
          <w:p w14:paraId="51900099" w14:textId="74CD242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29.</w:t>
            </w:r>
            <w:r w:rsidR="001A31CD" w:rsidRPr="00892C23">
              <w:rPr>
                <w:rFonts w:ascii="Arial" w:hAnsi="Arial" w:cs="Arial"/>
                <w:sz w:val="20"/>
                <w:szCs w:val="20"/>
                <w:lang w:val="en-GB"/>
              </w:rPr>
              <w:t>3</w:t>
            </w:r>
          </w:p>
        </w:tc>
        <w:tc>
          <w:tcPr>
            <w:tcW w:w="944" w:type="dxa"/>
            <w:tcBorders>
              <w:top w:val="nil"/>
              <w:left w:val="nil"/>
              <w:bottom w:val="nil"/>
              <w:right w:val="nil"/>
            </w:tcBorders>
            <w:shd w:val="clear" w:color="auto" w:fill="auto"/>
            <w:vAlign w:val="center"/>
            <w:hideMark/>
          </w:tcPr>
          <w:p w14:paraId="1C73CC12" w14:textId="02BA0DB9"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-5.</w:t>
            </w:r>
            <w:r w:rsidR="001A31CD" w:rsidRPr="00892C23">
              <w:rPr>
                <w:rFonts w:ascii="Arial" w:hAnsi="Arial" w:cs="Arial"/>
                <w:sz w:val="20"/>
                <w:szCs w:val="20"/>
                <w:lang w:val="en-GB"/>
              </w:rPr>
              <w:t>2</w:t>
            </w:r>
            <w:r w:rsidRPr="00892C23">
              <w:rPr>
                <w:rFonts w:ascii="Arial" w:hAnsi="Arial" w:cs="Arial"/>
                <w:sz w:val="20"/>
                <w:szCs w:val="20"/>
                <w:lang w:val="en-GB"/>
              </w:rPr>
              <w:t>1</w:t>
            </w:r>
          </w:p>
        </w:tc>
        <w:tc>
          <w:tcPr>
            <w:tcW w:w="945" w:type="dxa"/>
            <w:tcBorders>
              <w:top w:val="nil"/>
              <w:left w:val="nil"/>
              <w:bottom w:val="nil"/>
              <w:right w:val="nil"/>
            </w:tcBorders>
            <w:shd w:val="clear" w:color="auto" w:fill="auto"/>
            <w:vAlign w:val="center"/>
            <w:hideMark/>
          </w:tcPr>
          <w:p w14:paraId="216883E4"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&lt;0.001</w:t>
            </w:r>
          </w:p>
        </w:tc>
        <w:tc>
          <w:tcPr>
            <w:tcW w:w="933" w:type="dxa"/>
            <w:tcBorders>
              <w:top w:val="nil"/>
              <w:left w:val="nil"/>
              <w:bottom w:val="nil"/>
              <w:right w:val="nil"/>
            </w:tcBorders>
            <w:shd w:val="clear" w:color="auto" w:fill="auto"/>
            <w:vAlign w:val="center"/>
            <w:hideMark/>
          </w:tcPr>
          <w:p w14:paraId="419881E4" w14:textId="4FC26444"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1</w:t>
            </w:r>
            <w:r w:rsidR="001A31CD" w:rsidRPr="00892C23">
              <w:rPr>
                <w:rFonts w:ascii="Arial" w:hAnsi="Arial" w:cs="Arial"/>
                <w:sz w:val="20"/>
                <w:szCs w:val="20"/>
                <w:lang w:val="en-GB"/>
              </w:rPr>
              <w:t>2</w:t>
            </w:r>
            <w:r w:rsidRPr="00892C23">
              <w:rPr>
                <w:rFonts w:ascii="Arial" w:hAnsi="Arial" w:cs="Arial"/>
                <w:sz w:val="20"/>
                <w:szCs w:val="20"/>
                <w:lang w:val="en-GB"/>
              </w:rPr>
              <w:t>.</w:t>
            </w:r>
            <w:r w:rsidR="001A31CD" w:rsidRPr="00892C23">
              <w:rPr>
                <w:rFonts w:ascii="Arial" w:hAnsi="Arial" w:cs="Arial"/>
                <w:sz w:val="20"/>
                <w:szCs w:val="20"/>
                <w:lang w:val="en-GB"/>
              </w:rPr>
              <w:t>7</w:t>
            </w:r>
          </w:p>
        </w:tc>
        <w:tc>
          <w:tcPr>
            <w:tcW w:w="924" w:type="dxa"/>
            <w:tcBorders>
              <w:top w:val="nil"/>
              <w:left w:val="nil"/>
              <w:bottom w:val="nil"/>
              <w:right w:val="nil"/>
            </w:tcBorders>
            <w:shd w:val="clear" w:color="auto" w:fill="auto"/>
            <w:vAlign w:val="center"/>
            <w:hideMark/>
          </w:tcPr>
          <w:p w14:paraId="12BBED49" w14:textId="213137C2" w:rsidR="001465BD" w:rsidRPr="00892C23" w:rsidRDefault="001A31CD" w:rsidP="00596936">
            <w:pPr>
              <w:jc w:val="right"/>
              <w:rPr>
                <w:rFonts w:ascii="Arial" w:hAnsi="Arial" w:cs="Arial"/>
                <w:sz w:val="20"/>
                <w:szCs w:val="20"/>
                <w:lang w:val="en-GB"/>
              </w:rPr>
            </w:pPr>
            <w:r w:rsidRPr="00892C23">
              <w:rPr>
                <w:rFonts w:ascii="Arial" w:hAnsi="Arial" w:cs="Arial"/>
                <w:sz w:val="20"/>
                <w:szCs w:val="20"/>
                <w:lang w:val="en-GB"/>
              </w:rPr>
              <w:t>4</w:t>
            </w:r>
          </w:p>
        </w:tc>
        <w:tc>
          <w:tcPr>
            <w:tcW w:w="933" w:type="dxa"/>
            <w:tcBorders>
              <w:top w:val="nil"/>
              <w:left w:val="nil"/>
              <w:bottom w:val="nil"/>
              <w:right w:val="nil"/>
            </w:tcBorders>
            <w:shd w:val="clear" w:color="auto" w:fill="auto"/>
            <w:vAlign w:val="center"/>
            <w:hideMark/>
          </w:tcPr>
          <w:p w14:paraId="4E8ABABF" w14:textId="65524BC2"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6</w:t>
            </w:r>
            <w:r w:rsidR="001A31CD" w:rsidRPr="00892C23">
              <w:rPr>
                <w:rFonts w:ascii="Arial" w:hAnsi="Arial" w:cs="Arial"/>
                <w:sz w:val="20"/>
                <w:szCs w:val="20"/>
                <w:lang w:val="en-GB"/>
              </w:rPr>
              <w:t>8</w:t>
            </w:r>
            <w:r w:rsidRPr="00892C23">
              <w:rPr>
                <w:rFonts w:ascii="Arial" w:hAnsi="Arial" w:cs="Arial"/>
                <w:sz w:val="20"/>
                <w:szCs w:val="20"/>
                <w:lang w:val="en-GB"/>
              </w:rPr>
              <w:t>.</w:t>
            </w:r>
            <w:r w:rsidR="001A31CD" w:rsidRPr="00892C23">
              <w:rPr>
                <w:rFonts w:ascii="Arial" w:hAnsi="Arial" w:cs="Arial"/>
                <w:sz w:val="20"/>
                <w:szCs w:val="20"/>
                <w:lang w:val="en-GB"/>
              </w:rPr>
              <w:t>6</w:t>
            </w:r>
          </w:p>
        </w:tc>
        <w:tc>
          <w:tcPr>
            <w:tcW w:w="938" w:type="dxa"/>
            <w:tcBorders>
              <w:top w:val="nil"/>
              <w:left w:val="nil"/>
              <w:bottom w:val="nil"/>
              <w:right w:val="nil"/>
            </w:tcBorders>
            <w:shd w:val="clear" w:color="auto" w:fill="auto"/>
            <w:vAlign w:val="center"/>
            <w:hideMark/>
          </w:tcPr>
          <w:p w14:paraId="3B2B1830" w14:textId="3CA7FD13"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0.11</w:t>
            </w:r>
            <w:r w:rsidR="003978D3" w:rsidRPr="00892C23">
              <w:rPr>
                <w:rFonts w:ascii="Arial" w:hAnsi="Arial" w:cs="Arial"/>
                <w:sz w:val="20"/>
                <w:szCs w:val="20"/>
                <w:lang w:val="en-GB"/>
              </w:rPr>
              <w:t>3</w:t>
            </w:r>
          </w:p>
        </w:tc>
        <w:tc>
          <w:tcPr>
            <w:tcW w:w="911" w:type="dxa"/>
            <w:vMerge/>
            <w:tcBorders>
              <w:top w:val="nil"/>
              <w:left w:val="nil"/>
              <w:bottom w:val="nil"/>
              <w:right w:val="nil"/>
            </w:tcBorders>
            <w:vAlign w:val="center"/>
            <w:hideMark/>
          </w:tcPr>
          <w:p w14:paraId="7F4BCB5E" w14:textId="77777777" w:rsidR="001465BD" w:rsidRPr="00892C23" w:rsidRDefault="001465BD" w:rsidP="00596936">
            <w:pPr>
              <w:rPr>
                <w:rFonts w:ascii="Arial" w:hAnsi="Arial" w:cs="Arial"/>
                <w:sz w:val="20"/>
                <w:szCs w:val="20"/>
                <w:lang w:val="en-GB"/>
              </w:rPr>
            </w:pPr>
          </w:p>
        </w:tc>
        <w:tc>
          <w:tcPr>
            <w:tcW w:w="425" w:type="dxa"/>
            <w:vMerge/>
            <w:tcBorders>
              <w:top w:val="nil"/>
              <w:left w:val="nil"/>
              <w:bottom w:val="nil"/>
              <w:right w:val="nil"/>
            </w:tcBorders>
            <w:vAlign w:val="center"/>
            <w:hideMark/>
          </w:tcPr>
          <w:p w14:paraId="19C5BE80" w14:textId="77777777" w:rsidR="001465BD" w:rsidRPr="00892C23" w:rsidRDefault="001465BD" w:rsidP="00596936">
            <w:pPr>
              <w:rPr>
                <w:rFonts w:ascii="Arial" w:hAnsi="Arial" w:cs="Arial"/>
                <w:sz w:val="20"/>
                <w:szCs w:val="20"/>
                <w:lang w:val="en-GB"/>
              </w:rPr>
            </w:pPr>
          </w:p>
        </w:tc>
        <w:tc>
          <w:tcPr>
            <w:tcW w:w="992" w:type="dxa"/>
            <w:vMerge/>
            <w:tcBorders>
              <w:top w:val="nil"/>
              <w:left w:val="nil"/>
              <w:bottom w:val="nil"/>
              <w:right w:val="single" w:sz="4" w:space="0" w:color="808080"/>
            </w:tcBorders>
            <w:vAlign w:val="center"/>
            <w:hideMark/>
          </w:tcPr>
          <w:p w14:paraId="5229F6F6" w14:textId="77777777" w:rsidR="001465BD" w:rsidRPr="00892C23" w:rsidRDefault="001465BD" w:rsidP="00596936">
            <w:pPr>
              <w:rPr>
                <w:rFonts w:ascii="Arial" w:hAnsi="Arial" w:cs="Arial"/>
                <w:sz w:val="20"/>
                <w:szCs w:val="20"/>
                <w:highlight w:val="yellow"/>
                <w:lang w:val="en-GB"/>
              </w:rPr>
            </w:pPr>
          </w:p>
        </w:tc>
      </w:tr>
      <w:tr w:rsidR="00892C23" w:rsidRPr="00892C23" w14:paraId="64FF539A" w14:textId="77777777" w:rsidTr="006321B2">
        <w:trPr>
          <w:trHeight w:val="330"/>
        </w:trPr>
        <w:tc>
          <w:tcPr>
            <w:tcW w:w="1696" w:type="dxa"/>
            <w:tcBorders>
              <w:top w:val="nil"/>
              <w:left w:val="single" w:sz="4" w:space="0" w:color="808080"/>
              <w:bottom w:val="nil"/>
              <w:right w:val="nil"/>
            </w:tcBorders>
            <w:shd w:val="clear" w:color="auto" w:fill="auto"/>
            <w:vAlign w:val="center"/>
            <w:hideMark/>
          </w:tcPr>
          <w:p w14:paraId="6587FC4B"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Africa</w:t>
            </w:r>
          </w:p>
        </w:tc>
        <w:tc>
          <w:tcPr>
            <w:tcW w:w="993" w:type="dxa"/>
            <w:tcBorders>
              <w:top w:val="nil"/>
              <w:left w:val="nil"/>
              <w:bottom w:val="nil"/>
              <w:right w:val="nil"/>
            </w:tcBorders>
            <w:shd w:val="clear" w:color="auto" w:fill="auto"/>
            <w:vAlign w:val="center"/>
            <w:hideMark/>
          </w:tcPr>
          <w:p w14:paraId="2CE6BC0A"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3</w:t>
            </w:r>
          </w:p>
        </w:tc>
        <w:tc>
          <w:tcPr>
            <w:tcW w:w="992" w:type="dxa"/>
            <w:tcBorders>
              <w:top w:val="nil"/>
              <w:left w:val="nil"/>
              <w:bottom w:val="nil"/>
              <w:right w:val="nil"/>
            </w:tcBorders>
            <w:shd w:val="clear" w:color="auto" w:fill="auto"/>
            <w:vAlign w:val="center"/>
            <w:hideMark/>
          </w:tcPr>
          <w:p w14:paraId="2AC8899A" w14:textId="3F21866A" w:rsidR="001465BD" w:rsidRPr="00892C23" w:rsidRDefault="003978D3" w:rsidP="00596936">
            <w:pPr>
              <w:jc w:val="right"/>
              <w:rPr>
                <w:rFonts w:ascii="Arial" w:hAnsi="Arial" w:cs="Arial"/>
                <w:sz w:val="20"/>
                <w:szCs w:val="20"/>
                <w:lang w:val="en-GB"/>
              </w:rPr>
            </w:pPr>
            <w:r w:rsidRPr="00892C23">
              <w:rPr>
                <w:rFonts w:ascii="Arial" w:hAnsi="Arial" w:cs="Arial"/>
                <w:sz w:val="20"/>
                <w:szCs w:val="20"/>
                <w:lang w:val="en-GB"/>
              </w:rPr>
              <w:t>187</w:t>
            </w:r>
          </w:p>
        </w:tc>
        <w:tc>
          <w:tcPr>
            <w:tcW w:w="992" w:type="dxa"/>
            <w:tcBorders>
              <w:top w:val="nil"/>
              <w:left w:val="nil"/>
              <w:bottom w:val="nil"/>
              <w:right w:val="nil"/>
            </w:tcBorders>
            <w:shd w:val="clear" w:color="auto" w:fill="auto"/>
            <w:vAlign w:val="center"/>
            <w:hideMark/>
          </w:tcPr>
          <w:p w14:paraId="6A5394BC" w14:textId="13031F4C" w:rsidR="001465BD" w:rsidRPr="00892C23" w:rsidRDefault="003978D3" w:rsidP="00596936">
            <w:pPr>
              <w:jc w:val="right"/>
              <w:rPr>
                <w:rFonts w:ascii="Arial" w:hAnsi="Arial" w:cs="Arial"/>
                <w:sz w:val="20"/>
                <w:szCs w:val="20"/>
                <w:lang w:val="en-GB"/>
              </w:rPr>
            </w:pPr>
            <w:r w:rsidRPr="00892C23">
              <w:rPr>
                <w:rFonts w:ascii="Arial" w:hAnsi="Arial" w:cs="Arial"/>
                <w:sz w:val="20"/>
                <w:szCs w:val="20"/>
                <w:lang w:val="en-GB"/>
              </w:rPr>
              <w:t>8</w:t>
            </w:r>
            <w:r w:rsidR="001465BD" w:rsidRPr="00892C23">
              <w:rPr>
                <w:rFonts w:ascii="Arial" w:hAnsi="Arial" w:cs="Arial"/>
                <w:sz w:val="20"/>
                <w:szCs w:val="20"/>
                <w:lang w:val="en-GB"/>
              </w:rPr>
              <w:t>.</w:t>
            </w:r>
            <w:r w:rsidRPr="00892C23">
              <w:rPr>
                <w:rFonts w:ascii="Arial" w:hAnsi="Arial" w:cs="Arial"/>
                <w:sz w:val="20"/>
                <w:szCs w:val="20"/>
                <w:lang w:val="en-GB"/>
              </w:rPr>
              <w:t>3</w:t>
            </w:r>
          </w:p>
        </w:tc>
        <w:tc>
          <w:tcPr>
            <w:tcW w:w="851" w:type="dxa"/>
            <w:tcBorders>
              <w:top w:val="nil"/>
              <w:left w:val="nil"/>
              <w:bottom w:val="nil"/>
              <w:right w:val="nil"/>
            </w:tcBorders>
            <w:shd w:val="clear" w:color="auto" w:fill="auto"/>
            <w:vAlign w:val="center"/>
            <w:hideMark/>
          </w:tcPr>
          <w:p w14:paraId="237DEE8E" w14:textId="79D4725C"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1.0</w:t>
            </w:r>
          </w:p>
        </w:tc>
        <w:tc>
          <w:tcPr>
            <w:tcW w:w="843" w:type="dxa"/>
            <w:tcBorders>
              <w:top w:val="nil"/>
              <w:left w:val="nil"/>
              <w:bottom w:val="nil"/>
              <w:right w:val="nil"/>
            </w:tcBorders>
            <w:shd w:val="clear" w:color="auto" w:fill="auto"/>
            <w:vAlign w:val="center"/>
            <w:hideMark/>
          </w:tcPr>
          <w:p w14:paraId="31357389" w14:textId="204168F6" w:rsidR="001465BD" w:rsidRPr="00892C23" w:rsidRDefault="003978D3" w:rsidP="00596936">
            <w:pPr>
              <w:jc w:val="right"/>
              <w:rPr>
                <w:rFonts w:ascii="Arial" w:hAnsi="Arial" w:cs="Arial"/>
                <w:sz w:val="20"/>
                <w:szCs w:val="20"/>
                <w:lang w:val="en-GB"/>
              </w:rPr>
            </w:pPr>
            <w:r w:rsidRPr="00892C23">
              <w:rPr>
                <w:rFonts w:ascii="Arial" w:hAnsi="Arial" w:cs="Arial"/>
                <w:sz w:val="20"/>
                <w:szCs w:val="20"/>
                <w:lang w:val="en-GB"/>
              </w:rPr>
              <w:t>44</w:t>
            </w:r>
            <w:r w:rsidR="001465BD" w:rsidRPr="00892C23">
              <w:rPr>
                <w:rFonts w:ascii="Arial" w:hAnsi="Arial" w:cs="Arial"/>
                <w:sz w:val="20"/>
                <w:szCs w:val="20"/>
                <w:lang w:val="en-GB"/>
              </w:rPr>
              <w:t>.</w:t>
            </w:r>
            <w:r w:rsidRPr="00892C23">
              <w:rPr>
                <w:rFonts w:ascii="Arial" w:hAnsi="Arial" w:cs="Arial"/>
                <w:sz w:val="20"/>
                <w:szCs w:val="20"/>
                <w:lang w:val="en-GB"/>
              </w:rPr>
              <w:t>0</w:t>
            </w:r>
          </w:p>
        </w:tc>
        <w:tc>
          <w:tcPr>
            <w:tcW w:w="944" w:type="dxa"/>
            <w:tcBorders>
              <w:top w:val="nil"/>
              <w:left w:val="nil"/>
              <w:bottom w:val="nil"/>
              <w:right w:val="nil"/>
            </w:tcBorders>
            <w:shd w:val="clear" w:color="auto" w:fill="auto"/>
            <w:vAlign w:val="center"/>
            <w:hideMark/>
          </w:tcPr>
          <w:p w14:paraId="6A9E2037" w14:textId="36AD211D"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w:t>
            </w:r>
            <w:r w:rsidR="003978D3" w:rsidRPr="00892C23">
              <w:rPr>
                <w:rFonts w:ascii="Arial" w:hAnsi="Arial" w:cs="Arial"/>
                <w:sz w:val="20"/>
                <w:szCs w:val="20"/>
                <w:lang w:val="en-GB"/>
              </w:rPr>
              <w:t>2</w:t>
            </w:r>
            <w:r w:rsidRPr="00892C23">
              <w:rPr>
                <w:rFonts w:ascii="Arial" w:hAnsi="Arial" w:cs="Arial"/>
                <w:sz w:val="20"/>
                <w:szCs w:val="20"/>
                <w:lang w:val="en-GB"/>
              </w:rPr>
              <w:t>.</w:t>
            </w:r>
            <w:r w:rsidR="003978D3" w:rsidRPr="00892C23">
              <w:rPr>
                <w:rFonts w:ascii="Arial" w:hAnsi="Arial" w:cs="Arial"/>
                <w:sz w:val="20"/>
                <w:szCs w:val="20"/>
                <w:lang w:val="en-GB"/>
              </w:rPr>
              <w:t>15</w:t>
            </w:r>
          </w:p>
        </w:tc>
        <w:tc>
          <w:tcPr>
            <w:tcW w:w="945" w:type="dxa"/>
            <w:tcBorders>
              <w:top w:val="nil"/>
              <w:left w:val="nil"/>
              <w:bottom w:val="nil"/>
              <w:right w:val="nil"/>
            </w:tcBorders>
            <w:shd w:val="clear" w:color="auto" w:fill="auto"/>
            <w:vAlign w:val="center"/>
            <w:hideMark/>
          </w:tcPr>
          <w:p w14:paraId="4F46C8D4" w14:textId="12475FEE"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0.0</w:t>
            </w:r>
            <w:r w:rsidR="003978D3" w:rsidRPr="00892C23">
              <w:rPr>
                <w:rFonts w:ascii="Arial" w:hAnsi="Arial" w:cs="Arial"/>
                <w:sz w:val="20"/>
                <w:szCs w:val="20"/>
                <w:lang w:val="en-GB"/>
              </w:rPr>
              <w:t>32</w:t>
            </w:r>
          </w:p>
        </w:tc>
        <w:tc>
          <w:tcPr>
            <w:tcW w:w="933" w:type="dxa"/>
            <w:tcBorders>
              <w:top w:val="nil"/>
              <w:left w:val="nil"/>
              <w:bottom w:val="nil"/>
              <w:right w:val="nil"/>
            </w:tcBorders>
            <w:shd w:val="clear" w:color="auto" w:fill="auto"/>
            <w:vAlign w:val="center"/>
            <w:hideMark/>
          </w:tcPr>
          <w:p w14:paraId="6993479A" w14:textId="5A6331F3"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22.</w:t>
            </w:r>
            <w:r w:rsidR="003978D3" w:rsidRPr="00892C23">
              <w:rPr>
                <w:rFonts w:ascii="Arial" w:hAnsi="Arial" w:cs="Arial"/>
                <w:sz w:val="20"/>
                <w:szCs w:val="20"/>
                <w:lang w:val="en-GB"/>
              </w:rPr>
              <w:t>3</w:t>
            </w:r>
          </w:p>
        </w:tc>
        <w:tc>
          <w:tcPr>
            <w:tcW w:w="924" w:type="dxa"/>
            <w:tcBorders>
              <w:top w:val="nil"/>
              <w:left w:val="nil"/>
              <w:bottom w:val="nil"/>
              <w:right w:val="nil"/>
            </w:tcBorders>
            <w:shd w:val="clear" w:color="auto" w:fill="auto"/>
            <w:vAlign w:val="center"/>
            <w:hideMark/>
          </w:tcPr>
          <w:p w14:paraId="522ECFF0" w14:textId="0D57267F" w:rsidR="001465BD" w:rsidRPr="00892C23" w:rsidRDefault="003978D3" w:rsidP="00596936">
            <w:pPr>
              <w:jc w:val="right"/>
              <w:rPr>
                <w:rFonts w:ascii="Arial" w:hAnsi="Arial" w:cs="Arial"/>
                <w:sz w:val="20"/>
                <w:szCs w:val="20"/>
                <w:lang w:val="en-GB"/>
              </w:rPr>
            </w:pPr>
            <w:r w:rsidRPr="00892C23">
              <w:rPr>
                <w:rFonts w:ascii="Arial" w:hAnsi="Arial" w:cs="Arial"/>
                <w:sz w:val="20"/>
                <w:szCs w:val="20"/>
                <w:lang w:val="en-GB"/>
              </w:rPr>
              <w:t>2</w:t>
            </w:r>
          </w:p>
        </w:tc>
        <w:tc>
          <w:tcPr>
            <w:tcW w:w="933" w:type="dxa"/>
            <w:tcBorders>
              <w:top w:val="nil"/>
              <w:left w:val="nil"/>
              <w:bottom w:val="nil"/>
              <w:right w:val="nil"/>
            </w:tcBorders>
            <w:shd w:val="clear" w:color="auto" w:fill="auto"/>
            <w:vAlign w:val="center"/>
            <w:hideMark/>
          </w:tcPr>
          <w:p w14:paraId="68EC00BA" w14:textId="7D803B2B" w:rsidR="001465BD" w:rsidRPr="00892C23" w:rsidRDefault="003978D3" w:rsidP="00596936">
            <w:pPr>
              <w:jc w:val="right"/>
              <w:rPr>
                <w:rFonts w:ascii="Arial" w:hAnsi="Arial" w:cs="Arial"/>
                <w:sz w:val="20"/>
                <w:szCs w:val="20"/>
                <w:lang w:val="en-GB"/>
              </w:rPr>
            </w:pPr>
            <w:r w:rsidRPr="00892C23">
              <w:rPr>
                <w:rFonts w:ascii="Arial" w:hAnsi="Arial" w:cs="Arial"/>
                <w:sz w:val="20"/>
                <w:szCs w:val="20"/>
                <w:lang w:val="en-GB"/>
              </w:rPr>
              <w:t>91</w:t>
            </w:r>
            <w:r w:rsidR="001465BD" w:rsidRPr="00892C23">
              <w:rPr>
                <w:rFonts w:ascii="Arial" w:hAnsi="Arial" w:cs="Arial"/>
                <w:sz w:val="20"/>
                <w:szCs w:val="20"/>
                <w:lang w:val="en-GB"/>
              </w:rPr>
              <w:t>.</w:t>
            </w:r>
            <w:r w:rsidRPr="00892C23">
              <w:rPr>
                <w:rFonts w:ascii="Arial" w:hAnsi="Arial" w:cs="Arial"/>
                <w:sz w:val="20"/>
                <w:szCs w:val="20"/>
                <w:lang w:val="en-GB"/>
              </w:rPr>
              <w:t>0</w:t>
            </w:r>
          </w:p>
        </w:tc>
        <w:tc>
          <w:tcPr>
            <w:tcW w:w="938" w:type="dxa"/>
            <w:tcBorders>
              <w:top w:val="nil"/>
              <w:left w:val="nil"/>
              <w:bottom w:val="nil"/>
              <w:right w:val="nil"/>
            </w:tcBorders>
            <w:shd w:val="clear" w:color="auto" w:fill="auto"/>
            <w:vAlign w:val="center"/>
            <w:hideMark/>
          </w:tcPr>
          <w:p w14:paraId="40E4D7E8"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0.000</w:t>
            </w:r>
          </w:p>
        </w:tc>
        <w:tc>
          <w:tcPr>
            <w:tcW w:w="911" w:type="dxa"/>
            <w:vMerge/>
            <w:tcBorders>
              <w:top w:val="nil"/>
              <w:left w:val="nil"/>
              <w:bottom w:val="nil"/>
              <w:right w:val="nil"/>
            </w:tcBorders>
            <w:vAlign w:val="center"/>
            <w:hideMark/>
          </w:tcPr>
          <w:p w14:paraId="263BAE2F" w14:textId="77777777" w:rsidR="001465BD" w:rsidRPr="00892C23" w:rsidRDefault="001465BD" w:rsidP="00596936">
            <w:pPr>
              <w:rPr>
                <w:rFonts w:ascii="Arial" w:hAnsi="Arial" w:cs="Arial"/>
                <w:sz w:val="20"/>
                <w:szCs w:val="20"/>
                <w:lang w:val="en-GB"/>
              </w:rPr>
            </w:pPr>
          </w:p>
        </w:tc>
        <w:tc>
          <w:tcPr>
            <w:tcW w:w="425" w:type="dxa"/>
            <w:vMerge/>
            <w:tcBorders>
              <w:top w:val="nil"/>
              <w:left w:val="nil"/>
              <w:bottom w:val="nil"/>
              <w:right w:val="nil"/>
            </w:tcBorders>
            <w:vAlign w:val="center"/>
            <w:hideMark/>
          </w:tcPr>
          <w:p w14:paraId="5A95FED0" w14:textId="77777777" w:rsidR="001465BD" w:rsidRPr="00892C23" w:rsidRDefault="001465BD" w:rsidP="00596936">
            <w:pPr>
              <w:rPr>
                <w:rFonts w:ascii="Arial" w:hAnsi="Arial" w:cs="Arial"/>
                <w:sz w:val="20"/>
                <w:szCs w:val="20"/>
                <w:lang w:val="en-GB"/>
              </w:rPr>
            </w:pPr>
          </w:p>
        </w:tc>
        <w:tc>
          <w:tcPr>
            <w:tcW w:w="992" w:type="dxa"/>
            <w:vMerge/>
            <w:tcBorders>
              <w:top w:val="nil"/>
              <w:left w:val="nil"/>
              <w:bottom w:val="nil"/>
              <w:right w:val="single" w:sz="4" w:space="0" w:color="808080"/>
            </w:tcBorders>
            <w:vAlign w:val="center"/>
            <w:hideMark/>
          </w:tcPr>
          <w:p w14:paraId="475D652D" w14:textId="77777777" w:rsidR="001465BD" w:rsidRPr="00892C23" w:rsidRDefault="001465BD" w:rsidP="00596936">
            <w:pPr>
              <w:rPr>
                <w:rFonts w:ascii="Arial" w:hAnsi="Arial" w:cs="Arial"/>
                <w:sz w:val="20"/>
                <w:szCs w:val="20"/>
                <w:highlight w:val="yellow"/>
                <w:lang w:val="en-GB"/>
              </w:rPr>
            </w:pPr>
          </w:p>
        </w:tc>
      </w:tr>
      <w:tr w:rsidR="00892C23" w:rsidRPr="00892C23" w14:paraId="15984A71" w14:textId="77777777" w:rsidTr="00892C23">
        <w:trPr>
          <w:trHeight w:val="330"/>
        </w:trPr>
        <w:tc>
          <w:tcPr>
            <w:tcW w:w="11984" w:type="dxa"/>
            <w:gridSpan w:val="12"/>
            <w:tcBorders>
              <w:top w:val="nil"/>
              <w:left w:val="single" w:sz="4" w:space="0" w:color="808080"/>
              <w:bottom w:val="nil"/>
              <w:right w:val="nil"/>
            </w:tcBorders>
            <w:shd w:val="clear" w:color="auto" w:fill="auto"/>
            <w:vAlign w:val="center"/>
            <w:hideMark/>
          </w:tcPr>
          <w:p w14:paraId="32371622" w14:textId="77777777" w:rsidR="001465BD" w:rsidRPr="00892C23" w:rsidRDefault="001465BD" w:rsidP="00596936">
            <w:pPr>
              <w:rPr>
                <w:rFonts w:ascii="Arial" w:hAnsi="Arial" w:cs="Arial"/>
                <w:b/>
                <w:bCs/>
                <w:sz w:val="20"/>
                <w:szCs w:val="20"/>
                <w:lang w:val="en-GB"/>
              </w:rPr>
            </w:pPr>
            <w:r w:rsidRPr="00892C23">
              <w:rPr>
                <w:rFonts w:ascii="Arial" w:hAnsi="Arial" w:cs="Arial"/>
                <w:b/>
                <w:bCs/>
                <w:sz w:val="20"/>
                <w:szCs w:val="20"/>
                <w:lang w:val="en-GB"/>
              </w:rPr>
              <w:t xml:space="preserve">Risk of bias </w:t>
            </w:r>
          </w:p>
        </w:tc>
        <w:tc>
          <w:tcPr>
            <w:tcW w:w="911" w:type="dxa"/>
            <w:vMerge w:val="restart"/>
            <w:tcBorders>
              <w:top w:val="nil"/>
              <w:left w:val="nil"/>
              <w:bottom w:val="nil"/>
              <w:right w:val="nil"/>
            </w:tcBorders>
            <w:shd w:val="clear" w:color="auto" w:fill="auto"/>
            <w:vAlign w:val="center"/>
            <w:hideMark/>
          </w:tcPr>
          <w:p w14:paraId="0658F25E" w14:textId="27939478" w:rsidR="001465BD" w:rsidRPr="00892C23" w:rsidRDefault="00807B3C" w:rsidP="00892C23">
            <w:pPr>
              <w:jc w:val="right"/>
              <w:rPr>
                <w:rFonts w:ascii="Arial" w:hAnsi="Arial" w:cs="Arial"/>
                <w:sz w:val="20"/>
                <w:szCs w:val="20"/>
                <w:lang w:val="en-GB"/>
              </w:rPr>
            </w:pPr>
            <w:r w:rsidRPr="00892C23">
              <w:rPr>
                <w:rFonts w:ascii="Arial" w:hAnsi="Arial" w:cs="Arial"/>
                <w:sz w:val="20"/>
                <w:szCs w:val="20"/>
                <w:lang w:val="en-GB"/>
              </w:rPr>
              <w:t>0</w:t>
            </w:r>
            <w:r w:rsidR="004159A8" w:rsidRPr="00892C23">
              <w:rPr>
                <w:rFonts w:ascii="Arial" w:hAnsi="Arial" w:cs="Arial"/>
                <w:sz w:val="20"/>
                <w:szCs w:val="20"/>
                <w:lang w:val="en-GB"/>
              </w:rPr>
              <w:t>.</w:t>
            </w:r>
            <w:r w:rsidRPr="00892C23">
              <w:rPr>
                <w:rFonts w:ascii="Arial" w:hAnsi="Arial" w:cs="Arial"/>
                <w:sz w:val="20"/>
                <w:szCs w:val="20"/>
                <w:lang w:val="en-GB"/>
              </w:rPr>
              <w:t>143</w:t>
            </w:r>
          </w:p>
        </w:tc>
        <w:tc>
          <w:tcPr>
            <w:tcW w:w="425" w:type="dxa"/>
            <w:vMerge w:val="restart"/>
            <w:tcBorders>
              <w:top w:val="nil"/>
              <w:left w:val="nil"/>
              <w:bottom w:val="nil"/>
              <w:right w:val="nil"/>
            </w:tcBorders>
            <w:shd w:val="clear" w:color="auto" w:fill="auto"/>
            <w:vAlign w:val="center"/>
            <w:hideMark/>
          </w:tcPr>
          <w:p w14:paraId="1D56B5BA" w14:textId="7794C7AB" w:rsidR="001465BD" w:rsidRPr="00892C23" w:rsidRDefault="004159A8" w:rsidP="00596936">
            <w:pPr>
              <w:jc w:val="right"/>
              <w:rPr>
                <w:rFonts w:ascii="Arial" w:hAnsi="Arial" w:cs="Arial"/>
                <w:sz w:val="20"/>
                <w:szCs w:val="20"/>
                <w:lang w:val="en-GB"/>
              </w:rPr>
            </w:pPr>
            <w:r w:rsidRPr="00892C23">
              <w:rPr>
                <w:rFonts w:ascii="Arial" w:hAnsi="Arial" w:cs="Arial"/>
                <w:sz w:val="20"/>
                <w:szCs w:val="20"/>
                <w:lang w:val="en-GB"/>
              </w:rPr>
              <w:t>1</w:t>
            </w:r>
          </w:p>
        </w:tc>
        <w:tc>
          <w:tcPr>
            <w:tcW w:w="992" w:type="dxa"/>
            <w:vMerge w:val="restart"/>
            <w:tcBorders>
              <w:top w:val="nil"/>
              <w:left w:val="nil"/>
              <w:bottom w:val="nil"/>
              <w:right w:val="single" w:sz="4" w:space="0" w:color="808080"/>
            </w:tcBorders>
            <w:shd w:val="clear" w:color="auto" w:fill="auto"/>
            <w:vAlign w:val="center"/>
            <w:hideMark/>
          </w:tcPr>
          <w:p w14:paraId="22864F2E" w14:textId="3AC9745A" w:rsidR="001465BD" w:rsidRPr="00892C23" w:rsidRDefault="001465BD" w:rsidP="00596936">
            <w:pPr>
              <w:jc w:val="right"/>
              <w:rPr>
                <w:rFonts w:ascii="Arial" w:hAnsi="Arial" w:cs="Arial"/>
                <w:sz w:val="20"/>
                <w:szCs w:val="20"/>
                <w:highlight w:val="yellow"/>
                <w:lang w:val="en-GB"/>
              </w:rPr>
            </w:pPr>
            <w:r w:rsidRPr="00892C23">
              <w:rPr>
                <w:rFonts w:ascii="Arial" w:hAnsi="Arial" w:cs="Arial"/>
                <w:sz w:val="20"/>
                <w:szCs w:val="20"/>
                <w:lang w:val="en-GB"/>
              </w:rPr>
              <w:t>0.</w:t>
            </w:r>
            <w:r w:rsidR="00807B3C" w:rsidRPr="00892C23">
              <w:rPr>
                <w:rFonts w:ascii="Arial" w:hAnsi="Arial" w:cs="Arial"/>
                <w:sz w:val="20"/>
                <w:szCs w:val="20"/>
                <w:lang w:val="en-GB"/>
              </w:rPr>
              <w:t>705</w:t>
            </w:r>
          </w:p>
        </w:tc>
      </w:tr>
      <w:tr w:rsidR="00892C23" w:rsidRPr="00892C23" w14:paraId="428A6ACA" w14:textId="77777777" w:rsidTr="006321B2">
        <w:trPr>
          <w:trHeight w:val="330"/>
        </w:trPr>
        <w:tc>
          <w:tcPr>
            <w:tcW w:w="1696" w:type="dxa"/>
            <w:tcBorders>
              <w:top w:val="nil"/>
              <w:left w:val="single" w:sz="4" w:space="0" w:color="808080"/>
              <w:bottom w:val="nil"/>
              <w:right w:val="nil"/>
            </w:tcBorders>
            <w:shd w:val="clear" w:color="auto" w:fill="auto"/>
            <w:vAlign w:val="center"/>
            <w:hideMark/>
          </w:tcPr>
          <w:p w14:paraId="0E6C8368"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Low</w:t>
            </w:r>
          </w:p>
        </w:tc>
        <w:tc>
          <w:tcPr>
            <w:tcW w:w="993" w:type="dxa"/>
            <w:tcBorders>
              <w:top w:val="nil"/>
              <w:left w:val="nil"/>
              <w:bottom w:val="nil"/>
              <w:right w:val="nil"/>
            </w:tcBorders>
            <w:shd w:val="clear" w:color="auto" w:fill="auto"/>
            <w:vAlign w:val="center"/>
            <w:hideMark/>
          </w:tcPr>
          <w:p w14:paraId="73F9E2A7" w14:textId="2A11B3E6" w:rsidR="001465BD" w:rsidRPr="00892C23" w:rsidRDefault="004159A8" w:rsidP="00596936">
            <w:pPr>
              <w:jc w:val="right"/>
              <w:rPr>
                <w:rFonts w:ascii="Arial" w:hAnsi="Arial" w:cs="Arial"/>
                <w:sz w:val="20"/>
                <w:szCs w:val="20"/>
                <w:lang w:val="en-GB"/>
              </w:rPr>
            </w:pPr>
            <w:r w:rsidRPr="00892C23">
              <w:rPr>
                <w:rFonts w:ascii="Arial" w:hAnsi="Arial" w:cs="Arial"/>
                <w:sz w:val="20"/>
                <w:szCs w:val="20"/>
                <w:lang w:val="en-GB"/>
              </w:rPr>
              <w:t>9</w:t>
            </w:r>
          </w:p>
        </w:tc>
        <w:tc>
          <w:tcPr>
            <w:tcW w:w="992" w:type="dxa"/>
            <w:tcBorders>
              <w:top w:val="nil"/>
              <w:left w:val="nil"/>
              <w:bottom w:val="nil"/>
              <w:right w:val="nil"/>
            </w:tcBorders>
            <w:shd w:val="clear" w:color="auto" w:fill="auto"/>
            <w:vAlign w:val="center"/>
            <w:hideMark/>
          </w:tcPr>
          <w:p w14:paraId="54791182" w14:textId="34A0E56C" w:rsidR="001465BD" w:rsidRPr="00892C23" w:rsidRDefault="004159A8" w:rsidP="00596936">
            <w:pPr>
              <w:jc w:val="right"/>
              <w:rPr>
                <w:rFonts w:ascii="Arial" w:hAnsi="Arial" w:cs="Arial"/>
                <w:sz w:val="20"/>
                <w:szCs w:val="20"/>
                <w:lang w:val="en-GB"/>
              </w:rPr>
            </w:pPr>
            <w:r w:rsidRPr="00892C23">
              <w:rPr>
                <w:rFonts w:ascii="Arial" w:hAnsi="Arial" w:cs="Arial"/>
                <w:sz w:val="20"/>
                <w:szCs w:val="20"/>
                <w:lang w:val="en-GB"/>
              </w:rPr>
              <w:t>730</w:t>
            </w:r>
          </w:p>
        </w:tc>
        <w:tc>
          <w:tcPr>
            <w:tcW w:w="992" w:type="dxa"/>
            <w:tcBorders>
              <w:top w:val="nil"/>
              <w:left w:val="nil"/>
              <w:bottom w:val="nil"/>
              <w:right w:val="nil"/>
            </w:tcBorders>
            <w:shd w:val="clear" w:color="auto" w:fill="auto"/>
            <w:vAlign w:val="center"/>
            <w:hideMark/>
          </w:tcPr>
          <w:p w14:paraId="43A19758" w14:textId="4B2C2F11" w:rsidR="001465BD" w:rsidRPr="00892C23" w:rsidRDefault="004159A8" w:rsidP="00596936">
            <w:pPr>
              <w:jc w:val="right"/>
              <w:rPr>
                <w:rFonts w:ascii="Arial" w:hAnsi="Arial" w:cs="Arial"/>
                <w:sz w:val="20"/>
                <w:szCs w:val="20"/>
                <w:lang w:val="en-GB"/>
              </w:rPr>
            </w:pPr>
            <w:r w:rsidRPr="00892C23">
              <w:rPr>
                <w:rFonts w:ascii="Arial" w:hAnsi="Arial" w:cs="Arial"/>
                <w:sz w:val="20"/>
                <w:szCs w:val="20"/>
                <w:lang w:val="en-GB"/>
              </w:rPr>
              <w:t>13.9</w:t>
            </w:r>
          </w:p>
        </w:tc>
        <w:tc>
          <w:tcPr>
            <w:tcW w:w="851" w:type="dxa"/>
            <w:tcBorders>
              <w:top w:val="nil"/>
              <w:left w:val="nil"/>
              <w:bottom w:val="nil"/>
              <w:right w:val="nil"/>
            </w:tcBorders>
            <w:shd w:val="clear" w:color="auto" w:fill="auto"/>
            <w:vAlign w:val="center"/>
            <w:hideMark/>
          </w:tcPr>
          <w:p w14:paraId="2937F31F" w14:textId="497D6D3B" w:rsidR="001465BD" w:rsidRPr="00892C23" w:rsidRDefault="00807B3C" w:rsidP="00596936">
            <w:pPr>
              <w:jc w:val="right"/>
              <w:rPr>
                <w:rFonts w:ascii="Arial" w:hAnsi="Arial" w:cs="Arial"/>
                <w:sz w:val="20"/>
                <w:szCs w:val="20"/>
                <w:lang w:val="en-GB"/>
              </w:rPr>
            </w:pPr>
            <w:r w:rsidRPr="00892C23">
              <w:rPr>
                <w:rFonts w:ascii="Arial" w:hAnsi="Arial" w:cs="Arial"/>
                <w:sz w:val="20"/>
                <w:szCs w:val="20"/>
                <w:lang w:val="en-GB"/>
              </w:rPr>
              <w:t>8.7</w:t>
            </w:r>
          </w:p>
        </w:tc>
        <w:tc>
          <w:tcPr>
            <w:tcW w:w="843" w:type="dxa"/>
            <w:tcBorders>
              <w:top w:val="nil"/>
              <w:left w:val="nil"/>
              <w:bottom w:val="nil"/>
              <w:right w:val="nil"/>
            </w:tcBorders>
            <w:shd w:val="clear" w:color="auto" w:fill="auto"/>
            <w:vAlign w:val="center"/>
            <w:hideMark/>
          </w:tcPr>
          <w:p w14:paraId="6276B22B" w14:textId="5BBDE2E9" w:rsidR="001465BD" w:rsidRPr="00892C23" w:rsidRDefault="00807B3C" w:rsidP="00596936">
            <w:pPr>
              <w:jc w:val="right"/>
              <w:rPr>
                <w:rFonts w:ascii="Arial" w:hAnsi="Arial" w:cs="Arial"/>
                <w:sz w:val="20"/>
                <w:szCs w:val="20"/>
                <w:lang w:val="en-GB"/>
              </w:rPr>
            </w:pPr>
            <w:r w:rsidRPr="00892C23">
              <w:rPr>
                <w:rFonts w:ascii="Arial" w:hAnsi="Arial" w:cs="Arial"/>
                <w:sz w:val="20"/>
                <w:szCs w:val="20"/>
                <w:lang w:val="en-GB"/>
              </w:rPr>
              <w:t>21.0</w:t>
            </w:r>
          </w:p>
        </w:tc>
        <w:tc>
          <w:tcPr>
            <w:tcW w:w="944" w:type="dxa"/>
            <w:tcBorders>
              <w:top w:val="nil"/>
              <w:left w:val="nil"/>
              <w:bottom w:val="nil"/>
              <w:right w:val="nil"/>
            </w:tcBorders>
            <w:shd w:val="clear" w:color="auto" w:fill="auto"/>
            <w:vAlign w:val="center"/>
            <w:hideMark/>
          </w:tcPr>
          <w:p w14:paraId="7E9E0784" w14:textId="4C9587A3" w:rsidR="001465BD" w:rsidRPr="00892C23" w:rsidRDefault="00F429CA" w:rsidP="00596936">
            <w:pPr>
              <w:jc w:val="right"/>
              <w:rPr>
                <w:rFonts w:ascii="Arial" w:hAnsi="Arial" w:cs="Arial"/>
                <w:sz w:val="20"/>
                <w:szCs w:val="20"/>
                <w:lang w:val="en-GB"/>
              </w:rPr>
            </w:pPr>
            <w:r w:rsidRPr="00892C23">
              <w:rPr>
                <w:rFonts w:ascii="Arial" w:hAnsi="Arial" w:cs="Arial"/>
                <w:sz w:val="20"/>
                <w:szCs w:val="20"/>
                <w:lang w:val="en-GB"/>
              </w:rPr>
              <w:t>-</w:t>
            </w:r>
            <w:r w:rsidR="00807B3C" w:rsidRPr="00892C23">
              <w:rPr>
                <w:rFonts w:ascii="Arial" w:hAnsi="Arial" w:cs="Arial"/>
                <w:sz w:val="20"/>
                <w:szCs w:val="20"/>
                <w:lang w:val="en-GB"/>
              </w:rPr>
              <w:t>6</w:t>
            </w:r>
            <w:r w:rsidRPr="00892C23">
              <w:rPr>
                <w:rFonts w:ascii="Arial" w:hAnsi="Arial" w:cs="Arial"/>
                <w:sz w:val="20"/>
                <w:szCs w:val="20"/>
                <w:lang w:val="en-GB"/>
              </w:rPr>
              <w:t>.79</w:t>
            </w:r>
            <w:r w:rsidR="00807B3C" w:rsidRPr="00892C23">
              <w:rPr>
                <w:rFonts w:ascii="Arial" w:hAnsi="Arial" w:cs="Arial"/>
                <w:sz w:val="20"/>
                <w:szCs w:val="20"/>
                <w:lang w:val="en-GB"/>
              </w:rPr>
              <w:t>8</w:t>
            </w:r>
          </w:p>
        </w:tc>
        <w:tc>
          <w:tcPr>
            <w:tcW w:w="945" w:type="dxa"/>
            <w:tcBorders>
              <w:top w:val="nil"/>
              <w:left w:val="nil"/>
              <w:bottom w:val="nil"/>
              <w:right w:val="nil"/>
            </w:tcBorders>
            <w:shd w:val="clear" w:color="auto" w:fill="auto"/>
            <w:vAlign w:val="center"/>
            <w:hideMark/>
          </w:tcPr>
          <w:p w14:paraId="0F934260"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&lt;0.001</w:t>
            </w:r>
          </w:p>
        </w:tc>
        <w:tc>
          <w:tcPr>
            <w:tcW w:w="933" w:type="dxa"/>
            <w:tcBorders>
              <w:top w:val="nil"/>
              <w:left w:val="nil"/>
              <w:bottom w:val="nil"/>
              <w:right w:val="nil"/>
            </w:tcBorders>
            <w:shd w:val="clear" w:color="auto" w:fill="auto"/>
            <w:vAlign w:val="center"/>
            <w:hideMark/>
          </w:tcPr>
          <w:p w14:paraId="1F661440" w14:textId="3BAF33EF" w:rsidR="001465BD" w:rsidRPr="00892C23" w:rsidRDefault="00807B3C" w:rsidP="00596936">
            <w:pPr>
              <w:jc w:val="right"/>
              <w:rPr>
                <w:rFonts w:ascii="Arial" w:hAnsi="Arial" w:cs="Arial"/>
                <w:sz w:val="20"/>
                <w:szCs w:val="20"/>
                <w:lang w:val="en-GB"/>
              </w:rPr>
            </w:pPr>
            <w:r w:rsidRPr="00892C23">
              <w:rPr>
                <w:rFonts w:ascii="Arial" w:hAnsi="Arial" w:cs="Arial"/>
                <w:sz w:val="20"/>
                <w:szCs w:val="20"/>
                <w:lang w:val="en-GB"/>
              </w:rPr>
              <w:t>39.5</w:t>
            </w:r>
          </w:p>
        </w:tc>
        <w:tc>
          <w:tcPr>
            <w:tcW w:w="924" w:type="dxa"/>
            <w:tcBorders>
              <w:top w:val="nil"/>
              <w:left w:val="nil"/>
              <w:bottom w:val="nil"/>
              <w:right w:val="nil"/>
            </w:tcBorders>
            <w:shd w:val="clear" w:color="auto" w:fill="auto"/>
            <w:vAlign w:val="center"/>
            <w:hideMark/>
          </w:tcPr>
          <w:p w14:paraId="2A2397A5" w14:textId="790F23DD" w:rsidR="001465BD" w:rsidRPr="00892C23" w:rsidRDefault="00807B3C" w:rsidP="00596936">
            <w:pPr>
              <w:jc w:val="right"/>
              <w:rPr>
                <w:rFonts w:ascii="Arial" w:hAnsi="Arial" w:cs="Arial"/>
                <w:sz w:val="20"/>
                <w:szCs w:val="20"/>
                <w:lang w:val="en-GB"/>
              </w:rPr>
            </w:pPr>
            <w:r w:rsidRPr="00892C23">
              <w:rPr>
                <w:rFonts w:ascii="Arial" w:hAnsi="Arial" w:cs="Arial"/>
                <w:sz w:val="20"/>
                <w:szCs w:val="20"/>
                <w:lang w:val="en-GB"/>
              </w:rPr>
              <w:t>8</w:t>
            </w:r>
          </w:p>
        </w:tc>
        <w:tc>
          <w:tcPr>
            <w:tcW w:w="933" w:type="dxa"/>
            <w:tcBorders>
              <w:top w:val="nil"/>
              <w:left w:val="nil"/>
              <w:bottom w:val="nil"/>
              <w:right w:val="nil"/>
            </w:tcBorders>
            <w:shd w:val="clear" w:color="auto" w:fill="auto"/>
            <w:vAlign w:val="center"/>
            <w:hideMark/>
          </w:tcPr>
          <w:p w14:paraId="327D57DB" w14:textId="5ECD8446" w:rsidR="001465BD" w:rsidRPr="00892C23" w:rsidRDefault="00F429CA" w:rsidP="00596936">
            <w:pPr>
              <w:jc w:val="right"/>
              <w:rPr>
                <w:rFonts w:ascii="Arial" w:hAnsi="Arial" w:cs="Arial"/>
                <w:sz w:val="20"/>
                <w:szCs w:val="20"/>
                <w:lang w:val="en-GB"/>
              </w:rPr>
            </w:pPr>
            <w:r w:rsidRPr="00892C23">
              <w:rPr>
                <w:rFonts w:ascii="Arial" w:hAnsi="Arial" w:cs="Arial"/>
                <w:sz w:val="20"/>
                <w:szCs w:val="20"/>
                <w:lang w:val="en-GB"/>
              </w:rPr>
              <w:t>7</w:t>
            </w:r>
            <w:r w:rsidR="00807B3C" w:rsidRPr="00892C23">
              <w:rPr>
                <w:rFonts w:ascii="Arial" w:hAnsi="Arial" w:cs="Arial"/>
                <w:sz w:val="20"/>
                <w:szCs w:val="20"/>
                <w:lang w:val="en-GB"/>
              </w:rPr>
              <w:t>9.7</w:t>
            </w:r>
          </w:p>
        </w:tc>
        <w:tc>
          <w:tcPr>
            <w:tcW w:w="938" w:type="dxa"/>
            <w:tcBorders>
              <w:top w:val="nil"/>
              <w:left w:val="nil"/>
              <w:bottom w:val="nil"/>
              <w:right w:val="nil"/>
            </w:tcBorders>
            <w:shd w:val="clear" w:color="auto" w:fill="auto"/>
            <w:vAlign w:val="center"/>
            <w:hideMark/>
          </w:tcPr>
          <w:p w14:paraId="0DA027E8" w14:textId="0FF0405F"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0.00</w:t>
            </w:r>
            <w:r w:rsidR="00807B3C" w:rsidRPr="00892C23">
              <w:rPr>
                <w:rFonts w:ascii="Arial" w:hAnsi="Arial" w:cs="Arial"/>
                <w:sz w:val="20"/>
                <w:szCs w:val="20"/>
                <w:lang w:val="en-GB"/>
              </w:rPr>
              <w:t>0</w:t>
            </w:r>
          </w:p>
        </w:tc>
        <w:tc>
          <w:tcPr>
            <w:tcW w:w="911" w:type="dxa"/>
            <w:vMerge/>
            <w:tcBorders>
              <w:top w:val="nil"/>
              <w:left w:val="nil"/>
              <w:bottom w:val="nil"/>
              <w:right w:val="nil"/>
            </w:tcBorders>
            <w:vAlign w:val="center"/>
            <w:hideMark/>
          </w:tcPr>
          <w:p w14:paraId="54279D5C" w14:textId="77777777" w:rsidR="001465BD" w:rsidRPr="00892C23" w:rsidRDefault="001465BD" w:rsidP="00596936">
            <w:pPr>
              <w:rPr>
                <w:rFonts w:ascii="Arial" w:hAnsi="Arial" w:cs="Arial"/>
                <w:sz w:val="20"/>
                <w:szCs w:val="20"/>
                <w:lang w:val="en-GB"/>
              </w:rPr>
            </w:pPr>
          </w:p>
        </w:tc>
        <w:tc>
          <w:tcPr>
            <w:tcW w:w="425" w:type="dxa"/>
            <w:vMerge/>
            <w:tcBorders>
              <w:top w:val="nil"/>
              <w:left w:val="nil"/>
              <w:bottom w:val="nil"/>
              <w:right w:val="nil"/>
            </w:tcBorders>
            <w:vAlign w:val="center"/>
            <w:hideMark/>
          </w:tcPr>
          <w:p w14:paraId="0ECCC777" w14:textId="77777777" w:rsidR="001465BD" w:rsidRPr="00892C23" w:rsidRDefault="001465BD" w:rsidP="00596936">
            <w:pPr>
              <w:rPr>
                <w:rFonts w:ascii="Arial" w:hAnsi="Arial" w:cs="Arial"/>
                <w:sz w:val="20"/>
                <w:szCs w:val="20"/>
                <w:lang w:val="en-GB"/>
              </w:rPr>
            </w:pPr>
          </w:p>
        </w:tc>
        <w:tc>
          <w:tcPr>
            <w:tcW w:w="992" w:type="dxa"/>
            <w:vMerge/>
            <w:tcBorders>
              <w:top w:val="nil"/>
              <w:left w:val="nil"/>
              <w:bottom w:val="nil"/>
              <w:right w:val="single" w:sz="4" w:space="0" w:color="808080"/>
            </w:tcBorders>
            <w:vAlign w:val="center"/>
            <w:hideMark/>
          </w:tcPr>
          <w:p w14:paraId="610CC911" w14:textId="77777777" w:rsidR="001465BD" w:rsidRPr="00892C23" w:rsidRDefault="001465BD" w:rsidP="00596936">
            <w:pPr>
              <w:rPr>
                <w:rFonts w:ascii="Arial" w:hAnsi="Arial" w:cs="Arial"/>
                <w:sz w:val="20"/>
                <w:szCs w:val="20"/>
                <w:highlight w:val="yellow"/>
                <w:lang w:val="en-GB"/>
              </w:rPr>
            </w:pPr>
          </w:p>
        </w:tc>
      </w:tr>
      <w:tr w:rsidR="00892C23" w:rsidRPr="00892C23" w14:paraId="52B2FB80" w14:textId="77777777" w:rsidTr="00111603">
        <w:trPr>
          <w:trHeight w:val="330"/>
        </w:trPr>
        <w:tc>
          <w:tcPr>
            <w:tcW w:w="1696" w:type="dxa"/>
            <w:tcBorders>
              <w:top w:val="nil"/>
              <w:left w:val="single" w:sz="4" w:space="0" w:color="808080"/>
              <w:bottom w:val="single" w:sz="4" w:space="0" w:color="808080"/>
              <w:right w:val="nil"/>
            </w:tcBorders>
            <w:shd w:val="clear" w:color="auto" w:fill="auto"/>
            <w:vAlign w:val="center"/>
            <w:hideMark/>
          </w:tcPr>
          <w:p w14:paraId="532FAA83"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 xml:space="preserve">Moderate </w:t>
            </w:r>
          </w:p>
        </w:tc>
        <w:tc>
          <w:tcPr>
            <w:tcW w:w="993" w:type="dxa"/>
            <w:tcBorders>
              <w:top w:val="nil"/>
              <w:left w:val="nil"/>
              <w:bottom w:val="single" w:sz="4" w:space="0" w:color="808080"/>
              <w:right w:val="nil"/>
            </w:tcBorders>
            <w:shd w:val="clear" w:color="auto" w:fill="auto"/>
            <w:vAlign w:val="center"/>
            <w:hideMark/>
          </w:tcPr>
          <w:p w14:paraId="66AD4957" w14:textId="25D23E36" w:rsidR="001465BD" w:rsidRPr="00892C23" w:rsidRDefault="004159A8" w:rsidP="00596936">
            <w:pPr>
              <w:jc w:val="right"/>
              <w:rPr>
                <w:rFonts w:ascii="Arial" w:hAnsi="Arial" w:cs="Arial"/>
                <w:sz w:val="20"/>
                <w:szCs w:val="20"/>
                <w:lang w:val="en-GB"/>
              </w:rPr>
            </w:pPr>
            <w:r w:rsidRPr="00892C23">
              <w:rPr>
                <w:rFonts w:ascii="Arial" w:hAnsi="Arial" w:cs="Arial"/>
                <w:sz w:val="20"/>
                <w:szCs w:val="20"/>
                <w:lang w:val="en-GB"/>
              </w:rPr>
              <w:t>4</w:t>
            </w:r>
          </w:p>
        </w:tc>
        <w:tc>
          <w:tcPr>
            <w:tcW w:w="992" w:type="dxa"/>
            <w:tcBorders>
              <w:top w:val="nil"/>
              <w:left w:val="nil"/>
              <w:bottom w:val="single" w:sz="4" w:space="0" w:color="808080"/>
              <w:right w:val="nil"/>
            </w:tcBorders>
            <w:shd w:val="clear" w:color="auto" w:fill="auto"/>
            <w:vAlign w:val="center"/>
            <w:hideMark/>
          </w:tcPr>
          <w:p w14:paraId="20E38212" w14:textId="16533C63" w:rsidR="001465BD" w:rsidRPr="00892C23" w:rsidRDefault="004159A8" w:rsidP="00596936">
            <w:pPr>
              <w:jc w:val="right"/>
              <w:rPr>
                <w:rFonts w:ascii="Arial" w:hAnsi="Arial" w:cs="Arial"/>
                <w:sz w:val="20"/>
                <w:szCs w:val="20"/>
                <w:lang w:val="en-GB"/>
              </w:rPr>
            </w:pPr>
            <w:r w:rsidRPr="00892C23">
              <w:rPr>
                <w:rFonts w:ascii="Arial" w:hAnsi="Arial" w:cs="Arial"/>
                <w:sz w:val="20"/>
                <w:szCs w:val="20"/>
                <w:lang w:val="en-GB"/>
              </w:rPr>
              <w:t>279</w:t>
            </w:r>
          </w:p>
        </w:tc>
        <w:tc>
          <w:tcPr>
            <w:tcW w:w="992" w:type="dxa"/>
            <w:tcBorders>
              <w:top w:val="nil"/>
              <w:left w:val="nil"/>
              <w:bottom w:val="single" w:sz="4" w:space="0" w:color="808080"/>
              <w:right w:val="nil"/>
            </w:tcBorders>
            <w:shd w:val="clear" w:color="auto" w:fill="auto"/>
            <w:vAlign w:val="center"/>
            <w:hideMark/>
          </w:tcPr>
          <w:p w14:paraId="5301C2DB" w14:textId="791669E0" w:rsidR="001465BD" w:rsidRPr="00892C23" w:rsidRDefault="00F429CA" w:rsidP="00596936">
            <w:pPr>
              <w:jc w:val="right"/>
              <w:rPr>
                <w:rFonts w:ascii="Arial" w:hAnsi="Arial" w:cs="Arial"/>
                <w:sz w:val="20"/>
                <w:szCs w:val="20"/>
                <w:lang w:val="en-GB"/>
              </w:rPr>
            </w:pPr>
            <w:r w:rsidRPr="00892C23">
              <w:rPr>
                <w:rFonts w:ascii="Arial" w:hAnsi="Arial" w:cs="Arial"/>
                <w:sz w:val="20"/>
                <w:szCs w:val="20"/>
                <w:lang w:val="en-GB"/>
              </w:rPr>
              <w:t>1</w:t>
            </w:r>
            <w:r w:rsidR="00807B3C" w:rsidRPr="00892C23">
              <w:rPr>
                <w:rFonts w:ascii="Arial" w:hAnsi="Arial" w:cs="Arial"/>
                <w:sz w:val="20"/>
                <w:szCs w:val="20"/>
                <w:lang w:val="en-GB"/>
              </w:rPr>
              <w:t>1.0</w:t>
            </w:r>
          </w:p>
        </w:tc>
        <w:tc>
          <w:tcPr>
            <w:tcW w:w="851" w:type="dxa"/>
            <w:tcBorders>
              <w:top w:val="nil"/>
              <w:left w:val="nil"/>
              <w:bottom w:val="single" w:sz="4" w:space="0" w:color="808080"/>
              <w:right w:val="nil"/>
            </w:tcBorders>
            <w:shd w:val="clear" w:color="auto" w:fill="auto"/>
            <w:vAlign w:val="center"/>
            <w:hideMark/>
          </w:tcPr>
          <w:p w14:paraId="059D2EFE" w14:textId="4261EAEF" w:rsidR="001465BD" w:rsidRPr="00892C23" w:rsidRDefault="00F429CA" w:rsidP="00596936">
            <w:pPr>
              <w:jc w:val="right"/>
              <w:rPr>
                <w:rFonts w:ascii="Arial" w:hAnsi="Arial" w:cs="Arial"/>
                <w:sz w:val="20"/>
                <w:szCs w:val="20"/>
                <w:lang w:val="en-GB"/>
              </w:rPr>
            </w:pPr>
            <w:r w:rsidRPr="00892C23">
              <w:rPr>
                <w:rFonts w:ascii="Arial" w:hAnsi="Arial" w:cs="Arial"/>
                <w:sz w:val="20"/>
                <w:szCs w:val="20"/>
                <w:lang w:val="en-GB"/>
              </w:rPr>
              <w:t>8.5</w:t>
            </w:r>
          </w:p>
        </w:tc>
        <w:tc>
          <w:tcPr>
            <w:tcW w:w="843" w:type="dxa"/>
            <w:tcBorders>
              <w:top w:val="nil"/>
              <w:left w:val="nil"/>
              <w:bottom w:val="single" w:sz="4" w:space="0" w:color="808080"/>
              <w:right w:val="nil"/>
            </w:tcBorders>
            <w:shd w:val="clear" w:color="auto" w:fill="auto"/>
            <w:vAlign w:val="center"/>
            <w:hideMark/>
          </w:tcPr>
          <w:p w14:paraId="7A207B2B" w14:textId="2270013C" w:rsidR="001465BD" w:rsidRPr="00892C23" w:rsidRDefault="00F429CA" w:rsidP="00596936">
            <w:pPr>
              <w:jc w:val="right"/>
              <w:rPr>
                <w:rFonts w:ascii="Arial" w:hAnsi="Arial" w:cs="Arial"/>
                <w:sz w:val="20"/>
                <w:szCs w:val="20"/>
                <w:lang w:val="en-GB"/>
              </w:rPr>
            </w:pPr>
            <w:r w:rsidRPr="00892C23">
              <w:rPr>
                <w:rFonts w:ascii="Arial" w:hAnsi="Arial" w:cs="Arial"/>
                <w:sz w:val="20"/>
                <w:szCs w:val="20"/>
                <w:lang w:val="en-GB"/>
              </w:rPr>
              <w:t>32.0</w:t>
            </w:r>
          </w:p>
        </w:tc>
        <w:tc>
          <w:tcPr>
            <w:tcW w:w="944" w:type="dxa"/>
            <w:tcBorders>
              <w:top w:val="nil"/>
              <w:left w:val="nil"/>
              <w:bottom w:val="single" w:sz="4" w:space="0" w:color="808080"/>
              <w:right w:val="nil"/>
            </w:tcBorders>
            <w:shd w:val="clear" w:color="auto" w:fill="auto"/>
            <w:vAlign w:val="center"/>
            <w:hideMark/>
          </w:tcPr>
          <w:p w14:paraId="4B2229F7" w14:textId="62A4FA5C" w:rsidR="001465BD" w:rsidRPr="00892C23" w:rsidRDefault="00F429CA" w:rsidP="00596936">
            <w:pPr>
              <w:jc w:val="right"/>
              <w:rPr>
                <w:rFonts w:ascii="Arial" w:hAnsi="Arial" w:cs="Arial"/>
                <w:sz w:val="20"/>
                <w:szCs w:val="20"/>
                <w:lang w:val="en-GB"/>
              </w:rPr>
            </w:pPr>
            <w:r w:rsidRPr="00892C23">
              <w:rPr>
                <w:rFonts w:ascii="Arial" w:hAnsi="Arial" w:cs="Arial"/>
                <w:sz w:val="20"/>
                <w:szCs w:val="20"/>
                <w:lang w:val="en-GB"/>
              </w:rPr>
              <w:t>-3.771</w:t>
            </w:r>
          </w:p>
        </w:tc>
        <w:tc>
          <w:tcPr>
            <w:tcW w:w="945" w:type="dxa"/>
            <w:tcBorders>
              <w:top w:val="nil"/>
              <w:left w:val="nil"/>
              <w:bottom w:val="single" w:sz="4" w:space="0" w:color="808080"/>
              <w:right w:val="nil"/>
            </w:tcBorders>
            <w:shd w:val="clear" w:color="auto" w:fill="auto"/>
            <w:vAlign w:val="center"/>
            <w:hideMark/>
          </w:tcPr>
          <w:p w14:paraId="78B0C09E" w14:textId="27A0BA2D"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&lt;0.00</w:t>
            </w:r>
            <w:r w:rsidR="00F429CA" w:rsidRPr="00892C23">
              <w:rPr>
                <w:rFonts w:ascii="Arial" w:hAnsi="Arial" w:cs="Arial"/>
                <w:sz w:val="20"/>
                <w:szCs w:val="20"/>
                <w:lang w:val="en-GB"/>
              </w:rPr>
              <w:t>1</w:t>
            </w:r>
          </w:p>
        </w:tc>
        <w:tc>
          <w:tcPr>
            <w:tcW w:w="933" w:type="dxa"/>
            <w:tcBorders>
              <w:top w:val="nil"/>
              <w:left w:val="nil"/>
              <w:bottom w:val="single" w:sz="4" w:space="0" w:color="808080"/>
              <w:right w:val="nil"/>
            </w:tcBorders>
            <w:shd w:val="clear" w:color="auto" w:fill="auto"/>
            <w:vAlign w:val="center"/>
            <w:hideMark/>
          </w:tcPr>
          <w:p w14:paraId="2FDA7013" w14:textId="78B69B01"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3</w:t>
            </w:r>
            <w:r w:rsidR="004159A8" w:rsidRPr="00892C23">
              <w:rPr>
                <w:rFonts w:ascii="Arial" w:hAnsi="Arial" w:cs="Arial"/>
                <w:sz w:val="20"/>
                <w:szCs w:val="20"/>
                <w:lang w:val="en-GB"/>
              </w:rPr>
              <w:t>1.1</w:t>
            </w:r>
          </w:p>
        </w:tc>
        <w:tc>
          <w:tcPr>
            <w:tcW w:w="924" w:type="dxa"/>
            <w:tcBorders>
              <w:top w:val="nil"/>
              <w:left w:val="nil"/>
              <w:bottom w:val="single" w:sz="4" w:space="0" w:color="808080"/>
              <w:right w:val="nil"/>
            </w:tcBorders>
            <w:shd w:val="clear" w:color="auto" w:fill="auto"/>
            <w:vAlign w:val="center"/>
            <w:hideMark/>
          </w:tcPr>
          <w:p w14:paraId="6A0A5A59" w14:textId="573FFDD0" w:rsidR="001465BD" w:rsidRPr="00892C23" w:rsidRDefault="004159A8" w:rsidP="00596936">
            <w:pPr>
              <w:jc w:val="right"/>
              <w:rPr>
                <w:rFonts w:ascii="Arial" w:hAnsi="Arial" w:cs="Arial"/>
                <w:sz w:val="20"/>
                <w:szCs w:val="20"/>
                <w:lang w:val="en-GB"/>
              </w:rPr>
            </w:pPr>
            <w:r w:rsidRPr="00892C23">
              <w:rPr>
                <w:rFonts w:ascii="Arial" w:hAnsi="Arial" w:cs="Arial"/>
                <w:sz w:val="20"/>
                <w:szCs w:val="20"/>
                <w:lang w:val="en-GB"/>
              </w:rPr>
              <w:t>5</w:t>
            </w:r>
          </w:p>
        </w:tc>
        <w:tc>
          <w:tcPr>
            <w:tcW w:w="933" w:type="dxa"/>
            <w:tcBorders>
              <w:top w:val="nil"/>
              <w:left w:val="nil"/>
              <w:bottom w:val="single" w:sz="4" w:space="0" w:color="808080"/>
              <w:right w:val="nil"/>
            </w:tcBorders>
            <w:shd w:val="clear" w:color="auto" w:fill="auto"/>
            <w:vAlign w:val="center"/>
            <w:hideMark/>
          </w:tcPr>
          <w:p w14:paraId="2A38F32E" w14:textId="64D10A12" w:rsidR="001465BD" w:rsidRPr="00892C23" w:rsidRDefault="004159A8" w:rsidP="00596936">
            <w:pPr>
              <w:jc w:val="right"/>
              <w:rPr>
                <w:rFonts w:ascii="Arial" w:hAnsi="Arial" w:cs="Arial"/>
                <w:sz w:val="20"/>
                <w:szCs w:val="20"/>
                <w:lang w:val="en-GB"/>
              </w:rPr>
            </w:pPr>
            <w:r w:rsidRPr="00892C23">
              <w:rPr>
                <w:rFonts w:ascii="Arial" w:hAnsi="Arial" w:cs="Arial"/>
                <w:sz w:val="20"/>
                <w:szCs w:val="20"/>
                <w:lang w:val="en-GB"/>
              </w:rPr>
              <w:t>83.9</w:t>
            </w:r>
          </w:p>
        </w:tc>
        <w:tc>
          <w:tcPr>
            <w:tcW w:w="938" w:type="dxa"/>
            <w:tcBorders>
              <w:top w:val="nil"/>
              <w:left w:val="nil"/>
              <w:bottom w:val="single" w:sz="4" w:space="0" w:color="808080"/>
              <w:right w:val="nil"/>
            </w:tcBorders>
            <w:shd w:val="clear" w:color="auto" w:fill="auto"/>
            <w:vAlign w:val="center"/>
            <w:hideMark/>
          </w:tcPr>
          <w:p w14:paraId="65D6064C" w14:textId="77777777" w:rsidR="001465BD" w:rsidRPr="00892C23" w:rsidRDefault="001465BD" w:rsidP="00596936">
            <w:pPr>
              <w:jc w:val="right"/>
              <w:rPr>
                <w:rFonts w:ascii="Arial" w:hAnsi="Arial" w:cs="Arial"/>
                <w:sz w:val="20"/>
                <w:szCs w:val="20"/>
                <w:lang w:val="en-GB"/>
              </w:rPr>
            </w:pPr>
            <w:r w:rsidRPr="00892C23">
              <w:rPr>
                <w:rFonts w:ascii="Arial" w:hAnsi="Arial" w:cs="Arial"/>
                <w:sz w:val="20"/>
                <w:szCs w:val="20"/>
                <w:lang w:val="en-GB"/>
              </w:rPr>
              <w:t>0.000</w:t>
            </w:r>
          </w:p>
        </w:tc>
        <w:tc>
          <w:tcPr>
            <w:tcW w:w="911" w:type="dxa"/>
            <w:vMerge/>
            <w:tcBorders>
              <w:top w:val="nil"/>
              <w:left w:val="nil"/>
              <w:bottom w:val="single" w:sz="4" w:space="0" w:color="808080"/>
              <w:right w:val="nil"/>
            </w:tcBorders>
            <w:vAlign w:val="center"/>
            <w:hideMark/>
          </w:tcPr>
          <w:p w14:paraId="5EBC829A" w14:textId="77777777" w:rsidR="001465BD" w:rsidRPr="00892C23" w:rsidRDefault="001465BD" w:rsidP="00596936">
            <w:pPr>
              <w:rPr>
                <w:rFonts w:ascii="Arial" w:hAnsi="Arial" w:cs="Arial"/>
                <w:sz w:val="20"/>
                <w:szCs w:val="20"/>
                <w:lang w:val="en-GB"/>
              </w:rPr>
            </w:pPr>
          </w:p>
        </w:tc>
        <w:tc>
          <w:tcPr>
            <w:tcW w:w="425" w:type="dxa"/>
            <w:vMerge/>
            <w:tcBorders>
              <w:top w:val="nil"/>
              <w:left w:val="nil"/>
              <w:bottom w:val="single" w:sz="4" w:space="0" w:color="808080"/>
              <w:right w:val="nil"/>
            </w:tcBorders>
            <w:vAlign w:val="center"/>
            <w:hideMark/>
          </w:tcPr>
          <w:p w14:paraId="00EB247E" w14:textId="77777777" w:rsidR="001465BD" w:rsidRPr="00892C23" w:rsidRDefault="001465BD" w:rsidP="00596936">
            <w:pPr>
              <w:rPr>
                <w:rFonts w:ascii="Arial" w:hAnsi="Arial" w:cs="Arial"/>
                <w:sz w:val="20"/>
                <w:szCs w:val="20"/>
                <w:lang w:val="en-GB"/>
              </w:rPr>
            </w:pPr>
          </w:p>
        </w:tc>
        <w:tc>
          <w:tcPr>
            <w:tcW w:w="992" w:type="dxa"/>
            <w:vMerge/>
            <w:tcBorders>
              <w:top w:val="nil"/>
              <w:left w:val="nil"/>
              <w:bottom w:val="single" w:sz="4" w:space="0" w:color="808080"/>
              <w:right w:val="single" w:sz="4" w:space="0" w:color="808080"/>
            </w:tcBorders>
            <w:vAlign w:val="center"/>
            <w:hideMark/>
          </w:tcPr>
          <w:p w14:paraId="57E3A161" w14:textId="77777777" w:rsidR="001465BD" w:rsidRPr="00892C23" w:rsidRDefault="001465BD" w:rsidP="00596936">
            <w:pPr>
              <w:rPr>
                <w:rFonts w:ascii="Arial" w:hAnsi="Arial" w:cs="Arial"/>
                <w:sz w:val="20"/>
                <w:szCs w:val="20"/>
                <w:highlight w:val="yellow"/>
                <w:lang w:val="en-GB"/>
              </w:rPr>
            </w:pPr>
          </w:p>
        </w:tc>
      </w:tr>
    </w:tbl>
    <w:p w14:paraId="219BA75B" w14:textId="6B701936" w:rsidR="00054310" w:rsidRPr="00C63D4C" w:rsidRDefault="00054310" w:rsidP="00CB5CC8">
      <w:pPr>
        <w:rPr>
          <w:rFonts w:ascii="Arial" w:hAnsi="Arial" w:cs="Arial"/>
          <w:lang w:val="en-GB"/>
        </w:rPr>
      </w:pPr>
    </w:p>
    <w:p w14:paraId="46840D93" w14:textId="560A1648" w:rsidR="00054310" w:rsidRPr="007C33B1" w:rsidRDefault="008A65C5" w:rsidP="008A65C5">
      <w:pPr>
        <w:rPr>
          <w:rFonts w:ascii="Arial" w:hAnsi="Arial" w:cs="Arial"/>
          <w:sz w:val="20"/>
          <w:szCs w:val="20"/>
          <w:lang w:val="en-GB"/>
        </w:rPr>
      </w:pPr>
      <w:r w:rsidRPr="007C33B1">
        <w:rPr>
          <w:rFonts w:ascii="Arial" w:hAnsi="Arial" w:cs="Arial"/>
          <w:sz w:val="20"/>
          <w:szCs w:val="20"/>
          <w:lang w:val="en-GB"/>
        </w:rPr>
        <w:t xml:space="preserve">*Only ATP-IIIA and IDF included in the subgroup analysis </w:t>
      </w:r>
    </w:p>
    <w:p w14:paraId="4E1F33AD" w14:textId="77777777" w:rsidR="00054310" w:rsidRPr="00C63D4C" w:rsidRDefault="00054310" w:rsidP="00CB5CC8">
      <w:pPr>
        <w:rPr>
          <w:rFonts w:ascii="Arial" w:hAnsi="Arial" w:cs="Arial"/>
          <w:lang w:val="en-GB"/>
        </w:rPr>
      </w:pPr>
    </w:p>
    <w:p w14:paraId="4D22D2EF" w14:textId="3467C08C" w:rsidR="001465BD" w:rsidRPr="00C63D4C" w:rsidRDefault="001465BD" w:rsidP="00111603">
      <w:pPr>
        <w:pStyle w:val="Heading3"/>
        <w:rPr>
          <w:lang w:val="en-GB"/>
        </w:rPr>
      </w:pPr>
      <w:bookmarkStart w:id="19" w:name="_Toc70684816"/>
      <w:r w:rsidRPr="00C63D4C">
        <w:rPr>
          <w:lang w:val="en-GB"/>
        </w:rPr>
        <w:t>Table S</w:t>
      </w:r>
      <w:r w:rsidR="004E29F6" w:rsidRPr="00C63D4C">
        <w:rPr>
          <w:lang w:val="en-GB"/>
        </w:rPr>
        <w:t>1</w:t>
      </w:r>
      <w:r w:rsidR="000606F7">
        <w:rPr>
          <w:lang w:val="en-GB"/>
        </w:rPr>
        <w:t>1</w:t>
      </w:r>
      <w:r w:rsidRPr="00C63D4C">
        <w:rPr>
          <w:lang w:val="en-GB"/>
        </w:rPr>
        <w:t>. Meta</w:t>
      </w:r>
      <w:r w:rsidR="00521880">
        <w:rPr>
          <w:lang w:val="en-GB"/>
        </w:rPr>
        <w:t>-</w:t>
      </w:r>
      <w:r w:rsidRPr="00C63D4C">
        <w:rPr>
          <w:lang w:val="en-GB"/>
        </w:rPr>
        <w:t>regre</w:t>
      </w:r>
      <w:r w:rsidR="00521880">
        <w:rPr>
          <w:lang w:val="en-GB"/>
        </w:rPr>
        <w:t>s</w:t>
      </w:r>
      <w:r w:rsidRPr="00C63D4C">
        <w:rPr>
          <w:lang w:val="en-GB"/>
        </w:rPr>
        <w:t>sions</w:t>
      </w:r>
      <w:bookmarkEnd w:id="19"/>
      <w:r w:rsidRPr="00C63D4C">
        <w:rPr>
          <w:lang w:val="en-GB"/>
        </w:rPr>
        <w:t xml:space="preserve"> </w:t>
      </w:r>
    </w:p>
    <w:p w14:paraId="2665C6F8" w14:textId="77777777" w:rsidR="001465BD" w:rsidRPr="00C63D4C" w:rsidRDefault="001465BD" w:rsidP="00CB5CC8">
      <w:pPr>
        <w:rPr>
          <w:rFonts w:ascii="Arial" w:hAnsi="Arial" w:cs="Arial"/>
          <w:lang w:val="en-GB"/>
        </w:rPr>
      </w:pPr>
    </w:p>
    <w:tbl>
      <w:tblPr>
        <w:tblStyle w:val="PlainTable2"/>
        <w:tblW w:w="0" w:type="auto"/>
        <w:tblLook w:val="04A0" w:firstRow="1" w:lastRow="0" w:firstColumn="1" w:lastColumn="0" w:noHBand="0" w:noVBand="1"/>
      </w:tblPr>
      <w:tblGrid>
        <w:gridCol w:w="2972"/>
        <w:gridCol w:w="992"/>
        <w:gridCol w:w="1442"/>
        <w:gridCol w:w="1802"/>
        <w:gridCol w:w="1802"/>
      </w:tblGrid>
      <w:tr w:rsidR="001465BD" w:rsidRPr="00C63D4C" w14:paraId="5520F6D4" w14:textId="77777777" w:rsidTr="00892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7F7F7F" w:themeColor="text1" w:themeTint="80"/>
            </w:tcBorders>
          </w:tcPr>
          <w:p w14:paraId="4BB8FCA3" w14:textId="77777777" w:rsidR="001465BD" w:rsidRPr="00C63D4C" w:rsidRDefault="001465BD" w:rsidP="00C63D4C">
            <w:pPr>
              <w:spacing w:line="276" w:lineRule="auto"/>
              <w:rPr>
                <w:rFonts w:ascii="Arial" w:eastAsia="Arial" w:hAnsi="Arial" w:cs="Arial"/>
                <w:b w:val="0"/>
                <w:sz w:val="20"/>
                <w:szCs w:val="20"/>
                <w:lang w:val="en-GB"/>
              </w:rPr>
            </w:pPr>
            <w:r w:rsidRPr="00C63D4C">
              <w:rPr>
                <w:rFonts w:ascii="Arial" w:eastAsia="Arial" w:hAnsi="Arial" w:cs="Arial"/>
                <w:sz w:val="20"/>
                <w:szCs w:val="20"/>
                <w:lang w:val="en-GB"/>
              </w:rPr>
              <w:t>Group</w:t>
            </w:r>
          </w:p>
        </w:tc>
        <w:tc>
          <w:tcPr>
            <w:tcW w:w="992" w:type="dxa"/>
            <w:tcBorders>
              <w:top w:val="single" w:sz="4" w:space="0" w:color="7F7F7F" w:themeColor="text1" w:themeTint="80"/>
            </w:tcBorders>
          </w:tcPr>
          <w:p w14:paraId="12C0E33E" w14:textId="77777777" w:rsidR="001465BD" w:rsidRPr="00C63D4C" w:rsidRDefault="001465BD" w:rsidP="00C63D4C">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0"/>
                <w:szCs w:val="20"/>
                <w:lang w:val="en-GB"/>
              </w:rPr>
            </w:pPr>
            <w:r w:rsidRPr="00C63D4C">
              <w:rPr>
                <w:rFonts w:ascii="Arial" w:eastAsia="Arial" w:hAnsi="Arial" w:cs="Arial"/>
                <w:sz w:val="20"/>
                <w:szCs w:val="20"/>
                <w:lang w:val="en-GB"/>
              </w:rPr>
              <w:t>Q</w:t>
            </w:r>
          </w:p>
        </w:tc>
        <w:tc>
          <w:tcPr>
            <w:tcW w:w="1442" w:type="dxa"/>
            <w:tcBorders>
              <w:top w:val="single" w:sz="4" w:space="0" w:color="7F7F7F" w:themeColor="text1" w:themeTint="80"/>
            </w:tcBorders>
          </w:tcPr>
          <w:p w14:paraId="0CDA75D4" w14:textId="77777777" w:rsidR="001465BD" w:rsidRPr="00C63D4C" w:rsidRDefault="001465BD" w:rsidP="00C63D4C">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0"/>
                <w:szCs w:val="20"/>
                <w:lang w:val="en-GB"/>
              </w:rPr>
            </w:pPr>
            <w:r w:rsidRPr="00C63D4C">
              <w:rPr>
                <w:rFonts w:ascii="Arial" w:eastAsia="Arial" w:hAnsi="Arial" w:cs="Arial"/>
                <w:sz w:val="20"/>
                <w:szCs w:val="20"/>
                <w:lang w:val="en-GB"/>
              </w:rPr>
              <w:t>df</w:t>
            </w:r>
          </w:p>
        </w:tc>
        <w:tc>
          <w:tcPr>
            <w:tcW w:w="1802" w:type="dxa"/>
            <w:tcBorders>
              <w:top w:val="single" w:sz="4" w:space="0" w:color="7F7F7F" w:themeColor="text1" w:themeTint="80"/>
            </w:tcBorders>
          </w:tcPr>
          <w:p w14:paraId="33E6F140" w14:textId="77777777" w:rsidR="001465BD" w:rsidRPr="00C63D4C" w:rsidRDefault="001465BD" w:rsidP="00C63D4C">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0"/>
                <w:szCs w:val="20"/>
                <w:lang w:val="en-GB"/>
              </w:rPr>
            </w:pPr>
            <w:r w:rsidRPr="00C63D4C">
              <w:rPr>
                <w:rFonts w:ascii="Arial" w:eastAsia="Arial" w:hAnsi="Arial" w:cs="Arial"/>
                <w:sz w:val="20"/>
                <w:szCs w:val="20"/>
                <w:lang w:val="en-GB"/>
              </w:rPr>
              <w:t>p</w:t>
            </w:r>
          </w:p>
        </w:tc>
        <w:tc>
          <w:tcPr>
            <w:tcW w:w="1802" w:type="dxa"/>
            <w:tcBorders>
              <w:top w:val="single" w:sz="4" w:space="0" w:color="7F7F7F" w:themeColor="text1" w:themeTint="80"/>
            </w:tcBorders>
          </w:tcPr>
          <w:p w14:paraId="3DC1F6AC" w14:textId="77777777" w:rsidR="001465BD" w:rsidRPr="00C63D4C" w:rsidRDefault="001465BD" w:rsidP="00C63D4C">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0"/>
                <w:szCs w:val="20"/>
                <w:lang w:val="en-GB"/>
              </w:rPr>
            </w:pPr>
            <w:r w:rsidRPr="00C63D4C">
              <w:rPr>
                <w:rFonts w:ascii="Arial" w:eastAsia="Arial" w:hAnsi="Arial" w:cs="Arial"/>
                <w:sz w:val="20"/>
                <w:szCs w:val="20"/>
                <w:lang w:val="en-GB"/>
              </w:rPr>
              <w:t xml:space="preserve">R2 </w:t>
            </w:r>
          </w:p>
        </w:tc>
      </w:tr>
      <w:tr w:rsidR="001465BD" w:rsidRPr="00C63D4C" w14:paraId="7EFF8F1B" w14:textId="77777777" w:rsidTr="00892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tcPr>
          <w:p w14:paraId="6CAA14C1" w14:textId="77777777" w:rsidR="001465BD" w:rsidRPr="00C63D4C" w:rsidRDefault="001465BD" w:rsidP="00C63D4C">
            <w:pPr>
              <w:spacing w:line="276" w:lineRule="auto"/>
              <w:rPr>
                <w:rFonts w:ascii="Arial" w:eastAsia="Arial" w:hAnsi="Arial" w:cs="Arial"/>
                <w:bCs w:val="0"/>
                <w:sz w:val="20"/>
                <w:szCs w:val="20"/>
                <w:lang w:val="en-GB"/>
              </w:rPr>
            </w:pPr>
            <w:r w:rsidRPr="00C63D4C">
              <w:rPr>
                <w:rFonts w:ascii="Arial" w:eastAsia="Arial" w:hAnsi="Arial" w:cs="Arial"/>
                <w:sz w:val="20"/>
                <w:szCs w:val="20"/>
                <w:lang w:val="en-GB"/>
              </w:rPr>
              <w:t>MetS criteria</w:t>
            </w:r>
          </w:p>
        </w:tc>
        <w:tc>
          <w:tcPr>
            <w:tcW w:w="992" w:type="dxa"/>
            <w:tcBorders>
              <w:bottom w:val="none" w:sz="0" w:space="0" w:color="auto"/>
            </w:tcBorders>
          </w:tcPr>
          <w:p w14:paraId="53EB25F9" w14:textId="385B865F" w:rsidR="001465BD" w:rsidRPr="00C63D4C" w:rsidRDefault="0099098B" w:rsidP="00C63D4C">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20"/>
                <w:lang w:val="en-GB"/>
              </w:rPr>
            </w:pPr>
            <w:r w:rsidRPr="00C63D4C">
              <w:rPr>
                <w:rFonts w:ascii="Arial" w:eastAsia="Arial" w:hAnsi="Arial" w:cs="Arial"/>
                <w:bCs/>
                <w:sz w:val="20"/>
                <w:szCs w:val="20"/>
                <w:lang w:val="en-GB"/>
              </w:rPr>
              <w:t>3.60</w:t>
            </w:r>
          </w:p>
        </w:tc>
        <w:tc>
          <w:tcPr>
            <w:tcW w:w="1442" w:type="dxa"/>
            <w:tcBorders>
              <w:bottom w:val="none" w:sz="0" w:space="0" w:color="auto"/>
            </w:tcBorders>
          </w:tcPr>
          <w:p w14:paraId="7F1CB704" w14:textId="77777777" w:rsidR="001465BD" w:rsidRPr="00C63D4C" w:rsidRDefault="001465BD" w:rsidP="00C63D4C">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20"/>
                <w:lang w:val="en-GB"/>
              </w:rPr>
            </w:pPr>
            <w:r w:rsidRPr="00C63D4C">
              <w:rPr>
                <w:rFonts w:ascii="Arial" w:eastAsia="Arial" w:hAnsi="Arial" w:cs="Arial"/>
                <w:bCs/>
                <w:sz w:val="20"/>
                <w:szCs w:val="20"/>
                <w:lang w:val="en-GB"/>
              </w:rPr>
              <w:t>2</w:t>
            </w:r>
          </w:p>
        </w:tc>
        <w:tc>
          <w:tcPr>
            <w:tcW w:w="1802" w:type="dxa"/>
            <w:tcBorders>
              <w:bottom w:val="none" w:sz="0" w:space="0" w:color="auto"/>
            </w:tcBorders>
          </w:tcPr>
          <w:p w14:paraId="0BA6146F" w14:textId="20F6E891" w:rsidR="001465BD" w:rsidRPr="00C63D4C" w:rsidRDefault="001465BD" w:rsidP="00C63D4C">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20"/>
                <w:lang w:val="en-GB"/>
              </w:rPr>
            </w:pPr>
            <w:r w:rsidRPr="00C63D4C">
              <w:rPr>
                <w:rFonts w:ascii="Arial" w:eastAsia="Arial" w:hAnsi="Arial" w:cs="Arial"/>
                <w:bCs/>
                <w:sz w:val="20"/>
                <w:szCs w:val="20"/>
                <w:lang w:val="en-GB"/>
              </w:rPr>
              <w:t>0.1</w:t>
            </w:r>
            <w:r w:rsidR="0099098B" w:rsidRPr="00C63D4C">
              <w:rPr>
                <w:rFonts w:ascii="Arial" w:eastAsia="Arial" w:hAnsi="Arial" w:cs="Arial"/>
                <w:bCs/>
                <w:sz w:val="20"/>
                <w:szCs w:val="20"/>
                <w:lang w:val="en-GB"/>
              </w:rPr>
              <w:t>65</w:t>
            </w:r>
          </w:p>
        </w:tc>
        <w:tc>
          <w:tcPr>
            <w:tcW w:w="1802" w:type="dxa"/>
            <w:tcBorders>
              <w:bottom w:val="none" w:sz="0" w:space="0" w:color="auto"/>
            </w:tcBorders>
          </w:tcPr>
          <w:p w14:paraId="7D6AA316" w14:textId="1C769EEA" w:rsidR="001465BD" w:rsidRPr="00C63D4C" w:rsidRDefault="001465BD" w:rsidP="00C63D4C">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20"/>
                <w:lang w:val="en-GB"/>
              </w:rPr>
            </w:pPr>
            <w:r w:rsidRPr="007C33B1">
              <w:rPr>
                <w:rFonts w:ascii="Arial" w:eastAsia="Arial" w:hAnsi="Arial" w:cs="Arial"/>
                <w:bCs/>
                <w:sz w:val="20"/>
                <w:szCs w:val="20"/>
                <w:lang w:val="en-GB"/>
              </w:rPr>
              <w:t>0.0</w:t>
            </w:r>
            <w:r w:rsidR="00AB5983" w:rsidRPr="007C33B1">
              <w:rPr>
                <w:rFonts w:ascii="Arial" w:eastAsia="Arial" w:hAnsi="Arial" w:cs="Arial"/>
                <w:bCs/>
                <w:sz w:val="20"/>
                <w:szCs w:val="20"/>
                <w:lang w:val="en-GB"/>
              </w:rPr>
              <w:t>7</w:t>
            </w:r>
          </w:p>
        </w:tc>
      </w:tr>
      <w:tr w:rsidR="001465BD" w:rsidRPr="00C63D4C" w14:paraId="37AA2DDF" w14:textId="77777777" w:rsidTr="007C33B1">
        <w:tc>
          <w:tcPr>
            <w:cnfStyle w:val="001000000000" w:firstRow="0" w:lastRow="0" w:firstColumn="1" w:lastColumn="0" w:oddVBand="0" w:evenVBand="0" w:oddHBand="0" w:evenHBand="0" w:firstRowFirstColumn="0" w:firstRowLastColumn="0" w:lastRowFirstColumn="0" w:lastRowLastColumn="0"/>
            <w:tcW w:w="2972" w:type="dxa"/>
          </w:tcPr>
          <w:p w14:paraId="2D21F26D" w14:textId="77777777" w:rsidR="001465BD" w:rsidRPr="00C63D4C" w:rsidRDefault="001465BD" w:rsidP="00C63D4C">
            <w:pPr>
              <w:spacing w:line="276" w:lineRule="auto"/>
              <w:rPr>
                <w:rFonts w:ascii="Arial" w:eastAsia="Arial" w:hAnsi="Arial" w:cs="Arial"/>
                <w:bCs w:val="0"/>
                <w:sz w:val="20"/>
                <w:szCs w:val="20"/>
                <w:lang w:val="en-GB"/>
              </w:rPr>
            </w:pPr>
            <w:r w:rsidRPr="00C63D4C">
              <w:rPr>
                <w:rFonts w:ascii="Arial" w:eastAsia="Arial" w:hAnsi="Arial" w:cs="Arial"/>
                <w:sz w:val="20"/>
                <w:szCs w:val="20"/>
                <w:lang w:val="en-GB"/>
              </w:rPr>
              <w:t>Geographical location</w:t>
            </w:r>
          </w:p>
        </w:tc>
        <w:tc>
          <w:tcPr>
            <w:tcW w:w="992" w:type="dxa"/>
          </w:tcPr>
          <w:p w14:paraId="0A5DFD91" w14:textId="337BFC12" w:rsidR="001465BD" w:rsidRPr="00C63D4C" w:rsidRDefault="0099098B" w:rsidP="00C63D4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0"/>
                <w:szCs w:val="20"/>
                <w:lang w:val="en-GB"/>
              </w:rPr>
            </w:pPr>
            <w:r w:rsidRPr="00C63D4C">
              <w:rPr>
                <w:rFonts w:ascii="Arial" w:eastAsia="Arial" w:hAnsi="Arial" w:cs="Arial"/>
                <w:bCs/>
                <w:sz w:val="20"/>
                <w:szCs w:val="20"/>
                <w:lang w:val="en-GB"/>
              </w:rPr>
              <w:t>2.66</w:t>
            </w:r>
          </w:p>
        </w:tc>
        <w:tc>
          <w:tcPr>
            <w:tcW w:w="1442" w:type="dxa"/>
          </w:tcPr>
          <w:p w14:paraId="52D55F78" w14:textId="77777777" w:rsidR="001465BD" w:rsidRPr="00C63D4C" w:rsidRDefault="001465BD" w:rsidP="00C63D4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0"/>
                <w:szCs w:val="20"/>
                <w:lang w:val="en-GB"/>
              </w:rPr>
            </w:pPr>
            <w:r w:rsidRPr="00C63D4C">
              <w:rPr>
                <w:rFonts w:ascii="Arial" w:eastAsia="Arial" w:hAnsi="Arial" w:cs="Arial"/>
                <w:bCs/>
                <w:sz w:val="20"/>
                <w:szCs w:val="20"/>
                <w:lang w:val="en-GB"/>
              </w:rPr>
              <w:t>2</w:t>
            </w:r>
          </w:p>
        </w:tc>
        <w:tc>
          <w:tcPr>
            <w:tcW w:w="1802" w:type="dxa"/>
          </w:tcPr>
          <w:p w14:paraId="5EBC567C" w14:textId="5F2471E4" w:rsidR="001465BD" w:rsidRPr="00C63D4C" w:rsidRDefault="001465BD" w:rsidP="00C63D4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0"/>
                <w:szCs w:val="20"/>
                <w:lang w:val="en-GB"/>
              </w:rPr>
            </w:pPr>
            <w:r w:rsidRPr="00C63D4C">
              <w:rPr>
                <w:rFonts w:ascii="Arial" w:eastAsia="Arial" w:hAnsi="Arial" w:cs="Arial"/>
                <w:bCs/>
                <w:sz w:val="20"/>
                <w:szCs w:val="20"/>
                <w:lang w:val="en-GB"/>
              </w:rPr>
              <w:t>0.</w:t>
            </w:r>
            <w:r w:rsidR="0099098B" w:rsidRPr="00C63D4C">
              <w:rPr>
                <w:rFonts w:ascii="Arial" w:eastAsia="Arial" w:hAnsi="Arial" w:cs="Arial"/>
                <w:bCs/>
                <w:sz w:val="20"/>
                <w:szCs w:val="20"/>
                <w:lang w:val="en-GB"/>
              </w:rPr>
              <w:t>648</w:t>
            </w:r>
          </w:p>
        </w:tc>
        <w:tc>
          <w:tcPr>
            <w:tcW w:w="1802" w:type="dxa"/>
          </w:tcPr>
          <w:p w14:paraId="7A4EAF5B" w14:textId="77777777" w:rsidR="001465BD" w:rsidRPr="00C63D4C" w:rsidRDefault="001465BD" w:rsidP="00C63D4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0"/>
                <w:szCs w:val="20"/>
                <w:lang w:val="en-GB"/>
              </w:rPr>
            </w:pPr>
            <w:r w:rsidRPr="00C63D4C">
              <w:rPr>
                <w:rFonts w:ascii="Arial" w:eastAsia="Arial" w:hAnsi="Arial" w:cs="Arial"/>
                <w:bCs/>
                <w:sz w:val="20"/>
                <w:szCs w:val="20"/>
                <w:lang w:val="en-GB"/>
              </w:rPr>
              <w:t>0.00</w:t>
            </w:r>
          </w:p>
        </w:tc>
      </w:tr>
      <w:tr w:rsidR="001465BD" w:rsidRPr="00C63D4C" w14:paraId="6BA9F665" w14:textId="77777777" w:rsidTr="00892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bottom w:val="none" w:sz="0" w:space="0" w:color="auto"/>
            </w:tcBorders>
          </w:tcPr>
          <w:p w14:paraId="16AE8893" w14:textId="77777777" w:rsidR="001465BD" w:rsidRPr="00C63D4C" w:rsidRDefault="001465BD" w:rsidP="00C63D4C">
            <w:pPr>
              <w:spacing w:line="276" w:lineRule="auto"/>
              <w:rPr>
                <w:rFonts w:ascii="Arial" w:eastAsia="Arial" w:hAnsi="Arial" w:cs="Arial"/>
                <w:bCs w:val="0"/>
                <w:sz w:val="20"/>
                <w:szCs w:val="20"/>
                <w:lang w:val="en-GB"/>
              </w:rPr>
            </w:pPr>
            <w:r w:rsidRPr="00C63D4C">
              <w:rPr>
                <w:rFonts w:ascii="Arial" w:eastAsia="Arial" w:hAnsi="Arial" w:cs="Arial"/>
                <w:sz w:val="20"/>
                <w:szCs w:val="20"/>
                <w:lang w:val="en-GB"/>
              </w:rPr>
              <w:t>Risk of bias</w:t>
            </w:r>
          </w:p>
        </w:tc>
        <w:tc>
          <w:tcPr>
            <w:tcW w:w="992" w:type="dxa"/>
            <w:tcBorders>
              <w:top w:val="none" w:sz="0" w:space="0" w:color="auto"/>
              <w:bottom w:val="none" w:sz="0" w:space="0" w:color="auto"/>
            </w:tcBorders>
          </w:tcPr>
          <w:p w14:paraId="40BA2A99" w14:textId="64E1E30E" w:rsidR="001465BD" w:rsidRPr="00C63D4C" w:rsidRDefault="0099098B" w:rsidP="00C63D4C">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20"/>
                <w:lang w:val="en-GB"/>
              </w:rPr>
            </w:pPr>
            <w:r w:rsidRPr="00C63D4C">
              <w:rPr>
                <w:rFonts w:ascii="Arial" w:eastAsia="Arial" w:hAnsi="Arial" w:cs="Arial"/>
                <w:bCs/>
                <w:sz w:val="20"/>
                <w:szCs w:val="20"/>
                <w:lang w:val="en-GB"/>
              </w:rPr>
              <w:t>0.07</w:t>
            </w:r>
          </w:p>
        </w:tc>
        <w:tc>
          <w:tcPr>
            <w:tcW w:w="1442" w:type="dxa"/>
            <w:tcBorders>
              <w:top w:val="none" w:sz="0" w:space="0" w:color="auto"/>
              <w:bottom w:val="none" w:sz="0" w:space="0" w:color="auto"/>
            </w:tcBorders>
          </w:tcPr>
          <w:p w14:paraId="4100F617" w14:textId="48D0705E" w:rsidR="001465BD" w:rsidRPr="00C63D4C" w:rsidRDefault="0099098B" w:rsidP="00C63D4C">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20"/>
                <w:lang w:val="en-GB"/>
              </w:rPr>
            </w:pPr>
            <w:r w:rsidRPr="00C63D4C">
              <w:rPr>
                <w:rFonts w:ascii="Arial" w:eastAsia="Arial" w:hAnsi="Arial" w:cs="Arial"/>
                <w:bCs/>
                <w:sz w:val="20"/>
                <w:szCs w:val="20"/>
                <w:lang w:val="en-GB"/>
              </w:rPr>
              <w:t>1</w:t>
            </w:r>
          </w:p>
        </w:tc>
        <w:tc>
          <w:tcPr>
            <w:tcW w:w="1802" w:type="dxa"/>
            <w:tcBorders>
              <w:top w:val="none" w:sz="0" w:space="0" w:color="auto"/>
              <w:bottom w:val="none" w:sz="0" w:space="0" w:color="auto"/>
            </w:tcBorders>
          </w:tcPr>
          <w:p w14:paraId="5CEDA745" w14:textId="40CEF542" w:rsidR="001465BD" w:rsidRPr="00C63D4C" w:rsidRDefault="0099098B" w:rsidP="00C63D4C">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20"/>
                <w:lang w:val="en-GB"/>
              </w:rPr>
            </w:pPr>
            <w:r w:rsidRPr="00C63D4C">
              <w:rPr>
                <w:rFonts w:ascii="Arial" w:eastAsia="Arial" w:hAnsi="Arial" w:cs="Arial"/>
                <w:bCs/>
                <w:sz w:val="20"/>
                <w:szCs w:val="20"/>
                <w:lang w:val="en-GB"/>
              </w:rPr>
              <w:t>0.794</w:t>
            </w:r>
          </w:p>
        </w:tc>
        <w:tc>
          <w:tcPr>
            <w:tcW w:w="1802" w:type="dxa"/>
            <w:tcBorders>
              <w:top w:val="none" w:sz="0" w:space="0" w:color="auto"/>
              <w:bottom w:val="none" w:sz="0" w:space="0" w:color="auto"/>
            </w:tcBorders>
          </w:tcPr>
          <w:p w14:paraId="2436F6E2" w14:textId="76101917" w:rsidR="001465BD" w:rsidRPr="00C63D4C" w:rsidRDefault="0099098B" w:rsidP="00C63D4C">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20"/>
                <w:lang w:val="en-GB"/>
              </w:rPr>
            </w:pPr>
            <w:r w:rsidRPr="00C63D4C">
              <w:rPr>
                <w:rFonts w:ascii="Arial" w:eastAsia="Arial" w:hAnsi="Arial" w:cs="Arial"/>
                <w:bCs/>
                <w:sz w:val="20"/>
                <w:szCs w:val="20"/>
                <w:lang w:val="en-GB"/>
              </w:rPr>
              <w:t>0.00</w:t>
            </w:r>
          </w:p>
        </w:tc>
      </w:tr>
      <w:tr w:rsidR="00C63D4C" w:rsidRPr="00C63D4C" w14:paraId="56A778DC" w14:textId="77777777" w:rsidTr="007C33B1">
        <w:tc>
          <w:tcPr>
            <w:cnfStyle w:val="001000000000" w:firstRow="0" w:lastRow="0" w:firstColumn="1" w:lastColumn="0" w:oddVBand="0" w:evenVBand="0" w:oddHBand="0" w:evenHBand="0" w:firstRowFirstColumn="0" w:firstRowLastColumn="0" w:lastRowFirstColumn="0" w:lastRowLastColumn="0"/>
            <w:tcW w:w="2972" w:type="dxa"/>
          </w:tcPr>
          <w:p w14:paraId="371EFBCF" w14:textId="335D528F" w:rsidR="00C63D4C" w:rsidRPr="00C63D4C" w:rsidRDefault="00C63D4C" w:rsidP="00C63D4C">
            <w:pPr>
              <w:spacing w:line="276" w:lineRule="auto"/>
              <w:rPr>
                <w:rFonts w:ascii="Arial" w:eastAsia="Arial" w:hAnsi="Arial" w:cs="Arial"/>
                <w:bCs w:val="0"/>
                <w:sz w:val="20"/>
                <w:szCs w:val="20"/>
                <w:lang w:val="en-GB"/>
              </w:rPr>
            </w:pPr>
            <w:r w:rsidRPr="00C63D4C">
              <w:rPr>
                <w:rFonts w:ascii="Arial" w:eastAsia="Arial" w:hAnsi="Arial" w:cs="Arial"/>
                <w:bCs w:val="0"/>
                <w:sz w:val="20"/>
                <w:szCs w:val="20"/>
                <w:lang w:val="en-GB"/>
              </w:rPr>
              <w:t>Ethnicity</w:t>
            </w:r>
          </w:p>
        </w:tc>
        <w:tc>
          <w:tcPr>
            <w:tcW w:w="992" w:type="dxa"/>
          </w:tcPr>
          <w:p w14:paraId="3AAF0007" w14:textId="32DC1AE9" w:rsidR="00C63D4C" w:rsidRPr="00C63D4C" w:rsidRDefault="00C63D4C" w:rsidP="00C63D4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0"/>
                <w:szCs w:val="20"/>
                <w:lang w:val="en-GB"/>
              </w:rPr>
            </w:pPr>
            <w:r>
              <w:rPr>
                <w:rFonts w:ascii="Arial" w:eastAsia="Arial" w:hAnsi="Arial" w:cs="Arial"/>
                <w:bCs/>
                <w:sz w:val="20"/>
                <w:szCs w:val="20"/>
                <w:lang w:val="en-GB"/>
              </w:rPr>
              <w:t>17</w:t>
            </w:r>
          </w:p>
        </w:tc>
        <w:tc>
          <w:tcPr>
            <w:tcW w:w="1442" w:type="dxa"/>
          </w:tcPr>
          <w:p w14:paraId="66A0DF7D" w14:textId="41011AD6" w:rsidR="00C63D4C" w:rsidRPr="00C63D4C" w:rsidRDefault="00C63D4C" w:rsidP="00C63D4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0"/>
                <w:szCs w:val="20"/>
                <w:lang w:val="en-GB"/>
              </w:rPr>
            </w:pPr>
            <w:r>
              <w:rPr>
                <w:rFonts w:ascii="Arial" w:eastAsia="Arial" w:hAnsi="Arial" w:cs="Arial"/>
                <w:bCs/>
                <w:sz w:val="20"/>
                <w:szCs w:val="20"/>
                <w:lang w:val="en-GB"/>
              </w:rPr>
              <w:t>3</w:t>
            </w:r>
          </w:p>
        </w:tc>
        <w:tc>
          <w:tcPr>
            <w:tcW w:w="1802" w:type="dxa"/>
          </w:tcPr>
          <w:p w14:paraId="44AA9B2C" w14:textId="18600554" w:rsidR="00C63D4C" w:rsidRPr="00C63D4C" w:rsidRDefault="00C63D4C" w:rsidP="00C63D4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0"/>
                <w:szCs w:val="20"/>
                <w:lang w:val="en-GB"/>
              </w:rPr>
            </w:pPr>
            <w:r>
              <w:rPr>
                <w:rFonts w:ascii="Arial" w:eastAsia="Arial" w:hAnsi="Arial" w:cs="Arial"/>
                <w:bCs/>
                <w:sz w:val="20"/>
                <w:szCs w:val="20"/>
                <w:lang w:val="en-GB"/>
              </w:rPr>
              <w:t>0.000</w:t>
            </w:r>
          </w:p>
        </w:tc>
        <w:tc>
          <w:tcPr>
            <w:tcW w:w="1802" w:type="dxa"/>
          </w:tcPr>
          <w:p w14:paraId="600FBBE0" w14:textId="78342D69" w:rsidR="00C63D4C" w:rsidRPr="00C63D4C" w:rsidRDefault="00C63D4C" w:rsidP="00C63D4C">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0"/>
                <w:szCs w:val="20"/>
                <w:lang w:val="en-GB"/>
              </w:rPr>
            </w:pPr>
            <w:r>
              <w:rPr>
                <w:rFonts w:ascii="Arial" w:eastAsia="Arial" w:hAnsi="Arial" w:cs="Arial"/>
                <w:bCs/>
                <w:sz w:val="20"/>
                <w:szCs w:val="20"/>
                <w:lang w:val="en-GB"/>
              </w:rPr>
              <w:t>0.50</w:t>
            </w:r>
          </w:p>
        </w:tc>
      </w:tr>
    </w:tbl>
    <w:p w14:paraId="7CEFC17C" w14:textId="14DEB0FA" w:rsidR="00BC022E" w:rsidRPr="00C63D4C" w:rsidRDefault="00BC022E" w:rsidP="00BC022E">
      <w:pPr>
        <w:rPr>
          <w:rFonts w:ascii="Arial" w:hAnsi="Arial" w:cs="Arial"/>
          <w:lang w:val="en-GB"/>
        </w:rPr>
      </w:pPr>
    </w:p>
    <w:p w14:paraId="3B2F7EB4" w14:textId="77777777" w:rsidR="00B138E5" w:rsidRPr="00C63D4C" w:rsidRDefault="00B138E5" w:rsidP="00CB5CC8">
      <w:pPr>
        <w:pStyle w:val="Heading4"/>
        <w:rPr>
          <w:rFonts w:ascii="Arial" w:hAnsi="Arial" w:cs="Arial"/>
          <w:lang w:val="en-GB"/>
        </w:rPr>
        <w:sectPr w:rsidR="00B138E5" w:rsidRPr="00C63D4C" w:rsidSect="00DD7EC1">
          <w:pgSz w:w="16840" w:h="11900" w:orient="landscape"/>
          <w:pgMar w:top="1440" w:right="1440" w:bottom="1440" w:left="1440" w:header="708" w:footer="708" w:gutter="0"/>
          <w:cols w:space="720"/>
          <w:docGrid w:linePitch="326"/>
        </w:sectPr>
      </w:pPr>
      <w:bookmarkStart w:id="20" w:name="_Hlk69510882"/>
    </w:p>
    <w:p w14:paraId="3E383545" w14:textId="4388AB79" w:rsidR="00BC022E" w:rsidRPr="00C63D4C" w:rsidRDefault="00CB5CC8" w:rsidP="00111603">
      <w:pPr>
        <w:pStyle w:val="Heading3"/>
        <w:rPr>
          <w:lang w:val="en-GB"/>
        </w:rPr>
      </w:pPr>
      <w:bookmarkStart w:id="21" w:name="_Toc70684817"/>
      <w:r w:rsidRPr="00C63D4C">
        <w:rPr>
          <w:lang w:val="en-GB"/>
        </w:rPr>
        <w:lastRenderedPageBreak/>
        <w:t>Table S1</w:t>
      </w:r>
      <w:r w:rsidR="004E29F6" w:rsidRPr="00C63D4C">
        <w:rPr>
          <w:lang w:val="en-GB"/>
        </w:rPr>
        <w:t>2</w:t>
      </w:r>
      <w:r w:rsidRPr="00C63D4C">
        <w:rPr>
          <w:lang w:val="en-GB"/>
        </w:rPr>
        <w:t>. Gr</w:t>
      </w:r>
      <w:r w:rsidR="007B6060">
        <w:rPr>
          <w:lang w:val="en-GB"/>
        </w:rPr>
        <w:t>e</w:t>
      </w:r>
      <w:r w:rsidRPr="00C63D4C">
        <w:rPr>
          <w:lang w:val="en-GB"/>
        </w:rPr>
        <w:t>y Literature</w:t>
      </w:r>
      <w:bookmarkEnd w:id="21"/>
    </w:p>
    <w:bookmarkEnd w:id="20"/>
    <w:p w14:paraId="2241CE42" w14:textId="77777777" w:rsidR="00CB5CC8" w:rsidRPr="00C63D4C" w:rsidRDefault="00CB5CC8" w:rsidP="00CB5CC8">
      <w:pPr>
        <w:rPr>
          <w:rFonts w:ascii="Arial" w:hAnsi="Arial" w:cs="Arial"/>
          <w:lang w:val="en-GB"/>
        </w:rPr>
      </w:pPr>
    </w:p>
    <w:tbl>
      <w:tblPr>
        <w:tblStyle w:val="ListTable3"/>
        <w:tblW w:w="0" w:type="auto"/>
        <w:tblLook w:val="0400" w:firstRow="0" w:lastRow="0" w:firstColumn="0" w:lastColumn="0" w:noHBand="0" w:noVBand="1"/>
      </w:tblPr>
      <w:tblGrid>
        <w:gridCol w:w="4241"/>
        <w:gridCol w:w="550"/>
      </w:tblGrid>
      <w:tr w:rsidR="00CB5CC8" w:rsidRPr="00C63D4C" w14:paraId="436099BD" w14:textId="77777777" w:rsidTr="00AA6263">
        <w:trPr>
          <w:cnfStyle w:val="000000100000" w:firstRow="0" w:lastRow="0" w:firstColumn="0" w:lastColumn="0" w:oddVBand="0" w:evenVBand="0" w:oddHBand="1" w:evenHBand="0" w:firstRowFirstColumn="0" w:firstRowLastColumn="0" w:lastRowFirstColumn="0" w:lastRowLastColumn="0"/>
          <w:trHeight w:val="340"/>
        </w:trPr>
        <w:tc>
          <w:tcPr>
            <w:tcW w:w="0" w:type="auto"/>
            <w:tcBorders>
              <w:top w:val="none" w:sz="0" w:space="0" w:color="auto"/>
              <w:bottom w:val="none" w:sz="0" w:space="0" w:color="auto"/>
            </w:tcBorders>
            <w:noWrap/>
            <w:vAlign w:val="center"/>
            <w:hideMark/>
          </w:tcPr>
          <w:p w14:paraId="7FD66712" w14:textId="77777777" w:rsidR="00CB5CC8" w:rsidRPr="00C63D4C" w:rsidRDefault="00CB5CC8" w:rsidP="00C63D4C">
            <w:pPr>
              <w:rPr>
                <w:rFonts w:ascii="Arial" w:hAnsi="Arial" w:cs="Arial"/>
                <w:sz w:val="20"/>
                <w:szCs w:val="20"/>
                <w:lang w:val="en-GB" w:eastAsia="en-GB"/>
              </w:rPr>
            </w:pPr>
            <w:r w:rsidRPr="00C63D4C">
              <w:rPr>
                <w:rFonts w:ascii="Arial" w:hAnsi="Arial" w:cs="Arial"/>
                <w:sz w:val="20"/>
                <w:szCs w:val="20"/>
                <w:lang w:val="en-GB" w:eastAsia="en-GB"/>
              </w:rPr>
              <w:t>Reports unrelated to MetS prevalence in FEP</w:t>
            </w:r>
          </w:p>
        </w:tc>
        <w:tc>
          <w:tcPr>
            <w:tcW w:w="0" w:type="auto"/>
            <w:tcBorders>
              <w:top w:val="none" w:sz="0" w:space="0" w:color="auto"/>
              <w:bottom w:val="none" w:sz="0" w:space="0" w:color="auto"/>
            </w:tcBorders>
            <w:noWrap/>
            <w:vAlign w:val="center"/>
            <w:hideMark/>
          </w:tcPr>
          <w:p w14:paraId="5F3D07C9" w14:textId="77777777" w:rsidR="00CB5CC8" w:rsidRPr="00C63D4C" w:rsidRDefault="00CB5CC8" w:rsidP="00C63D4C">
            <w:pPr>
              <w:jc w:val="right"/>
              <w:rPr>
                <w:rFonts w:ascii="Arial" w:hAnsi="Arial" w:cs="Arial"/>
                <w:sz w:val="20"/>
                <w:szCs w:val="20"/>
                <w:lang w:val="en-GB" w:eastAsia="en-GB"/>
              </w:rPr>
            </w:pPr>
            <w:r w:rsidRPr="00C63D4C">
              <w:rPr>
                <w:rFonts w:ascii="Arial" w:hAnsi="Arial" w:cs="Arial"/>
                <w:sz w:val="20"/>
                <w:szCs w:val="20"/>
                <w:lang w:val="en-GB" w:eastAsia="en-GB"/>
              </w:rPr>
              <w:t>118</w:t>
            </w:r>
          </w:p>
        </w:tc>
      </w:tr>
      <w:tr w:rsidR="00CB5CC8" w:rsidRPr="00C63D4C" w14:paraId="4F732A2E" w14:textId="77777777" w:rsidTr="00C63D4C">
        <w:trPr>
          <w:trHeight w:val="340"/>
        </w:trPr>
        <w:tc>
          <w:tcPr>
            <w:tcW w:w="0" w:type="auto"/>
            <w:noWrap/>
            <w:vAlign w:val="center"/>
            <w:hideMark/>
          </w:tcPr>
          <w:p w14:paraId="6BF6BAD4" w14:textId="77777777" w:rsidR="00CB5CC8" w:rsidRPr="00C63D4C" w:rsidRDefault="00CB5CC8" w:rsidP="00C63D4C">
            <w:pPr>
              <w:rPr>
                <w:rFonts w:ascii="Arial" w:hAnsi="Arial" w:cs="Arial"/>
                <w:sz w:val="20"/>
                <w:szCs w:val="20"/>
                <w:lang w:val="en-GB" w:eastAsia="en-GB"/>
              </w:rPr>
            </w:pPr>
            <w:r w:rsidRPr="00C63D4C">
              <w:rPr>
                <w:rFonts w:ascii="Arial" w:hAnsi="Arial" w:cs="Arial"/>
                <w:sz w:val="20"/>
                <w:szCs w:val="20"/>
                <w:lang w:val="en-GB" w:eastAsia="en-GB"/>
              </w:rPr>
              <w:t>Electronic resources</w:t>
            </w:r>
          </w:p>
        </w:tc>
        <w:tc>
          <w:tcPr>
            <w:tcW w:w="0" w:type="auto"/>
            <w:noWrap/>
            <w:vAlign w:val="center"/>
            <w:hideMark/>
          </w:tcPr>
          <w:p w14:paraId="736A48AE" w14:textId="77777777" w:rsidR="00CB5CC8" w:rsidRPr="00C63D4C" w:rsidRDefault="00CB5CC8" w:rsidP="00C63D4C">
            <w:pPr>
              <w:jc w:val="right"/>
              <w:rPr>
                <w:rFonts w:ascii="Arial" w:hAnsi="Arial" w:cs="Arial"/>
                <w:sz w:val="20"/>
                <w:szCs w:val="20"/>
                <w:lang w:val="en-GB" w:eastAsia="en-GB"/>
              </w:rPr>
            </w:pPr>
            <w:r w:rsidRPr="00C63D4C">
              <w:rPr>
                <w:rFonts w:ascii="Arial" w:hAnsi="Arial" w:cs="Arial"/>
                <w:sz w:val="20"/>
                <w:szCs w:val="20"/>
                <w:lang w:val="en-GB" w:eastAsia="en-GB"/>
              </w:rPr>
              <w:t>31</w:t>
            </w:r>
          </w:p>
        </w:tc>
      </w:tr>
      <w:tr w:rsidR="00CB5CC8" w:rsidRPr="00C63D4C" w14:paraId="51EC8FED" w14:textId="77777777" w:rsidTr="00AA6263">
        <w:trPr>
          <w:cnfStyle w:val="000000100000" w:firstRow="0" w:lastRow="0" w:firstColumn="0" w:lastColumn="0" w:oddVBand="0" w:evenVBand="0" w:oddHBand="1" w:evenHBand="0" w:firstRowFirstColumn="0" w:firstRowLastColumn="0" w:lastRowFirstColumn="0" w:lastRowLastColumn="0"/>
          <w:trHeight w:val="340"/>
        </w:trPr>
        <w:tc>
          <w:tcPr>
            <w:tcW w:w="0" w:type="auto"/>
            <w:tcBorders>
              <w:top w:val="none" w:sz="0" w:space="0" w:color="auto"/>
              <w:bottom w:val="none" w:sz="0" w:space="0" w:color="auto"/>
            </w:tcBorders>
            <w:noWrap/>
            <w:vAlign w:val="center"/>
            <w:hideMark/>
          </w:tcPr>
          <w:p w14:paraId="10260101" w14:textId="77777777" w:rsidR="00CB5CC8" w:rsidRPr="00C63D4C" w:rsidRDefault="00CB5CC8" w:rsidP="00C63D4C">
            <w:pPr>
              <w:rPr>
                <w:rFonts w:ascii="Arial" w:hAnsi="Arial" w:cs="Arial"/>
                <w:sz w:val="20"/>
                <w:szCs w:val="20"/>
                <w:lang w:val="en-GB" w:eastAsia="en-GB"/>
              </w:rPr>
            </w:pPr>
            <w:r w:rsidRPr="00C63D4C">
              <w:rPr>
                <w:rFonts w:ascii="Arial" w:hAnsi="Arial" w:cs="Arial"/>
                <w:sz w:val="20"/>
                <w:szCs w:val="20"/>
                <w:lang w:val="en-GB" w:eastAsia="en-GB"/>
              </w:rPr>
              <w:t>Magazines</w:t>
            </w:r>
          </w:p>
        </w:tc>
        <w:tc>
          <w:tcPr>
            <w:tcW w:w="0" w:type="auto"/>
            <w:tcBorders>
              <w:top w:val="none" w:sz="0" w:space="0" w:color="auto"/>
              <w:bottom w:val="none" w:sz="0" w:space="0" w:color="auto"/>
            </w:tcBorders>
            <w:noWrap/>
            <w:vAlign w:val="center"/>
            <w:hideMark/>
          </w:tcPr>
          <w:p w14:paraId="1D01321F" w14:textId="77777777" w:rsidR="00CB5CC8" w:rsidRPr="00C63D4C" w:rsidRDefault="00CB5CC8" w:rsidP="00C63D4C">
            <w:pPr>
              <w:jc w:val="right"/>
              <w:rPr>
                <w:rFonts w:ascii="Arial" w:hAnsi="Arial" w:cs="Arial"/>
                <w:sz w:val="20"/>
                <w:szCs w:val="20"/>
                <w:lang w:val="en-GB" w:eastAsia="en-GB"/>
              </w:rPr>
            </w:pPr>
            <w:r w:rsidRPr="00C63D4C">
              <w:rPr>
                <w:rFonts w:ascii="Arial" w:hAnsi="Arial" w:cs="Arial"/>
                <w:sz w:val="20"/>
                <w:szCs w:val="20"/>
                <w:lang w:val="en-GB" w:eastAsia="en-GB"/>
              </w:rPr>
              <w:t>30</w:t>
            </w:r>
          </w:p>
        </w:tc>
      </w:tr>
      <w:tr w:rsidR="00CB5CC8" w:rsidRPr="00C63D4C" w14:paraId="182D950E" w14:textId="77777777" w:rsidTr="00C63D4C">
        <w:trPr>
          <w:trHeight w:val="340"/>
        </w:trPr>
        <w:tc>
          <w:tcPr>
            <w:tcW w:w="0" w:type="auto"/>
            <w:noWrap/>
            <w:vAlign w:val="center"/>
            <w:hideMark/>
          </w:tcPr>
          <w:p w14:paraId="7B5A4791" w14:textId="77777777" w:rsidR="00CB5CC8" w:rsidRPr="00C63D4C" w:rsidRDefault="00CB5CC8" w:rsidP="00C63D4C">
            <w:pPr>
              <w:rPr>
                <w:rFonts w:ascii="Arial" w:hAnsi="Arial" w:cs="Arial"/>
                <w:sz w:val="20"/>
                <w:szCs w:val="20"/>
                <w:lang w:val="en-GB" w:eastAsia="en-GB"/>
              </w:rPr>
            </w:pPr>
            <w:r w:rsidRPr="00C63D4C">
              <w:rPr>
                <w:rFonts w:ascii="Arial" w:hAnsi="Arial" w:cs="Arial"/>
                <w:sz w:val="20"/>
                <w:szCs w:val="20"/>
                <w:lang w:val="en-GB" w:eastAsia="en-GB"/>
              </w:rPr>
              <w:t>Dissertations/Theses</w:t>
            </w:r>
          </w:p>
        </w:tc>
        <w:tc>
          <w:tcPr>
            <w:tcW w:w="0" w:type="auto"/>
            <w:noWrap/>
            <w:vAlign w:val="center"/>
            <w:hideMark/>
          </w:tcPr>
          <w:p w14:paraId="51788906" w14:textId="77777777" w:rsidR="00CB5CC8" w:rsidRPr="00C63D4C" w:rsidRDefault="00CB5CC8" w:rsidP="00C63D4C">
            <w:pPr>
              <w:jc w:val="right"/>
              <w:rPr>
                <w:rFonts w:ascii="Arial" w:hAnsi="Arial" w:cs="Arial"/>
                <w:sz w:val="20"/>
                <w:szCs w:val="20"/>
                <w:lang w:val="en-GB" w:eastAsia="en-GB"/>
              </w:rPr>
            </w:pPr>
            <w:r w:rsidRPr="00C63D4C">
              <w:rPr>
                <w:rFonts w:ascii="Arial" w:hAnsi="Arial" w:cs="Arial"/>
                <w:sz w:val="20"/>
                <w:szCs w:val="20"/>
                <w:lang w:val="en-GB" w:eastAsia="en-GB"/>
              </w:rPr>
              <w:t>14</w:t>
            </w:r>
          </w:p>
        </w:tc>
      </w:tr>
      <w:tr w:rsidR="00CB5CC8" w:rsidRPr="00C63D4C" w14:paraId="7FE6C816" w14:textId="77777777" w:rsidTr="00AA6263">
        <w:trPr>
          <w:cnfStyle w:val="000000100000" w:firstRow="0" w:lastRow="0" w:firstColumn="0" w:lastColumn="0" w:oddVBand="0" w:evenVBand="0" w:oddHBand="1" w:evenHBand="0" w:firstRowFirstColumn="0" w:firstRowLastColumn="0" w:lastRowFirstColumn="0" w:lastRowLastColumn="0"/>
          <w:trHeight w:val="340"/>
        </w:trPr>
        <w:tc>
          <w:tcPr>
            <w:tcW w:w="0" w:type="auto"/>
            <w:tcBorders>
              <w:top w:val="none" w:sz="0" w:space="0" w:color="auto"/>
              <w:bottom w:val="none" w:sz="0" w:space="0" w:color="auto"/>
            </w:tcBorders>
            <w:noWrap/>
            <w:vAlign w:val="center"/>
            <w:hideMark/>
          </w:tcPr>
          <w:p w14:paraId="27BC06D0" w14:textId="77777777" w:rsidR="00CB5CC8" w:rsidRPr="00C63D4C" w:rsidRDefault="00CB5CC8" w:rsidP="00C63D4C">
            <w:pPr>
              <w:rPr>
                <w:rFonts w:ascii="Arial" w:hAnsi="Arial" w:cs="Arial"/>
                <w:sz w:val="20"/>
                <w:szCs w:val="20"/>
                <w:lang w:val="en-GB" w:eastAsia="en-GB"/>
              </w:rPr>
            </w:pPr>
            <w:r w:rsidRPr="00C63D4C">
              <w:rPr>
                <w:rFonts w:ascii="Arial" w:hAnsi="Arial" w:cs="Arial"/>
                <w:sz w:val="20"/>
                <w:szCs w:val="20"/>
                <w:lang w:val="en-GB" w:eastAsia="en-GB"/>
              </w:rPr>
              <w:t>Books</w:t>
            </w:r>
          </w:p>
        </w:tc>
        <w:tc>
          <w:tcPr>
            <w:tcW w:w="0" w:type="auto"/>
            <w:tcBorders>
              <w:top w:val="none" w:sz="0" w:space="0" w:color="auto"/>
              <w:bottom w:val="none" w:sz="0" w:space="0" w:color="auto"/>
            </w:tcBorders>
            <w:noWrap/>
            <w:vAlign w:val="center"/>
            <w:hideMark/>
          </w:tcPr>
          <w:p w14:paraId="735E3366" w14:textId="77777777" w:rsidR="00CB5CC8" w:rsidRPr="00C63D4C" w:rsidRDefault="00CB5CC8" w:rsidP="00C63D4C">
            <w:pPr>
              <w:jc w:val="right"/>
              <w:rPr>
                <w:rFonts w:ascii="Arial" w:hAnsi="Arial" w:cs="Arial"/>
                <w:sz w:val="20"/>
                <w:szCs w:val="20"/>
                <w:lang w:val="en-GB" w:eastAsia="en-GB"/>
              </w:rPr>
            </w:pPr>
            <w:r w:rsidRPr="00C63D4C">
              <w:rPr>
                <w:rFonts w:ascii="Arial" w:hAnsi="Arial" w:cs="Arial"/>
                <w:sz w:val="20"/>
                <w:szCs w:val="20"/>
                <w:lang w:val="en-GB" w:eastAsia="en-GB"/>
              </w:rPr>
              <w:t>13</w:t>
            </w:r>
          </w:p>
        </w:tc>
      </w:tr>
      <w:tr w:rsidR="00CB5CC8" w:rsidRPr="00C63D4C" w14:paraId="5BDA6A70" w14:textId="77777777" w:rsidTr="00C63D4C">
        <w:trPr>
          <w:trHeight w:val="340"/>
        </w:trPr>
        <w:tc>
          <w:tcPr>
            <w:tcW w:w="0" w:type="auto"/>
            <w:noWrap/>
            <w:vAlign w:val="center"/>
            <w:hideMark/>
          </w:tcPr>
          <w:p w14:paraId="5396F3E5" w14:textId="77777777" w:rsidR="00CB5CC8" w:rsidRPr="00C63D4C" w:rsidRDefault="00CB5CC8" w:rsidP="00C63D4C">
            <w:pPr>
              <w:rPr>
                <w:rFonts w:ascii="Arial" w:hAnsi="Arial" w:cs="Arial"/>
                <w:sz w:val="20"/>
                <w:szCs w:val="20"/>
                <w:lang w:val="en-GB" w:eastAsia="en-GB"/>
              </w:rPr>
            </w:pPr>
            <w:r w:rsidRPr="00C63D4C">
              <w:rPr>
                <w:rFonts w:ascii="Arial" w:hAnsi="Arial" w:cs="Arial"/>
                <w:sz w:val="20"/>
                <w:szCs w:val="20"/>
                <w:lang w:val="en-GB" w:eastAsia="en-GB"/>
              </w:rPr>
              <w:t>News</w:t>
            </w:r>
          </w:p>
        </w:tc>
        <w:tc>
          <w:tcPr>
            <w:tcW w:w="0" w:type="auto"/>
            <w:noWrap/>
            <w:vAlign w:val="center"/>
            <w:hideMark/>
          </w:tcPr>
          <w:p w14:paraId="6117746D" w14:textId="77777777" w:rsidR="00CB5CC8" w:rsidRPr="00C63D4C" w:rsidRDefault="00CB5CC8" w:rsidP="00C63D4C">
            <w:pPr>
              <w:jc w:val="right"/>
              <w:rPr>
                <w:rFonts w:ascii="Arial" w:hAnsi="Arial" w:cs="Arial"/>
                <w:sz w:val="20"/>
                <w:szCs w:val="20"/>
                <w:lang w:val="en-GB" w:eastAsia="en-GB"/>
              </w:rPr>
            </w:pPr>
            <w:r w:rsidRPr="00C63D4C">
              <w:rPr>
                <w:rFonts w:ascii="Arial" w:hAnsi="Arial" w:cs="Arial"/>
                <w:sz w:val="20"/>
                <w:szCs w:val="20"/>
                <w:lang w:val="en-GB" w:eastAsia="en-GB"/>
              </w:rPr>
              <w:t>5</w:t>
            </w:r>
          </w:p>
        </w:tc>
      </w:tr>
      <w:tr w:rsidR="00CB5CC8" w:rsidRPr="00C63D4C" w14:paraId="2C748B0A" w14:textId="77777777" w:rsidTr="00AA6263">
        <w:trPr>
          <w:cnfStyle w:val="000000100000" w:firstRow="0" w:lastRow="0" w:firstColumn="0" w:lastColumn="0" w:oddVBand="0" w:evenVBand="0" w:oddHBand="1" w:evenHBand="0" w:firstRowFirstColumn="0" w:firstRowLastColumn="0" w:lastRowFirstColumn="0" w:lastRowLastColumn="0"/>
          <w:trHeight w:val="340"/>
        </w:trPr>
        <w:tc>
          <w:tcPr>
            <w:tcW w:w="0" w:type="auto"/>
            <w:tcBorders>
              <w:top w:val="none" w:sz="0" w:space="0" w:color="auto"/>
              <w:bottom w:val="none" w:sz="0" w:space="0" w:color="auto"/>
            </w:tcBorders>
            <w:noWrap/>
            <w:vAlign w:val="center"/>
            <w:hideMark/>
          </w:tcPr>
          <w:p w14:paraId="653239A8" w14:textId="77777777" w:rsidR="00CB5CC8" w:rsidRPr="00C63D4C" w:rsidRDefault="00CB5CC8" w:rsidP="00C63D4C">
            <w:pPr>
              <w:rPr>
                <w:rFonts w:ascii="Arial" w:hAnsi="Arial" w:cs="Arial"/>
                <w:sz w:val="20"/>
                <w:szCs w:val="20"/>
                <w:lang w:val="en-GB" w:eastAsia="en-GB"/>
              </w:rPr>
            </w:pPr>
            <w:r w:rsidRPr="00C63D4C">
              <w:rPr>
                <w:rFonts w:ascii="Arial" w:hAnsi="Arial" w:cs="Arial"/>
                <w:sz w:val="20"/>
                <w:szCs w:val="20"/>
                <w:lang w:val="en-GB" w:eastAsia="en-GB"/>
              </w:rPr>
              <w:t>Conference proceedings</w:t>
            </w:r>
          </w:p>
        </w:tc>
        <w:tc>
          <w:tcPr>
            <w:tcW w:w="0" w:type="auto"/>
            <w:tcBorders>
              <w:top w:val="none" w:sz="0" w:space="0" w:color="auto"/>
              <w:bottom w:val="none" w:sz="0" w:space="0" w:color="auto"/>
            </w:tcBorders>
            <w:noWrap/>
            <w:vAlign w:val="center"/>
            <w:hideMark/>
          </w:tcPr>
          <w:p w14:paraId="52DABC3E" w14:textId="77777777" w:rsidR="00CB5CC8" w:rsidRPr="00C63D4C" w:rsidRDefault="00CB5CC8" w:rsidP="00C63D4C">
            <w:pPr>
              <w:jc w:val="right"/>
              <w:rPr>
                <w:rFonts w:ascii="Arial" w:hAnsi="Arial" w:cs="Arial"/>
                <w:sz w:val="20"/>
                <w:szCs w:val="20"/>
                <w:lang w:val="en-GB" w:eastAsia="en-GB"/>
              </w:rPr>
            </w:pPr>
            <w:r w:rsidRPr="00C63D4C">
              <w:rPr>
                <w:rFonts w:ascii="Arial" w:hAnsi="Arial" w:cs="Arial"/>
                <w:sz w:val="20"/>
                <w:szCs w:val="20"/>
                <w:lang w:val="en-GB" w:eastAsia="en-GB"/>
              </w:rPr>
              <w:t>3</w:t>
            </w:r>
          </w:p>
        </w:tc>
      </w:tr>
      <w:tr w:rsidR="00CB5CC8" w:rsidRPr="00C63D4C" w14:paraId="3B029D9A" w14:textId="77777777" w:rsidTr="00C63D4C">
        <w:trPr>
          <w:trHeight w:val="340"/>
        </w:trPr>
        <w:tc>
          <w:tcPr>
            <w:tcW w:w="0" w:type="auto"/>
            <w:noWrap/>
            <w:vAlign w:val="center"/>
            <w:hideMark/>
          </w:tcPr>
          <w:p w14:paraId="0E06C36C" w14:textId="77777777" w:rsidR="00CB5CC8" w:rsidRPr="00C63D4C" w:rsidRDefault="00CB5CC8" w:rsidP="00C63D4C">
            <w:pPr>
              <w:rPr>
                <w:rFonts w:ascii="Arial" w:hAnsi="Arial" w:cs="Arial"/>
                <w:sz w:val="20"/>
                <w:szCs w:val="20"/>
                <w:lang w:val="en-GB" w:eastAsia="en-GB"/>
              </w:rPr>
            </w:pPr>
            <w:r w:rsidRPr="00C63D4C">
              <w:rPr>
                <w:rFonts w:ascii="Arial" w:hAnsi="Arial" w:cs="Arial"/>
                <w:sz w:val="20"/>
                <w:szCs w:val="20"/>
                <w:lang w:val="en-GB" w:eastAsia="en-GB"/>
              </w:rPr>
              <w:t>Electronic books</w:t>
            </w:r>
          </w:p>
        </w:tc>
        <w:tc>
          <w:tcPr>
            <w:tcW w:w="0" w:type="auto"/>
            <w:noWrap/>
            <w:vAlign w:val="center"/>
            <w:hideMark/>
          </w:tcPr>
          <w:p w14:paraId="3483AFF8" w14:textId="77777777" w:rsidR="00CB5CC8" w:rsidRPr="00C63D4C" w:rsidRDefault="00CB5CC8" w:rsidP="00C63D4C">
            <w:pPr>
              <w:jc w:val="right"/>
              <w:rPr>
                <w:rFonts w:ascii="Arial" w:hAnsi="Arial" w:cs="Arial"/>
                <w:sz w:val="20"/>
                <w:szCs w:val="20"/>
                <w:lang w:val="en-GB" w:eastAsia="en-GB"/>
              </w:rPr>
            </w:pPr>
            <w:r w:rsidRPr="00C63D4C">
              <w:rPr>
                <w:rFonts w:ascii="Arial" w:hAnsi="Arial" w:cs="Arial"/>
                <w:sz w:val="20"/>
                <w:szCs w:val="20"/>
                <w:lang w:val="en-GB" w:eastAsia="en-GB"/>
              </w:rPr>
              <w:t>1</w:t>
            </w:r>
          </w:p>
        </w:tc>
      </w:tr>
      <w:tr w:rsidR="00CB5CC8" w:rsidRPr="00C63D4C" w14:paraId="43A9C877" w14:textId="77777777" w:rsidTr="00AA6263">
        <w:trPr>
          <w:cnfStyle w:val="000000100000" w:firstRow="0" w:lastRow="0" w:firstColumn="0" w:lastColumn="0" w:oddVBand="0" w:evenVBand="0" w:oddHBand="1" w:evenHBand="0" w:firstRowFirstColumn="0" w:firstRowLastColumn="0" w:lastRowFirstColumn="0" w:lastRowLastColumn="0"/>
          <w:trHeight w:val="340"/>
        </w:trPr>
        <w:tc>
          <w:tcPr>
            <w:tcW w:w="0" w:type="auto"/>
            <w:tcBorders>
              <w:top w:val="none" w:sz="0" w:space="0" w:color="auto"/>
              <w:bottom w:val="none" w:sz="0" w:space="0" w:color="auto"/>
            </w:tcBorders>
            <w:noWrap/>
            <w:vAlign w:val="center"/>
            <w:hideMark/>
          </w:tcPr>
          <w:p w14:paraId="6E64F4FC" w14:textId="77777777" w:rsidR="00CB5CC8" w:rsidRPr="00C63D4C" w:rsidRDefault="00CB5CC8" w:rsidP="00C63D4C">
            <w:pPr>
              <w:rPr>
                <w:rFonts w:ascii="Arial" w:hAnsi="Arial" w:cs="Arial"/>
                <w:sz w:val="20"/>
                <w:szCs w:val="20"/>
                <w:lang w:val="en-GB" w:eastAsia="en-GB"/>
              </w:rPr>
            </w:pPr>
            <w:r w:rsidRPr="00C63D4C">
              <w:rPr>
                <w:rFonts w:ascii="Arial" w:hAnsi="Arial" w:cs="Arial"/>
                <w:sz w:val="20"/>
                <w:szCs w:val="20"/>
                <w:lang w:val="en-GB" w:eastAsia="en-GB"/>
              </w:rPr>
              <w:t>Videos</w:t>
            </w:r>
          </w:p>
        </w:tc>
        <w:tc>
          <w:tcPr>
            <w:tcW w:w="0" w:type="auto"/>
            <w:tcBorders>
              <w:top w:val="none" w:sz="0" w:space="0" w:color="auto"/>
              <w:bottom w:val="none" w:sz="0" w:space="0" w:color="auto"/>
            </w:tcBorders>
            <w:noWrap/>
            <w:vAlign w:val="center"/>
            <w:hideMark/>
          </w:tcPr>
          <w:p w14:paraId="321751CC" w14:textId="77777777" w:rsidR="00CB5CC8" w:rsidRPr="00C63D4C" w:rsidRDefault="00CB5CC8" w:rsidP="00C63D4C">
            <w:pPr>
              <w:jc w:val="right"/>
              <w:rPr>
                <w:rFonts w:ascii="Arial" w:hAnsi="Arial" w:cs="Arial"/>
                <w:sz w:val="20"/>
                <w:szCs w:val="20"/>
                <w:lang w:val="en-GB" w:eastAsia="en-GB"/>
              </w:rPr>
            </w:pPr>
            <w:r w:rsidRPr="00C63D4C">
              <w:rPr>
                <w:rFonts w:ascii="Arial" w:hAnsi="Arial" w:cs="Arial"/>
                <w:sz w:val="20"/>
                <w:szCs w:val="20"/>
                <w:lang w:val="en-GB" w:eastAsia="en-GB"/>
              </w:rPr>
              <w:t>1</w:t>
            </w:r>
          </w:p>
        </w:tc>
      </w:tr>
      <w:tr w:rsidR="00CB5CC8" w:rsidRPr="00C63D4C" w14:paraId="38B063BD" w14:textId="77777777" w:rsidTr="00C63D4C">
        <w:trPr>
          <w:trHeight w:val="340"/>
        </w:trPr>
        <w:tc>
          <w:tcPr>
            <w:tcW w:w="0" w:type="auto"/>
            <w:noWrap/>
            <w:vAlign w:val="center"/>
            <w:hideMark/>
          </w:tcPr>
          <w:p w14:paraId="637C5066" w14:textId="77777777" w:rsidR="00CB5CC8" w:rsidRPr="00C63D4C" w:rsidRDefault="00CB5CC8" w:rsidP="00C63D4C">
            <w:pPr>
              <w:rPr>
                <w:rFonts w:ascii="Arial" w:hAnsi="Arial" w:cs="Arial"/>
                <w:sz w:val="20"/>
                <w:szCs w:val="20"/>
                <w:lang w:val="en-GB" w:eastAsia="en-GB"/>
              </w:rPr>
            </w:pPr>
            <w:r w:rsidRPr="00C63D4C">
              <w:rPr>
                <w:rFonts w:ascii="Arial" w:hAnsi="Arial" w:cs="Arial"/>
                <w:sz w:val="20"/>
                <w:szCs w:val="20"/>
                <w:lang w:val="en-GB" w:eastAsia="en-GB"/>
              </w:rPr>
              <w:t>Opinion letter</w:t>
            </w:r>
          </w:p>
        </w:tc>
        <w:tc>
          <w:tcPr>
            <w:tcW w:w="0" w:type="auto"/>
            <w:noWrap/>
            <w:vAlign w:val="center"/>
            <w:hideMark/>
          </w:tcPr>
          <w:p w14:paraId="33254AB9" w14:textId="77777777" w:rsidR="00CB5CC8" w:rsidRPr="00C63D4C" w:rsidRDefault="00CB5CC8" w:rsidP="00C63D4C">
            <w:pPr>
              <w:jc w:val="right"/>
              <w:rPr>
                <w:rFonts w:ascii="Arial" w:hAnsi="Arial" w:cs="Arial"/>
                <w:sz w:val="20"/>
                <w:szCs w:val="20"/>
                <w:lang w:val="en-GB" w:eastAsia="en-GB"/>
              </w:rPr>
            </w:pPr>
            <w:r w:rsidRPr="00C63D4C">
              <w:rPr>
                <w:rFonts w:ascii="Arial" w:hAnsi="Arial" w:cs="Arial"/>
                <w:sz w:val="20"/>
                <w:szCs w:val="20"/>
                <w:lang w:val="en-GB" w:eastAsia="en-GB"/>
              </w:rPr>
              <w:t>1</w:t>
            </w:r>
          </w:p>
        </w:tc>
      </w:tr>
      <w:tr w:rsidR="00CB5CC8" w:rsidRPr="00C63D4C" w14:paraId="5C1885FE" w14:textId="77777777" w:rsidTr="00AA6263">
        <w:trPr>
          <w:cnfStyle w:val="000000100000" w:firstRow="0" w:lastRow="0" w:firstColumn="0" w:lastColumn="0" w:oddVBand="0" w:evenVBand="0" w:oddHBand="1" w:evenHBand="0" w:firstRowFirstColumn="0" w:firstRowLastColumn="0" w:lastRowFirstColumn="0" w:lastRowLastColumn="0"/>
          <w:trHeight w:val="340"/>
        </w:trPr>
        <w:tc>
          <w:tcPr>
            <w:tcW w:w="0" w:type="auto"/>
            <w:tcBorders>
              <w:top w:val="none" w:sz="0" w:space="0" w:color="auto"/>
              <w:bottom w:val="none" w:sz="0" w:space="0" w:color="auto"/>
            </w:tcBorders>
            <w:noWrap/>
            <w:vAlign w:val="center"/>
            <w:hideMark/>
          </w:tcPr>
          <w:p w14:paraId="61EF1CE7" w14:textId="77777777" w:rsidR="00CB5CC8" w:rsidRPr="00C63D4C" w:rsidRDefault="00CB5CC8" w:rsidP="00C63D4C">
            <w:pPr>
              <w:rPr>
                <w:rFonts w:ascii="Arial" w:hAnsi="Arial" w:cs="Arial"/>
                <w:sz w:val="20"/>
                <w:szCs w:val="20"/>
                <w:lang w:val="en-GB" w:eastAsia="en-GB"/>
              </w:rPr>
            </w:pPr>
            <w:r w:rsidRPr="00C63D4C">
              <w:rPr>
                <w:rFonts w:ascii="Arial" w:hAnsi="Arial" w:cs="Arial"/>
                <w:sz w:val="20"/>
                <w:szCs w:val="20"/>
                <w:lang w:val="en-GB" w:eastAsia="en-GB"/>
              </w:rPr>
              <w:t xml:space="preserve">Unpublished abstracts (Reddy et al., 2013)  </w:t>
            </w:r>
          </w:p>
        </w:tc>
        <w:tc>
          <w:tcPr>
            <w:tcW w:w="0" w:type="auto"/>
            <w:tcBorders>
              <w:top w:val="none" w:sz="0" w:space="0" w:color="auto"/>
              <w:bottom w:val="none" w:sz="0" w:space="0" w:color="auto"/>
            </w:tcBorders>
            <w:noWrap/>
            <w:vAlign w:val="center"/>
            <w:hideMark/>
          </w:tcPr>
          <w:p w14:paraId="2D34C28E" w14:textId="77777777" w:rsidR="00CB5CC8" w:rsidRPr="00C63D4C" w:rsidRDefault="00CB5CC8" w:rsidP="00C63D4C">
            <w:pPr>
              <w:jc w:val="right"/>
              <w:rPr>
                <w:rFonts w:ascii="Arial" w:hAnsi="Arial" w:cs="Arial"/>
                <w:sz w:val="20"/>
                <w:szCs w:val="20"/>
                <w:lang w:val="en-GB" w:eastAsia="en-GB"/>
              </w:rPr>
            </w:pPr>
            <w:r w:rsidRPr="00C63D4C">
              <w:rPr>
                <w:rFonts w:ascii="Arial" w:hAnsi="Arial" w:cs="Arial"/>
                <w:sz w:val="20"/>
                <w:szCs w:val="20"/>
                <w:lang w:val="en-GB" w:eastAsia="en-GB"/>
              </w:rPr>
              <w:t>2</w:t>
            </w:r>
          </w:p>
        </w:tc>
      </w:tr>
    </w:tbl>
    <w:p w14:paraId="2B985A57" w14:textId="0ECE7A79" w:rsidR="00BC022E" w:rsidRPr="00C63D4C" w:rsidRDefault="00BC022E" w:rsidP="00BC022E">
      <w:pPr>
        <w:rPr>
          <w:rFonts w:ascii="Arial" w:hAnsi="Arial" w:cs="Arial"/>
          <w:lang w:val="en-GB"/>
        </w:rPr>
      </w:pPr>
    </w:p>
    <w:p w14:paraId="669C6DD4" w14:textId="77777777" w:rsidR="00BC022E" w:rsidRPr="00C63D4C" w:rsidRDefault="00BC022E" w:rsidP="00BC022E">
      <w:pPr>
        <w:rPr>
          <w:rFonts w:ascii="Arial" w:hAnsi="Arial" w:cs="Arial"/>
          <w:lang w:val="en-GB"/>
        </w:rPr>
      </w:pPr>
    </w:p>
    <w:p w14:paraId="4D8A0C21" w14:textId="77777777" w:rsidR="00111603" w:rsidRPr="00C63D4C" w:rsidRDefault="00111603">
      <w:pPr>
        <w:rPr>
          <w:rFonts w:ascii="Arial" w:hAnsi="Arial" w:cs="Arial"/>
          <w:b/>
          <w:sz w:val="36"/>
          <w:szCs w:val="36"/>
          <w:lang w:val="en-GB"/>
        </w:rPr>
      </w:pPr>
      <w:bookmarkStart w:id="22" w:name="_Toc69476518"/>
      <w:r w:rsidRPr="00C63D4C">
        <w:rPr>
          <w:rFonts w:ascii="Arial" w:hAnsi="Arial" w:cs="Arial"/>
          <w:lang w:val="en-GB"/>
        </w:rPr>
        <w:br w:type="page"/>
      </w:r>
    </w:p>
    <w:p w14:paraId="5391F25F" w14:textId="77777777" w:rsidR="00111603" w:rsidRPr="00C63D4C" w:rsidRDefault="00111603" w:rsidP="00731636">
      <w:pPr>
        <w:pStyle w:val="Heading2"/>
        <w:rPr>
          <w:rFonts w:ascii="Arial" w:hAnsi="Arial" w:cs="Arial"/>
          <w:lang w:val="en-GB"/>
        </w:rPr>
        <w:sectPr w:rsidR="00111603" w:rsidRPr="00C63D4C" w:rsidSect="00DD7EC1">
          <w:pgSz w:w="11900" w:h="16840"/>
          <w:pgMar w:top="1440" w:right="1440" w:bottom="1440" w:left="1440" w:header="708" w:footer="708" w:gutter="0"/>
          <w:cols w:space="720"/>
          <w:docGrid w:linePitch="326"/>
        </w:sectPr>
      </w:pPr>
    </w:p>
    <w:p w14:paraId="6581068D" w14:textId="49228A0C" w:rsidR="00111603" w:rsidRPr="00C63D4C" w:rsidRDefault="00111603" w:rsidP="00111603">
      <w:pPr>
        <w:pStyle w:val="Heading2"/>
        <w:rPr>
          <w:rFonts w:ascii="Arial" w:hAnsi="Arial" w:cs="Arial"/>
          <w:lang w:val="en-GB"/>
        </w:rPr>
      </w:pPr>
      <w:bookmarkStart w:id="23" w:name="_Toc70684818"/>
      <w:bookmarkEnd w:id="22"/>
      <w:r w:rsidRPr="00C63D4C">
        <w:rPr>
          <w:rFonts w:ascii="Arial" w:hAnsi="Arial" w:cs="Arial"/>
          <w:lang w:val="en-GB"/>
        </w:rPr>
        <w:lastRenderedPageBreak/>
        <w:t>Forest plots</w:t>
      </w:r>
      <w:bookmarkEnd w:id="23"/>
      <w:r w:rsidRPr="00C63D4C">
        <w:rPr>
          <w:rFonts w:ascii="Arial" w:hAnsi="Arial" w:cs="Arial"/>
          <w:lang w:val="en-GB"/>
        </w:rPr>
        <w:t xml:space="preserve"> </w:t>
      </w:r>
    </w:p>
    <w:p w14:paraId="7F69CE6B" w14:textId="77777777" w:rsidR="00111603" w:rsidRPr="00C63D4C" w:rsidRDefault="00111603" w:rsidP="00111603">
      <w:pPr>
        <w:rPr>
          <w:rFonts w:ascii="Arial" w:hAnsi="Arial" w:cs="Arial"/>
          <w:b/>
          <w:sz w:val="20"/>
          <w:szCs w:val="20"/>
          <w:lang w:val="en-GB"/>
        </w:rPr>
      </w:pPr>
      <w:r w:rsidRPr="00C63D4C">
        <w:rPr>
          <w:rFonts w:ascii="Arial" w:hAnsi="Arial" w:cs="Arial"/>
          <w:sz w:val="20"/>
          <w:szCs w:val="20"/>
          <w:lang w:val="en-GB"/>
        </w:rPr>
        <w:t>We performed sensitivity analyses removing studies based on exposure to antipsychotics (0 days, 0 days &amp; 0-14 days, and up to 47 days) and also one study removed analysis. Of particular note is that there is no significant difference in prevalence among the three groups. The prevalence of MetS in strictly naïve patients is 13.2% (Figure 2). The prevalence of MetS was 12.2% only with 0 days &amp; 0-14 days of exposure, n=1085, k=14 (Figure S3) and 12.2% with up to 47 days of exposure, n=711, k=4 (Figure S4), while the overall prevalence of MetS patients reported as naïve in all the included studies was 12.3% (95% CI: 0.8-17) (n=1796, k=18).</w:t>
      </w:r>
    </w:p>
    <w:p w14:paraId="70DF70EA" w14:textId="3F1AA8F1" w:rsidR="006950EB" w:rsidRPr="00C63D4C" w:rsidRDefault="00C470DC" w:rsidP="00111603">
      <w:pPr>
        <w:pStyle w:val="Heading3"/>
        <w:rPr>
          <w:rFonts w:eastAsia="Arial"/>
          <w:lang w:val="en-GB"/>
        </w:rPr>
      </w:pPr>
      <w:bookmarkStart w:id="24" w:name="_Toc70684819"/>
      <w:r w:rsidRPr="00C63D4C">
        <w:rPr>
          <w:rFonts w:eastAsia="Arial"/>
          <w:lang w:val="en-GB"/>
        </w:rPr>
        <w:t>Figure S1. Funnel plot</w:t>
      </w:r>
      <w:bookmarkEnd w:id="24"/>
      <w:r w:rsidRPr="00C63D4C">
        <w:rPr>
          <w:rFonts w:eastAsia="Arial"/>
          <w:lang w:val="en-GB"/>
        </w:rPr>
        <w:t xml:space="preserve"> </w:t>
      </w:r>
    </w:p>
    <w:p w14:paraId="282C363E" w14:textId="77777777" w:rsidR="00111603" w:rsidRPr="00C63D4C" w:rsidRDefault="00111603" w:rsidP="006950EB">
      <w:pPr>
        <w:rPr>
          <w:rFonts w:ascii="Arial" w:hAnsi="Arial" w:cs="Arial"/>
          <w:b/>
          <w:sz w:val="22"/>
          <w:szCs w:val="22"/>
          <w:lang w:val="en-GB"/>
        </w:rPr>
      </w:pPr>
    </w:p>
    <w:p w14:paraId="438C023A" w14:textId="43477A50" w:rsidR="006950EB" w:rsidRPr="00C63D4C" w:rsidRDefault="006950EB" w:rsidP="006950EB">
      <w:pPr>
        <w:rPr>
          <w:rFonts w:ascii="Arial" w:eastAsia="Arial" w:hAnsi="Arial" w:cs="Arial"/>
          <w:lang w:val="en-GB"/>
        </w:rPr>
      </w:pPr>
      <w:r w:rsidRPr="00C63D4C">
        <w:rPr>
          <w:rFonts w:ascii="Arial" w:hAnsi="Arial" w:cs="Arial"/>
          <w:b/>
          <w:noProof/>
          <w:sz w:val="22"/>
          <w:szCs w:val="22"/>
          <w:lang w:val="en-GB"/>
        </w:rPr>
        <w:drawing>
          <wp:inline distT="0" distB="0" distL="0" distR="0" wp14:anchorId="075CA20A" wp14:editId="7756E0EA">
            <wp:extent cx="6739849" cy="3888188"/>
            <wp:effectExtent l="0" t="0" r="444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rotWithShape="1">
                    <a:blip r:embed="rId10" cstate="print">
                      <a:extLst>
                        <a:ext uri="{28A0092B-C50C-407E-A947-70E740481C1C}">
                          <a14:useLocalDpi xmlns:a14="http://schemas.microsoft.com/office/drawing/2010/main" val="0"/>
                        </a:ext>
                      </a:extLst>
                    </a:blip>
                    <a:srcRect l="5777" t="2641" r="12076" b="3516"/>
                    <a:stretch/>
                  </pic:blipFill>
                  <pic:spPr bwMode="auto">
                    <a:xfrm>
                      <a:off x="0" y="0"/>
                      <a:ext cx="6839023" cy="3945401"/>
                    </a:xfrm>
                    <a:prstGeom prst="rect">
                      <a:avLst/>
                    </a:prstGeom>
                    <a:ln>
                      <a:noFill/>
                    </a:ln>
                    <a:extLst>
                      <a:ext uri="{53640926-AAD7-44D8-BBD7-CCE9431645EC}">
                        <a14:shadowObscured xmlns:a14="http://schemas.microsoft.com/office/drawing/2010/main"/>
                      </a:ext>
                    </a:extLst>
                  </pic:spPr>
                </pic:pic>
              </a:graphicData>
            </a:graphic>
          </wp:inline>
        </w:drawing>
      </w:r>
    </w:p>
    <w:p w14:paraId="07B17787" w14:textId="3CC420C5" w:rsidR="005B0FF2" w:rsidRPr="00C63D4C" w:rsidRDefault="005B0FF2" w:rsidP="00111603">
      <w:pPr>
        <w:pStyle w:val="Heading3"/>
        <w:rPr>
          <w:lang w:val="en-GB"/>
        </w:rPr>
      </w:pPr>
      <w:bookmarkStart w:id="25" w:name="_Toc70684820"/>
      <w:r w:rsidRPr="00C63D4C">
        <w:rPr>
          <w:lang w:val="en-GB"/>
        </w:rPr>
        <w:lastRenderedPageBreak/>
        <w:t xml:space="preserve">Figure S2. Forest plot showing </w:t>
      </w:r>
      <w:r w:rsidR="004E29F6" w:rsidRPr="00C63D4C">
        <w:rPr>
          <w:lang w:val="en-GB"/>
        </w:rPr>
        <w:t>one study removed</w:t>
      </w:r>
      <w:r w:rsidRPr="00C63D4C">
        <w:rPr>
          <w:lang w:val="en-GB"/>
        </w:rPr>
        <w:t xml:space="preserve"> analysis</w:t>
      </w:r>
      <w:bookmarkEnd w:id="25"/>
    </w:p>
    <w:p w14:paraId="2DC223B2" w14:textId="77777777" w:rsidR="00977B29" w:rsidRDefault="00977B29" w:rsidP="006950EB">
      <w:pPr>
        <w:rPr>
          <w:rFonts w:ascii="Arial" w:hAnsi="Arial" w:cs="Arial"/>
          <w:b/>
          <w:noProof/>
          <w:lang w:val="en-GB"/>
        </w:rPr>
      </w:pPr>
    </w:p>
    <w:p w14:paraId="76A9E222" w14:textId="4E7D08A9" w:rsidR="00406B6F" w:rsidRPr="00C63D4C" w:rsidRDefault="00406B6F" w:rsidP="006950EB">
      <w:pPr>
        <w:rPr>
          <w:rFonts w:ascii="Arial" w:hAnsi="Arial" w:cs="Arial"/>
          <w:b/>
          <w:lang w:val="en-GB"/>
        </w:rPr>
      </w:pPr>
      <w:r w:rsidRPr="00C63D4C">
        <w:rPr>
          <w:rFonts w:ascii="Arial" w:hAnsi="Arial" w:cs="Arial"/>
          <w:b/>
          <w:noProof/>
          <w:lang w:val="en-GB"/>
        </w:rPr>
        <w:drawing>
          <wp:inline distT="0" distB="0" distL="0" distR="0" wp14:anchorId="3D45BF6B" wp14:editId="50A3EA8C">
            <wp:extent cx="7341217" cy="4891177"/>
            <wp:effectExtent l="0" t="0" r="0"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rotWithShape="1">
                    <a:blip r:embed="rId11" cstate="print">
                      <a:extLst>
                        <a:ext uri="{28A0092B-C50C-407E-A947-70E740481C1C}">
                          <a14:useLocalDpi xmlns:a14="http://schemas.microsoft.com/office/drawing/2010/main" val="0"/>
                        </a:ext>
                      </a:extLst>
                    </a:blip>
                    <a:srcRect l="6800" t="7664" r="4928" b="13919"/>
                    <a:stretch/>
                  </pic:blipFill>
                  <pic:spPr bwMode="auto">
                    <a:xfrm>
                      <a:off x="0" y="0"/>
                      <a:ext cx="7341217" cy="4891177"/>
                    </a:xfrm>
                    <a:prstGeom prst="rect">
                      <a:avLst/>
                    </a:prstGeom>
                    <a:ln>
                      <a:noFill/>
                    </a:ln>
                    <a:extLst>
                      <a:ext uri="{53640926-AAD7-44D8-BBD7-CCE9431645EC}">
                        <a14:shadowObscured xmlns:a14="http://schemas.microsoft.com/office/drawing/2010/main"/>
                      </a:ext>
                    </a:extLst>
                  </pic:spPr>
                </pic:pic>
              </a:graphicData>
            </a:graphic>
          </wp:inline>
        </w:drawing>
      </w:r>
    </w:p>
    <w:p w14:paraId="51CCAE02" w14:textId="343C7465" w:rsidR="00406B6F" w:rsidRPr="00C63D4C" w:rsidRDefault="00406B6F" w:rsidP="006950EB">
      <w:pPr>
        <w:rPr>
          <w:rFonts w:ascii="Arial" w:hAnsi="Arial" w:cs="Arial"/>
          <w:b/>
          <w:lang w:val="en-GB"/>
        </w:rPr>
      </w:pPr>
    </w:p>
    <w:p w14:paraId="03486077" w14:textId="54C703B8" w:rsidR="00BE6709" w:rsidRPr="00C63D4C" w:rsidRDefault="00BE6709" w:rsidP="00BE6709">
      <w:pPr>
        <w:spacing w:after="240"/>
        <w:jc w:val="both"/>
        <w:rPr>
          <w:rFonts w:ascii="Arial" w:hAnsi="Arial" w:cs="Arial"/>
          <w:color w:val="000000" w:themeColor="text1"/>
          <w:lang w:val="en-GB"/>
        </w:rPr>
      </w:pPr>
    </w:p>
    <w:p w14:paraId="0840393B" w14:textId="2522A9BD" w:rsidR="00731636" w:rsidRPr="00C63D4C" w:rsidRDefault="00731636" w:rsidP="00111603">
      <w:pPr>
        <w:pStyle w:val="Heading3"/>
        <w:rPr>
          <w:lang w:val="en-GB"/>
        </w:rPr>
      </w:pPr>
      <w:bookmarkStart w:id="26" w:name="_Toc70684821"/>
      <w:r w:rsidRPr="00C63D4C">
        <w:rPr>
          <w:lang w:val="en-GB"/>
        </w:rPr>
        <w:lastRenderedPageBreak/>
        <w:t>Figure S3. Forest plot showing MetS prevalence in patients Strictly naïve (0 days</w:t>
      </w:r>
      <w:r w:rsidR="00A3610E" w:rsidRPr="00C63D4C">
        <w:rPr>
          <w:lang w:val="en-GB"/>
        </w:rPr>
        <w:t>)</w:t>
      </w:r>
      <w:r w:rsidRPr="00C63D4C">
        <w:rPr>
          <w:lang w:val="en-GB"/>
        </w:rPr>
        <w:t xml:space="preserve"> and minimally treated (0-14 days)</w:t>
      </w:r>
      <w:bookmarkEnd w:id="26"/>
      <w:r w:rsidRPr="00C63D4C">
        <w:rPr>
          <w:lang w:val="en-GB"/>
        </w:rPr>
        <w:t xml:space="preserve"> </w:t>
      </w:r>
    </w:p>
    <w:p w14:paraId="7830B192" w14:textId="7F191416" w:rsidR="001465BD" w:rsidRPr="00C63D4C" w:rsidRDefault="001465BD" w:rsidP="001465BD">
      <w:pPr>
        <w:rPr>
          <w:rFonts w:ascii="Arial" w:hAnsi="Arial" w:cs="Arial"/>
          <w:lang w:val="en-GB"/>
        </w:rPr>
      </w:pPr>
    </w:p>
    <w:p w14:paraId="6DE411E0" w14:textId="77777777" w:rsidR="000259D1" w:rsidRDefault="00406B6F" w:rsidP="001465BD">
      <w:pPr>
        <w:rPr>
          <w:rFonts w:ascii="Arial" w:hAnsi="Arial" w:cs="Arial"/>
          <w:lang w:val="en-GB"/>
        </w:rPr>
      </w:pPr>
      <w:r w:rsidRPr="00C63D4C">
        <w:rPr>
          <w:rFonts w:ascii="Arial" w:hAnsi="Arial" w:cs="Arial"/>
          <w:noProof/>
          <w:lang w:val="en-GB"/>
        </w:rPr>
        <w:drawing>
          <wp:anchor distT="0" distB="0" distL="114300" distR="114300" simplePos="0" relativeHeight="251661312" behindDoc="0" locked="0" layoutInCell="1" allowOverlap="1" wp14:anchorId="2FA5FB27" wp14:editId="7F093AA4">
            <wp:simplePos x="914400" y="1544955"/>
            <wp:positionH relativeFrom="column">
              <wp:align>left</wp:align>
            </wp:positionH>
            <wp:positionV relativeFrom="paragraph">
              <wp:align>top</wp:align>
            </wp:positionV>
            <wp:extent cx="8234045" cy="448437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rotWithShape="1">
                    <a:blip r:embed="rId12" cstate="print">
                      <a:extLst>
                        <a:ext uri="{28A0092B-C50C-407E-A947-70E740481C1C}">
                          <a14:useLocalDpi xmlns:a14="http://schemas.microsoft.com/office/drawing/2010/main" val="0"/>
                        </a:ext>
                      </a:extLst>
                    </a:blip>
                    <a:srcRect l="2314" t="8602" r="-2314" b="18782"/>
                    <a:stretch/>
                  </pic:blipFill>
                  <pic:spPr bwMode="auto">
                    <a:xfrm>
                      <a:off x="0" y="0"/>
                      <a:ext cx="8234045" cy="4484370"/>
                    </a:xfrm>
                    <a:prstGeom prst="rect">
                      <a:avLst/>
                    </a:prstGeom>
                    <a:ln>
                      <a:noFill/>
                    </a:ln>
                    <a:extLst>
                      <a:ext uri="{53640926-AAD7-44D8-BBD7-CCE9431645EC}">
                        <a14:shadowObscured xmlns:a14="http://schemas.microsoft.com/office/drawing/2010/main"/>
                      </a:ext>
                    </a:extLst>
                  </pic:spPr>
                </pic:pic>
              </a:graphicData>
            </a:graphic>
          </wp:anchor>
        </w:drawing>
      </w:r>
    </w:p>
    <w:p w14:paraId="382CF3D0" w14:textId="77777777" w:rsidR="000259D1" w:rsidRPr="000259D1" w:rsidRDefault="000259D1" w:rsidP="000259D1">
      <w:pPr>
        <w:rPr>
          <w:rFonts w:ascii="Arial" w:hAnsi="Arial" w:cs="Arial"/>
          <w:lang w:val="en-GB"/>
        </w:rPr>
      </w:pPr>
    </w:p>
    <w:p w14:paraId="1864D5CB" w14:textId="77777777" w:rsidR="000259D1" w:rsidRPr="000259D1" w:rsidRDefault="000259D1" w:rsidP="000259D1">
      <w:pPr>
        <w:rPr>
          <w:rFonts w:ascii="Arial" w:hAnsi="Arial" w:cs="Arial"/>
          <w:lang w:val="en-GB"/>
        </w:rPr>
      </w:pPr>
    </w:p>
    <w:p w14:paraId="66AE5AE2" w14:textId="77777777" w:rsidR="000259D1" w:rsidRDefault="000259D1" w:rsidP="001465BD">
      <w:pPr>
        <w:rPr>
          <w:rFonts w:ascii="Arial" w:hAnsi="Arial" w:cs="Arial"/>
          <w:lang w:val="en-GB"/>
        </w:rPr>
      </w:pPr>
    </w:p>
    <w:p w14:paraId="606BEFB3" w14:textId="6F6A93A0" w:rsidR="001465BD" w:rsidRPr="00C63D4C" w:rsidRDefault="000259D1" w:rsidP="001465BD">
      <w:pPr>
        <w:rPr>
          <w:rFonts w:ascii="Arial" w:hAnsi="Arial" w:cs="Arial"/>
          <w:lang w:val="en-GB"/>
        </w:rPr>
      </w:pPr>
      <w:r>
        <w:rPr>
          <w:rFonts w:ascii="Arial" w:hAnsi="Arial" w:cs="Arial"/>
          <w:lang w:val="en-GB"/>
        </w:rPr>
        <w:br w:type="textWrapping" w:clear="all"/>
      </w:r>
    </w:p>
    <w:p w14:paraId="76974AEF" w14:textId="77777777" w:rsidR="00A3610E" w:rsidRPr="00C63D4C" w:rsidRDefault="00A3610E" w:rsidP="001465BD">
      <w:pPr>
        <w:rPr>
          <w:rFonts w:ascii="Arial" w:hAnsi="Arial" w:cs="Arial"/>
          <w:lang w:val="en-GB"/>
        </w:rPr>
      </w:pPr>
    </w:p>
    <w:p w14:paraId="1D7A0902" w14:textId="77777777" w:rsidR="00111603" w:rsidRPr="00C63D4C" w:rsidRDefault="00111603" w:rsidP="00111603">
      <w:pPr>
        <w:rPr>
          <w:lang w:val="en-GB"/>
        </w:rPr>
      </w:pPr>
    </w:p>
    <w:p w14:paraId="09B04502" w14:textId="4931FB14" w:rsidR="005B0FF2" w:rsidRPr="00C63D4C" w:rsidRDefault="005B0FF2" w:rsidP="00111603">
      <w:pPr>
        <w:pStyle w:val="Heading3"/>
        <w:rPr>
          <w:lang w:val="en-GB"/>
        </w:rPr>
      </w:pPr>
      <w:bookmarkStart w:id="27" w:name="_Toc70684822"/>
      <w:r w:rsidRPr="00C63D4C">
        <w:rPr>
          <w:lang w:val="en-GB"/>
        </w:rPr>
        <w:lastRenderedPageBreak/>
        <w:t>Figure S</w:t>
      </w:r>
      <w:r w:rsidR="00731636" w:rsidRPr="00C63D4C">
        <w:rPr>
          <w:lang w:val="en-GB"/>
        </w:rPr>
        <w:t>4</w:t>
      </w:r>
      <w:r w:rsidRPr="00C63D4C">
        <w:rPr>
          <w:lang w:val="en-GB"/>
        </w:rPr>
        <w:t>. Forest plot showing MetS prevalence in patients treated u</w:t>
      </w:r>
      <w:r w:rsidR="006950EB" w:rsidRPr="00C63D4C">
        <w:rPr>
          <w:lang w:val="en-GB"/>
        </w:rPr>
        <w:t xml:space="preserve">p </w:t>
      </w:r>
      <w:r w:rsidRPr="00C63D4C">
        <w:rPr>
          <w:lang w:val="en-GB"/>
        </w:rPr>
        <w:t>47 days</w:t>
      </w:r>
      <w:bookmarkEnd w:id="27"/>
      <w:r w:rsidRPr="00C63D4C">
        <w:rPr>
          <w:lang w:val="en-GB"/>
        </w:rPr>
        <w:t xml:space="preserve"> </w:t>
      </w:r>
    </w:p>
    <w:p w14:paraId="0C54594B" w14:textId="77777777" w:rsidR="00997052" w:rsidRDefault="00997052" w:rsidP="006950EB">
      <w:pPr>
        <w:rPr>
          <w:rFonts w:ascii="Arial" w:hAnsi="Arial" w:cs="Arial"/>
          <w:noProof/>
          <w:lang w:val="en-GB"/>
        </w:rPr>
      </w:pPr>
    </w:p>
    <w:p w14:paraId="6895D2B9" w14:textId="7A5E3CED" w:rsidR="006950EB" w:rsidRPr="00C63D4C" w:rsidRDefault="006950EB" w:rsidP="006950EB">
      <w:pPr>
        <w:rPr>
          <w:rFonts w:ascii="Arial" w:hAnsi="Arial" w:cs="Arial"/>
          <w:lang w:val="en-GB"/>
        </w:rPr>
      </w:pPr>
      <w:r w:rsidRPr="00C63D4C">
        <w:rPr>
          <w:rFonts w:ascii="Arial" w:hAnsi="Arial" w:cs="Arial"/>
          <w:noProof/>
          <w:lang w:val="en-GB"/>
        </w:rPr>
        <w:drawing>
          <wp:inline distT="114300" distB="114300" distL="114300" distR="114300" wp14:anchorId="6A157B51" wp14:editId="131EB09D">
            <wp:extent cx="8584134" cy="4063042"/>
            <wp:effectExtent l="0" t="0" r="7620" b="0"/>
            <wp:docPr id="5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7.png"/>
                    <pic:cNvPicPr preferRelativeResize="0"/>
                  </pic:nvPicPr>
                  <pic:blipFill rotWithShape="1">
                    <a:blip r:embed="rId13" cstate="print">
                      <a:extLst>
                        <a:ext uri="{28A0092B-C50C-407E-A947-70E740481C1C}">
                          <a14:useLocalDpi xmlns:a14="http://schemas.microsoft.com/office/drawing/2010/main" val="0"/>
                        </a:ext>
                      </a:extLst>
                    </a:blip>
                    <a:srcRect l="6440" t="7980" r="5340" b="36344"/>
                    <a:stretch/>
                  </pic:blipFill>
                  <pic:spPr bwMode="auto">
                    <a:xfrm>
                      <a:off x="0" y="0"/>
                      <a:ext cx="8597422" cy="4069331"/>
                    </a:xfrm>
                    <a:prstGeom prst="rect">
                      <a:avLst/>
                    </a:prstGeom>
                    <a:ln>
                      <a:noFill/>
                    </a:ln>
                    <a:extLst>
                      <a:ext uri="{53640926-AAD7-44D8-BBD7-CCE9431645EC}">
                        <a14:shadowObscured xmlns:a14="http://schemas.microsoft.com/office/drawing/2010/main"/>
                      </a:ext>
                    </a:extLst>
                  </pic:spPr>
                </pic:pic>
              </a:graphicData>
            </a:graphic>
          </wp:inline>
        </w:drawing>
      </w:r>
    </w:p>
    <w:p w14:paraId="754647C8" w14:textId="77777777" w:rsidR="004E29F6" w:rsidRPr="00C63D4C" w:rsidRDefault="004E29F6">
      <w:pPr>
        <w:rPr>
          <w:rFonts w:ascii="Arial" w:hAnsi="Arial" w:cs="Arial"/>
          <w:b/>
          <w:lang w:val="en-GB"/>
        </w:rPr>
      </w:pPr>
      <w:r w:rsidRPr="00C63D4C">
        <w:rPr>
          <w:rFonts w:ascii="Arial" w:hAnsi="Arial" w:cs="Arial"/>
          <w:lang w:val="en-GB"/>
        </w:rPr>
        <w:br w:type="page"/>
      </w:r>
    </w:p>
    <w:p w14:paraId="64B931C6" w14:textId="7DB3C981" w:rsidR="00731636" w:rsidRPr="00C63D4C" w:rsidRDefault="00731636" w:rsidP="00111603">
      <w:pPr>
        <w:pStyle w:val="Heading3"/>
        <w:rPr>
          <w:lang w:val="en-GB"/>
        </w:rPr>
      </w:pPr>
      <w:bookmarkStart w:id="28" w:name="_Toc70684823"/>
      <w:r w:rsidRPr="00C63D4C">
        <w:rPr>
          <w:lang w:val="en-GB"/>
        </w:rPr>
        <w:lastRenderedPageBreak/>
        <w:t>Figure S5. Forest plot showing MetS prevalence in patients minimally treated (0-1</w:t>
      </w:r>
      <w:r w:rsidR="003C1CFA" w:rsidRPr="00C63D4C">
        <w:rPr>
          <w:lang w:val="en-GB"/>
        </w:rPr>
        <w:t>4</w:t>
      </w:r>
      <w:r w:rsidRPr="00C63D4C">
        <w:rPr>
          <w:lang w:val="en-GB"/>
        </w:rPr>
        <w:t xml:space="preserve"> days) and up to 47 days</w:t>
      </w:r>
      <w:bookmarkEnd w:id="28"/>
    </w:p>
    <w:p w14:paraId="3AB1F5D0" w14:textId="77777777" w:rsidR="004E29F6" w:rsidRPr="00C63D4C" w:rsidRDefault="004E29F6" w:rsidP="003C1CFA">
      <w:pPr>
        <w:rPr>
          <w:rFonts w:ascii="Arial" w:hAnsi="Arial" w:cs="Arial"/>
          <w:b/>
          <w:lang w:val="en-GB"/>
        </w:rPr>
      </w:pPr>
    </w:p>
    <w:p w14:paraId="00D73029" w14:textId="15256376" w:rsidR="003C1CFA" w:rsidRPr="00C63D4C" w:rsidRDefault="003C1CFA" w:rsidP="003C1CFA">
      <w:pPr>
        <w:rPr>
          <w:rFonts w:ascii="Arial" w:hAnsi="Arial" w:cs="Arial"/>
          <w:lang w:val="en-GB"/>
        </w:rPr>
      </w:pPr>
      <w:r w:rsidRPr="00C63D4C">
        <w:rPr>
          <w:rFonts w:ascii="Arial" w:hAnsi="Arial" w:cs="Arial"/>
          <w:b/>
          <w:noProof/>
          <w:lang w:val="en-GB"/>
        </w:rPr>
        <w:drawing>
          <wp:inline distT="0" distB="0" distL="0" distR="0" wp14:anchorId="13E9BBE1" wp14:editId="4F2B0F66">
            <wp:extent cx="8505645" cy="4112118"/>
            <wp:effectExtent l="0" t="0" r="0" b="317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rotWithShape="1">
                    <a:blip r:embed="rId14" cstate="print">
                      <a:extLst>
                        <a:ext uri="{28A0092B-C50C-407E-A947-70E740481C1C}">
                          <a14:useLocalDpi xmlns:a14="http://schemas.microsoft.com/office/drawing/2010/main" val="0"/>
                        </a:ext>
                      </a:extLst>
                    </a:blip>
                    <a:srcRect l="6346" t="8772" r="5323" b="34288"/>
                    <a:stretch/>
                  </pic:blipFill>
                  <pic:spPr bwMode="auto">
                    <a:xfrm>
                      <a:off x="0" y="0"/>
                      <a:ext cx="8521926" cy="4119989"/>
                    </a:xfrm>
                    <a:prstGeom prst="rect">
                      <a:avLst/>
                    </a:prstGeom>
                    <a:ln>
                      <a:noFill/>
                    </a:ln>
                    <a:extLst>
                      <a:ext uri="{53640926-AAD7-44D8-BBD7-CCE9431645EC}">
                        <a14:shadowObscured xmlns:a14="http://schemas.microsoft.com/office/drawing/2010/main"/>
                      </a:ext>
                    </a:extLst>
                  </pic:spPr>
                </pic:pic>
              </a:graphicData>
            </a:graphic>
          </wp:inline>
        </w:drawing>
      </w:r>
    </w:p>
    <w:p w14:paraId="4F6237C0" w14:textId="77777777" w:rsidR="004E29F6" w:rsidRPr="00C63D4C" w:rsidRDefault="004E29F6">
      <w:pPr>
        <w:rPr>
          <w:rFonts w:ascii="Arial" w:hAnsi="Arial" w:cs="Arial"/>
          <w:b/>
          <w:lang w:val="en-GB"/>
        </w:rPr>
      </w:pPr>
      <w:r w:rsidRPr="00C63D4C">
        <w:rPr>
          <w:rFonts w:ascii="Arial" w:hAnsi="Arial" w:cs="Arial"/>
          <w:lang w:val="en-GB"/>
        </w:rPr>
        <w:br w:type="page"/>
      </w:r>
    </w:p>
    <w:p w14:paraId="63440F2A" w14:textId="7B4020F8" w:rsidR="006950EB" w:rsidRPr="00C63D4C" w:rsidRDefault="006E3ED8" w:rsidP="00111603">
      <w:pPr>
        <w:pStyle w:val="Heading3"/>
        <w:rPr>
          <w:lang w:val="en-GB"/>
        </w:rPr>
      </w:pPr>
      <w:bookmarkStart w:id="29" w:name="_Toc70684824"/>
      <w:r w:rsidRPr="00C63D4C">
        <w:rPr>
          <w:lang w:val="en-GB"/>
        </w:rPr>
        <w:lastRenderedPageBreak/>
        <w:t>Figure S</w:t>
      </w:r>
      <w:r w:rsidR="006837FD" w:rsidRPr="00C63D4C">
        <w:rPr>
          <w:lang w:val="en-GB"/>
        </w:rPr>
        <w:t>6</w:t>
      </w:r>
      <w:r w:rsidRPr="00C63D4C">
        <w:rPr>
          <w:lang w:val="en-GB"/>
        </w:rPr>
        <w:t xml:space="preserve">. </w:t>
      </w:r>
      <w:r w:rsidR="0093641C" w:rsidRPr="00C63D4C">
        <w:rPr>
          <w:lang w:val="en-GB"/>
        </w:rPr>
        <w:t>Forest plot showing subgroups by geographical location</w:t>
      </w:r>
      <w:bookmarkEnd w:id="29"/>
    </w:p>
    <w:p w14:paraId="32F41C0F" w14:textId="77777777" w:rsidR="004E29F6" w:rsidRPr="00C63D4C" w:rsidRDefault="004E29F6" w:rsidP="003C1CFA">
      <w:pPr>
        <w:rPr>
          <w:rFonts w:ascii="Arial" w:hAnsi="Arial" w:cs="Arial"/>
          <w:lang w:val="en-GB"/>
        </w:rPr>
      </w:pPr>
    </w:p>
    <w:p w14:paraId="21CF835F" w14:textId="0AE1FFED" w:rsidR="003C1CFA" w:rsidRPr="00C63D4C" w:rsidRDefault="004E29F6" w:rsidP="003C1CFA">
      <w:pPr>
        <w:rPr>
          <w:rFonts w:ascii="Arial" w:hAnsi="Arial" w:cs="Arial"/>
          <w:lang w:val="en-GB"/>
        </w:rPr>
      </w:pPr>
      <w:r w:rsidRPr="00C63D4C">
        <w:rPr>
          <w:rFonts w:ascii="Arial" w:hAnsi="Arial" w:cs="Arial"/>
          <w:noProof/>
          <w:lang w:val="en-GB"/>
        </w:rPr>
        <w:drawing>
          <wp:inline distT="0" distB="0" distL="0" distR="0" wp14:anchorId="6F8F79B5" wp14:editId="1369183D">
            <wp:extent cx="8818647" cy="4508390"/>
            <wp:effectExtent l="0" t="0" r="1905" b="698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pic:cNvPicPr/>
                  </pic:nvPicPr>
                  <pic:blipFill rotWithShape="1">
                    <a:blip r:embed="rId15" cstate="print">
                      <a:extLst>
                        <a:ext uri="{28A0092B-C50C-407E-A947-70E740481C1C}">
                          <a14:useLocalDpi xmlns:a14="http://schemas.microsoft.com/office/drawing/2010/main" val="0"/>
                        </a:ext>
                      </a:extLst>
                    </a:blip>
                    <a:srcRect l="7602" t="15056" r="7441" b="27033"/>
                    <a:stretch/>
                  </pic:blipFill>
                  <pic:spPr bwMode="auto">
                    <a:xfrm>
                      <a:off x="0" y="0"/>
                      <a:ext cx="8883196" cy="4541390"/>
                    </a:xfrm>
                    <a:prstGeom prst="rect">
                      <a:avLst/>
                    </a:prstGeom>
                    <a:ln>
                      <a:noFill/>
                    </a:ln>
                    <a:extLst>
                      <a:ext uri="{53640926-AAD7-44D8-BBD7-CCE9431645EC}">
                        <a14:shadowObscured xmlns:a14="http://schemas.microsoft.com/office/drawing/2010/main"/>
                      </a:ext>
                    </a:extLst>
                  </pic:spPr>
                </pic:pic>
              </a:graphicData>
            </a:graphic>
          </wp:inline>
        </w:drawing>
      </w:r>
    </w:p>
    <w:p w14:paraId="15CA9413" w14:textId="22F8E02F" w:rsidR="004E29F6" w:rsidRPr="00C63D4C" w:rsidRDefault="004E29F6">
      <w:pPr>
        <w:rPr>
          <w:rFonts w:ascii="Arial" w:hAnsi="Arial" w:cs="Arial"/>
          <w:b/>
          <w:lang w:val="en-GB"/>
        </w:rPr>
      </w:pPr>
      <w:r w:rsidRPr="00C63D4C">
        <w:rPr>
          <w:rFonts w:ascii="Arial" w:hAnsi="Arial" w:cs="Arial"/>
          <w:lang w:val="en-GB"/>
        </w:rPr>
        <w:br w:type="page"/>
      </w:r>
    </w:p>
    <w:p w14:paraId="643E648A" w14:textId="4A84F68F" w:rsidR="0093641C" w:rsidRPr="00C63D4C" w:rsidRDefault="0093641C" w:rsidP="00111603">
      <w:pPr>
        <w:pStyle w:val="Heading3"/>
        <w:rPr>
          <w:lang w:val="en-GB"/>
        </w:rPr>
      </w:pPr>
      <w:bookmarkStart w:id="30" w:name="_Toc70684825"/>
      <w:r w:rsidRPr="00C63D4C">
        <w:rPr>
          <w:lang w:val="en-GB"/>
        </w:rPr>
        <w:lastRenderedPageBreak/>
        <w:t>Figure S7a. Sensitivity analysis by ethnicity removing afrodescendants</w:t>
      </w:r>
      <w:bookmarkEnd w:id="30"/>
      <w:r w:rsidRPr="00C63D4C">
        <w:rPr>
          <w:lang w:val="en-GB"/>
        </w:rPr>
        <w:t xml:space="preserve"> </w:t>
      </w:r>
    </w:p>
    <w:p w14:paraId="4906D66D" w14:textId="5A314D8E" w:rsidR="00933D99" w:rsidRDefault="009F7A40" w:rsidP="0093641C">
      <w:pPr>
        <w:rPr>
          <w:noProof/>
          <w:lang w:val="en-GB"/>
        </w:rPr>
      </w:pPr>
      <w:r w:rsidRPr="00C63D4C">
        <w:rPr>
          <w:noProof/>
          <w:lang w:val="en-GB"/>
        </w:rPr>
        <w:drawing>
          <wp:anchor distT="0" distB="0" distL="114300" distR="114300" simplePos="0" relativeHeight="251658240" behindDoc="0" locked="0" layoutInCell="1" allowOverlap="1" wp14:anchorId="550F311C" wp14:editId="1BFF2308">
            <wp:simplePos x="0" y="0"/>
            <wp:positionH relativeFrom="column">
              <wp:posOffset>0</wp:posOffset>
            </wp:positionH>
            <wp:positionV relativeFrom="paragraph">
              <wp:posOffset>173990</wp:posOffset>
            </wp:positionV>
            <wp:extent cx="7760335" cy="52197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6" cstate="print">
                      <a:extLst>
                        <a:ext uri="{28A0092B-C50C-407E-A947-70E740481C1C}">
                          <a14:useLocalDpi xmlns:a14="http://schemas.microsoft.com/office/drawing/2010/main" val="0"/>
                        </a:ext>
                      </a:extLst>
                    </a:blip>
                    <a:srcRect l="6979" t="6312" r="6796" b="16357"/>
                    <a:stretch/>
                  </pic:blipFill>
                  <pic:spPr bwMode="auto">
                    <a:xfrm>
                      <a:off x="0" y="0"/>
                      <a:ext cx="7760335" cy="5219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93C221" w14:textId="19EAA7BA" w:rsidR="0093641C" w:rsidRPr="00C63D4C" w:rsidRDefault="009F7A40" w:rsidP="0093641C">
      <w:pPr>
        <w:rPr>
          <w:lang w:val="en-GB"/>
        </w:rPr>
      </w:pPr>
      <w:r>
        <w:rPr>
          <w:lang w:val="en-GB"/>
        </w:rPr>
        <w:lastRenderedPageBreak/>
        <w:br w:type="textWrapping" w:clear="all"/>
      </w:r>
    </w:p>
    <w:p w14:paraId="23BD92DB" w14:textId="77777777" w:rsidR="0093641C" w:rsidRPr="00C63D4C" w:rsidRDefault="0093641C" w:rsidP="0093641C">
      <w:pPr>
        <w:rPr>
          <w:lang w:val="en-GB"/>
        </w:rPr>
      </w:pPr>
    </w:p>
    <w:p w14:paraId="0B12AD89" w14:textId="77D4576F" w:rsidR="0093641C" w:rsidRPr="00C63D4C" w:rsidRDefault="0093641C" w:rsidP="00111603">
      <w:pPr>
        <w:pStyle w:val="Heading3"/>
        <w:rPr>
          <w:lang w:val="en-GB"/>
        </w:rPr>
      </w:pPr>
      <w:bookmarkStart w:id="31" w:name="_Toc70684826"/>
      <w:r w:rsidRPr="00C63D4C">
        <w:rPr>
          <w:lang w:val="en-GB"/>
        </w:rPr>
        <w:t xml:space="preserve">Figure S7b. </w:t>
      </w:r>
      <w:r w:rsidR="00531504" w:rsidRPr="00C63D4C">
        <w:rPr>
          <w:lang w:val="en-GB"/>
        </w:rPr>
        <w:t>MetS prevalence in Afrodescendants</w:t>
      </w:r>
      <w:bookmarkEnd w:id="31"/>
    </w:p>
    <w:p w14:paraId="6A3B6F0C" w14:textId="77777777" w:rsidR="00933D99" w:rsidRDefault="00933D99" w:rsidP="00111603">
      <w:pPr>
        <w:rPr>
          <w:noProof/>
          <w:lang w:val="en-GB"/>
        </w:rPr>
      </w:pPr>
    </w:p>
    <w:p w14:paraId="58408768" w14:textId="1DFC1196" w:rsidR="0093641C" w:rsidRPr="00C63D4C" w:rsidRDefault="0093641C" w:rsidP="00111603">
      <w:pPr>
        <w:rPr>
          <w:lang w:val="en-GB"/>
        </w:rPr>
      </w:pPr>
      <w:r w:rsidRPr="00C63D4C">
        <w:rPr>
          <w:noProof/>
          <w:lang w:val="en-GB"/>
        </w:rPr>
        <w:drawing>
          <wp:inline distT="0" distB="0" distL="0" distR="0" wp14:anchorId="562A3339" wp14:editId="666752AC">
            <wp:extent cx="8662003" cy="4261449"/>
            <wp:effectExtent l="0" t="0" r="635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17" cstate="print">
                      <a:extLst>
                        <a:ext uri="{28A0092B-C50C-407E-A947-70E740481C1C}">
                          <a14:useLocalDpi xmlns:a14="http://schemas.microsoft.com/office/drawing/2010/main" val="0"/>
                        </a:ext>
                      </a:extLst>
                    </a:blip>
                    <a:srcRect l="5515" t="5352" r="6452" b="36902"/>
                    <a:stretch/>
                  </pic:blipFill>
                  <pic:spPr bwMode="auto">
                    <a:xfrm>
                      <a:off x="0" y="0"/>
                      <a:ext cx="8680887" cy="4270739"/>
                    </a:xfrm>
                    <a:prstGeom prst="rect">
                      <a:avLst/>
                    </a:prstGeom>
                    <a:ln>
                      <a:noFill/>
                    </a:ln>
                    <a:extLst>
                      <a:ext uri="{53640926-AAD7-44D8-BBD7-CCE9431645EC}">
                        <a14:shadowObscured xmlns:a14="http://schemas.microsoft.com/office/drawing/2010/main"/>
                      </a:ext>
                    </a:extLst>
                  </pic:spPr>
                </pic:pic>
              </a:graphicData>
            </a:graphic>
          </wp:inline>
        </w:drawing>
      </w:r>
      <w:r w:rsidRPr="00C63D4C">
        <w:rPr>
          <w:lang w:val="en-GB"/>
        </w:rPr>
        <w:t xml:space="preserve"> </w:t>
      </w:r>
    </w:p>
    <w:p w14:paraId="5FF67935" w14:textId="77777777" w:rsidR="0093641C" w:rsidRPr="00C63D4C" w:rsidRDefault="0093641C" w:rsidP="00111603">
      <w:pPr>
        <w:rPr>
          <w:lang w:val="en-GB"/>
        </w:rPr>
      </w:pPr>
    </w:p>
    <w:p w14:paraId="3CD8CA4F" w14:textId="77777777" w:rsidR="00531504" w:rsidRPr="00C63D4C" w:rsidRDefault="00531504">
      <w:pPr>
        <w:rPr>
          <w:rFonts w:ascii="Arial" w:hAnsi="Arial"/>
          <w:b/>
          <w:sz w:val="28"/>
          <w:szCs w:val="28"/>
          <w:lang w:val="en-GB"/>
        </w:rPr>
      </w:pPr>
      <w:r w:rsidRPr="00C63D4C">
        <w:rPr>
          <w:lang w:val="en-GB"/>
        </w:rPr>
        <w:lastRenderedPageBreak/>
        <w:br w:type="page"/>
      </w:r>
    </w:p>
    <w:p w14:paraId="121D7C3E" w14:textId="79974FAE" w:rsidR="00DB149A" w:rsidRPr="00C63D4C" w:rsidRDefault="00531504" w:rsidP="00540957">
      <w:pPr>
        <w:pStyle w:val="Heading3"/>
        <w:rPr>
          <w:lang w:val="en-GB"/>
        </w:rPr>
      </w:pPr>
      <w:bookmarkStart w:id="32" w:name="_Toc70684827"/>
      <w:r w:rsidRPr="00C63D4C">
        <w:rPr>
          <w:lang w:val="en-GB"/>
        </w:rPr>
        <w:lastRenderedPageBreak/>
        <w:t>Figure S7c. MetS prevalence in studies from India</w:t>
      </w:r>
      <w:bookmarkEnd w:id="32"/>
    </w:p>
    <w:p w14:paraId="3D0BDFAD" w14:textId="77777777" w:rsidR="00933D99" w:rsidRDefault="00933D99" w:rsidP="00531504">
      <w:pPr>
        <w:rPr>
          <w:noProof/>
          <w:lang w:val="en-GB"/>
        </w:rPr>
      </w:pPr>
    </w:p>
    <w:p w14:paraId="70CDE5FB" w14:textId="6DADBBD6" w:rsidR="00531504" w:rsidRPr="00C63D4C" w:rsidRDefault="00531504" w:rsidP="00531504">
      <w:pPr>
        <w:rPr>
          <w:lang w:val="en-GB"/>
        </w:rPr>
      </w:pPr>
      <w:r w:rsidRPr="00C63D4C">
        <w:rPr>
          <w:noProof/>
          <w:lang w:val="en-GB"/>
        </w:rPr>
        <w:drawing>
          <wp:inline distT="0" distB="0" distL="0" distR="0" wp14:anchorId="52660A23" wp14:editId="78CAC35D">
            <wp:extent cx="8264106" cy="4165993"/>
            <wp:effectExtent l="0" t="0" r="381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8" cstate="print">
                      <a:extLst>
                        <a:ext uri="{28A0092B-C50C-407E-A947-70E740481C1C}">
                          <a14:useLocalDpi xmlns:a14="http://schemas.microsoft.com/office/drawing/2010/main" val="0"/>
                        </a:ext>
                      </a:extLst>
                    </a:blip>
                    <a:srcRect l="5759" t="6408" r="5020" b="33622"/>
                    <a:stretch/>
                  </pic:blipFill>
                  <pic:spPr bwMode="auto">
                    <a:xfrm>
                      <a:off x="0" y="0"/>
                      <a:ext cx="8270909" cy="4169422"/>
                    </a:xfrm>
                    <a:prstGeom prst="rect">
                      <a:avLst/>
                    </a:prstGeom>
                    <a:ln>
                      <a:noFill/>
                    </a:ln>
                    <a:extLst>
                      <a:ext uri="{53640926-AAD7-44D8-BBD7-CCE9431645EC}">
                        <a14:shadowObscured xmlns:a14="http://schemas.microsoft.com/office/drawing/2010/main"/>
                      </a:ext>
                    </a:extLst>
                  </pic:spPr>
                </pic:pic>
              </a:graphicData>
            </a:graphic>
          </wp:inline>
        </w:drawing>
      </w:r>
    </w:p>
    <w:p w14:paraId="4FD408BC" w14:textId="77777777" w:rsidR="00531504" w:rsidRPr="00C63D4C" w:rsidRDefault="00531504">
      <w:pPr>
        <w:rPr>
          <w:rFonts w:ascii="Arial" w:hAnsi="Arial"/>
          <w:b/>
          <w:sz w:val="28"/>
          <w:szCs w:val="28"/>
          <w:lang w:val="en-GB"/>
        </w:rPr>
      </w:pPr>
      <w:r w:rsidRPr="00C63D4C">
        <w:rPr>
          <w:lang w:val="en-GB"/>
        </w:rPr>
        <w:br w:type="page"/>
      </w:r>
    </w:p>
    <w:p w14:paraId="0D39695A" w14:textId="1B084B23" w:rsidR="00531504" w:rsidRPr="00C63D4C" w:rsidRDefault="00531504" w:rsidP="00540957">
      <w:pPr>
        <w:pStyle w:val="Heading3"/>
        <w:rPr>
          <w:lang w:val="en-GB"/>
        </w:rPr>
      </w:pPr>
      <w:bookmarkStart w:id="33" w:name="_Toc70684828"/>
      <w:r w:rsidRPr="00C63D4C">
        <w:rPr>
          <w:lang w:val="en-GB"/>
        </w:rPr>
        <w:lastRenderedPageBreak/>
        <w:t>Figure S7d. MetS prevalence in Caucasian</w:t>
      </w:r>
      <w:bookmarkEnd w:id="33"/>
    </w:p>
    <w:p w14:paraId="5884C10B" w14:textId="77777777" w:rsidR="002A205A" w:rsidRDefault="002A205A" w:rsidP="00531504">
      <w:pPr>
        <w:rPr>
          <w:noProof/>
          <w:lang w:val="en-GB"/>
        </w:rPr>
      </w:pPr>
    </w:p>
    <w:p w14:paraId="750CB699" w14:textId="480A91B6" w:rsidR="00531504" w:rsidRPr="00C63D4C" w:rsidRDefault="00531504" w:rsidP="00531504">
      <w:pPr>
        <w:rPr>
          <w:lang w:val="en-GB"/>
        </w:rPr>
      </w:pPr>
      <w:r w:rsidRPr="00C63D4C">
        <w:rPr>
          <w:noProof/>
          <w:lang w:val="en-GB"/>
        </w:rPr>
        <w:drawing>
          <wp:inline distT="0" distB="0" distL="0" distR="0" wp14:anchorId="3C331942" wp14:editId="0DDF69C9">
            <wp:extent cx="8281358" cy="454124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l="6665" t="4781" r="7139" b="32195"/>
                    <a:stretch/>
                  </pic:blipFill>
                  <pic:spPr bwMode="auto">
                    <a:xfrm>
                      <a:off x="0" y="0"/>
                      <a:ext cx="8311601" cy="4557824"/>
                    </a:xfrm>
                    <a:prstGeom prst="rect">
                      <a:avLst/>
                    </a:prstGeom>
                    <a:ln>
                      <a:noFill/>
                    </a:ln>
                    <a:extLst>
                      <a:ext uri="{53640926-AAD7-44D8-BBD7-CCE9431645EC}">
                        <a14:shadowObscured xmlns:a14="http://schemas.microsoft.com/office/drawing/2010/main"/>
                      </a:ext>
                    </a:extLst>
                  </pic:spPr>
                </pic:pic>
              </a:graphicData>
            </a:graphic>
          </wp:inline>
        </w:drawing>
      </w:r>
    </w:p>
    <w:p w14:paraId="67642148" w14:textId="77777777" w:rsidR="00531504" w:rsidRPr="00C63D4C" w:rsidRDefault="00531504">
      <w:pPr>
        <w:rPr>
          <w:rFonts w:ascii="Arial" w:hAnsi="Arial"/>
          <w:b/>
          <w:sz w:val="28"/>
          <w:szCs w:val="28"/>
          <w:lang w:val="en-GB"/>
        </w:rPr>
      </w:pPr>
      <w:r w:rsidRPr="00C63D4C">
        <w:rPr>
          <w:lang w:val="en-GB"/>
        </w:rPr>
        <w:br w:type="page"/>
      </w:r>
    </w:p>
    <w:p w14:paraId="075DAD83" w14:textId="6E543F1C" w:rsidR="00531504" w:rsidRPr="00C63D4C" w:rsidRDefault="00531504" w:rsidP="00531504">
      <w:pPr>
        <w:pStyle w:val="Heading3"/>
        <w:rPr>
          <w:lang w:val="en-GB"/>
        </w:rPr>
      </w:pPr>
      <w:bookmarkStart w:id="34" w:name="_Toc70684829"/>
      <w:r w:rsidRPr="00C63D4C">
        <w:rPr>
          <w:lang w:val="en-GB"/>
        </w:rPr>
        <w:lastRenderedPageBreak/>
        <w:t>Figure S7</w:t>
      </w:r>
      <w:r w:rsidR="00D83B97" w:rsidRPr="00C63D4C">
        <w:rPr>
          <w:lang w:val="en-GB"/>
        </w:rPr>
        <w:t>e</w:t>
      </w:r>
      <w:r w:rsidRPr="00C63D4C">
        <w:rPr>
          <w:lang w:val="en-GB"/>
        </w:rPr>
        <w:t>. MetS prevalence in Middle East</w:t>
      </w:r>
      <w:bookmarkEnd w:id="34"/>
    </w:p>
    <w:p w14:paraId="542CCE7B" w14:textId="77777777" w:rsidR="00322A63" w:rsidRDefault="00322A63" w:rsidP="00531504">
      <w:pPr>
        <w:rPr>
          <w:noProof/>
          <w:lang w:val="en-GB"/>
        </w:rPr>
      </w:pPr>
    </w:p>
    <w:p w14:paraId="2FD632B6" w14:textId="055976BC" w:rsidR="00531504" w:rsidRPr="00C63D4C" w:rsidRDefault="00D83B97" w:rsidP="00531504">
      <w:pPr>
        <w:rPr>
          <w:lang w:val="en-GB"/>
        </w:rPr>
      </w:pPr>
      <w:r w:rsidRPr="00C63D4C">
        <w:rPr>
          <w:noProof/>
          <w:lang w:val="en-GB"/>
        </w:rPr>
        <w:drawing>
          <wp:inline distT="0" distB="0" distL="0" distR="0" wp14:anchorId="524D3758" wp14:editId="5039E6CC">
            <wp:extent cx="8522371" cy="4338007"/>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20" cstate="print">
                      <a:extLst>
                        <a:ext uri="{28A0092B-C50C-407E-A947-70E740481C1C}">
                          <a14:useLocalDpi xmlns:a14="http://schemas.microsoft.com/office/drawing/2010/main" val="0"/>
                        </a:ext>
                      </a:extLst>
                    </a:blip>
                    <a:srcRect l="-7" t="5989" r="7" b="26143"/>
                    <a:stretch/>
                  </pic:blipFill>
                  <pic:spPr bwMode="auto">
                    <a:xfrm>
                      <a:off x="0" y="0"/>
                      <a:ext cx="8522371" cy="4338007"/>
                    </a:xfrm>
                    <a:prstGeom prst="rect">
                      <a:avLst/>
                    </a:prstGeom>
                    <a:ln>
                      <a:noFill/>
                    </a:ln>
                    <a:extLst>
                      <a:ext uri="{53640926-AAD7-44D8-BBD7-CCE9431645EC}">
                        <a14:shadowObscured xmlns:a14="http://schemas.microsoft.com/office/drawing/2010/main"/>
                      </a:ext>
                    </a:extLst>
                  </pic:spPr>
                </pic:pic>
              </a:graphicData>
            </a:graphic>
          </wp:inline>
        </w:drawing>
      </w:r>
    </w:p>
    <w:p w14:paraId="37EA3F63" w14:textId="77777777" w:rsidR="00531504" w:rsidRPr="00C63D4C" w:rsidRDefault="00531504">
      <w:pPr>
        <w:rPr>
          <w:rFonts w:ascii="Arial" w:hAnsi="Arial"/>
          <w:b/>
          <w:sz w:val="28"/>
          <w:szCs w:val="28"/>
          <w:lang w:val="en-GB"/>
        </w:rPr>
      </w:pPr>
      <w:r w:rsidRPr="00C63D4C">
        <w:rPr>
          <w:lang w:val="en-GB"/>
        </w:rPr>
        <w:br w:type="page"/>
      </w:r>
    </w:p>
    <w:p w14:paraId="7B50057D" w14:textId="77777777" w:rsidR="00C470DC" w:rsidRPr="00C63D4C" w:rsidRDefault="00C470DC" w:rsidP="00540957">
      <w:pPr>
        <w:pStyle w:val="Heading3"/>
        <w:rPr>
          <w:lang w:val="en-GB"/>
        </w:rPr>
      </w:pPr>
      <w:bookmarkStart w:id="35" w:name="_Toc70684830"/>
      <w:r w:rsidRPr="00C63D4C">
        <w:rPr>
          <w:lang w:val="en-GB"/>
        </w:rPr>
        <w:lastRenderedPageBreak/>
        <w:t>Figure S</w:t>
      </w:r>
      <w:r w:rsidR="006837FD" w:rsidRPr="00C63D4C">
        <w:rPr>
          <w:lang w:val="en-GB"/>
        </w:rPr>
        <w:t>8</w:t>
      </w:r>
      <w:r w:rsidRPr="00C63D4C">
        <w:rPr>
          <w:lang w:val="en-GB"/>
        </w:rPr>
        <w:t>. Forest plot showing subgroups by risk of bias</w:t>
      </w:r>
      <w:bookmarkEnd w:id="35"/>
      <w:r w:rsidRPr="00C63D4C">
        <w:rPr>
          <w:lang w:val="en-GB"/>
        </w:rPr>
        <w:t xml:space="preserve"> </w:t>
      </w:r>
    </w:p>
    <w:p w14:paraId="3359F84F" w14:textId="77777777" w:rsidR="00773E11" w:rsidRPr="00C63D4C" w:rsidRDefault="00773E11" w:rsidP="00807B3C">
      <w:pPr>
        <w:rPr>
          <w:rFonts w:ascii="Arial" w:hAnsi="Arial" w:cs="Arial"/>
          <w:lang w:val="en-GB"/>
        </w:rPr>
      </w:pPr>
    </w:p>
    <w:p w14:paraId="7818EBDB" w14:textId="6BE4A57A" w:rsidR="00807B3C" w:rsidRPr="00C63D4C" w:rsidRDefault="00807B3C" w:rsidP="00807B3C">
      <w:pPr>
        <w:rPr>
          <w:rFonts w:ascii="Arial" w:hAnsi="Arial" w:cs="Arial"/>
          <w:lang w:val="en-GB"/>
        </w:rPr>
      </w:pPr>
      <w:r w:rsidRPr="00C63D4C">
        <w:rPr>
          <w:rFonts w:ascii="Arial" w:hAnsi="Arial" w:cs="Arial"/>
          <w:noProof/>
          <w:lang w:val="en-GB"/>
        </w:rPr>
        <w:drawing>
          <wp:inline distT="0" distB="0" distL="0" distR="0" wp14:anchorId="21CA76A9" wp14:editId="3BF870EE">
            <wp:extent cx="7696863" cy="493204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21" cstate="print">
                      <a:extLst>
                        <a:ext uri="{28A0092B-C50C-407E-A947-70E740481C1C}">
                          <a14:useLocalDpi xmlns:a14="http://schemas.microsoft.com/office/drawing/2010/main" val="0"/>
                        </a:ext>
                      </a:extLst>
                    </a:blip>
                    <a:srcRect l="5099" t="9191" r="5160" b="14135"/>
                    <a:stretch/>
                  </pic:blipFill>
                  <pic:spPr bwMode="auto">
                    <a:xfrm>
                      <a:off x="0" y="0"/>
                      <a:ext cx="7697128" cy="4932215"/>
                    </a:xfrm>
                    <a:prstGeom prst="rect">
                      <a:avLst/>
                    </a:prstGeom>
                    <a:ln>
                      <a:noFill/>
                    </a:ln>
                    <a:extLst>
                      <a:ext uri="{53640926-AAD7-44D8-BBD7-CCE9431645EC}">
                        <a14:shadowObscured xmlns:a14="http://schemas.microsoft.com/office/drawing/2010/main"/>
                      </a:ext>
                    </a:extLst>
                  </pic:spPr>
                </pic:pic>
              </a:graphicData>
            </a:graphic>
          </wp:inline>
        </w:drawing>
      </w:r>
    </w:p>
    <w:p w14:paraId="2425C50F" w14:textId="77777777" w:rsidR="00773E11" w:rsidRPr="00C63D4C" w:rsidRDefault="00773E11">
      <w:pPr>
        <w:rPr>
          <w:rFonts w:ascii="Arial" w:hAnsi="Arial" w:cs="Arial"/>
          <w:b/>
          <w:bCs/>
          <w:lang w:val="en-GB"/>
        </w:rPr>
      </w:pPr>
      <w:r w:rsidRPr="00C63D4C">
        <w:rPr>
          <w:rFonts w:ascii="Arial" w:hAnsi="Arial" w:cs="Arial"/>
          <w:bCs/>
          <w:lang w:val="en-GB"/>
        </w:rPr>
        <w:br w:type="page"/>
      </w:r>
    </w:p>
    <w:p w14:paraId="5B033675" w14:textId="5BC4B377" w:rsidR="003B00FF" w:rsidRPr="00C63D4C" w:rsidRDefault="003B00FF" w:rsidP="00540957">
      <w:pPr>
        <w:pStyle w:val="Heading3"/>
        <w:rPr>
          <w:lang w:val="en-GB"/>
        </w:rPr>
      </w:pPr>
      <w:bookmarkStart w:id="36" w:name="_Toc70684831"/>
      <w:r w:rsidRPr="00C63D4C">
        <w:rPr>
          <w:bCs/>
          <w:lang w:val="en-GB"/>
        </w:rPr>
        <w:lastRenderedPageBreak/>
        <w:t>Figure S</w:t>
      </w:r>
      <w:r w:rsidR="006837FD" w:rsidRPr="00C63D4C">
        <w:rPr>
          <w:bCs/>
          <w:lang w:val="en-GB"/>
        </w:rPr>
        <w:t>9.</w:t>
      </w:r>
      <w:r w:rsidRPr="00C63D4C">
        <w:rPr>
          <w:bCs/>
          <w:lang w:val="en-GB"/>
        </w:rPr>
        <w:t xml:space="preserve"> </w:t>
      </w:r>
      <w:r w:rsidR="00952026" w:rsidRPr="00C63D4C">
        <w:rPr>
          <w:bCs/>
          <w:lang w:val="en-GB"/>
        </w:rPr>
        <w:t>S</w:t>
      </w:r>
      <w:r w:rsidRPr="00C63D4C">
        <w:rPr>
          <w:lang w:val="en-GB"/>
        </w:rPr>
        <w:t>ubgroups analysis according to MetS criteria</w:t>
      </w:r>
      <w:bookmarkEnd w:id="36"/>
    </w:p>
    <w:p w14:paraId="0B0FEA2F" w14:textId="77777777" w:rsidR="00322A63" w:rsidRDefault="00322A63" w:rsidP="00016643">
      <w:pPr>
        <w:rPr>
          <w:rFonts w:ascii="Arial" w:eastAsia="Arial" w:hAnsi="Arial" w:cs="Arial"/>
          <w:b/>
          <w:noProof/>
          <w:lang w:val="en-GB"/>
        </w:rPr>
      </w:pPr>
    </w:p>
    <w:p w14:paraId="153E660C" w14:textId="054033CD" w:rsidR="006E6422" w:rsidRPr="00C63D4C" w:rsidRDefault="00A75E9B" w:rsidP="00016643">
      <w:pPr>
        <w:rPr>
          <w:rFonts w:ascii="Arial" w:eastAsia="Arial" w:hAnsi="Arial" w:cs="Arial"/>
          <w:b/>
          <w:lang w:val="en-GB"/>
        </w:rPr>
      </w:pPr>
      <w:r w:rsidRPr="00C63D4C">
        <w:rPr>
          <w:rFonts w:ascii="Arial" w:eastAsia="Arial" w:hAnsi="Arial" w:cs="Arial"/>
          <w:b/>
          <w:noProof/>
          <w:lang w:val="en-GB"/>
        </w:rPr>
        <w:drawing>
          <wp:inline distT="0" distB="0" distL="0" distR="0" wp14:anchorId="046EE2DA" wp14:editId="1F459862">
            <wp:extent cx="7919085" cy="5101872"/>
            <wp:effectExtent l="0" t="0" r="5715"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22" cstate="print">
                      <a:extLst>
                        <a:ext uri="{28A0092B-C50C-407E-A947-70E740481C1C}">
                          <a14:useLocalDpi xmlns:a14="http://schemas.microsoft.com/office/drawing/2010/main" val="0"/>
                        </a:ext>
                      </a:extLst>
                    </a:blip>
                    <a:srcRect l="5129" t="8068" r="4296" b="14126"/>
                    <a:stretch/>
                  </pic:blipFill>
                  <pic:spPr bwMode="auto">
                    <a:xfrm>
                      <a:off x="0" y="0"/>
                      <a:ext cx="7942478" cy="5116943"/>
                    </a:xfrm>
                    <a:prstGeom prst="rect">
                      <a:avLst/>
                    </a:prstGeom>
                    <a:ln>
                      <a:noFill/>
                    </a:ln>
                    <a:extLst>
                      <a:ext uri="{53640926-AAD7-44D8-BBD7-CCE9431645EC}">
                        <a14:shadowObscured xmlns:a14="http://schemas.microsoft.com/office/drawing/2010/main"/>
                      </a:ext>
                    </a:extLst>
                  </pic:spPr>
                </pic:pic>
              </a:graphicData>
            </a:graphic>
          </wp:inline>
        </w:drawing>
      </w:r>
    </w:p>
    <w:p w14:paraId="561D9C4C" w14:textId="77777777" w:rsidR="00773E11" w:rsidRPr="00C63D4C" w:rsidRDefault="00773E11">
      <w:pPr>
        <w:rPr>
          <w:rFonts w:ascii="Arial" w:hAnsi="Arial" w:cs="Arial"/>
          <w:b/>
          <w:bCs/>
          <w:lang w:val="en-GB"/>
        </w:rPr>
      </w:pPr>
      <w:r w:rsidRPr="00C63D4C">
        <w:rPr>
          <w:rFonts w:ascii="Arial" w:hAnsi="Arial" w:cs="Arial"/>
          <w:bCs/>
          <w:lang w:val="en-GB"/>
        </w:rPr>
        <w:br w:type="page"/>
      </w:r>
    </w:p>
    <w:p w14:paraId="5364ADDE" w14:textId="0CBC36FB" w:rsidR="001F0295" w:rsidRPr="00F535EF" w:rsidRDefault="00FB6D10" w:rsidP="00F535EF">
      <w:pPr>
        <w:pStyle w:val="Heading3"/>
        <w:rPr>
          <w:lang w:val="en-GB"/>
        </w:rPr>
      </w:pPr>
      <w:bookmarkStart w:id="37" w:name="_Toc70684832"/>
      <w:r w:rsidRPr="00C63D4C">
        <w:rPr>
          <w:rFonts w:cs="Arial"/>
          <w:noProof/>
          <w:lang w:val="en-GB"/>
        </w:rPr>
        <w:lastRenderedPageBreak/>
        <w:drawing>
          <wp:anchor distT="0" distB="0" distL="114300" distR="114300" simplePos="0" relativeHeight="251659264" behindDoc="0" locked="0" layoutInCell="1" allowOverlap="1" wp14:anchorId="3E5D08B5" wp14:editId="382493D8">
            <wp:simplePos x="0" y="0"/>
            <wp:positionH relativeFrom="column">
              <wp:posOffset>-71755</wp:posOffset>
            </wp:positionH>
            <wp:positionV relativeFrom="paragraph">
              <wp:posOffset>238125</wp:posOffset>
            </wp:positionV>
            <wp:extent cx="7458075" cy="5109845"/>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23" cstate="print">
                      <a:extLst>
                        <a:ext uri="{28A0092B-C50C-407E-A947-70E740481C1C}">
                          <a14:useLocalDpi xmlns:a14="http://schemas.microsoft.com/office/drawing/2010/main" val="0"/>
                        </a:ext>
                      </a:extLst>
                    </a:blip>
                    <a:srcRect l="6457" t="4519" r="889" b="10841"/>
                    <a:stretch/>
                  </pic:blipFill>
                  <pic:spPr bwMode="auto">
                    <a:xfrm>
                      <a:off x="0" y="0"/>
                      <a:ext cx="7458075" cy="5109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0295" w:rsidRPr="00C63D4C">
        <w:rPr>
          <w:bCs/>
          <w:lang w:val="en-GB"/>
        </w:rPr>
        <w:t xml:space="preserve">Figure S10. </w:t>
      </w:r>
      <w:r w:rsidR="001F0295" w:rsidRPr="00C63D4C">
        <w:rPr>
          <w:lang w:val="en-GB"/>
        </w:rPr>
        <w:t>Overall MetS prevalence in naïve (0 days) patients using IDF</w:t>
      </w:r>
      <w:bookmarkEnd w:id="37"/>
    </w:p>
    <w:p w14:paraId="34005893" w14:textId="60BEA491" w:rsidR="00F535EF" w:rsidRDefault="00F535EF" w:rsidP="001F0295">
      <w:pPr>
        <w:rPr>
          <w:rFonts w:ascii="Arial" w:hAnsi="Arial" w:cs="Arial"/>
          <w:noProof/>
          <w:lang w:val="en-GB"/>
        </w:rPr>
      </w:pPr>
    </w:p>
    <w:p w14:paraId="2B5EDD17" w14:textId="2BE8F022" w:rsidR="006E6422" w:rsidRPr="00C63D4C" w:rsidRDefault="006C670C" w:rsidP="00016643">
      <w:pPr>
        <w:rPr>
          <w:rFonts w:ascii="Arial" w:eastAsia="Arial" w:hAnsi="Arial" w:cs="Arial"/>
          <w:b/>
          <w:lang w:val="en-GB"/>
        </w:rPr>
      </w:pPr>
      <w:r>
        <w:rPr>
          <w:rFonts w:ascii="Arial" w:hAnsi="Arial" w:cs="Arial"/>
          <w:lang w:val="en-GB"/>
        </w:rPr>
        <w:br w:type="textWrapping" w:clear="all"/>
      </w:r>
    </w:p>
    <w:p w14:paraId="730AF8A1" w14:textId="0BD0FDE6" w:rsidR="00494093" w:rsidRPr="00C63D4C" w:rsidRDefault="003B00FF" w:rsidP="00540957">
      <w:pPr>
        <w:pStyle w:val="Heading3"/>
        <w:rPr>
          <w:lang w:val="en-GB"/>
        </w:rPr>
      </w:pPr>
      <w:bookmarkStart w:id="38" w:name="_Toc70684833"/>
      <w:r w:rsidRPr="00C63D4C">
        <w:rPr>
          <w:lang w:val="en-GB"/>
        </w:rPr>
        <w:lastRenderedPageBreak/>
        <w:t>Figure S1</w:t>
      </w:r>
      <w:r w:rsidR="00773E11" w:rsidRPr="00C63D4C">
        <w:rPr>
          <w:lang w:val="en-GB"/>
        </w:rPr>
        <w:t>1</w:t>
      </w:r>
      <w:r w:rsidR="006837FD" w:rsidRPr="00C63D4C">
        <w:rPr>
          <w:lang w:val="en-GB"/>
        </w:rPr>
        <w:t>.</w:t>
      </w:r>
      <w:r w:rsidRPr="00C63D4C">
        <w:rPr>
          <w:lang w:val="en-GB"/>
        </w:rPr>
        <w:t xml:space="preserve"> Studies that reported both ATP-III and IDF criteria: Forest plot showing meta-analysis with ATP-III criteria</w:t>
      </w:r>
      <w:bookmarkEnd w:id="38"/>
      <w:r w:rsidRPr="00C63D4C">
        <w:rPr>
          <w:lang w:val="en-GB"/>
        </w:rPr>
        <w:t xml:space="preserve"> </w:t>
      </w:r>
    </w:p>
    <w:p w14:paraId="72F55CFE" w14:textId="77777777" w:rsidR="00F82F6D" w:rsidRDefault="00F82F6D" w:rsidP="00016643">
      <w:pPr>
        <w:rPr>
          <w:rFonts w:ascii="Arial" w:eastAsia="Arial" w:hAnsi="Arial" w:cs="Arial"/>
          <w:noProof/>
          <w:lang w:val="en-GB"/>
        </w:rPr>
      </w:pPr>
    </w:p>
    <w:p w14:paraId="085739C7" w14:textId="0ACCEEE4" w:rsidR="00257C97" w:rsidRPr="00C63D4C" w:rsidRDefault="00D41463" w:rsidP="00016643">
      <w:pPr>
        <w:rPr>
          <w:rFonts w:ascii="Arial" w:eastAsia="Arial" w:hAnsi="Arial" w:cs="Arial"/>
          <w:lang w:val="en-GB"/>
        </w:rPr>
      </w:pPr>
      <w:r w:rsidRPr="00C63D4C">
        <w:rPr>
          <w:rFonts w:ascii="Arial" w:eastAsia="Arial" w:hAnsi="Arial" w:cs="Arial"/>
          <w:noProof/>
          <w:lang w:val="en-GB"/>
        </w:rPr>
        <w:drawing>
          <wp:inline distT="0" distB="0" distL="0" distR="0" wp14:anchorId="01D19D30" wp14:editId="062F6D98">
            <wp:extent cx="8553725" cy="4658264"/>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24" cstate="print">
                      <a:extLst>
                        <a:ext uri="{28A0092B-C50C-407E-A947-70E740481C1C}">
                          <a14:useLocalDpi xmlns:a14="http://schemas.microsoft.com/office/drawing/2010/main" val="0"/>
                        </a:ext>
                      </a:extLst>
                    </a:blip>
                    <a:srcRect l="5585" t="5495" r="6257" b="30493"/>
                    <a:stretch/>
                  </pic:blipFill>
                  <pic:spPr bwMode="auto">
                    <a:xfrm>
                      <a:off x="0" y="0"/>
                      <a:ext cx="8568308" cy="4666206"/>
                    </a:xfrm>
                    <a:prstGeom prst="rect">
                      <a:avLst/>
                    </a:prstGeom>
                    <a:ln>
                      <a:noFill/>
                    </a:ln>
                    <a:extLst>
                      <a:ext uri="{53640926-AAD7-44D8-BBD7-CCE9431645EC}">
                        <a14:shadowObscured xmlns:a14="http://schemas.microsoft.com/office/drawing/2010/main"/>
                      </a:ext>
                    </a:extLst>
                  </pic:spPr>
                </pic:pic>
              </a:graphicData>
            </a:graphic>
          </wp:inline>
        </w:drawing>
      </w:r>
    </w:p>
    <w:p w14:paraId="3ACA1E16" w14:textId="0403E1F3" w:rsidR="00794DB1" w:rsidRPr="00C63D4C" w:rsidRDefault="00794DB1" w:rsidP="00794DB1">
      <w:pPr>
        <w:rPr>
          <w:rFonts w:ascii="Arial" w:hAnsi="Arial" w:cs="Arial"/>
          <w:lang w:val="en-GB"/>
        </w:rPr>
      </w:pPr>
    </w:p>
    <w:p w14:paraId="3CB0FF47" w14:textId="77777777" w:rsidR="00773E11" w:rsidRPr="00C63D4C" w:rsidRDefault="00773E11">
      <w:pPr>
        <w:rPr>
          <w:rFonts w:ascii="Arial" w:eastAsia="Arial" w:hAnsi="Arial" w:cs="Arial"/>
          <w:b/>
          <w:bCs/>
          <w:lang w:val="en-GB"/>
        </w:rPr>
      </w:pPr>
      <w:r w:rsidRPr="00C63D4C">
        <w:rPr>
          <w:rFonts w:ascii="Arial" w:eastAsia="Arial" w:hAnsi="Arial" w:cs="Arial"/>
          <w:bCs/>
          <w:lang w:val="en-GB"/>
        </w:rPr>
        <w:br w:type="page"/>
      </w:r>
    </w:p>
    <w:p w14:paraId="20BDDE57" w14:textId="041D7107" w:rsidR="00494093" w:rsidRPr="00C63D4C" w:rsidRDefault="00494093" w:rsidP="00540957">
      <w:pPr>
        <w:pStyle w:val="Heading3"/>
        <w:rPr>
          <w:rFonts w:eastAsia="Arial"/>
          <w:lang w:val="en-GB"/>
        </w:rPr>
      </w:pPr>
      <w:bookmarkStart w:id="39" w:name="_Toc70684834"/>
      <w:r w:rsidRPr="00C63D4C">
        <w:rPr>
          <w:rFonts w:eastAsia="Arial"/>
          <w:bCs/>
          <w:lang w:val="en-GB"/>
        </w:rPr>
        <w:lastRenderedPageBreak/>
        <w:t>Figure S1</w:t>
      </w:r>
      <w:r w:rsidR="00773E11" w:rsidRPr="00C63D4C">
        <w:rPr>
          <w:rFonts w:eastAsia="Arial"/>
          <w:bCs/>
          <w:lang w:val="en-GB"/>
        </w:rPr>
        <w:t>2</w:t>
      </w:r>
      <w:r w:rsidR="006837FD" w:rsidRPr="00C63D4C">
        <w:rPr>
          <w:rFonts w:eastAsia="Arial"/>
          <w:bCs/>
          <w:lang w:val="en-GB"/>
        </w:rPr>
        <w:t>.</w:t>
      </w:r>
      <w:r w:rsidRPr="00C63D4C">
        <w:rPr>
          <w:rFonts w:eastAsia="Arial"/>
          <w:bCs/>
          <w:lang w:val="en-GB"/>
        </w:rPr>
        <w:t xml:space="preserve"> Studies that reported both ATP-III and IDF criteria</w:t>
      </w:r>
      <w:r w:rsidRPr="00C63D4C">
        <w:rPr>
          <w:rFonts w:eastAsia="Arial"/>
          <w:lang w:val="en-GB"/>
        </w:rPr>
        <w:t>: Forest plot showing meta-analysis with IDF criteria. (same studies than S1</w:t>
      </w:r>
      <w:r w:rsidR="006837FD" w:rsidRPr="00C63D4C">
        <w:rPr>
          <w:rFonts w:eastAsia="Arial"/>
          <w:lang w:val="en-GB"/>
        </w:rPr>
        <w:t>1</w:t>
      </w:r>
      <w:r w:rsidRPr="00C63D4C">
        <w:rPr>
          <w:rFonts w:eastAsia="Arial"/>
          <w:lang w:val="en-GB"/>
        </w:rPr>
        <w:t>)</w:t>
      </w:r>
      <w:bookmarkEnd w:id="39"/>
    </w:p>
    <w:p w14:paraId="6DEBBD08" w14:textId="73BAA7FD" w:rsidR="001F0295" w:rsidRPr="00C63D4C" w:rsidRDefault="001F0295" w:rsidP="003C1CFA">
      <w:pPr>
        <w:rPr>
          <w:rFonts w:ascii="Arial" w:eastAsiaTheme="minorEastAsia" w:hAnsi="Arial" w:cs="Arial"/>
          <w:lang w:val="en-GB"/>
        </w:rPr>
      </w:pPr>
    </w:p>
    <w:p w14:paraId="7C937B4A" w14:textId="685F7576" w:rsidR="00F82F6D" w:rsidRDefault="00FB6D10" w:rsidP="003C1CFA">
      <w:pPr>
        <w:rPr>
          <w:rFonts w:ascii="Arial" w:eastAsiaTheme="minorEastAsia" w:hAnsi="Arial" w:cs="Arial"/>
          <w:noProof/>
          <w:lang w:val="en-GB"/>
        </w:rPr>
      </w:pPr>
      <w:r w:rsidRPr="00C63D4C">
        <w:rPr>
          <w:rFonts w:ascii="Arial" w:eastAsiaTheme="minorEastAsia" w:hAnsi="Arial" w:cs="Arial"/>
          <w:noProof/>
          <w:lang w:val="en-GB"/>
        </w:rPr>
        <w:drawing>
          <wp:anchor distT="0" distB="0" distL="114300" distR="114300" simplePos="0" relativeHeight="251660288" behindDoc="0" locked="0" layoutInCell="1" allowOverlap="1" wp14:anchorId="0BE0EE5A" wp14:editId="20C70893">
            <wp:simplePos x="0" y="0"/>
            <wp:positionH relativeFrom="column">
              <wp:posOffset>0</wp:posOffset>
            </wp:positionH>
            <wp:positionV relativeFrom="paragraph">
              <wp:posOffset>175895</wp:posOffset>
            </wp:positionV>
            <wp:extent cx="8388350" cy="455676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25" cstate="print">
                      <a:extLst>
                        <a:ext uri="{28A0092B-C50C-407E-A947-70E740481C1C}">
                          <a14:useLocalDpi xmlns:a14="http://schemas.microsoft.com/office/drawing/2010/main" val="0"/>
                        </a:ext>
                      </a:extLst>
                    </a:blip>
                    <a:srcRect l="5862" t="7406" r="6201" b="28902"/>
                    <a:stretch/>
                  </pic:blipFill>
                  <pic:spPr bwMode="auto">
                    <a:xfrm>
                      <a:off x="0" y="0"/>
                      <a:ext cx="8388350" cy="4556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C26E2C" w14:textId="312A2B80" w:rsidR="001F0295" w:rsidRPr="00C63D4C" w:rsidRDefault="00FB6D10" w:rsidP="003C1CFA">
      <w:pPr>
        <w:rPr>
          <w:rFonts w:ascii="Arial" w:eastAsiaTheme="minorEastAsia" w:hAnsi="Arial" w:cs="Arial"/>
          <w:lang w:val="en-GB"/>
        </w:rPr>
      </w:pPr>
      <w:r>
        <w:rPr>
          <w:rFonts w:ascii="Arial" w:eastAsiaTheme="minorEastAsia" w:hAnsi="Arial" w:cs="Arial"/>
          <w:lang w:val="en-GB"/>
        </w:rPr>
        <w:br w:type="textWrapping" w:clear="all"/>
      </w:r>
    </w:p>
    <w:p w14:paraId="2206C1A8" w14:textId="77777777" w:rsidR="00773E11" w:rsidRPr="00C63D4C" w:rsidRDefault="00773E11">
      <w:pPr>
        <w:rPr>
          <w:rFonts w:ascii="Arial" w:eastAsia="Arial" w:hAnsi="Arial" w:cs="Arial"/>
          <w:b/>
          <w:lang w:val="en-GB"/>
        </w:rPr>
      </w:pPr>
      <w:r w:rsidRPr="00C63D4C">
        <w:rPr>
          <w:rFonts w:ascii="Arial" w:eastAsia="Arial" w:hAnsi="Arial" w:cs="Arial"/>
          <w:lang w:val="en-GB"/>
        </w:rPr>
        <w:br w:type="page"/>
      </w:r>
    </w:p>
    <w:p w14:paraId="78A46A95" w14:textId="7CE2C0AE" w:rsidR="00C470DC" w:rsidRPr="00C63D4C" w:rsidRDefault="006837FD" w:rsidP="00540957">
      <w:pPr>
        <w:pStyle w:val="Heading3"/>
        <w:rPr>
          <w:rFonts w:eastAsia="Arial"/>
          <w:lang w:val="en-GB"/>
        </w:rPr>
      </w:pPr>
      <w:bookmarkStart w:id="40" w:name="_Toc70684835"/>
      <w:r w:rsidRPr="00C63D4C">
        <w:rPr>
          <w:rFonts w:eastAsia="Arial"/>
          <w:lang w:val="en-GB"/>
        </w:rPr>
        <w:lastRenderedPageBreak/>
        <w:t>Figure S1</w:t>
      </w:r>
      <w:r w:rsidR="00773E11" w:rsidRPr="00C63D4C">
        <w:rPr>
          <w:rFonts w:eastAsia="Arial"/>
          <w:lang w:val="en-GB"/>
        </w:rPr>
        <w:t>3</w:t>
      </w:r>
      <w:r w:rsidRPr="00C63D4C">
        <w:rPr>
          <w:rFonts w:eastAsia="Arial"/>
          <w:lang w:val="en-GB"/>
        </w:rPr>
        <w:t>.</w:t>
      </w:r>
      <w:r w:rsidR="00F31BBA" w:rsidRPr="00C63D4C">
        <w:rPr>
          <w:rFonts w:eastAsia="Arial"/>
          <w:lang w:val="en-GB"/>
        </w:rPr>
        <w:t xml:space="preserve"> </w:t>
      </w:r>
      <w:r w:rsidR="00C470DC" w:rsidRPr="00C63D4C">
        <w:rPr>
          <w:rFonts w:eastAsia="Arial"/>
          <w:lang w:val="en-GB"/>
        </w:rPr>
        <w:t>Forest plot showing studies that reported MetS prevalence in men</w:t>
      </w:r>
      <w:bookmarkEnd w:id="40"/>
      <w:r w:rsidR="00C470DC" w:rsidRPr="00C63D4C">
        <w:rPr>
          <w:rFonts w:eastAsia="Arial"/>
          <w:lang w:val="en-GB"/>
        </w:rPr>
        <w:t xml:space="preserve"> </w:t>
      </w:r>
    </w:p>
    <w:p w14:paraId="3D097B6C" w14:textId="206FD14A" w:rsidR="006950EB" w:rsidRPr="00C63D4C" w:rsidRDefault="006950EB" w:rsidP="006950EB">
      <w:pPr>
        <w:rPr>
          <w:rFonts w:ascii="Arial" w:eastAsiaTheme="minorEastAsia" w:hAnsi="Arial" w:cs="Arial"/>
          <w:lang w:val="en-GB"/>
        </w:rPr>
      </w:pPr>
    </w:p>
    <w:p w14:paraId="5B58CB7E" w14:textId="36EB5B2F" w:rsidR="00C70F64" w:rsidRPr="00C63D4C" w:rsidRDefault="00C70F64" w:rsidP="00BE6709">
      <w:pPr>
        <w:rPr>
          <w:rFonts w:ascii="Arial" w:eastAsia="Arial" w:hAnsi="Arial" w:cs="Arial"/>
          <w:lang w:val="en-GB"/>
        </w:rPr>
      </w:pPr>
      <w:r w:rsidRPr="00C63D4C">
        <w:rPr>
          <w:rFonts w:ascii="Arial" w:eastAsia="Arial" w:hAnsi="Arial" w:cs="Arial"/>
          <w:noProof/>
          <w:lang w:val="en-GB"/>
        </w:rPr>
        <w:drawing>
          <wp:inline distT="0" distB="0" distL="0" distR="0" wp14:anchorId="281D8198" wp14:editId="075DE75D">
            <wp:extent cx="8648159" cy="4651513"/>
            <wp:effectExtent l="0" t="0" r="635"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n 90"/>
                    <pic:cNvPicPr/>
                  </pic:nvPicPr>
                  <pic:blipFill rotWithShape="1">
                    <a:blip r:embed="rId26" cstate="print">
                      <a:extLst>
                        <a:ext uri="{28A0092B-C50C-407E-A947-70E740481C1C}">
                          <a14:useLocalDpi xmlns:a14="http://schemas.microsoft.com/office/drawing/2010/main" val="0"/>
                        </a:ext>
                      </a:extLst>
                    </a:blip>
                    <a:srcRect l="5407" t="7609" r="6193" b="28995"/>
                    <a:stretch/>
                  </pic:blipFill>
                  <pic:spPr bwMode="auto">
                    <a:xfrm>
                      <a:off x="0" y="0"/>
                      <a:ext cx="8657625" cy="4656604"/>
                    </a:xfrm>
                    <a:prstGeom prst="rect">
                      <a:avLst/>
                    </a:prstGeom>
                    <a:ln>
                      <a:noFill/>
                    </a:ln>
                    <a:extLst>
                      <a:ext uri="{53640926-AAD7-44D8-BBD7-CCE9431645EC}">
                        <a14:shadowObscured xmlns:a14="http://schemas.microsoft.com/office/drawing/2010/main"/>
                      </a:ext>
                    </a:extLst>
                  </pic:spPr>
                </pic:pic>
              </a:graphicData>
            </a:graphic>
          </wp:inline>
        </w:drawing>
      </w:r>
    </w:p>
    <w:p w14:paraId="61BC4C97" w14:textId="77777777" w:rsidR="00C70F64" w:rsidRPr="00C63D4C" w:rsidRDefault="00C70F64" w:rsidP="00BE6709">
      <w:pPr>
        <w:rPr>
          <w:rFonts w:ascii="Arial" w:eastAsia="Arial" w:hAnsi="Arial" w:cs="Arial"/>
          <w:lang w:val="en-GB"/>
        </w:rPr>
      </w:pPr>
    </w:p>
    <w:p w14:paraId="1945A9C6" w14:textId="77777777" w:rsidR="00773E11" w:rsidRPr="00C63D4C" w:rsidRDefault="00773E11">
      <w:pPr>
        <w:rPr>
          <w:rFonts w:ascii="Arial" w:eastAsia="Arial" w:hAnsi="Arial" w:cs="Arial"/>
          <w:b/>
          <w:lang w:val="en-GB"/>
        </w:rPr>
      </w:pPr>
      <w:r w:rsidRPr="00C63D4C">
        <w:rPr>
          <w:rFonts w:ascii="Arial" w:eastAsia="Arial" w:hAnsi="Arial" w:cs="Arial"/>
          <w:lang w:val="en-GB"/>
        </w:rPr>
        <w:br w:type="page"/>
      </w:r>
    </w:p>
    <w:p w14:paraId="0F35B2B9" w14:textId="0DFC0B2E" w:rsidR="00C470DC" w:rsidRPr="00C63D4C" w:rsidRDefault="006837FD" w:rsidP="00540957">
      <w:pPr>
        <w:pStyle w:val="Heading3"/>
        <w:rPr>
          <w:rFonts w:eastAsia="Arial"/>
          <w:lang w:val="en-GB"/>
        </w:rPr>
      </w:pPr>
      <w:bookmarkStart w:id="41" w:name="_Toc70684836"/>
      <w:r w:rsidRPr="00C63D4C">
        <w:rPr>
          <w:rFonts w:eastAsia="Arial"/>
          <w:lang w:val="en-GB"/>
        </w:rPr>
        <w:lastRenderedPageBreak/>
        <w:t>Figure S1</w:t>
      </w:r>
      <w:r w:rsidR="00773E11" w:rsidRPr="00C63D4C">
        <w:rPr>
          <w:rFonts w:eastAsia="Arial"/>
          <w:lang w:val="en-GB"/>
        </w:rPr>
        <w:t>4</w:t>
      </w:r>
      <w:r w:rsidRPr="00C63D4C">
        <w:rPr>
          <w:rFonts w:eastAsia="Arial"/>
          <w:lang w:val="en-GB"/>
        </w:rPr>
        <w:t xml:space="preserve">. </w:t>
      </w:r>
      <w:r w:rsidR="00C470DC" w:rsidRPr="00C63D4C">
        <w:rPr>
          <w:rFonts w:eastAsia="Arial"/>
          <w:lang w:val="en-GB"/>
        </w:rPr>
        <w:t>Forest plot showing studies that reported MetS prevalence in women</w:t>
      </w:r>
      <w:bookmarkEnd w:id="41"/>
      <w:r w:rsidR="00C470DC" w:rsidRPr="00C63D4C">
        <w:rPr>
          <w:rFonts w:eastAsia="Arial"/>
          <w:lang w:val="en-GB"/>
        </w:rPr>
        <w:t xml:space="preserve"> </w:t>
      </w:r>
    </w:p>
    <w:p w14:paraId="0CE8FC22" w14:textId="611D4D8F" w:rsidR="006950EB" w:rsidRPr="00C63D4C" w:rsidRDefault="006950EB" w:rsidP="006950EB">
      <w:pPr>
        <w:rPr>
          <w:rFonts w:ascii="Arial" w:hAnsi="Arial" w:cs="Arial"/>
          <w:lang w:val="en-GB"/>
        </w:rPr>
      </w:pPr>
    </w:p>
    <w:p w14:paraId="4B2E20E0" w14:textId="77777777" w:rsidR="00F82F6D" w:rsidRDefault="00F82F6D" w:rsidP="006950EB">
      <w:pPr>
        <w:rPr>
          <w:rFonts w:ascii="Arial" w:hAnsi="Arial" w:cs="Arial"/>
          <w:b/>
          <w:noProof/>
          <w:sz w:val="22"/>
          <w:szCs w:val="22"/>
          <w:lang w:val="en-GB"/>
        </w:rPr>
      </w:pPr>
    </w:p>
    <w:p w14:paraId="3C356368" w14:textId="18994664" w:rsidR="006950EB" w:rsidRPr="00C63D4C" w:rsidRDefault="006950EB" w:rsidP="006950EB">
      <w:pPr>
        <w:rPr>
          <w:rFonts w:ascii="Arial" w:hAnsi="Arial" w:cs="Arial"/>
          <w:lang w:val="en-GB"/>
        </w:rPr>
      </w:pPr>
      <w:r w:rsidRPr="00C63D4C">
        <w:rPr>
          <w:rFonts w:ascii="Arial" w:hAnsi="Arial" w:cs="Arial"/>
          <w:b/>
          <w:noProof/>
          <w:sz w:val="22"/>
          <w:szCs w:val="22"/>
          <w:lang w:val="en-GB"/>
        </w:rPr>
        <w:drawing>
          <wp:inline distT="0" distB="0" distL="0" distR="0" wp14:anchorId="3842A6F6" wp14:editId="5D5CA9C5">
            <wp:extent cx="8173941" cy="476570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27" cstate="print">
                      <a:extLst>
                        <a:ext uri="{28A0092B-C50C-407E-A947-70E740481C1C}">
                          <a14:useLocalDpi xmlns:a14="http://schemas.microsoft.com/office/drawing/2010/main" val="0"/>
                        </a:ext>
                      </a:extLst>
                    </a:blip>
                    <a:srcRect l="6258" t="7738" r="6485" b="24430"/>
                    <a:stretch/>
                  </pic:blipFill>
                  <pic:spPr bwMode="auto">
                    <a:xfrm>
                      <a:off x="0" y="0"/>
                      <a:ext cx="8189970" cy="4775053"/>
                    </a:xfrm>
                    <a:prstGeom prst="rect">
                      <a:avLst/>
                    </a:prstGeom>
                    <a:ln>
                      <a:noFill/>
                    </a:ln>
                    <a:extLst>
                      <a:ext uri="{53640926-AAD7-44D8-BBD7-CCE9431645EC}">
                        <a14:shadowObscured xmlns:a14="http://schemas.microsoft.com/office/drawing/2010/main"/>
                      </a:ext>
                    </a:extLst>
                  </pic:spPr>
                </pic:pic>
              </a:graphicData>
            </a:graphic>
          </wp:inline>
        </w:drawing>
      </w:r>
    </w:p>
    <w:p w14:paraId="6E3AF98F" w14:textId="77777777" w:rsidR="00773E11" w:rsidRPr="00C63D4C" w:rsidRDefault="00773E11">
      <w:pPr>
        <w:rPr>
          <w:rFonts w:ascii="Arial" w:eastAsia="Arial" w:hAnsi="Arial" w:cs="Arial"/>
          <w:b/>
          <w:sz w:val="36"/>
          <w:szCs w:val="36"/>
          <w:lang w:val="en-GB"/>
        </w:rPr>
      </w:pPr>
      <w:bookmarkStart w:id="42" w:name="_Toc69476519"/>
      <w:r w:rsidRPr="00C63D4C">
        <w:rPr>
          <w:rFonts w:ascii="Arial" w:eastAsia="Arial" w:hAnsi="Arial" w:cs="Arial"/>
          <w:lang w:val="en-GB"/>
        </w:rPr>
        <w:br w:type="page"/>
      </w:r>
    </w:p>
    <w:p w14:paraId="5D532627" w14:textId="77777777" w:rsidR="00DD7EC1" w:rsidRPr="00C63D4C" w:rsidRDefault="00DD7EC1" w:rsidP="006837FD">
      <w:pPr>
        <w:pStyle w:val="Heading2"/>
        <w:rPr>
          <w:rFonts w:ascii="Arial" w:eastAsia="Arial" w:hAnsi="Arial" w:cs="Arial"/>
          <w:lang w:val="en-GB"/>
        </w:rPr>
        <w:sectPr w:rsidR="00DD7EC1" w:rsidRPr="00C63D4C" w:rsidSect="00DD7EC1">
          <w:pgSz w:w="16840" w:h="11900" w:orient="landscape"/>
          <w:pgMar w:top="1440" w:right="1440" w:bottom="1440" w:left="1440" w:header="708" w:footer="708" w:gutter="0"/>
          <w:cols w:space="720"/>
          <w:docGrid w:linePitch="326"/>
        </w:sectPr>
      </w:pPr>
    </w:p>
    <w:p w14:paraId="5A089EF0" w14:textId="3CA9E8C2" w:rsidR="00F63940" w:rsidRPr="00C63D4C" w:rsidRDefault="00E32DAB" w:rsidP="006837FD">
      <w:pPr>
        <w:pStyle w:val="Heading2"/>
        <w:rPr>
          <w:rFonts w:ascii="Arial" w:eastAsia="Arial" w:hAnsi="Arial" w:cs="Arial"/>
          <w:lang w:val="en-GB"/>
        </w:rPr>
      </w:pPr>
      <w:bookmarkStart w:id="43" w:name="_Toc70684837"/>
      <w:r w:rsidRPr="00C63D4C">
        <w:rPr>
          <w:rFonts w:ascii="Arial" w:eastAsia="Arial" w:hAnsi="Arial" w:cs="Arial"/>
          <w:lang w:val="en-GB"/>
        </w:rPr>
        <w:lastRenderedPageBreak/>
        <w:t>Quality Assessment procedures</w:t>
      </w:r>
      <w:bookmarkEnd w:id="42"/>
      <w:bookmarkEnd w:id="43"/>
    </w:p>
    <w:p w14:paraId="2EFA4A64" w14:textId="63B861F7" w:rsidR="00F31BBA" w:rsidRDefault="00F31BBA" w:rsidP="001465BD">
      <w:pPr>
        <w:spacing w:line="360" w:lineRule="auto"/>
        <w:rPr>
          <w:rFonts w:ascii="Arial" w:eastAsia="Arial" w:hAnsi="Arial" w:cs="Arial"/>
          <w:b/>
          <w:sz w:val="22"/>
          <w:szCs w:val="22"/>
          <w:lang w:val="en-GB"/>
        </w:rPr>
      </w:pPr>
    </w:p>
    <w:p w14:paraId="303244E6" w14:textId="4AB7AAF6" w:rsidR="00B02766" w:rsidRDefault="00B02766" w:rsidP="00B02766">
      <w:pPr>
        <w:pStyle w:val="Heading3"/>
        <w:rPr>
          <w:lang w:val="en-GB"/>
        </w:rPr>
      </w:pPr>
      <w:bookmarkStart w:id="44" w:name="_Toc70684838"/>
      <w:r>
        <w:rPr>
          <w:lang w:val="en-GB"/>
        </w:rPr>
        <w:t>Table S13. Quality Assessment</w:t>
      </w:r>
      <w:r w:rsidR="008D6791">
        <w:rPr>
          <w:lang w:val="en-GB"/>
        </w:rPr>
        <w:t xml:space="preserve"> Procedures</w:t>
      </w:r>
      <w:bookmarkEnd w:id="44"/>
    </w:p>
    <w:p w14:paraId="1389F49D" w14:textId="77777777" w:rsidR="00B02766" w:rsidRPr="00345DED" w:rsidRDefault="00B02766" w:rsidP="00B02766">
      <w:pPr>
        <w:rPr>
          <w:lang w:val="en-GB"/>
        </w:rPr>
      </w:pPr>
    </w:p>
    <w:tbl>
      <w:tblPr>
        <w:tblStyle w:val="PlainTable4"/>
        <w:tblW w:w="8820" w:type="dxa"/>
        <w:tblLook w:val="0620" w:firstRow="1" w:lastRow="0" w:firstColumn="0" w:lastColumn="0" w:noHBand="1" w:noVBand="1"/>
      </w:tblPr>
      <w:tblGrid>
        <w:gridCol w:w="1740"/>
        <w:gridCol w:w="760"/>
        <w:gridCol w:w="620"/>
        <w:gridCol w:w="620"/>
        <w:gridCol w:w="620"/>
        <w:gridCol w:w="620"/>
        <w:gridCol w:w="620"/>
        <w:gridCol w:w="620"/>
        <w:gridCol w:w="620"/>
        <w:gridCol w:w="620"/>
        <w:gridCol w:w="620"/>
        <w:gridCol w:w="740"/>
      </w:tblGrid>
      <w:tr w:rsidR="00B02766" w:rsidRPr="00345DED" w14:paraId="70D1A856" w14:textId="77777777" w:rsidTr="00F06B9D">
        <w:trPr>
          <w:cnfStyle w:val="100000000000" w:firstRow="1" w:lastRow="0" w:firstColumn="0" w:lastColumn="0" w:oddVBand="0" w:evenVBand="0" w:oddHBand="0" w:evenHBand="0" w:firstRowFirstColumn="0" w:firstRowLastColumn="0" w:lastRowFirstColumn="0" w:lastRowLastColumn="0"/>
          <w:trHeight w:val="315"/>
        </w:trPr>
        <w:tc>
          <w:tcPr>
            <w:tcW w:w="1740" w:type="dxa"/>
            <w:noWrap/>
            <w:hideMark/>
          </w:tcPr>
          <w:p w14:paraId="2E79E255" w14:textId="77777777" w:rsidR="00B02766" w:rsidRPr="00345DED" w:rsidRDefault="00B02766" w:rsidP="00F06B9D">
            <w:pPr>
              <w:rPr>
                <w:rFonts w:ascii="Arial" w:hAnsi="Arial" w:cs="Arial"/>
                <w:sz w:val="20"/>
                <w:szCs w:val="20"/>
                <w:lang w:val="en-GB" w:eastAsia="en-GB"/>
              </w:rPr>
            </w:pPr>
            <w:r w:rsidRPr="00345DED">
              <w:rPr>
                <w:rFonts w:ascii="Arial" w:hAnsi="Arial" w:cs="Arial"/>
                <w:sz w:val="20"/>
                <w:szCs w:val="20"/>
              </w:rPr>
              <w:t>Author</w:t>
            </w:r>
          </w:p>
        </w:tc>
        <w:tc>
          <w:tcPr>
            <w:tcW w:w="760" w:type="dxa"/>
            <w:noWrap/>
            <w:hideMark/>
          </w:tcPr>
          <w:p w14:paraId="14ECB2AB" w14:textId="56346807" w:rsidR="00B02766" w:rsidRPr="00345DED" w:rsidRDefault="008D6791" w:rsidP="00F06B9D">
            <w:pPr>
              <w:rPr>
                <w:rFonts w:ascii="Arial" w:hAnsi="Arial" w:cs="Arial"/>
                <w:sz w:val="20"/>
                <w:szCs w:val="20"/>
              </w:rPr>
            </w:pPr>
            <w:r>
              <w:rPr>
                <w:rFonts w:ascii="Arial" w:hAnsi="Arial" w:cs="Arial"/>
                <w:sz w:val="20"/>
                <w:szCs w:val="20"/>
              </w:rPr>
              <w:t>Year</w:t>
            </w:r>
          </w:p>
        </w:tc>
        <w:tc>
          <w:tcPr>
            <w:tcW w:w="620" w:type="dxa"/>
            <w:hideMark/>
          </w:tcPr>
          <w:p w14:paraId="578F1127" w14:textId="77777777" w:rsidR="00B02766" w:rsidRPr="00345DED" w:rsidRDefault="00B02766" w:rsidP="00F06B9D">
            <w:pPr>
              <w:rPr>
                <w:rFonts w:ascii="Arial" w:hAnsi="Arial" w:cs="Arial"/>
                <w:sz w:val="20"/>
                <w:szCs w:val="20"/>
              </w:rPr>
            </w:pPr>
            <w:r w:rsidRPr="00345DED">
              <w:rPr>
                <w:rFonts w:ascii="Arial" w:hAnsi="Arial" w:cs="Arial"/>
                <w:sz w:val="20"/>
                <w:szCs w:val="20"/>
              </w:rPr>
              <w:t>Q1</w:t>
            </w:r>
          </w:p>
        </w:tc>
        <w:tc>
          <w:tcPr>
            <w:tcW w:w="620" w:type="dxa"/>
            <w:hideMark/>
          </w:tcPr>
          <w:p w14:paraId="2691E680" w14:textId="77777777" w:rsidR="00B02766" w:rsidRPr="00345DED" w:rsidRDefault="00B02766" w:rsidP="00F06B9D">
            <w:pPr>
              <w:rPr>
                <w:rFonts w:ascii="Arial" w:hAnsi="Arial" w:cs="Arial"/>
                <w:sz w:val="20"/>
                <w:szCs w:val="20"/>
              </w:rPr>
            </w:pPr>
            <w:r w:rsidRPr="00345DED">
              <w:rPr>
                <w:rFonts w:ascii="Arial" w:hAnsi="Arial" w:cs="Arial"/>
                <w:sz w:val="20"/>
                <w:szCs w:val="20"/>
              </w:rPr>
              <w:t>Q2</w:t>
            </w:r>
          </w:p>
        </w:tc>
        <w:tc>
          <w:tcPr>
            <w:tcW w:w="620" w:type="dxa"/>
            <w:hideMark/>
          </w:tcPr>
          <w:p w14:paraId="46449477" w14:textId="77777777" w:rsidR="00B02766" w:rsidRPr="00345DED" w:rsidRDefault="00B02766" w:rsidP="00F06B9D">
            <w:pPr>
              <w:rPr>
                <w:rFonts w:ascii="Arial" w:hAnsi="Arial" w:cs="Arial"/>
                <w:sz w:val="20"/>
                <w:szCs w:val="20"/>
              </w:rPr>
            </w:pPr>
            <w:r w:rsidRPr="00345DED">
              <w:rPr>
                <w:rFonts w:ascii="Arial" w:hAnsi="Arial" w:cs="Arial"/>
                <w:sz w:val="20"/>
                <w:szCs w:val="20"/>
              </w:rPr>
              <w:t>Q3</w:t>
            </w:r>
          </w:p>
        </w:tc>
        <w:tc>
          <w:tcPr>
            <w:tcW w:w="620" w:type="dxa"/>
            <w:hideMark/>
          </w:tcPr>
          <w:p w14:paraId="50007C83" w14:textId="77777777" w:rsidR="00B02766" w:rsidRPr="00345DED" w:rsidRDefault="00B02766" w:rsidP="00F06B9D">
            <w:pPr>
              <w:rPr>
                <w:rFonts w:ascii="Arial" w:hAnsi="Arial" w:cs="Arial"/>
                <w:sz w:val="20"/>
                <w:szCs w:val="20"/>
              </w:rPr>
            </w:pPr>
            <w:r w:rsidRPr="00345DED">
              <w:rPr>
                <w:rFonts w:ascii="Arial" w:hAnsi="Arial" w:cs="Arial"/>
                <w:sz w:val="20"/>
                <w:szCs w:val="20"/>
              </w:rPr>
              <w:t>Q4</w:t>
            </w:r>
          </w:p>
        </w:tc>
        <w:tc>
          <w:tcPr>
            <w:tcW w:w="620" w:type="dxa"/>
            <w:hideMark/>
          </w:tcPr>
          <w:p w14:paraId="3DB57AEB" w14:textId="77777777" w:rsidR="00B02766" w:rsidRPr="00345DED" w:rsidRDefault="00B02766" w:rsidP="00F06B9D">
            <w:pPr>
              <w:rPr>
                <w:rFonts w:ascii="Arial" w:hAnsi="Arial" w:cs="Arial"/>
                <w:sz w:val="20"/>
                <w:szCs w:val="20"/>
              </w:rPr>
            </w:pPr>
            <w:r w:rsidRPr="00345DED">
              <w:rPr>
                <w:rFonts w:ascii="Arial" w:hAnsi="Arial" w:cs="Arial"/>
                <w:sz w:val="20"/>
                <w:szCs w:val="20"/>
              </w:rPr>
              <w:t>Q5</w:t>
            </w:r>
          </w:p>
        </w:tc>
        <w:tc>
          <w:tcPr>
            <w:tcW w:w="620" w:type="dxa"/>
            <w:hideMark/>
          </w:tcPr>
          <w:p w14:paraId="76394E3A" w14:textId="77777777" w:rsidR="00B02766" w:rsidRPr="00345DED" w:rsidRDefault="00B02766" w:rsidP="00F06B9D">
            <w:pPr>
              <w:rPr>
                <w:rFonts w:ascii="Arial" w:hAnsi="Arial" w:cs="Arial"/>
                <w:sz w:val="20"/>
                <w:szCs w:val="20"/>
              </w:rPr>
            </w:pPr>
            <w:r w:rsidRPr="00345DED">
              <w:rPr>
                <w:rFonts w:ascii="Arial" w:hAnsi="Arial" w:cs="Arial"/>
                <w:sz w:val="20"/>
                <w:szCs w:val="20"/>
              </w:rPr>
              <w:t>Q6</w:t>
            </w:r>
          </w:p>
        </w:tc>
        <w:tc>
          <w:tcPr>
            <w:tcW w:w="620" w:type="dxa"/>
            <w:hideMark/>
          </w:tcPr>
          <w:p w14:paraId="0F7B0481" w14:textId="77777777" w:rsidR="00B02766" w:rsidRPr="00345DED" w:rsidRDefault="00B02766" w:rsidP="00F06B9D">
            <w:pPr>
              <w:rPr>
                <w:rFonts w:ascii="Arial" w:hAnsi="Arial" w:cs="Arial"/>
                <w:sz w:val="20"/>
                <w:szCs w:val="20"/>
              </w:rPr>
            </w:pPr>
            <w:r w:rsidRPr="00345DED">
              <w:rPr>
                <w:rFonts w:ascii="Arial" w:hAnsi="Arial" w:cs="Arial"/>
                <w:sz w:val="20"/>
                <w:szCs w:val="20"/>
              </w:rPr>
              <w:t>Q7</w:t>
            </w:r>
          </w:p>
        </w:tc>
        <w:tc>
          <w:tcPr>
            <w:tcW w:w="620" w:type="dxa"/>
            <w:hideMark/>
          </w:tcPr>
          <w:p w14:paraId="7D687F08" w14:textId="77777777" w:rsidR="00B02766" w:rsidRPr="00345DED" w:rsidRDefault="00B02766" w:rsidP="00F06B9D">
            <w:pPr>
              <w:rPr>
                <w:rFonts w:ascii="Arial" w:hAnsi="Arial" w:cs="Arial"/>
                <w:sz w:val="20"/>
                <w:szCs w:val="20"/>
              </w:rPr>
            </w:pPr>
            <w:r w:rsidRPr="00345DED">
              <w:rPr>
                <w:rFonts w:ascii="Arial" w:hAnsi="Arial" w:cs="Arial"/>
                <w:sz w:val="20"/>
                <w:szCs w:val="20"/>
              </w:rPr>
              <w:t>Q8</w:t>
            </w:r>
          </w:p>
        </w:tc>
        <w:tc>
          <w:tcPr>
            <w:tcW w:w="620" w:type="dxa"/>
            <w:hideMark/>
          </w:tcPr>
          <w:p w14:paraId="2CDE62A0" w14:textId="77777777" w:rsidR="00B02766" w:rsidRPr="00345DED" w:rsidRDefault="00B02766" w:rsidP="00F06B9D">
            <w:pPr>
              <w:rPr>
                <w:rFonts w:ascii="Arial" w:hAnsi="Arial" w:cs="Arial"/>
                <w:sz w:val="20"/>
                <w:szCs w:val="20"/>
              </w:rPr>
            </w:pPr>
            <w:r w:rsidRPr="00345DED">
              <w:rPr>
                <w:rFonts w:ascii="Arial" w:hAnsi="Arial" w:cs="Arial"/>
                <w:sz w:val="20"/>
                <w:szCs w:val="20"/>
              </w:rPr>
              <w:t>Q9</w:t>
            </w:r>
          </w:p>
        </w:tc>
        <w:tc>
          <w:tcPr>
            <w:tcW w:w="740" w:type="dxa"/>
            <w:hideMark/>
          </w:tcPr>
          <w:p w14:paraId="6A7A4C65" w14:textId="77777777" w:rsidR="00B02766" w:rsidRPr="00345DED" w:rsidRDefault="00B02766" w:rsidP="00F06B9D">
            <w:pPr>
              <w:rPr>
                <w:rFonts w:ascii="Arial" w:hAnsi="Arial" w:cs="Arial"/>
                <w:sz w:val="20"/>
                <w:szCs w:val="20"/>
              </w:rPr>
            </w:pPr>
            <w:r w:rsidRPr="00345DED">
              <w:rPr>
                <w:rFonts w:ascii="Arial" w:hAnsi="Arial" w:cs="Arial"/>
                <w:sz w:val="20"/>
                <w:szCs w:val="20"/>
              </w:rPr>
              <w:t>Q10</w:t>
            </w:r>
          </w:p>
        </w:tc>
      </w:tr>
      <w:tr w:rsidR="00B02766" w:rsidRPr="00345DED" w14:paraId="6C63BA3D" w14:textId="77777777" w:rsidTr="00F06B9D">
        <w:trPr>
          <w:trHeight w:val="315"/>
        </w:trPr>
        <w:tc>
          <w:tcPr>
            <w:tcW w:w="1740" w:type="dxa"/>
            <w:noWrap/>
            <w:hideMark/>
          </w:tcPr>
          <w:p w14:paraId="3633EFCB" w14:textId="77777777" w:rsidR="00B02766" w:rsidRPr="00345DED" w:rsidRDefault="00B02766" w:rsidP="00F06B9D">
            <w:pPr>
              <w:rPr>
                <w:rFonts w:ascii="Arial" w:hAnsi="Arial" w:cs="Arial"/>
                <w:sz w:val="20"/>
                <w:szCs w:val="20"/>
              </w:rPr>
            </w:pPr>
            <w:r w:rsidRPr="00345DED">
              <w:rPr>
                <w:rFonts w:ascii="Arial" w:hAnsi="Arial" w:cs="Arial"/>
                <w:sz w:val="20"/>
                <w:szCs w:val="20"/>
              </w:rPr>
              <w:t xml:space="preserve">Chiliza </w:t>
            </w:r>
          </w:p>
        </w:tc>
        <w:tc>
          <w:tcPr>
            <w:tcW w:w="760" w:type="dxa"/>
            <w:noWrap/>
            <w:hideMark/>
          </w:tcPr>
          <w:p w14:paraId="0182FEAA" w14:textId="77777777" w:rsidR="00B02766" w:rsidRPr="00345DED" w:rsidRDefault="00B02766" w:rsidP="00F06B9D">
            <w:pPr>
              <w:jc w:val="center"/>
              <w:rPr>
                <w:rFonts w:ascii="Arial" w:hAnsi="Arial" w:cs="Arial"/>
                <w:sz w:val="20"/>
                <w:szCs w:val="20"/>
              </w:rPr>
            </w:pPr>
            <w:r w:rsidRPr="00345DED">
              <w:rPr>
                <w:rFonts w:ascii="Arial" w:hAnsi="Arial" w:cs="Arial"/>
                <w:sz w:val="20"/>
                <w:szCs w:val="20"/>
              </w:rPr>
              <w:t>2015</w:t>
            </w:r>
          </w:p>
        </w:tc>
        <w:tc>
          <w:tcPr>
            <w:tcW w:w="620" w:type="dxa"/>
            <w:hideMark/>
          </w:tcPr>
          <w:p w14:paraId="197070EA"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620" w:type="dxa"/>
            <w:hideMark/>
          </w:tcPr>
          <w:p w14:paraId="09A87A7C"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1F6F8BE0"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1555E1A3"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1ABDF076"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03BEB095"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4588E775"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302452DA"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7C8B412B"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740" w:type="dxa"/>
            <w:hideMark/>
          </w:tcPr>
          <w:p w14:paraId="055015DF"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r>
      <w:tr w:rsidR="00B02766" w:rsidRPr="00345DED" w14:paraId="6B92A6EC" w14:textId="77777777" w:rsidTr="00F06B9D">
        <w:trPr>
          <w:trHeight w:val="315"/>
        </w:trPr>
        <w:tc>
          <w:tcPr>
            <w:tcW w:w="1740" w:type="dxa"/>
            <w:noWrap/>
            <w:hideMark/>
          </w:tcPr>
          <w:p w14:paraId="48ECB922" w14:textId="77777777" w:rsidR="00B02766" w:rsidRPr="00345DED" w:rsidRDefault="00B02766" w:rsidP="00F06B9D">
            <w:pPr>
              <w:rPr>
                <w:rFonts w:ascii="Arial" w:hAnsi="Arial" w:cs="Arial"/>
                <w:sz w:val="20"/>
                <w:szCs w:val="20"/>
              </w:rPr>
            </w:pPr>
            <w:r w:rsidRPr="00345DED">
              <w:rPr>
                <w:rFonts w:ascii="Arial" w:hAnsi="Arial" w:cs="Arial"/>
                <w:sz w:val="20"/>
                <w:szCs w:val="20"/>
              </w:rPr>
              <w:t>Effat</w:t>
            </w:r>
          </w:p>
        </w:tc>
        <w:tc>
          <w:tcPr>
            <w:tcW w:w="760" w:type="dxa"/>
            <w:noWrap/>
            <w:hideMark/>
          </w:tcPr>
          <w:p w14:paraId="3C873AAC" w14:textId="77777777" w:rsidR="00B02766" w:rsidRPr="00345DED" w:rsidRDefault="00B02766" w:rsidP="00F06B9D">
            <w:pPr>
              <w:jc w:val="center"/>
              <w:rPr>
                <w:rFonts w:ascii="Arial" w:hAnsi="Arial" w:cs="Arial"/>
                <w:sz w:val="20"/>
                <w:szCs w:val="20"/>
              </w:rPr>
            </w:pPr>
            <w:r w:rsidRPr="00345DED">
              <w:rPr>
                <w:rFonts w:ascii="Arial" w:hAnsi="Arial" w:cs="Arial"/>
                <w:sz w:val="20"/>
                <w:szCs w:val="20"/>
              </w:rPr>
              <w:t>2012</w:t>
            </w:r>
          </w:p>
        </w:tc>
        <w:tc>
          <w:tcPr>
            <w:tcW w:w="620" w:type="dxa"/>
            <w:hideMark/>
          </w:tcPr>
          <w:p w14:paraId="2AE2B2D9"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620" w:type="dxa"/>
            <w:hideMark/>
          </w:tcPr>
          <w:p w14:paraId="55F40AEB"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620" w:type="dxa"/>
            <w:hideMark/>
          </w:tcPr>
          <w:p w14:paraId="0E53BC48"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620" w:type="dxa"/>
            <w:hideMark/>
          </w:tcPr>
          <w:p w14:paraId="3D6AC0A4"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436D2D0B"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4E65D430"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338A236F"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557E25AD"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63783B35"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740" w:type="dxa"/>
            <w:hideMark/>
          </w:tcPr>
          <w:p w14:paraId="16844689"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r>
      <w:tr w:rsidR="00B02766" w:rsidRPr="00345DED" w14:paraId="55D1A277" w14:textId="77777777" w:rsidTr="00F06B9D">
        <w:trPr>
          <w:trHeight w:val="315"/>
        </w:trPr>
        <w:tc>
          <w:tcPr>
            <w:tcW w:w="1740" w:type="dxa"/>
            <w:noWrap/>
            <w:hideMark/>
          </w:tcPr>
          <w:p w14:paraId="741A8B91" w14:textId="77777777" w:rsidR="00B02766" w:rsidRPr="00345DED" w:rsidRDefault="00B02766" w:rsidP="00F06B9D">
            <w:pPr>
              <w:rPr>
                <w:rFonts w:ascii="Arial" w:hAnsi="Arial" w:cs="Arial"/>
                <w:sz w:val="20"/>
                <w:szCs w:val="20"/>
              </w:rPr>
            </w:pPr>
            <w:r w:rsidRPr="00345DED">
              <w:rPr>
                <w:rFonts w:ascii="Arial" w:hAnsi="Arial" w:cs="Arial"/>
                <w:sz w:val="20"/>
                <w:szCs w:val="20"/>
              </w:rPr>
              <w:t>Grover</w:t>
            </w:r>
          </w:p>
        </w:tc>
        <w:tc>
          <w:tcPr>
            <w:tcW w:w="760" w:type="dxa"/>
            <w:noWrap/>
            <w:hideMark/>
          </w:tcPr>
          <w:p w14:paraId="39691FCE" w14:textId="77777777" w:rsidR="00B02766" w:rsidRPr="00345DED" w:rsidRDefault="00B02766" w:rsidP="00F06B9D">
            <w:pPr>
              <w:jc w:val="center"/>
              <w:rPr>
                <w:rFonts w:ascii="Arial" w:hAnsi="Arial" w:cs="Arial"/>
                <w:sz w:val="20"/>
                <w:szCs w:val="20"/>
              </w:rPr>
            </w:pPr>
            <w:r w:rsidRPr="00345DED">
              <w:rPr>
                <w:rFonts w:ascii="Arial" w:hAnsi="Arial" w:cs="Arial"/>
                <w:sz w:val="20"/>
                <w:szCs w:val="20"/>
              </w:rPr>
              <w:t>2011</w:t>
            </w:r>
          </w:p>
        </w:tc>
        <w:tc>
          <w:tcPr>
            <w:tcW w:w="620" w:type="dxa"/>
            <w:hideMark/>
          </w:tcPr>
          <w:p w14:paraId="10F5EB7E"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45580974"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5D6F8852"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620" w:type="dxa"/>
            <w:hideMark/>
          </w:tcPr>
          <w:p w14:paraId="1ACDA22F"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5DD3AA3B"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1C368C60"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73B40AC6"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5D0E4E35"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08DB1FE6"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740" w:type="dxa"/>
            <w:hideMark/>
          </w:tcPr>
          <w:p w14:paraId="59636975"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r>
      <w:tr w:rsidR="00B02766" w:rsidRPr="00345DED" w14:paraId="1D61606E" w14:textId="77777777" w:rsidTr="00F06B9D">
        <w:trPr>
          <w:trHeight w:val="315"/>
        </w:trPr>
        <w:tc>
          <w:tcPr>
            <w:tcW w:w="1740" w:type="dxa"/>
            <w:noWrap/>
            <w:hideMark/>
          </w:tcPr>
          <w:p w14:paraId="66529DD3" w14:textId="77777777" w:rsidR="00B02766" w:rsidRPr="00345DED" w:rsidRDefault="00B02766" w:rsidP="00F06B9D">
            <w:pPr>
              <w:rPr>
                <w:rFonts w:ascii="Arial" w:hAnsi="Arial" w:cs="Arial"/>
                <w:sz w:val="20"/>
                <w:szCs w:val="20"/>
              </w:rPr>
            </w:pPr>
            <w:r w:rsidRPr="00345DED">
              <w:rPr>
                <w:rFonts w:ascii="Arial" w:hAnsi="Arial" w:cs="Arial"/>
                <w:sz w:val="20"/>
                <w:szCs w:val="20"/>
              </w:rPr>
              <w:t>Kraemer</w:t>
            </w:r>
          </w:p>
        </w:tc>
        <w:tc>
          <w:tcPr>
            <w:tcW w:w="760" w:type="dxa"/>
            <w:noWrap/>
            <w:hideMark/>
          </w:tcPr>
          <w:p w14:paraId="0A7D8564" w14:textId="77777777" w:rsidR="00B02766" w:rsidRPr="00345DED" w:rsidRDefault="00B02766" w:rsidP="00F06B9D">
            <w:pPr>
              <w:jc w:val="center"/>
              <w:rPr>
                <w:rFonts w:ascii="Arial" w:hAnsi="Arial" w:cs="Arial"/>
                <w:sz w:val="20"/>
                <w:szCs w:val="20"/>
              </w:rPr>
            </w:pPr>
            <w:r w:rsidRPr="00345DED">
              <w:rPr>
                <w:rFonts w:ascii="Arial" w:hAnsi="Arial" w:cs="Arial"/>
                <w:sz w:val="20"/>
                <w:szCs w:val="20"/>
              </w:rPr>
              <w:t>2011</w:t>
            </w:r>
          </w:p>
        </w:tc>
        <w:tc>
          <w:tcPr>
            <w:tcW w:w="620" w:type="dxa"/>
            <w:hideMark/>
          </w:tcPr>
          <w:p w14:paraId="0C7309B9"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3448C11E"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66257D9A"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475077C1"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750EF5C9"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59F81595"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1D60CED2"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25EB1207"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461F51D0"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740" w:type="dxa"/>
            <w:hideMark/>
          </w:tcPr>
          <w:p w14:paraId="3A92660A"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r>
      <w:tr w:rsidR="00B02766" w:rsidRPr="00345DED" w14:paraId="3BBBE32F" w14:textId="77777777" w:rsidTr="00F06B9D">
        <w:trPr>
          <w:trHeight w:val="315"/>
        </w:trPr>
        <w:tc>
          <w:tcPr>
            <w:tcW w:w="1740" w:type="dxa"/>
            <w:noWrap/>
            <w:hideMark/>
          </w:tcPr>
          <w:p w14:paraId="3BBD2AC9" w14:textId="77777777" w:rsidR="00B02766" w:rsidRPr="00345DED" w:rsidRDefault="00B02766" w:rsidP="00F06B9D">
            <w:pPr>
              <w:rPr>
                <w:rFonts w:ascii="Arial" w:hAnsi="Arial" w:cs="Arial"/>
                <w:sz w:val="20"/>
                <w:szCs w:val="20"/>
              </w:rPr>
            </w:pPr>
            <w:r w:rsidRPr="00345DED">
              <w:rPr>
                <w:rFonts w:ascii="Arial" w:hAnsi="Arial" w:cs="Arial"/>
                <w:sz w:val="20"/>
                <w:szCs w:val="20"/>
              </w:rPr>
              <w:t>Medved</w:t>
            </w:r>
          </w:p>
        </w:tc>
        <w:tc>
          <w:tcPr>
            <w:tcW w:w="760" w:type="dxa"/>
            <w:noWrap/>
            <w:hideMark/>
          </w:tcPr>
          <w:p w14:paraId="631F3E27" w14:textId="77777777" w:rsidR="00B02766" w:rsidRPr="00345DED" w:rsidRDefault="00B02766" w:rsidP="00F06B9D">
            <w:pPr>
              <w:jc w:val="center"/>
              <w:rPr>
                <w:rFonts w:ascii="Arial" w:hAnsi="Arial" w:cs="Arial"/>
                <w:sz w:val="20"/>
                <w:szCs w:val="20"/>
              </w:rPr>
            </w:pPr>
            <w:r w:rsidRPr="00345DED">
              <w:rPr>
                <w:rFonts w:ascii="Arial" w:hAnsi="Arial" w:cs="Arial"/>
                <w:sz w:val="20"/>
                <w:szCs w:val="20"/>
              </w:rPr>
              <w:t>2008</w:t>
            </w:r>
          </w:p>
        </w:tc>
        <w:tc>
          <w:tcPr>
            <w:tcW w:w="620" w:type="dxa"/>
            <w:hideMark/>
          </w:tcPr>
          <w:p w14:paraId="40A055E7"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620" w:type="dxa"/>
            <w:hideMark/>
          </w:tcPr>
          <w:p w14:paraId="620C62CC"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10370AD2"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620" w:type="dxa"/>
            <w:hideMark/>
          </w:tcPr>
          <w:p w14:paraId="2AA6E48B"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5F9A828F"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458F8E87"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2F5B9E12"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68CBE7E3"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718BD703"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740" w:type="dxa"/>
            <w:hideMark/>
          </w:tcPr>
          <w:p w14:paraId="1CC48F58"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r>
      <w:tr w:rsidR="00B02766" w:rsidRPr="00345DED" w14:paraId="1BF2D17B" w14:textId="77777777" w:rsidTr="00F06B9D">
        <w:trPr>
          <w:trHeight w:val="315"/>
        </w:trPr>
        <w:tc>
          <w:tcPr>
            <w:tcW w:w="1740" w:type="dxa"/>
            <w:noWrap/>
            <w:hideMark/>
          </w:tcPr>
          <w:p w14:paraId="32074F1A" w14:textId="77777777" w:rsidR="00B02766" w:rsidRPr="00345DED" w:rsidRDefault="00B02766" w:rsidP="00F06B9D">
            <w:pPr>
              <w:rPr>
                <w:rFonts w:ascii="Arial" w:hAnsi="Arial" w:cs="Arial"/>
                <w:sz w:val="20"/>
                <w:szCs w:val="20"/>
              </w:rPr>
            </w:pPr>
            <w:r w:rsidRPr="00345DED">
              <w:rPr>
                <w:rFonts w:ascii="Arial" w:hAnsi="Arial" w:cs="Arial"/>
                <w:sz w:val="20"/>
                <w:szCs w:val="20"/>
              </w:rPr>
              <w:t>Owiredu</w:t>
            </w:r>
          </w:p>
        </w:tc>
        <w:tc>
          <w:tcPr>
            <w:tcW w:w="760" w:type="dxa"/>
            <w:noWrap/>
            <w:hideMark/>
          </w:tcPr>
          <w:p w14:paraId="5D7267CB" w14:textId="77777777" w:rsidR="00B02766" w:rsidRPr="00345DED" w:rsidRDefault="00B02766" w:rsidP="00F06B9D">
            <w:pPr>
              <w:jc w:val="center"/>
              <w:rPr>
                <w:rFonts w:ascii="Arial" w:hAnsi="Arial" w:cs="Arial"/>
                <w:sz w:val="20"/>
                <w:szCs w:val="20"/>
              </w:rPr>
            </w:pPr>
            <w:r w:rsidRPr="00345DED">
              <w:rPr>
                <w:rFonts w:ascii="Arial" w:hAnsi="Arial" w:cs="Arial"/>
                <w:sz w:val="20"/>
                <w:szCs w:val="20"/>
              </w:rPr>
              <w:t>2012</w:t>
            </w:r>
          </w:p>
        </w:tc>
        <w:tc>
          <w:tcPr>
            <w:tcW w:w="620" w:type="dxa"/>
            <w:hideMark/>
          </w:tcPr>
          <w:p w14:paraId="0904BE4D"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16054480"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6321A2A3"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620" w:type="dxa"/>
            <w:hideMark/>
          </w:tcPr>
          <w:p w14:paraId="1C6933A3"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0AEEC7B0"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056F6BC1"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1E858329"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030590A4"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078AA7C4"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740" w:type="dxa"/>
            <w:hideMark/>
          </w:tcPr>
          <w:p w14:paraId="6D52C8EB"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r>
      <w:tr w:rsidR="00B02766" w:rsidRPr="00345DED" w14:paraId="736F3E6A" w14:textId="77777777" w:rsidTr="00F06B9D">
        <w:trPr>
          <w:trHeight w:val="315"/>
        </w:trPr>
        <w:tc>
          <w:tcPr>
            <w:tcW w:w="1740" w:type="dxa"/>
            <w:noWrap/>
            <w:hideMark/>
          </w:tcPr>
          <w:p w14:paraId="4D5B1873" w14:textId="77777777" w:rsidR="00B02766" w:rsidRPr="00345DED" w:rsidRDefault="00B02766" w:rsidP="00F06B9D">
            <w:pPr>
              <w:rPr>
                <w:rFonts w:ascii="Arial" w:hAnsi="Arial" w:cs="Arial"/>
                <w:sz w:val="20"/>
                <w:szCs w:val="20"/>
              </w:rPr>
            </w:pPr>
            <w:r w:rsidRPr="00345DED">
              <w:rPr>
                <w:rFonts w:ascii="Arial" w:hAnsi="Arial" w:cs="Arial"/>
                <w:sz w:val="20"/>
                <w:szCs w:val="20"/>
              </w:rPr>
              <w:t>Pallava</w:t>
            </w:r>
          </w:p>
        </w:tc>
        <w:tc>
          <w:tcPr>
            <w:tcW w:w="760" w:type="dxa"/>
            <w:noWrap/>
            <w:hideMark/>
          </w:tcPr>
          <w:p w14:paraId="3AC5D988" w14:textId="77777777" w:rsidR="00B02766" w:rsidRPr="00345DED" w:rsidRDefault="00B02766" w:rsidP="00F06B9D">
            <w:pPr>
              <w:jc w:val="center"/>
              <w:rPr>
                <w:rFonts w:ascii="Arial" w:hAnsi="Arial" w:cs="Arial"/>
                <w:sz w:val="20"/>
                <w:szCs w:val="20"/>
              </w:rPr>
            </w:pPr>
            <w:r w:rsidRPr="00345DED">
              <w:rPr>
                <w:rFonts w:ascii="Arial" w:hAnsi="Arial" w:cs="Arial"/>
                <w:sz w:val="20"/>
                <w:szCs w:val="20"/>
              </w:rPr>
              <w:t>2011</w:t>
            </w:r>
          </w:p>
        </w:tc>
        <w:tc>
          <w:tcPr>
            <w:tcW w:w="620" w:type="dxa"/>
            <w:hideMark/>
          </w:tcPr>
          <w:p w14:paraId="53370382"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620" w:type="dxa"/>
            <w:hideMark/>
          </w:tcPr>
          <w:p w14:paraId="008E688C"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620" w:type="dxa"/>
            <w:hideMark/>
          </w:tcPr>
          <w:p w14:paraId="724D7FEC"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620" w:type="dxa"/>
            <w:hideMark/>
          </w:tcPr>
          <w:p w14:paraId="2231825D"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6062F1F0"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620" w:type="dxa"/>
            <w:hideMark/>
          </w:tcPr>
          <w:p w14:paraId="4EE88151"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48B5E74D"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05775DE0"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4F59193D"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740" w:type="dxa"/>
            <w:hideMark/>
          </w:tcPr>
          <w:p w14:paraId="282A2236"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r>
      <w:tr w:rsidR="00B02766" w:rsidRPr="00345DED" w14:paraId="43E3E9F1" w14:textId="77777777" w:rsidTr="00F06B9D">
        <w:trPr>
          <w:trHeight w:val="315"/>
        </w:trPr>
        <w:tc>
          <w:tcPr>
            <w:tcW w:w="1740" w:type="dxa"/>
            <w:noWrap/>
            <w:hideMark/>
          </w:tcPr>
          <w:p w14:paraId="0DBA6FAF" w14:textId="77777777" w:rsidR="00B02766" w:rsidRPr="00345DED" w:rsidRDefault="00B02766" w:rsidP="00F06B9D">
            <w:pPr>
              <w:rPr>
                <w:rFonts w:ascii="Arial" w:hAnsi="Arial" w:cs="Arial"/>
                <w:sz w:val="20"/>
                <w:szCs w:val="20"/>
              </w:rPr>
            </w:pPr>
            <w:r w:rsidRPr="00345DED">
              <w:rPr>
                <w:rFonts w:ascii="Arial" w:hAnsi="Arial" w:cs="Arial"/>
                <w:sz w:val="20"/>
                <w:szCs w:val="20"/>
              </w:rPr>
              <w:t>Srivastava</w:t>
            </w:r>
          </w:p>
        </w:tc>
        <w:tc>
          <w:tcPr>
            <w:tcW w:w="760" w:type="dxa"/>
            <w:noWrap/>
            <w:hideMark/>
          </w:tcPr>
          <w:p w14:paraId="445B33C3" w14:textId="77777777" w:rsidR="00B02766" w:rsidRPr="00345DED" w:rsidRDefault="00B02766" w:rsidP="00F06B9D">
            <w:pPr>
              <w:jc w:val="center"/>
              <w:rPr>
                <w:rFonts w:ascii="Arial" w:hAnsi="Arial" w:cs="Arial"/>
                <w:sz w:val="20"/>
                <w:szCs w:val="20"/>
              </w:rPr>
            </w:pPr>
            <w:r w:rsidRPr="00345DED">
              <w:rPr>
                <w:rFonts w:ascii="Arial" w:hAnsi="Arial" w:cs="Arial"/>
                <w:sz w:val="20"/>
                <w:szCs w:val="20"/>
              </w:rPr>
              <w:t>2018</w:t>
            </w:r>
          </w:p>
        </w:tc>
        <w:tc>
          <w:tcPr>
            <w:tcW w:w="620" w:type="dxa"/>
            <w:hideMark/>
          </w:tcPr>
          <w:p w14:paraId="79DD999A" w14:textId="3CB0C623" w:rsidR="00B02766" w:rsidRPr="00345DED" w:rsidRDefault="006550DD" w:rsidP="00F06B9D">
            <w:pPr>
              <w:rPr>
                <w:rFonts w:ascii="Arial" w:hAnsi="Arial" w:cs="Arial"/>
                <w:sz w:val="20"/>
                <w:szCs w:val="20"/>
              </w:rPr>
            </w:pPr>
            <w:r>
              <w:rPr>
                <w:rFonts w:ascii="Arial" w:hAnsi="Arial" w:cs="Arial"/>
                <w:sz w:val="20"/>
                <w:szCs w:val="20"/>
              </w:rPr>
              <w:t>Yes</w:t>
            </w:r>
          </w:p>
        </w:tc>
        <w:tc>
          <w:tcPr>
            <w:tcW w:w="620" w:type="dxa"/>
            <w:hideMark/>
          </w:tcPr>
          <w:p w14:paraId="455A9A03" w14:textId="275C155E" w:rsidR="00B02766" w:rsidRPr="00345DED" w:rsidRDefault="006550DD" w:rsidP="00F06B9D">
            <w:pPr>
              <w:rPr>
                <w:rFonts w:ascii="Arial" w:hAnsi="Arial" w:cs="Arial"/>
                <w:sz w:val="20"/>
                <w:szCs w:val="20"/>
              </w:rPr>
            </w:pPr>
            <w:r>
              <w:rPr>
                <w:rFonts w:ascii="Arial" w:hAnsi="Arial" w:cs="Arial"/>
                <w:sz w:val="20"/>
                <w:szCs w:val="20"/>
              </w:rPr>
              <w:t>Yes</w:t>
            </w:r>
          </w:p>
        </w:tc>
        <w:tc>
          <w:tcPr>
            <w:tcW w:w="620" w:type="dxa"/>
            <w:hideMark/>
          </w:tcPr>
          <w:p w14:paraId="3FD342AD"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620" w:type="dxa"/>
            <w:hideMark/>
          </w:tcPr>
          <w:p w14:paraId="26B1BBAB" w14:textId="08C80CFF" w:rsidR="00B02766" w:rsidRPr="00345DED" w:rsidRDefault="00533FE0" w:rsidP="00F06B9D">
            <w:pPr>
              <w:rPr>
                <w:rFonts w:ascii="Arial" w:hAnsi="Arial" w:cs="Arial"/>
                <w:sz w:val="20"/>
                <w:szCs w:val="20"/>
              </w:rPr>
            </w:pPr>
            <w:r>
              <w:rPr>
                <w:rFonts w:ascii="Arial" w:hAnsi="Arial" w:cs="Arial"/>
                <w:sz w:val="20"/>
                <w:szCs w:val="20"/>
              </w:rPr>
              <w:t>No</w:t>
            </w:r>
          </w:p>
        </w:tc>
        <w:tc>
          <w:tcPr>
            <w:tcW w:w="620" w:type="dxa"/>
            <w:hideMark/>
          </w:tcPr>
          <w:p w14:paraId="0B795A47"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620" w:type="dxa"/>
            <w:hideMark/>
          </w:tcPr>
          <w:p w14:paraId="49891063"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2A468174"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6DE110A9"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620" w:type="dxa"/>
            <w:hideMark/>
          </w:tcPr>
          <w:p w14:paraId="6E491535"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740" w:type="dxa"/>
            <w:hideMark/>
          </w:tcPr>
          <w:p w14:paraId="04BF8F2A"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r>
      <w:tr w:rsidR="00B02766" w:rsidRPr="00345DED" w14:paraId="7D164377" w14:textId="77777777" w:rsidTr="00F06B9D">
        <w:trPr>
          <w:trHeight w:val="315"/>
        </w:trPr>
        <w:tc>
          <w:tcPr>
            <w:tcW w:w="1740" w:type="dxa"/>
            <w:noWrap/>
            <w:hideMark/>
          </w:tcPr>
          <w:p w14:paraId="1992986C" w14:textId="77777777" w:rsidR="00B02766" w:rsidRPr="00345DED" w:rsidRDefault="00B02766" w:rsidP="00F06B9D">
            <w:pPr>
              <w:rPr>
                <w:rFonts w:ascii="Arial" w:hAnsi="Arial" w:cs="Arial"/>
                <w:sz w:val="20"/>
                <w:szCs w:val="20"/>
              </w:rPr>
            </w:pPr>
            <w:r w:rsidRPr="00345DED">
              <w:rPr>
                <w:rFonts w:ascii="Arial" w:hAnsi="Arial" w:cs="Arial"/>
                <w:sz w:val="20"/>
                <w:szCs w:val="20"/>
              </w:rPr>
              <w:t>Otaño Martín</w:t>
            </w:r>
          </w:p>
        </w:tc>
        <w:tc>
          <w:tcPr>
            <w:tcW w:w="760" w:type="dxa"/>
            <w:noWrap/>
            <w:hideMark/>
          </w:tcPr>
          <w:p w14:paraId="27EE20DB" w14:textId="77777777" w:rsidR="00B02766" w:rsidRPr="00345DED" w:rsidRDefault="00B02766" w:rsidP="00F06B9D">
            <w:pPr>
              <w:jc w:val="center"/>
              <w:rPr>
                <w:rFonts w:ascii="Arial" w:hAnsi="Arial" w:cs="Arial"/>
                <w:sz w:val="20"/>
                <w:szCs w:val="20"/>
              </w:rPr>
            </w:pPr>
            <w:r w:rsidRPr="00345DED">
              <w:rPr>
                <w:rFonts w:ascii="Arial" w:hAnsi="Arial" w:cs="Arial"/>
                <w:sz w:val="20"/>
                <w:szCs w:val="20"/>
              </w:rPr>
              <w:t>2012</w:t>
            </w:r>
          </w:p>
        </w:tc>
        <w:tc>
          <w:tcPr>
            <w:tcW w:w="620" w:type="dxa"/>
            <w:hideMark/>
          </w:tcPr>
          <w:p w14:paraId="756F3F2E"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47D7CECE"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3D25A1DB"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620" w:type="dxa"/>
            <w:hideMark/>
          </w:tcPr>
          <w:p w14:paraId="67BF3369"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2D242FB8"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604760E3"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2D5CC367"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5AC0FF36"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390BAEAF"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740" w:type="dxa"/>
            <w:hideMark/>
          </w:tcPr>
          <w:p w14:paraId="103930EA"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r>
      <w:tr w:rsidR="00B02766" w:rsidRPr="00345DED" w14:paraId="5493EF24" w14:textId="77777777" w:rsidTr="00F06B9D">
        <w:trPr>
          <w:trHeight w:val="315"/>
        </w:trPr>
        <w:tc>
          <w:tcPr>
            <w:tcW w:w="1740" w:type="dxa"/>
            <w:noWrap/>
            <w:hideMark/>
          </w:tcPr>
          <w:p w14:paraId="5A2730DA" w14:textId="77777777" w:rsidR="00B02766" w:rsidRPr="00345DED" w:rsidRDefault="00B02766" w:rsidP="00F06B9D">
            <w:pPr>
              <w:rPr>
                <w:rFonts w:ascii="Arial" w:hAnsi="Arial" w:cs="Arial"/>
                <w:sz w:val="20"/>
                <w:szCs w:val="20"/>
              </w:rPr>
            </w:pPr>
            <w:r w:rsidRPr="00345DED">
              <w:rPr>
                <w:rFonts w:ascii="Arial" w:hAnsi="Arial" w:cs="Arial"/>
                <w:sz w:val="20"/>
                <w:szCs w:val="20"/>
              </w:rPr>
              <w:t>Saddichha</w:t>
            </w:r>
          </w:p>
        </w:tc>
        <w:tc>
          <w:tcPr>
            <w:tcW w:w="760" w:type="dxa"/>
            <w:noWrap/>
            <w:hideMark/>
          </w:tcPr>
          <w:p w14:paraId="2C8A0884" w14:textId="77777777" w:rsidR="00B02766" w:rsidRPr="00345DED" w:rsidRDefault="00B02766" w:rsidP="00F06B9D">
            <w:pPr>
              <w:jc w:val="center"/>
              <w:rPr>
                <w:rFonts w:ascii="Arial" w:hAnsi="Arial" w:cs="Arial"/>
                <w:sz w:val="20"/>
                <w:szCs w:val="20"/>
              </w:rPr>
            </w:pPr>
            <w:r w:rsidRPr="00345DED">
              <w:rPr>
                <w:rFonts w:ascii="Arial" w:hAnsi="Arial" w:cs="Arial"/>
                <w:sz w:val="20"/>
                <w:szCs w:val="20"/>
              </w:rPr>
              <w:t>2008</w:t>
            </w:r>
          </w:p>
        </w:tc>
        <w:tc>
          <w:tcPr>
            <w:tcW w:w="620" w:type="dxa"/>
            <w:hideMark/>
          </w:tcPr>
          <w:p w14:paraId="46758A51"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26482184"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620" w:type="dxa"/>
            <w:hideMark/>
          </w:tcPr>
          <w:p w14:paraId="383A817F"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3786B5FC"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46005E03"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17236E49"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454AAE27"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5D07DA85"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1156FDAE"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740" w:type="dxa"/>
            <w:hideMark/>
          </w:tcPr>
          <w:p w14:paraId="514EBC20"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r>
      <w:tr w:rsidR="00B02766" w:rsidRPr="00345DED" w14:paraId="79BC21F8" w14:textId="77777777" w:rsidTr="00F06B9D">
        <w:trPr>
          <w:trHeight w:val="315"/>
        </w:trPr>
        <w:tc>
          <w:tcPr>
            <w:tcW w:w="1740" w:type="dxa"/>
            <w:noWrap/>
            <w:hideMark/>
          </w:tcPr>
          <w:p w14:paraId="4A4A17E9" w14:textId="77777777" w:rsidR="00B02766" w:rsidRPr="00345DED" w:rsidRDefault="00B02766" w:rsidP="00F06B9D">
            <w:pPr>
              <w:rPr>
                <w:rFonts w:ascii="Arial" w:hAnsi="Arial" w:cs="Arial"/>
                <w:sz w:val="20"/>
                <w:szCs w:val="20"/>
              </w:rPr>
            </w:pPr>
            <w:r w:rsidRPr="00345DED">
              <w:rPr>
                <w:rFonts w:ascii="Arial" w:hAnsi="Arial" w:cs="Arial"/>
                <w:sz w:val="20"/>
                <w:szCs w:val="20"/>
              </w:rPr>
              <w:t>Saloojee</w:t>
            </w:r>
          </w:p>
        </w:tc>
        <w:tc>
          <w:tcPr>
            <w:tcW w:w="760" w:type="dxa"/>
            <w:noWrap/>
            <w:hideMark/>
          </w:tcPr>
          <w:p w14:paraId="17842BB3" w14:textId="77777777" w:rsidR="00B02766" w:rsidRPr="00345DED" w:rsidRDefault="00B02766" w:rsidP="00F06B9D">
            <w:pPr>
              <w:jc w:val="center"/>
              <w:rPr>
                <w:rFonts w:ascii="Arial" w:hAnsi="Arial" w:cs="Arial"/>
                <w:sz w:val="20"/>
                <w:szCs w:val="20"/>
              </w:rPr>
            </w:pPr>
            <w:r w:rsidRPr="00345DED">
              <w:rPr>
                <w:rFonts w:ascii="Arial" w:hAnsi="Arial" w:cs="Arial"/>
                <w:sz w:val="20"/>
                <w:szCs w:val="20"/>
              </w:rPr>
              <w:t>2017</w:t>
            </w:r>
          </w:p>
        </w:tc>
        <w:tc>
          <w:tcPr>
            <w:tcW w:w="620" w:type="dxa"/>
            <w:hideMark/>
          </w:tcPr>
          <w:p w14:paraId="448D34A3"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78293D68"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6125CA12"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620" w:type="dxa"/>
            <w:hideMark/>
          </w:tcPr>
          <w:p w14:paraId="01C60828"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2533A46D"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49379E6D"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75C5883F"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3608D21F"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0B71C535"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740" w:type="dxa"/>
            <w:hideMark/>
          </w:tcPr>
          <w:p w14:paraId="26A742D8"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r>
      <w:tr w:rsidR="00B02766" w:rsidRPr="00345DED" w14:paraId="638393FA" w14:textId="77777777" w:rsidTr="00F06B9D">
        <w:trPr>
          <w:trHeight w:val="315"/>
        </w:trPr>
        <w:tc>
          <w:tcPr>
            <w:tcW w:w="1740" w:type="dxa"/>
            <w:noWrap/>
            <w:hideMark/>
          </w:tcPr>
          <w:p w14:paraId="41702E90" w14:textId="77777777" w:rsidR="00B02766" w:rsidRPr="00345DED" w:rsidRDefault="00B02766" w:rsidP="00F06B9D">
            <w:pPr>
              <w:rPr>
                <w:rFonts w:ascii="Arial" w:hAnsi="Arial" w:cs="Arial"/>
                <w:sz w:val="20"/>
                <w:szCs w:val="20"/>
              </w:rPr>
            </w:pPr>
            <w:r w:rsidRPr="00345DED">
              <w:rPr>
                <w:rFonts w:ascii="Arial" w:hAnsi="Arial" w:cs="Arial"/>
                <w:sz w:val="20"/>
                <w:szCs w:val="20"/>
              </w:rPr>
              <w:t>García-Rizo</w:t>
            </w:r>
          </w:p>
        </w:tc>
        <w:tc>
          <w:tcPr>
            <w:tcW w:w="760" w:type="dxa"/>
            <w:noWrap/>
            <w:hideMark/>
          </w:tcPr>
          <w:p w14:paraId="07B733BE" w14:textId="77777777" w:rsidR="00B02766" w:rsidRPr="00345DED" w:rsidRDefault="00B02766" w:rsidP="00F06B9D">
            <w:pPr>
              <w:jc w:val="center"/>
              <w:rPr>
                <w:rFonts w:ascii="Arial" w:hAnsi="Arial" w:cs="Arial"/>
                <w:sz w:val="20"/>
                <w:szCs w:val="20"/>
              </w:rPr>
            </w:pPr>
            <w:r w:rsidRPr="00345DED">
              <w:rPr>
                <w:rFonts w:ascii="Arial" w:hAnsi="Arial" w:cs="Arial"/>
                <w:sz w:val="20"/>
                <w:szCs w:val="20"/>
              </w:rPr>
              <w:t>2017</w:t>
            </w:r>
          </w:p>
        </w:tc>
        <w:tc>
          <w:tcPr>
            <w:tcW w:w="620" w:type="dxa"/>
            <w:hideMark/>
          </w:tcPr>
          <w:p w14:paraId="1A48A2F1"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6F9FC3C0"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5F259289"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620" w:type="dxa"/>
            <w:hideMark/>
          </w:tcPr>
          <w:p w14:paraId="3F73804A"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4D0D6DA6"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1734602F"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4F5AAD9C"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64C31EE6"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2C85469B"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740" w:type="dxa"/>
            <w:hideMark/>
          </w:tcPr>
          <w:p w14:paraId="0FF2751D"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r>
      <w:tr w:rsidR="00B02766" w:rsidRPr="00345DED" w14:paraId="32DFD7D9" w14:textId="77777777" w:rsidTr="00F06B9D">
        <w:trPr>
          <w:trHeight w:val="315"/>
        </w:trPr>
        <w:tc>
          <w:tcPr>
            <w:tcW w:w="1740" w:type="dxa"/>
            <w:noWrap/>
            <w:hideMark/>
          </w:tcPr>
          <w:p w14:paraId="49D0D1BC" w14:textId="77777777" w:rsidR="00B02766" w:rsidRPr="00345DED" w:rsidRDefault="00B02766" w:rsidP="00F06B9D">
            <w:pPr>
              <w:rPr>
                <w:rFonts w:ascii="Arial" w:hAnsi="Arial" w:cs="Arial"/>
                <w:sz w:val="20"/>
                <w:szCs w:val="20"/>
              </w:rPr>
            </w:pPr>
            <w:r w:rsidRPr="00345DED">
              <w:rPr>
                <w:rFonts w:ascii="Arial" w:hAnsi="Arial" w:cs="Arial"/>
                <w:sz w:val="20"/>
                <w:szCs w:val="20"/>
              </w:rPr>
              <w:t>Fleischhacker</w:t>
            </w:r>
          </w:p>
        </w:tc>
        <w:tc>
          <w:tcPr>
            <w:tcW w:w="760" w:type="dxa"/>
            <w:noWrap/>
            <w:hideMark/>
          </w:tcPr>
          <w:p w14:paraId="6B0AF30F" w14:textId="77777777" w:rsidR="00B02766" w:rsidRPr="00345DED" w:rsidRDefault="00B02766" w:rsidP="00F06B9D">
            <w:pPr>
              <w:jc w:val="center"/>
              <w:rPr>
                <w:rFonts w:ascii="Arial" w:hAnsi="Arial" w:cs="Arial"/>
                <w:sz w:val="20"/>
                <w:szCs w:val="20"/>
              </w:rPr>
            </w:pPr>
            <w:r w:rsidRPr="00345DED">
              <w:rPr>
                <w:rFonts w:ascii="Arial" w:hAnsi="Arial" w:cs="Arial"/>
                <w:sz w:val="20"/>
                <w:szCs w:val="20"/>
              </w:rPr>
              <w:t>2012</w:t>
            </w:r>
          </w:p>
        </w:tc>
        <w:tc>
          <w:tcPr>
            <w:tcW w:w="620" w:type="dxa"/>
            <w:hideMark/>
          </w:tcPr>
          <w:p w14:paraId="1E1B7785"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1EC4E08A"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01E6E2F5"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119D75CC"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60BCCDB4"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462C64E2"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3026FA8F"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62670C39"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264CE377"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740" w:type="dxa"/>
            <w:hideMark/>
          </w:tcPr>
          <w:p w14:paraId="6EBF1043"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r>
      <w:tr w:rsidR="00B02766" w:rsidRPr="00345DED" w14:paraId="414F97A4" w14:textId="77777777" w:rsidTr="00F06B9D">
        <w:trPr>
          <w:trHeight w:val="315"/>
        </w:trPr>
        <w:tc>
          <w:tcPr>
            <w:tcW w:w="1740" w:type="dxa"/>
            <w:noWrap/>
            <w:hideMark/>
          </w:tcPr>
          <w:p w14:paraId="50685CE6" w14:textId="77777777" w:rsidR="00B02766" w:rsidRPr="00345DED" w:rsidRDefault="00B02766" w:rsidP="00F06B9D">
            <w:pPr>
              <w:rPr>
                <w:rFonts w:ascii="Arial" w:hAnsi="Arial" w:cs="Arial"/>
                <w:sz w:val="20"/>
                <w:szCs w:val="20"/>
              </w:rPr>
            </w:pPr>
            <w:r w:rsidRPr="00345DED">
              <w:rPr>
                <w:rFonts w:ascii="Arial" w:hAnsi="Arial" w:cs="Arial"/>
                <w:sz w:val="20"/>
                <w:szCs w:val="20"/>
              </w:rPr>
              <w:t>De Hert</w:t>
            </w:r>
          </w:p>
        </w:tc>
        <w:tc>
          <w:tcPr>
            <w:tcW w:w="760" w:type="dxa"/>
            <w:noWrap/>
            <w:hideMark/>
          </w:tcPr>
          <w:p w14:paraId="4EC0BED1" w14:textId="77777777" w:rsidR="00B02766" w:rsidRPr="00345DED" w:rsidRDefault="00B02766" w:rsidP="00F06B9D">
            <w:pPr>
              <w:jc w:val="center"/>
              <w:rPr>
                <w:rFonts w:ascii="Arial" w:hAnsi="Arial" w:cs="Arial"/>
                <w:sz w:val="20"/>
                <w:szCs w:val="20"/>
              </w:rPr>
            </w:pPr>
            <w:r w:rsidRPr="00345DED">
              <w:rPr>
                <w:rFonts w:ascii="Arial" w:hAnsi="Arial" w:cs="Arial"/>
                <w:sz w:val="20"/>
                <w:szCs w:val="20"/>
              </w:rPr>
              <w:t>2008</w:t>
            </w:r>
          </w:p>
        </w:tc>
        <w:tc>
          <w:tcPr>
            <w:tcW w:w="620" w:type="dxa"/>
            <w:hideMark/>
          </w:tcPr>
          <w:p w14:paraId="53653AE8"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6D91AE18"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08D0CA6E"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4CF28D3D"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10214E9B"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68D143EF"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3F28076F"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7DB1FE78"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307C36EF"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740" w:type="dxa"/>
            <w:hideMark/>
          </w:tcPr>
          <w:p w14:paraId="285433AF"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r>
      <w:tr w:rsidR="00B02766" w:rsidRPr="00345DED" w14:paraId="44C81D59" w14:textId="77777777" w:rsidTr="00F06B9D">
        <w:trPr>
          <w:trHeight w:val="315"/>
        </w:trPr>
        <w:tc>
          <w:tcPr>
            <w:tcW w:w="1740" w:type="dxa"/>
            <w:noWrap/>
            <w:hideMark/>
          </w:tcPr>
          <w:p w14:paraId="25794AF7" w14:textId="77777777" w:rsidR="00B02766" w:rsidRPr="00345DED" w:rsidRDefault="00B02766" w:rsidP="00F06B9D">
            <w:pPr>
              <w:rPr>
                <w:rFonts w:ascii="Arial" w:hAnsi="Arial" w:cs="Arial"/>
                <w:sz w:val="20"/>
                <w:szCs w:val="20"/>
              </w:rPr>
            </w:pPr>
            <w:r w:rsidRPr="00345DED">
              <w:rPr>
                <w:rFonts w:ascii="Arial" w:hAnsi="Arial" w:cs="Arial"/>
                <w:sz w:val="20"/>
                <w:szCs w:val="20"/>
              </w:rPr>
              <w:t>Srihari</w:t>
            </w:r>
          </w:p>
        </w:tc>
        <w:tc>
          <w:tcPr>
            <w:tcW w:w="760" w:type="dxa"/>
            <w:noWrap/>
            <w:hideMark/>
          </w:tcPr>
          <w:p w14:paraId="393DBE26" w14:textId="77777777" w:rsidR="00B02766" w:rsidRPr="00345DED" w:rsidRDefault="00B02766" w:rsidP="00F06B9D">
            <w:pPr>
              <w:jc w:val="center"/>
              <w:rPr>
                <w:rFonts w:ascii="Arial" w:hAnsi="Arial" w:cs="Arial"/>
                <w:sz w:val="20"/>
                <w:szCs w:val="20"/>
              </w:rPr>
            </w:pPr>
            <w:r w:rsidRPr="00345DED">
              <w:rPr>
                <w:rFonts w:ascii="Arial" w:hAnsi="Arial" w:cs="Arial"/>
                <w:sz w:val="20"/>
                <w:szCs w:val="20"/>
              </w:rPr>
              <w:t>2013</w:t>
            </w:r>
          </w:p>
        </w:tc>
        <w:tc>
          <w:tcPr>
            <w:tcW w:w="620" w:type="dxa"/>
            <w:hideMark/>
          </w:tcPr>
          <w:p w14:paraId="10B4782C"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7672E495"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30B8159A"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212176F6"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1BDD6FD2"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19178476"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36416D0C"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07013875"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54DFA4D6"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740" w:type="dxa"/>
            <w:hideMark/>
          </w:tcPr>
          <w:p w14:paraId="22C398C2"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r>
      <w:tr w:rsidR="00B02766" w:rsidRPr="00345DED" w14:paraId="1F84C910" w14:textId="77777777" w:rsidTr="00F06B9D">
        <w:trPr>
          <w:trHeight w:val="315"/>
        </w:trPr>
        <w:tc>
          <w:tcPr>
            <w:tcW w:w="1740" w:type="dxa"/>
            <w:noWrap/>
            <w:hideMark/>
          </w:tcPr>
          <w:p w14:paraId="4C1AB520" w14:textId="77777777" w:rsidR="00B02766" w:rsidRPr="00345DED" w:rsidRDefault="00B02766" w:rsidP="00F06B9D">
            <w:pPr>
              <w:rPr>
                <w:rFonts w:ascii="Arial" w:hAnsi="Arial" w:cs="Arial"/>
                <w:sz w:val="20"/>
                <w:szCs w:val="20"/>
              </w:rPr>
            </w:pPr>
            <w:r w:rsidRPr="00345DED">
              <w:rPr>
                <w:rFonts w:ascii="Arial" w:hAnsi="Arial" w:cs="Arial"/>
                <w:sz w:val="20"/>
                <w:szCs w:val="20"/>
              </w:rPr>
              <w:t>Correll</w:t>
            </w:r>
          </w:p>
        </w:tc>
        <w:tc>
          <w:tcPr>
            <w:tcW w:w="760" w:type="dxa"/>
            <w:noWrap/>
            <w:hideMark/>
          </w:tcPr>
          <w:p w14:paraId="37A365A4" w14:textId="77777777" w:rsidR="00B02766" w:rsidRPr="00345DED" w:rsidRDefault="00B02766" w:rsidP="00F06B9D">
            <w:pPr>
              <w:jc w:val="center"/>
              <w:rPr>
                <w:rFonts w:ascii="Arial" w:hAnsi="Arial" w:cs="Arial"/>
                <w:sz w:val="20"/>
                <w:szCs w:val="20"/>
              </w:rPr>
            </w:pPr>
            <w:r w:rsidRPr="00345DED">
              <w:rPr>
                <w:rFonts w:ascii="Arial" w:hAnsi="Arial" w:cs="Arial"/>
                <w:sz w:val="20"/>
                <w:szCs w:val="20"/>
              </w:rPr>
              <w:t>2014</w:t>
            </w:r>
          </w:p>
        </w:tc>
        <w:tc>
          <w:tcPr>
            <w:tcW w:w="620" w:type="dxa"/>
            <w:hideMark/>
          </w:tcPr>
          <w:p w14:paraId="127F1654"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30884E83"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7838C1B1"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346B95CB"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1E5E5534"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23F7782B"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67C9E003"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46A3BD7D"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12A93B8E"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740" w:type="dxa"/>
            <w:hideMark/>
          </w:tcPr>
          <w:p w14:paraId="015E7395"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r>
      <w:tr w:rsidR="00B02766" w:rsidRPr="00345DED" w14:paraId="47834EED" w14:textId="77777777" w:rsidTr="00F06B9D">
        <w:trPr>
          <w:trHeight w:val="315"/>
        </w:trPr>
        <w:tc>
          <w:tcPr>
            <w:tcW w:w="1740" w:type="dxa"/>
            <w:noWrap/>
            <w:hideMark/>
          </w:tcPr>
          <w:p w14:paraId="44222B8D" w14:textId="77777777" w:rsidR="00B02766" w:rsidRPr="00345DED" w:rsidRDefault="00B02766" w:rsidP="00F06B9D">
            <w:pPr>
              <w:rPr>
                <w:rFonts w:ascii="Arial" w:hAnsi="Arial" w:cs="Arial"/>
                <w:sz w:val="20"/>
                <w:szCs w:val="20"/>
              </w:rPr>
            </w:pPr>
            <w:r w:rsidRPr="00345DED">
              <w:rPr>
                <w:rFonts w:ascii="Arial" w:hAnsi="Arial" w:cs="Arial"/>
                <w:sz w:val="20"/>
                <w:szCs w:val="20"/>
              </w:rPr>
              <w:t>Enez Darcin</w:t>
            </w:r>
          </w:p>
        </w:tc>
        <w:tc>
          <w:tcPr>
            <w:tcW w:w="760" w:type="dxa"/>
            <w:noWrap/>
            <w:hideMark/>
          </w:tcPr>
          <w:p w14:paraId="6DEDA32A" w14:textId="77777777" w:rsidR="00B02766" w:rsidRPr="00345DED" w:rsidRDefault="00B02766" w:rsidP="00F06B9D">
            <w:pPr>
              <w:jc w:val="center"/>
              <w:rPr>
                <w:rFonts w:ascii="Arial" w:hAnsi="Arial" w:cs="Arial"/>
                <w:sz w:val="20"/>
                <w:szCs w:val="20"/>
              </w:rPr>
            </w:pPr>
            <w:r w:rsidRPr="00345DED">
              <w:rPr>
                <w:rFonts w:ascii="Arial" w:hAnsi="Arial" w:cs="Arial"/>
                <w:sz w:val="20"/>
                <w:szCs w:val="20"/>
              </w:rPr>
              <w:t>2015</w:t>
            </w:r>
          </w:p>
        </w:tc>
        <w:tc>
          <w:tcPr>
            <w:tcW w:w="620" w:type="dxa"/>
            <w:hideMark/>
          </w:tcPr>
          <w:p w14:paraId="509969CF"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287D053D"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5F3EC33C"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620" w:type="dxa"/>
            <w:hideMark/>
          </w:tcPr>
          <w:p w14:paraId="05D4B8FB"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4CC9230A"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5B5216C4"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620" w:type="dxa"/>
            <w:hideMark/>
          </w:tcPr>
          <w:p w14:paraId="774038C3"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620" w:type="dxa"/>
            <w:hideMark/>
          </w:tcPr>
          <w:p w14:paraId="75CE8FB1"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106B6713"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740" w:type="dxa"/>
            <w:hideMark/>
          </w:tcPr>
          <w:p w14:paraId="035DFB6E"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r>
      <w:tr w:rsidR="00B02766" w:rsidRPr="00345DED" w14:paraId="5D6C63F3" w14:textId="77777777" w:rsidTr="00F06B9D">
        <w:trPr>
          <w:trHeight w:val="315"/>
        </w:trPr>
        <w:tc>
          <w:tcPr>
            <w:tcW w:w="1740" w:type="dxa"/>
            <w:noWrap/>
            <w:hideMark/>
          </w:tcPr>
          <w:p w14:paraId="1377BB22" w14:textId="77777777" w:rsidR="00B02766" w:rsidRPr="00345DED" w:rsidRDefault="00B02766" w:rsidP="00F06B9D">
            <w:pPr>
              <w:rPr>
                <w:rFonts w:ascii="Arial" w:hAnsi="Arial" w:cs="Arial"/>
                <w:sz w:val="20"/>
                <w:szCs w:val="20"/>
              </w:rPr>
            </w:pPr>
            <w:r w:rsidRPr="00345DED">
              <w:rPr>
                <w:rFonts w:ascii="Arial" w:hAnsi="Arial" w:cs="Arial"/>
                <w:sz w:val="20"/>
                <w:szCs w:val="20"/>
              </w:rPr>
              <w:t>Sahpolat</w:t>
            </w:r>
          </w:p>
        </w:tc>
        <w:tc>
          <w:tcPr>
            <w:tcW w:w="760" w:type="dxa"/>
            <w:noWrap/>
            <w:hideMark/>
          </w:tcPr>
          <w:p w14:paraId="7352C371" w14:textId="77777777" w:rsidR="00B02766" w:rsidRPr="00345DED" w:rsidRDefault="00B02766" w:rsidP="00F06B9D">
            <w:pPr>
              <w:jc w:val="center"/>
              <w:rPr>
                <w:rFonts w:ascii="Arial" w:hAnsi="Arial" w:cs="Arial"/>
                <w:sz w:val="20"/>
                <w:szCs w:val="20"/>
              </w:rPr>
            </w:pPr>
            <w:r w:rsidRPr="00345DED">
              <w:rPr>
                <w:rFonts w:ascii="Arial" w:hAnsi="Arial" w:cs="Arial"/>
                <w:sz w:val="20"/>
                <w:szCs w:val="20"/>
              </w:rPr>
              <w:t>2020</w:t>
            </w:r>
          </w:p>
        </w:tc>
        <w:tc>
          <w:tcPr>
            <w:tcW w:w="620" w:type="dxa"/>
            <w:hideMark/>
          </w:tcPr>
          <w:p w14:paraId="4920B9D1"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078552D5"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20C768EF"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620" w:type="dxa"/>
            <w:hideMark/>
          </w:tcPr>
          <w:p w14:paraId="1D114B1B"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3B7AF9B7"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77CAB014"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620" w:type="dxa"/>
            <w:hideMark/>
          </w:tcPr>
          <w:p w14:paraId="35D1DDDC"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620" w:type="dxa"/>
            <w:hideMark/>
          </w:tcPr>
          <w:p w14:paraId="4F391EA8" w14:textId="77777777" w:rsidR="00B02766" w:rsidRPr="00345DED" w:rsidRDefault="00B02766" w:rsidP="00F06B9D">
            <w:pPr>
              <w:rPr>
                <w:rFonts w:ascii="Arial" w:hAnsi="Arial" w:cs="Arial"/>
                <w:sz w:val="20"/>
                <w:szCs w:val="20"/>
              </w:rPr>
            </w:pPr>
            <w:r w:rsidRPr="00345DED">
              <w:rPr>
                <w:rFonts w:ascii="Arial" w:hAnsi="Arial" w:cs="Arial"/>
                <w:sz w:val="20"/>
                <w:szCs w:val="20"/>
              </w:rPr>
              <w:t>Yes</w:t>
            </w:r>
          </w:p>
        </w:tc>
        <w:tc>
          <w:tcPr>
            <w:tcW w:w="620" w:type="dxa"/>
            <w:hideMark/>
          </w:tcPr>
          <w:p w14:paraId="5D59F5C9"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c>
          <w:tcPr>
            <w:tcW w:w="740" w:type="dxa"/>
            <w:hideMark/>
          </w:tcPr>
          <w:p w14:paraId="5F37094B" w14:textId="77777777" w:rsidR="00B02766" w:rsidRPr="00345DED" w:rsidRDefault="00B02766" w:rsidP="00F06B9D">
            <w:pPr>
              <w:rPr>
                <w:rFonts w:ascii="Arial" w:hAnsi="Arial" w:cs="Arial"/>
                <w:sz w:val="20"/>
                <w:szCs w:val="20"/>
              </w:rPr>
            </w:pPr>
            <w:r w:rsidRPr="00345DED">
              <w:rPr>
                <w:rFonts w:ascii="Arial" w:hAnsi="Arial" w:cs="Arial"/>
                <w:sz w:val="20"/>
                <w:szCs w:val="20"/>
              </w:rPr>
              <w:t>No</w:t>
            </w:r>
          </w:p>
        </w:tc>
      </w:tr>
    </w:tbl>
    <w:p w14:paraId="33932D01" w14:textId="77777777" w:rsidR="00B02766" w:rsidRPr="00C63D4C" w:rsidRDefault="00B02766" w:rsidP="001465BD">
      <w:pPr>
        <w:spacing w:line="360" w:lineRule="auto"/>
        <w:rPr>
          <w:rFonts w:ascii="Arial" w:eastAsia="Arial" w:hAnsi="Arial" w:cs="Arial"/>
          <w:b/>
          <w:sz w:val="22"/>
          <w:szCs w:val="22"/>
          <w:lang w:val="en-GB"/>
        </w:rPr>
      </w:pPr>
    </w:p>
    <w:p w14:paraId="1A91F800" w14:textId="3829362C" w:rsidR="001465BD" w:rsidRPr="00C63D4C" w:rsidRDefault="001465BD" w:rsidP="001465BD">
      <w:pPr>
        <w:spacing w:line="276" w:lineRule="auto"/>
        <w:rPr>
          <w:rFonts w:ascii="Arial" w:eastAsia="Arial" w:hAnsi="Arial" w:cs="Arial"/>
          <w:lang w:val="en-GB"/>
        </w:rPr>
      </w:pPr>
      <w:r w:rsidRPr="00C63D4C">
        <w:rPr>
          <w:rFonts w:ascii="Arial" w:eastAsia="Arial" w:hAnsi="Arial" w:cs="Arial"/>
          <w:lang w:val="en-GB"/>
        </w:rPr>
        <w:t>The quality assessment was carried out by two independent reviewers (</w:t>
      </w:r>
      <w:r w:rsidRPr="00C63D4C">
        <w:rPr>
          <w:rFonts w:ascii="Arial" w:eastAsia="Arial" w:hAnsi="Arial" w:cs="Arial"/>
          <w:color w:val="000000"/>
          <w:lang w:val="en-GB"/>
        </w:rPr>
        <w:t>NGT and AR)</w:t>
      </w:r>
      <w:r w:rsidRPr="00C63D4C">
        <w:rPr>
          <w:rFonts w:ascii="Arial" w:hAnsi="Arial" w:cs="Arial"/>
          <w:lang w:val="en-GB"/>
        </w:rPr>
        <w:t xml:space="preserve"> </w:t>
      </w:r>
      <w:r w:rsidRPr="00C63D4C">
        <w:rPr>
          <w:rFonts w:ascii="Arial" w:eastAsia="Arial" w:hAnsi="Arial" w:cs="Arial"/>
          <w:lang w:val="en-GB"/>
        </w:rPr>
        <w:t xml:space="preserve">using </w:t>
      </w:r>
      <w:r w:rsidRPr="00C63D4C">
        <w:rPr>
          <w:rFonts w:ascii="Arial" w:hAnsi="Arial" w:cs="Arial"/>
          <w:lang w:val="en-GB"/>
        </w:rPr>
        <w:t>JBI appraisal for cohorts and also the version for prevalence studies.</w:t>
      </w:r>
      <w:r w:rsidRPr="00C63D4C">
        <w:rPr>
          <w:rFonts w:ascii="Arial" w:eastAsia="Arial" w:hAnsi="Arial" w:cs="Arial"/>
          <w:lang w:val="en-GB"/>
        </w:rPr>
        <w:t xml:space="preserve"> Those papers over which there was disagreement were discussed at a project group meeting. </w:t>
      </w:r>
    </w:p>
    <w:p w14:paraId="53049B52" w14:textId="6B16FB9B" w:rsidR="00F31BBA" w:rsidRPr="00C63D4C" w:rsidRDefault="00F31BBA" w:rsidP="00540957">
      <w:pPr>
        <w:pStyle w:val="Heading3"/>
        <w:rPr>
          <w:lang w:val="en-GB"/>
        </w:rPr>
      </w:pPr>
      <w:bookmarkStart w:id="45" w:name="_Toc70684839"/>
      <w:r w:rsidRPr="00C63D4C">
        <w:rPr>
          <w:lang w:val="en-GB"/>
        </w:rPr>
        <w:t>JBI (</w:t>
      </w:r>
      <w:r w:rsidR="00A32B63" w:rsidRPr="00C63D4C">
        <w:rPr>
          <w:lang w:val="en-GB"/>
        </w:rPr>
        <w:t>cross sectional</w:t>
      </w:r>
      <w:r w:rsidRPr="00C63D4C">
        <w:rPr>
          <w:lang w:val="en-GB"/>
        </w:rPr>
        <w:t>)</w:t>
      </w:r>
      <w:bookmarkEnd w:id="45"/>
    </w:p>
    <w:p w14:paraId="5E80A9B5" w14:textId="28EF11F4" w:rsidR="001465BD" w:rsidRPr="00C63D4C" w:rsidRDefault="001465BD" w:rsidP="001465BD">
      <w:pPr>
        <w:pStyle w:val="NormalWeb"/>
        <w:numPr>
          <w:ilvl w:val="0"/>
          <w:numId w:val="40"/>
        </w:numPr>
        <w:rPr>
          <w:rFonts w:ascii="Arial" w:hAnsi="Arial" w:cs="Arial"/>
          <w:lang w:val="en-GB"/>
        </w:rPr>
      </w:pPr>
      <w:r w:rsidRPr="00C63D4C">
        <w:rPr>
          <w:rFonts w:ascii="Arial" w:hAnsi="Arial" w:cs="Arial"/>
          <w:lang w:val="en-GB"/>
        </w:rPr>
        <w:t xml:space="preserve">Munn Z, Moola S, Lisy K, Riitano D, Tufanaru C. Methodological guidance for systematic reviews of observational epidemiological studies reporting prevalence and incidence data. Int J Evid Based Healthc. 2015;13(3):147–153. </w:t>
      </w:r>
    </w:p>
    <w:p w14:paraId="56657BB1" w14:textId="3D0FF9CD" w:rsidR="00F31BBA" w:rsidRPr="00C63D4C" w:rsidRDefault="00F31BBA" w:rsidP="00540957">
      <w:pPr>
        <w:pStyle w:val="Heading3"/>
        <w:rPr>
          <w:lang w:val="en-GB"/>
        </w:rPr>
      </w:pPr>
      <w:bookmarkStart w:id="46" w:name="_Toc70684840"/>
      <w:r w:rsidRPr="00C63D4C">
        <w:rPr>
          <w:lang w:val="en-GB"/>
        </w:rPr>
        <w:t>JBI (cohorts)</w:t>
      </w:r>
      <w:bookmarkEnd w:id="46"/>
    </w:p>
    <w:p w14:paraId="32009582" w14:textId="7690875E" w:rsidR="001465BD" w:rsidRPr="00C63D4C" w:rsidRDefault="001465BD" w:rsidP="001465BD">
      <w:pPr>
        <w:pStyle w:val="NormalWeb"/>
        <w:numPr>
          <w:ilvl w:val="0"/>
          <w:numId w:val="40"/>
        </w:numPr>
        <w:rPr>
          <w:rFonts w:ascii="Arial" w:hAnsi="Arial" w:cs="Arial"/>
          <w:lang w:val="en-GB"/>
        </w:rPr>
      </w:pPr>
      <w:r w:rsidRPr="00C63D4C">
        <w:rPr>
          <w:rFonts w:ascii="Arial" w:eastAsia="Arial" w:hAnsi="Arial" w:cs="Arial"/>
          <w:lang w:val="en-GB"/>
        </w:rPr>
        <w:t xml:space="preserve">Moola S, Munn Z, Tufanaru C, Aromataris E, Sears K, Sfetcu R, Currie M, Qureshi R, Mattis P, Lisy K, Mu P-F. Chapter 7: Systematic reviews of etiology and risk . In: Aromataris E, Munn Z (Editors). JBI. Manual for Evidence Synthesis. JBI, 2020.  Available from </w:t>
      </w:r>
      <w:hyperlink r:id="rId28" w:history="1">
        <w:r w:rsidRPr="00C63D4C">
          <w:rPr>
            <w:rStyle w:val="Hyperlink"/>
            <w:rFonts w:ascii="Arial" w:eastAsia="Arial" w:hAnsi="Arial" w:cs="Arial"/>
            <w:lang w:val="en-GB"/>
          </w:rPr>
          <w:t>https://synthesismanual.jbi.global</w:t>
        </w:r>
      </w:hyperlink>
    </w:p>
    <w:p w14:paraId="3D7CCBE1" w14:textId="4EC88F8F" w:rsidR="001465BD" w:rsidRPr="00C63D4C" w:rsidRDefault="001465BD" w:rsidP="001465BD">
      <w:pPr>
        <w:pStyle w:val="NormalWeb"/>
        <w:rPr>
          <w:rFonts w:ascii="Arial" w:hAnsi="Arial" w:cs="Arial"/>
          <w:lang w:val="en-GB"/>
        </w:rPr>
      </w:pPr>
    </w:p>
    <w:p w14:paraId="29F7F748" w14:textId="77777777" w:rsidR="001465BD" w:rsidRPr="00C63D4C" w:rsidRDefault="001465BD" w:rsidP="001465BD">
      <w:pPr>
        <w:autoSpaceDE w:val="0"/>
        <w:autoSpaceDN w:val="0"/>
        <w:adjustRightInd w:val="0"/>
        <w:rPr>
          <w:rFonts w:ascii="Arial" w:hAnsi="Arial" w:cs="Arial"/>
          <w:sz w:val="20"/>
          <w:szCs w:val="20"/>
          <w:lang w:val="en-GB"/>
        </w:rPr>
      </w:pPr>
      <w:r w:rsidRPr="00C63D4C">
        <w:rPr>
          <w:rFonts w:ascii="Arial" w:hAnsi="Arial" w:cs="Arial"/>
          <w:sz w:val="20"/>
          <w:szCs w:val="20"/>
          <w:u w:val="single"/>
          <w:lang w:val="en-GB"/>
        </w:rPr>
        <w:t>Note</w:t>
      </w:r>
      <w:r w:rsidRPr="00C63D4C">
        <w:rPr>
          <w:rFonts w:ascii="Arial" w:hAnsi="Arial" w:cs="Arial"/>
          <w:sz w:val="20"/>
          <w:szCs w:val="20"/>
          <w:lang w:val="en-GB"/>
        </w:rPr>
        <w:t>: This scale has been adapted from the JBI Critical Appraisal Checklist for Studies Reporting Prevalence Data. The individual components listed below are summed to generate a total Methodological Quality score for each study. Total scores range from 0 to 10. For the total score grouping, studies were judged to be of low risk of bias (≥7 points), moderate risk of bias (4-6 points) and high risk of bias (&lt;4 points).</w:t>
      </w:r>
    </w:p>
    <w:p w14:paraId="28D65781" w14:textId="77777777" w:rsidR="001465BD" w:rsidRPr="00C63D4C" w:rsidRDefault="001465BD" w:rsidP="001465BD">
      <w:pPr>
        <w:autoSpaceDE w:val="0"/>
        <w:autoSpaceDN w:val="0"/>
        <w:adjustRightInd w:val="0"/>
        <w:rPr>
          <w:rFonts w:ascii="Arial" w:hAnsi="Arial" w:cs="Arial"/>
          <w:sz w:val="20"/>
          <w:szCs w:val="20"/>
          <w:lang w:val="en-GB"/>
        </w:rPr>
      </w:pPr>
    </w:p>
    <w:p w14:paraId="41E7BB3E" w14:textId="77777777" w:rsidR="001465BD" w:rsidRPr="00C63D4C" w:rsidRDefault="001465BD" w:rsidP="001465BD">
      <w:pPr>
        <w:tabs>
          <w:tab w:val="left" w:pos="-1080"/>
          <w:tab w:val="left" w:pos="-720"/>
          <w:tab w:val="left" w:pos="270"/>
        </w:tabs>
        <w:rPr>
          <w:rFonts w:ascii="Arial" w:hAnsi="Arial" w:cs="Arial"/>
          <w:sz w:val="20"/>
          <w:szCs w:val="20"/>
          <w:lang w:val="en-GB"/>
        </w:rPr>
      </w:pPr>
      <w:r w:rsidRPr="00C63D4C">
        <w:rPr>
          <w:rFonts w:ascii="Arial" w:hAnsi="Arial" w:cs="Arial"/>
          <w:sz w:val="20"/>
          <w:szCs w:val="20"/>
          <w:lang w:val="en-GB"/>
        </w:rPr>
        <w:t xml:space="preserve">1) </w:t>
      </w:r>
      <w:r w:rsidRPr="00C63D4C">
        <w:rPr>
          <w:rFonts w:ascii="Arial" w:hAnsi="Arial" w:cs="Arial"/>
          <w:b/>
          <w:bCs/>
          <w:sz w:val="20"/>
          <w:szCs w:val="20"/>
          <w:u w:val="single"/>
          <w:lang w:val="en-GB"/>
        </w:rPr>
        <w:t xml:space="preserve">Was the sample representative of the target population? </w:t>
      </w:r>
    </w:p>
    <w:p w14:paraId="72070905" w14:textId="77777777" w:rsidR="001465BD" w:rsidRPr="00C63D4C" w:rsidRDefault="001465BD" w:rsidP="001465BD">
      <w:pPr>
        <w:tabs>
          <w:tab w:val="left" w:pos="-1080"/>
          <w:tab w:val="left" w:pos="-720"/>
          <w:tab w:val="left" w:pos="270"/>
        </w:tabs>
        <w:ind w:firstLine="270"/>
        <w:rPr>
          <w:rFonts w:ascii="Arial" w:hAnsi="Arial" w:cs="Arial"/>
          <w:sz w:val="20"/>
          <w:szCs w:val="20"/>
          <w:lang w:val="en-GB"/>
        </w:rPr>
      </w:pPr>
      <w:r w:rsidRPr="00C63D4C">
        <w:rPr>
          <w:rFonts w:ascii="Arial" w:hAnsi="Arial" w:cs="Arial"/>
          <w:sz w:val="20"/>
          <w:szCs w:val="20"/>
          <w:lang w:val="en-GB"/>
        </w:rPr>
        <w:t>a) Yes</w:t>
      </w:r>
      <w:r w:rsidRPr="00C63D4C">
        <w:rPr>
          <w:rFonts w:ascii="Arial" w:hAnsi="Arial" w:cs="Arial"/>
          <w:b/>
          <w:bCs/>
          <w:sz w:val="20"/>
          <w:szCs w:val="20"/>
          <w:lang w:val="en-GB"/>
        </w:rPr>
        <w:t>*</w:t>
      </w:r>
      <w:r w:rsidRPr="00C63D4C">
        <w:rPr>
          <w:rFonts w:ascii="Arial" w:hAnsi="Arial" w:cs="Arial"/>
          <w:sz w:val="20"/>
          <w:szCs w:val="20"/>
          <w:lang w:val="en-GB"/>
        </w:rPr>
        <w:t xml:space="preserve"> </w:t>
      </w:r>
    </w:p>
    <w:p w14:paraId="12F1FA4F" w14:textId="77777777" w:rsidR="001465BD" w:rsidRPr="00C63D4C" w:rsidRDefault="001465BD" w:rsidP="001465BD">
      <w:pPr>
        <w:tabs>
          <w:tab w:val="left" w:pos="-1080"/>
          <w:tab w:val="left" w:pos="-720"/>
          <w:tab w:val="left" w:pos="270"/>
        </w:tabs>
        <w:ind w:firstLine="270"/>
        <w:rPr>
          <w:rFonts w:ascii="Arial" w:hAnsi="Arial" w:cs="Arial"/>
          <w:sz w:val="20"/>
          <w:szCs w:val="20"/>
          <w:lang w:val="en-GB"/>
        </w:rPr>
      </w:pPr>
      <w:r w:rsidRPr="00C63D4C">
        <w:rPr>
          <w:rFonts w:ascii="Arial" w:hAnsi="Arial" w:cs="Arial"/>
          <w:sz w:val="20"/>
          <w:szCs w:val="20"/>
          <w:lang w:val="en-GB"/>
        </w:rPr>
        <w:t xml:space="preserve">b) No </w:t>
      </w:r>
    </w:p>
    <w:p w14:paraId="681C54FB" w14:textId="77777777" w:rsidR="001465BD" w:rsidRPr="00C63D4C" w:rsidRDefault="001465BD" w:rsidP="001465BD">
      <w:pPr>
        <w:tabs>
          <w:tab w:val="left" w:pos="-1080"/>
          <w:tab w:val="left" w:pos="-720"/>
          <w:tab w:val="left" w:pos="270"/>
        </w:tabs>
        <w:ind w:firstLine="270"/>
        <w:rPr>
          <w:rFonts w:ascii="Arial" w:hAnsi="Arial" w:cs="Arial"/>
          <w:sz w:val="20"/>
          <w:szCs w:val="20"/>
          <w:lang w:val="en-GB"/>
        </w:rPr>
      </w:pPr>
      <w:r w:rsidRPr="00C63D4C">
        <w:rPr>
          <w:rFonts w:ascii="Arial" w:hAnsi="Arial" w:cs="Arial"/>
          <w:sz w:val="20"/>
          <w:szCs w:val="20"/>
          <w:lang w:val="en-GB"/>
        </w:rPr>
        <w:t>c) Unclear/no description</w:t>
      </w:r>
    </w:p>
    <w:p w14:paraId="21F50870" w14:textId="77777777" w:rsidR="001465BD" w:rsidRPr="00C63D4C" w:rsidRDefault="001465BD" w:rsidP="001465BD">
      <w:pPr>
        <w:tabs>
          <w:tab w:val="left" w:pos="-1080"/>
          <w:tab w:val="left" w:pos="-720"/>
          <w:tab w:val="left" w:pos="270"/>
        </w:tabs>
        <w:spacing w:line="360" w:lineRule="auto"/>
        <w:ind w:firstLine="270"/>
        <w:rPr>
          <w:rFonts w:ascii="Arial" w:hAnsi="Arial" w:cs="Arial"/>
          <w:sz w:val="20"/>
          <w:szCs w:val="20"/>
          <w:lang w:val="en-GB"/>
        </w:rPr>
      </w:pPr>
      <w:r w:rsidRPr="00C63D4C">
        <w:rPr>
          <w:rFonts w:ascii="Arial" w:hAnsi="Arial" w:cs="Arial"/>
          <w:sz w:val="20"/>
          <w:szCs w:val="20"/>
          <w:lang w:val="en-GB"/>
        </w:rPr>
        <w:t>d) Not applicable</w:t>
      </w:r>
    </w:p>
    <w:p w14:paraId="50516FB4" w14:textId="77777777" w:rsidR="001465BD" w:rsidRPr="00C63D4C" w:rsidRDefault="001465BD" w:rsidP="001465BD">
      <w:pPr>
        <w:tabs>
          <w:tab w:val="left" w:pos="-1080"/>
          <w:tab w:val="left" w:pos="-720"/>
          <w:tab w:val="left" w:pos="270"/>
        </w:tabs>
        <w:rPr>
          <w:rFonts w:ascii="Arial" w:hAnsi="Arial" w:cs="Arial"/>
          <w:sz w:val="20"/>
          <w:szCs w:val="20"/>
          <w:lang w:val="en-GB"/>
        </w:rPr>
      </w:pPr>
      <w:r w:rsidRPr="00C63D4C">
        <w:rPr>
          <w:rFonts w:ascii="Arial" w:hAnsi="Arial" w:cs="Arial"/>
          <w:sz w:val="20"/>
          <w:szCs w:val="20"/>
          <w:lang w:val="en-GB"/>
        </w:rPr>
        <w:t xml:space="preserve">2) </w:t>
      </w:r>
      <w:r w:rsidRPr="00C63D4C">
        <w:rPr>
          <w:rFonts w:ascii="Arial" w:hAnsi="Arial" w:cs="Arial"/>
          <w:b/>
          <w:bCs/>
          <w:sz w:val="20"/>
          <w:szCs w:val="20"/>
          <w:u w:val="single"/>
          <w:lang w:val="en-GB"/>
        </w:rPr>
        <w:t xml:space="preserve">Were study participants recruited in an appropriate way? </w:t>
      </w:r>
    </w:p>
    <w:p w14:paraId="5F371D03" w14:textId="77777777" w:rsidR="001465BD" w:rsidRPr="00C63D4C" w:rsidRDefault="001465BD" w:rsidP="001465BD">
      <w:pPr>
        <w:tabs>
          <w:tab w:val="left" w:pos="-1080"/>
          <w:tab w:val="left" w:pos="-720"/>
          <w:tab w:val="left" w:pos="270"/>
        </w:tabs>
        <w:ind w:firstLine="270"/>
        <w:rPr>
          <w:rFonts w:ascii="Arial" w:hAnsi="Arial" w:cs="Arial"/>
          <w:sz w:val="20"/>
          <w:szCs w:val="20"/>
          <w:lang w:val="en-GB"/>
        </w:rPr>
      </w:pPr>
      <w:r w:rsidRPr="00C63D4C">
        <w:rPr>
          <w:rFonts w:ascii="Arial" w:hAnsi="Arial" w:cs="Arial"/>
          <w:sz w:val="20"/>
          <w:szCs w:val="20"/>
          <w:lang w:val="en-GB"/>
        </w:rPr>
        <w:t>a) Yes</w:t>
      </w:r>
      <w:r w:rsidRPr="00C63D4C">
        <w:rPr>
          <w:rFonts w:ascii="Arial" w:hAnsi="Arial" w:cs="Arial"/>
          <w:b/>
          <w:bCs/>
          <w:sz w:val="20"/>
          <w:szCs w:val="20"/>
          <w:lang w:val="en-GB"/>
        </w:rPr>
        <w:t>*</w:t>
      </w:r>
      <w:r w:rsidRPr="00C63D4C">
        <w:rPr>
          <w:rFonts w:ascii="Arial" w:hAnsi="Arial" w:cs="Arial"/>
          <w:sz w:val="20"/>
          <w:szCs w:val="20"/>
          <w:lang w:val="en-GB"/>
        </w:rPr>
        <w:t xml:space="preserve"> </w:t>
      </w:r>
    </w:p>
    <w:p w14:paraId="6060E703" w14:textId="77777777" w:rsidR="001465BD" w:rsidRPr="00C63D4C" w:rsidRDefault="001465BD" w:rsidP="001465BD">
      <w:pPr>
        <w:tabs>
          <w:tab w:val="left" w:pos="-1080"/>
          <w:tab w:val="left" w:pos="-720"/>
          <w:tab w:val="left" w:pos="270"/>
        </w:tabs>
        <w:ind w:firstLine="270"/>
        <w:rPr>
          <w:rFonts w:ascii="Arial" w:hAnsi="Arial" w:cs="Arial"/>
          <w:sz w:val="20"/>
          <w:szCs w:val="20"/>
          <w:lang w:val="en-GB"/>
        </w:rPr>
      </w:pPr>
      <w:r w:rsidRPr="00C63D4C">
        <w:rPr>
          <w:rFonts w:ascii="Arial" w:hAnsi="Arial" w:cs="Arial"/>
          <w:sz w:val="20"/>
          <w:szCs w:val="20"/>
          <w:lang w:val="en-GB"/>
        </w:rPr>
        <w:t xml:space="preserve">b) No </w:t>
      </w:r>
    </w:p>
    <w:p w14:paraId="008B3FA7" w14:textId="77777777" w:rsidR="001465BD" w:rsidRPr="00C63D4C" w:rsidRDefault="001465BD" w:rsidP="001465BD">
      <w:pPr>
        <w:tabs>
          <w:tab w:val="left" w:pos="-1080"/>
          <w:tab w:val="left" w:pos="-720"/>
          <w:tab w:val="left" w:pos="270"/>
        </w:tabs>
        <w:ind w:firstLine="270"/>
        <w:rPr>
          <w:rFonts w:ascii="Arial" w:hAnsi="Arial" w:cs="Arial"/>
          <w:sz w:val="20"/>
          <w:szCs w:val="20"/>
          <w:lang w:val="en-GB"/>
        </w:rPr>
      </w:pPr>
      <w:r w:rsidRPr="00C63D4C">
        <w:rPr>
          <w:rFonts w:ascii="Arial" w:hAnsi="Arial" w:cs="Arial"/>
          <w:sz w:val="20"/>
          <w:szCs w:val="20"/>
          <w:lang w:val="en-GB"/>
        </w:rPr>
        <w:t>c) Unclear/no description</w:t>
      </w:r>
    </w:p>
    <w:p w14:paraId="791589CF" w14:textId="77777777" w:rsidR="001465BD" w:rsidRPr="00C63D4C" w:rsidRDefault="001465BD" w:rsidP="001465BD">
      <w:pPr>
        <w:tabs>
          <w:tab w:val="left" w:pos="-1080"/>
          <w:tab w:val="left" w:pos="-720"/>
          <w:tab w:val="left" w:pos="270"/>
        </w:tabs>
        <w:spacing w:line="360" w:lineRule="auto"/>
        <w:ind w:firstLine="270"/>
        <w:rPr>
          <w:rFonts w:ascii="Arial" w:hAnsi="Arial" w:cs="Arial"/>
          <w:sz w:val="20"/>
          <w:szCs w:val="20"/>
          <w:lang w:val="en-GB"/>
        </w:rPr>
      </w:pPr>
      <w:r w:rsidRPr="00C63D4C">
        <w:rPr>
          <w:rFonts w:ascii="Arial" w:hAnsi="Arial" w:cs="Arial"/>
          <w:sz w:val="20"/>
          <w:szCs w:val="20"/>
          <w:lang w:val="en-GB"/>
        </w:rPr>
        <w:t>d) Not applicable</w:t>
      </w:r>
    </w:p>
    <w:p w14:paraId="4A54C77B" w14:textId="77777777" w:rsidR="001465BD" w:rsidRPr="00C63D4C" w:rsidRDefault="001465BD" w:rsidP="001465BD">
      <w:pPr>
        <w:tabs>
          <w:tab w:val="left" w:pos="-1080"/>
          <w:tab w:val="left" w:pos="-720"/>
          <w:tab w:val="left" w:pos="270"/>
        </w:tabs>
        <w:rPr>
          <w:rFonts w:ascii="Arial" w:hAnsi="Arial" w:cs="Arial"/>
          <w:sz w:val="20"/>
          <w:szCs w:val="20"/>
          <w:lang w:val="en-GB"/>
        </w:rPr>
      </w:pPr>
      <w:r w:rsidRPr="00C63D4C">
        <w:rPr>
          <w:rFonts w:ascii="Arial" w:hAnsi="Arial" w:cs="Arial"/>
          <w:sz w:val="20"/>
          <w:szCs w:val="20"/>
          <w:lang w:val="en-GB"/>
        </w:rPr>
        <w:t xml:space="preserve">3) </w:t>
      </w:r>
      <w:r w:rsidRPr="00C63D4C">
        <w:rPr>
          <w:rFonts w:ascii="Arial" w:hAnsi="Arial" w:cs="Arial"/>
          <w:b/>
          <w:bCs/>
          <w:sz w:val="20"/>
          <w:szCs w:val="20"/>
          <w:u w:val="single"/>
          <w:lang w:val="en-GB"/>
        </w:rPr>
        <w:t>Was the sample size adequate?</w:t>
      </w:r>
    </w:p>
    <w:p w14:paraId="317593AC" w14:textId="77777777" w:rsidR="001465BD" w:rsidRPr="00C63D4C" w:rsidRDefault="001465BD" w:rsidP="001465BD">
      <w:pPr>
        <w:tabs>
          <w:tab w:val="left" w:pos="-1080"/>
          <w:tab w:val="left" w:pos="-720"/>
          <w:tab w:val="left" w:pos="270"/>
        </w:tabs>
        <w:ind w:firstLine="270"/>
        <w:rPr>
          <w:rFonts w:ascii="Arial" w:hAnsi="Arial" w:cs="Arial"/>
          <w:sz w:val="20"/>
          <w:szCs w:val="20"/>
          <w:lang w:val="en-GB"/>
        </w:rPr>
      </w:pPr>
      <w:r w:rsidRPr="00C63D4C">
        <w:rPr>
          <w:rFonts w:ascii="Arial" w:hAnsi="Arial" w:cs="Arial"/>
          <w:sz w:val="20"/>
          <w:szCs w:val="20"/>
          <w:lang w:val="en-GB"/>
        </w:rPr>
        <w:t>a) Yes</w:t>
      </w:r>
      <w:r w:rsidRPr="00C63D4C">
        <w:rPr>
          <w:rFonts w:ascii="Arial" w:hAnsi="Arial" w:cs="Arial"/>
          <w:b/>
          <w:bCs/>
          <w:sz w:val="20"/>
          <w:szCs w:val="20"/>
          <w:lang w:val="en-GB"/>
        </w:rPr>
        <w:t>*</w:t>
      </w:r>
    </w:p>
    <w:p w14:paraId="06AF0D19" w14:textId="77777777" w:rsidR="001465BD" w:rsidRPr="00C63D4C" w:rsidRDefault="001465BD" w:rsidP="001465BD">
      <w:pPr>
        <w:tabs>
          <w:tab w:val="left" w:pos="-1080"/>
          <w:tab w:val="left" w:pos="-720"/>
          <w:tab w:val="left" w:pos="270"/>
        </w:tabs>
        <w:spacing w:line="360" w:lineRule="auto"/>
        <w:ind w:firstLine="270"/>
        <w:rPr>
          <w:rFonts w:ascii="Arial" w:hAnsi="Arial" w:cs="Arial"/>
          <w:sz w:val="20"/>
          <w:szCs w:val="20"/>
          <w:lang w:val="en-GB"/>
        </w:rPr>
      </w:pPr>
      <w:r w:rsidRPr="00C63D4C">
        <w:rPr>
          <w:rFonts w:ascii="Arial" w:hAnsi="Arial" w:cs="Arial"/>
          <w:sz w:val="20"/>
          <w:szCs w:val="20"/>
          <w:lang w:val="en-GB"/>
        </w:rPr>
        <w:t>b) No</w:t>
      </w:r>
    </w:p>
    <w:p w14:paraId="049622DF" w14:textId="77777777" w:rsidR="001465BD" w:rsidRPr="00C63D4C" w:rsidRDefault="001465BD" w:rsidP="001465BD">
      <w:pPr>
        <w:tabs>
          <w:tab w:val="left" w:pos="-1080"/>
          <w:tab w:val="left" w:pos="-720"/>
          <w:tab w:val="left" w:pos="270"/>
        </w:tabs>
        <w:spacing w:line="360" w:lineRule="auto"/>
        <w:ind w:firstLine="270"/>
        <w:rPr>
          <w:rFonts w:ascii="Arial" w:hAnsi="Arial" w:cs="Arial"/>
          <w:sz w:val="20"/>
          <w:szCs w:val="20"/>
          <w:lang w:val="en-GB"/>
        </w:rPr>
      </w:pPr>
      <w:r w:rsidRPr="00C63D4C">
        <w:rPr>
          <w:rFonts w:ascii="Arial" w:hAnsi="Arial" w:cs="Arial"/>
          <w:sz w:val="20"/>
          <w:szCs w:val="20"/>
          <w:lang w:val="en-GB"/>
        </w:rPr>
        <w:t>c) Unclear/no description</w:t>
      </w:r>
    </w:p>
    <w:p w14:paraId="0EC46DA0" w14:textId="77777777" w:rsidR="001465BD" w:rsidRPr="00C63D4C" w:rsidRDefault="001465BD" w:rsidP="001465BD">
      <w:pPr>
        <w:tabs>
          <w:tab w:val="left" w:pos="-1080"/>
          <w:tab w:val="left" w:pos="-720"/>
          <w:tab w:val="left" w:pos="270"/>
        </w:tabs>
        <w:spacing w:line="360" w:lineRule="auto"/>
        <w:ind w:firstLine="270"/>
        <w:rPr>
          <w:rFonts w:ascii="Arial" w:hAnsi="Arial" w:cs="Arial"/>
          <w:sz w:val="20"/>
          <w:szCs w:val="20"/>
          <w:lang w:val="en-GB"/>
        </w:rPr>
      </w:pPr>
      <w:r w:rsidRPr="00C63D4C">
        <w:rPr>
          <w:rFonts w:ascii="Arial" w:hAnsi="Arial" w:cs="Arial"/>
          <w:sz w:val="20"/>
          <w:szCs w:val="20"/>
          <w:lang w:val="en-GB"/>
        </w:rPr>
        <w:t>d) Not applicable</w:t>
      </w:r>
    </w:p>
    <w:p w14:paraId="20AE57D6" w14:textId="77777777" w:rsidR="001465BD" w:rsidRPr="00C63D4C" w:rsidRDefault="001465BD" w:rsidP="001465BD">
      <w:pPr>
        <w:tabs>
          <w:tab w:val="left" w:pos="-1080"/>
          <w:tab w:val="left" w:pos="-720"/>
          <w:tab w:val="left" w:pos="270"/>
        </w:tabs>
        <w:rPr>
          <w:rFonts w:ascii="Arial" w:hAnsi="Arial" w:cs="Arial"/>
          <w:sz w:val="20"/>
          <w:szCs w:val="20"/>
          <w:lang w:val="en-GB"/>
        </w:rPr>
      </w:pPr>
      <w:r w:rsidRPr="00C63D4C">
        <w:rPr>
          <w:rFonts w:ascii="Arial" w:hAnsi="Arial" w:cs="Arial"/>
          <w:sz w:val="20"/>
          <w:szCs w:val="20"/>
          <w:lang w:val="en-GB"/>
        </w:rPr>
        <w:t xml:space="preserve">4) </w:t>
      </w:r>
      <w:r w:rsidRPr="00C63D4C">
        <w:rPr>
          <w:rFonts w:ascii="Arial" w:hAnsi="Arial" w:cs="Arial"/>
          <w:b/>
          <w:bCs/>
          <w:sz w:val="20"/>
          <w:szCs w:val="20"/>
          <w:u w:val="single"/>
          <w:lang w:val="en-GB"/>
        </w:rPr>
        <w:t>Were the study subjects and the setting described in detail?</w:t>
      </w:r>
    </w:p>
    <w:p w14:paraId="5B6C75DF" w14:textId="77777777" w:rsidR="001465BD" w:rsidRPr="00C63D4C" w:rsidRDefault="001465BD" w:rsidP="001465BD">
      <w:pPr>
        <w:tabs>
          <w:tab w:val="left" w:pos="-1080"/>
          <w:tab w:val="left" w:pos="-720"/>
          <w:tab w:val="left" w:pos="270"/>
        </w:tabs>
        <w:ind w:firstLine="270"/>
        <w:rPr>
          <w:rFonts w:ascii="Arial" w:hAnsi="Arial" w:cs="Arial"/>
          <w:sz w:val="20"/>
          <w:szCs w:val="20"/>
          <w:lang w:val="en-GB"/>
        </w:rPr>
      </w:pPr>
      <w:r w:rsidRPr="00C63D4C">
        <w:rPr>
          <w:rFonts w:ascii="Arial" w:hAnsi="Arial" w:cs="Arial"/>
          <w:sz w:val="20"/>
          <w:szCs w:val="20"/>
          <w:lang w:val="en-GB"/>
        </w:rPr>
        <w:t>a) Yes</w:t>
      </w:r>
      <w:r w:rsidRPr="00C63D4C">
        <w:rPr>
          <w:rFonts w:ascii="Arial" w:hAnsi="Arial" w:cs="Arial"/>
          <w:b/>
          <w:bCs/>
          <w:sz w:val="20"/>
          <w:szCs w:val="20"/>
          <w:lang w:val="en-GB"/>
        </w:rPr>
        <w:t>*</w:t>
      </w:r>
    </w:p>
    <w:p w14:paraId="6AF2D0A3" w14:textId="77777777" w:rsidR="001465BD" w:rsidRPr="00C63D4C" w:rsidRDefault="001465BD" w:rsidP="001465BD">
      <w:pPr>
        <w:tabs>
          <w:tab w:val="left" w:pos="-1080"/>
          <w:tab w:val="left" w:pos="-720"/>
          <w:tab w:val="left" w:pos="270"/>
        </w:tabs>
        <w:spacing w:line="360" w:lineRule="auto"/>
        <w:ind w:firstLine="270"/>
        <w:rPr>
          <w:rFonts w:ascii="Arial" w:hAnsi="Arial" w:cs="Arial"/>
          <w:sz w:val="20"/>
          <w:szCs w:val="20"/>
          <w:lang w:val="en-GB"/>
        </w:rPr>
      </w:pPr>
      <w:r w:rsidRPr="00C63D4C">
        <w:rPr>
          <w:rFonts w:ascii="Arial" w:hAnsi="Arial" w:cs="Arial"/>
          <w:sz w:val="20"/>
          <w:szCs w:val="20"/>
          <w:lang w:val="en-GB"/>
        </w:rPr>
        <w:t>b) No</w:t>
      </w:r>
    </w:p>
    <w:p w14:paraId="003AFB40" w14:textId="77777777" w:rsidR="001465BD" w:rsidRPr="00C63D4C" w:rsidRDefault="001465BD" w:rsidP="001465BD">
      <w:pPr>
        <w:tabs>
          <w:tab w:val="left" w:pos="-1080"/>
          <w:tab w:val="left" w:pos="-720"/>
          <w:tab w:val="left" w:pos="270"/>
        </w:tabs>
        <w:spacing w:line="360" w:lineRule="auto"/>
        <w:ind w:firstLine="270"/>
        <w:rPr>
          <w:rFonts w:ascii="Arial" w:hAnsi="Arial" w:cs="Arial"/>
          <w:sz w:val="20"/>
          <w:szCs w:val="20"/>
          <w:lang w:val="en-GB"/>
        </w:rPr>
      </w:pPr>
      <w:r w:rsidRPr="00C63D4C">
        <w:rPr>
          <w:rFonts w:ascii="Arial" w:hAnsi="Arial" w:cs="Arial"/>
          <w:sz w:val="20"/>
          <w:szCs w:val="20"/>
          <w:lang w:val="en-GB"/>
        </w:rPr>
        <w:t>c) Unclear/no description</w:t>
      </w:r>
    </w:p>
    <w:p w14:paraId="71C56771" w14:textId="77777777" w:rsidR="001465BD" w:rsidRPr="00C63D4C" w:rsidRDefault="001465BD" w:rsidP="001465BD">
      <w:pPr>
        <w:tabs>
          <w:tab w:val="left" w:pos="-1080"/>
          <w:tab w:val="left" w:pos="-720"/>
          <w:tab w:val="left" w:pos="270"/>
        </w:tabs>
        <w:spacing w:line="360" w:lineRule="auto"/>
        <w:ind w:firstLine="270"/>
        <w:rPr>
          <w:rFonts w:ascii="Arial" w:hAnsi="Arial" w:cs="Arial"/>
          <w:sz w:val="20"/>
          <w:szCs w:val="20"/>
          <w:lang w:val="en-GB"/>
        </w:rPr>
      </w:pPr>
      <w:r w:rsidRPr="00C63D4C">
        <w:rPr>
          <w:rFonts w:ascii="Arial" w:hAnsi="Arial" w:cs="Arial"/>
          <w:sz w:val="20"/>
          <w:szCs w:val="20"/>
          <w:lang w:val="en-GB"/>
        </w:rPr>
        <w:t>d) Not applicable</w:t>
      </w:r>
    </w:p>
    <w:p w14:paraId="3D1E45CD" w14:textId="77777777" w:rsidR="001465BD" w:rsidRPr="00C63D4C" w:rsidRDefault="001465BD" w:rsidP="001465BD">
      <w:pPr>
        <w:tabs>
          <w:tab w:val="left" w:pos="-1080"/>
          <w:tab w:val="left" w:pos="-720"/>
          <w:tab w:val="left" w:pos="270"/>
        </w:tabs>
        <w:rPr>
          <w:rFonts w:ascii="Arial" w:hAnsi="Arial" w:cs="Arial"/>
          <w:sz w:val="20"/>
          <w:szCs w:val="20"/>
          <w:lang w:val="en-GB"/>
        </w:rPr>
      </w:pPr>
      <w:r w:rsidRPr="00C63D4C">
        <w:rPr>
          <w:rFonts w:ascii="Arial" w:hAnsi="Arial" w:cs="Arial"/>
          <w:sz w:val="20"/>
          <w:szCs w:val="20"/>
          <w:lang w:val="en-GB"/>
        </w:rPr>
        <w:t xml:space="preserve">5) </w:t>
      </w:r>
      <w:r w:rsidRPr="00C63D4C">
        <w:rPr>
          <w:rFonts w:ascii="Arial" w:hAnsi="Arial" w:cs="Arial"/>
          <w:b/>
          <w:bCs/>
          <w:sz w:val="20"/>
          <w:szCs w:val="20"/>
          <w:u w:val="single"/>
          <w:lang w:val="en-GB"/>
        </w:rPr>
        <w:t>Was the data analysis conducted with sufficient coverage of the identified sample?</w:t>
      </w:r>
    </w:p>
    <w:p w14:paraId="4D6892FA" w14:textId="77777777" w:rsidR="001465BD" w:rsidRPr="00C63D4C" w:rsidRDefault="001465BD" w:rsidP="001465BD">
      <w:pPr>
        <w:tabs>
          <w:tab w:val="left" w:pos="-1080"/>
          <w:tab w:val="left" w:pos="-720"/>
          <w:tab w:val="left" w:pos="270"/>
        </w:tabs>
        <w:ind w:firstLine="270"/>
        <w:rPr>
          <w:rFonts w:ascii="Arial" w:hAnsi="Arial" w:cs="Arial"/>
          <w:sz w:val="20"/>
          <w:szCs w:val="20"/>
          <w:lang w:val="en-GB"/>
        </w:rPr>
      </w:pPr>
      <w:r w:rsidRPr="00C63D4C">
        <w:rPr>
          <w:rFonts w:ascii="Arial" w:hAnsi="Arial" w:cs="Arial"/>
          <w:sz w:val="20"/>
          <w:szCs w:val="20"/>
          <w:lang w:val="en-GB"/>
        </w:rPr>
        <w:t>a) Yes</w:t>
      </w:r>
      <w:r w:rsidRPr="00C63D4C">
        <w:rPr>
          <w:rFonts w:ascii="Arial" w:hAnsi="Arial" w:cs="Arial"/>
          <w:b/>
          <w:bCs/>
          <w:sz w:val="20"/>
          <w:szCs w:val="20"/>
          <w:lang w:val="en-GB"/>
        </w:rPr>
        <w:t>*</w:t>
      </w:r>
    </w:p>
    <w:p w14:paraId="3FDB61ED" w14:textId="77777777" w:rsidR="001465BD" w:rsidRPr="00C63D4C" w:rsidRDefault="001465BD" w:rsidP="001465BD">
      <w:pPr>
        <w:tabs>
          <w:tab w:val="left" w:pos="-1080"/>
          <w:tab w:val="left" w:pos="-720"/>
          <w:tab w:val="left" w:pos="270"/>
        </w:tabs>
        <w:spacing w:line="360" w:lineRule="auto"/>
        <w:ind w:firstLine="270"/>
        <w:rPr>
          <w:rFonts w:ascii="Arial" w:hAnsi="Arial" w:cs="Arial"/>
          <w:sz w:val="20"/>
          <w:szCs w:val="20"/>
          <w:lang w:val="en-GB"/>
        </w:rPr>
      </w:pPr>
      <w:r w:rsidRPr="00C63D4C">
        <w:rPr>
          <w:rFonts w:ascii="Arial" w:hAnsi="Arial" w:cs="Arial"/>
          <w:sz w:val="20"/>
          <w:szCs w:val="20"/>
          <w:lang w:val="en-GB"/>
        </w:rPr>
        <w:t>b) No</w:t>
      </w:r>
    </w:p>
    <w:p w14:paraId="5E48AA85" w14:textId="77777777" w:rsidR="001465BD" w:rsidRPr="00C63D4C" w:rsidRDefault="001465BD" w:rsidP="001465BD">
      <w:pPr>
        <w:tabs>
          <w:tab w:val="left" w:pos="-1080"/>
          <w:tab w:val="left" w:pos="-720"/>
          <w:tab w:val="left" w:pos="270"/>
        </w:tabs>
        <w:spacing w:line="360" w:lineRule="auto"/>
        <w:ind w:firstLine="270"/>
        <w:rPr>
          <w:rFonts w:ascii="Arial" w:hAnsi="Arial" w:cs="Arial"/>
          <w:sz w:val="20"/>
          <w:szCs w:val="20"/>
          <w:lang w:val="en-GB"/>
        </w:rPr>
      </w:pPr>
      <w:r w:rsidRPr="00C63D4C">
        <w:rPr>
          <w:rFonts w:ascii="Arial" w:hAnsi="Arial" w:cs="Arial"/>
          <w:sz w:val="20"/>
          <w:szCs w:val="20"/>
          <w:lang w:val="en-GB"/>
        </w:rPr>
        <w:t>c) Unclear/no description</w:t>
      </w:r>
    </w:p>
    <w:p w14:paraId="24C29FF6" w14:textId="77777777" w:rsidR="001465BD" w:rsidRPr="00C63D4C" w:rsidRDefault="001465BD" w:rsidP="001465BD">
      <w:pPr>
        <w:tabs>
          <w:tab w:val="left" w:pos="-1080"/>
          <w:tab w:val="left" w:pos="-720"/>
          <w:tab w:val="left" w:pos="270"/>
        </w:tabs>
        <w:spacing w:line="360" w:lineRule="auto"/>
        <w:ind w:firstLine="270"/>
        <w:rPr>
          <w:rFonts w:ascii="Arial" w:hAnsi="Arial" w:cs="Arial"/>
          <w:sz w:val="20"/>
          <w:szCs w:val="20"/>
          <w:lang w:val="en-GB"/>
        </w:rPr>
      </w:pPr>
      <w:r w:rsidRPr="00C63D4C">
        <w:rPr>
          <w:rFonts w:ascii="Arial" w:hAnsi="Arial" w:cs="Arial"/>
          <w:sz w:val="20"/>
          <w:szCs w:val="20"/>
          <w:lang w:val="en-GB"/>
        </w:rPr>
        <w:t>d) Not applicable</w:t>
      </w:r>
    </w:p>
    <w:p w14:paraId="597F6C91" w14:textId="77777777" w:rsidR="001465BD" w:rsidRPr="00C63D4C" w:rsidRDefault="001465BD" w:rsidP="001465BD">
      <w:pPr>
        <w:tabs>
          <w:tab w:val="left" w:pos="-1080"/>
          <w:tab w:val="left" w:pos="-720"/>
          <w:tab w:val="left" w:pos="270"/>
        </w:tabs>
        <w:rPr>
          <w:rFonts w:ascii="Arial" w:hAnsi="Arial" w:cs="Arial"/>
          <w:sz w:val="20"/>
          <w:szCs w:val="20"/>
          <w:lang w:val="en-GB"/>
        </w:rPr>
      </w:pPr>
      <w:r w:rsidRPr="00C63D4C">
        <w:rPr>
          <w:rFonts w:ascii="Arial" w:hAnsi="Arial" w:cs="Arial"/>
          <w:sz w:val="20"/>
          <w:szCs w:val="20"/>
          <w:lang w:val="en-GB"/>
        </w:rPr>
        <w:t xml:space="preserve">6) </w:t>
      </w:r>
      <w:r w:rsidRPr="00C63D4C">
        <w:rPr>
          <w:rFonts w:ascii="Arial" w:hAnsi="Arial" w:cs="Arial"/>
          <w:b/>
          <w:bCs/>
          <w:sz w:val="20"/>
          <w:szCs w:val="20"/>
          <w:u w:val="single"/>
          <w:lang w:val="en-GB"/>
        </w:rPr>
        <w:t>Were the objective, standard criteria used for the measurement of the condition?</w:t>
      </w:r>
    </w:p>
    <w:p w14:paraId="0874EC77" w14:textId="77777777" w:rsidR="001465BD" w:rsidRPr="00C63D4C" w:rsidRDefault="001465BD" w:rsidP="001465BD">
      <w:pPr>
        <w:tabs>
          <w:tab w:val="left" w:pos="-1080"/>
          <w:tab w:val="left" w:pos="-720"/>
          <w:tab w:val="left" w:pos="270"/>
        </w:tabs>
        <w:ind w:firstLine="270"/>
        <w:rPr>
          <w:rFonts w:ascii="Arial" w:hAnsi="Arial" w:cs="Arial"/>
          <w:sz w:val="20"/>
          <w:szCs w:val="20"/>
          <w:lang w:val="en-GB"/>
        </w:rPr>
      </w:pPr>
      <w:r w:rsidRPr="00C63D4C">
        <w:rPr>
          <w:rFonts w:ascii="Arial" w:hAnsi="Arial" w:cs="Arial"/>
          <w:sz w:val="20"/>
          <w:szCs w:val="20"/>
          <w:lang w:val="en-GB"/>
        </w:rPr>
        <w:t>a) Yes</w:t>
      </w:r>
      <w:r w:rsidRPr="00C63D4C">
        <w:rPr>
          <w:rFonts w:ascii="Arial" w:hAnsi="Arial" w:cs="Arial"/>
          <w:b/>
          <w:bCs/>
          <w:sz w:val="20"/>
          <w:szCs w:val="20"/>
          <w:lang w:val="en-GB"/>
        </w:rPr>
        <w:t>*</w:t>
      </w:r>
    </w:p>
    <w:p w14:paraId="08A05964" w14:textId="77777777" w:rsidR="001465BD" w:rsidRPr="00C63D4C" w:rsidRDefault="001465BD" w:rsidP="001465BD">
      <w:pPr>
        <w:tabs>
          <w:tab w:val="left" w:pos="-1080"/>
          <w:tab w:val="left" w:pos="-720"/>
          <w:tab w:val="left" w:pos="270"/>
        </w:tabs>
        <w:spacing w:line="360" w:lineRule="auto"/>
        <w:ind w:firstLine="270"/>
        <w:rPr>
          <w:rFonts w:ascii="Arial" w:hAnsi="Arial" w:cs="Arial"/>
          <w:sz w:val="20"/>
          <w:szCs w:val="20"/>
          <w:lang w:val="en-GB"/>
        </w:rPr>
      </w:pPr>
      <w:r w:rsidRPr="00C63D4C">
        <w:rPr>
          <w:rFonts w:ascii="Arial" w:hAnsi="Arial" w:cs="Arial"/>
          <w:sz w:val="20"/>
          <w:szCs w:val="20"/>
          <w:lang w:val="en-GB"/>
        </w:rPr>
        <w:t>b) No</w:t>
      </w:r>
    </w:p>
    <w:p w14:paraId="0A9201BC" w14:textId="77777777" w:rsidR="001465BD" w:rsidRPr="00C63D4C" w:rsidRDefault="001465BD" w:rsidP="001465BD">
      <w:pPr>
        <w:tabs>
          <w:tab w:val="left" w:pos="-1080"/>
          <w:tab w:val="left" w:pos="-720"/>
          <w:tab w:val="left" w:pos="270"/>
        </w:tabs>
        <w:spacing w:line="360" w:lineRule="auto"/>
        <w:ind w:firstLine="270"/>
        <w:rPr>
          <w:rFonts w:ascii="Arial" w:hAnsi="Arial" w:cs="Arial"/>
          <w:sz w:val="20"/>
          <w:szCs w:val="20"/>
          <w:lang w:val="en-GB"/>
        </w:rPr>
      </w:pPr>
      <w:r w:rsidRPr="00C63D4C">
        <w:rPr>
          <w:rFonts w:ascii="Arial" w:hAnsi="Arial" w:cs="Arial"/>
          <w:sz w:val="20"/>
          <w:szCs w:val="20"/>
          <w:lang w:val="en-GB"/>
        </w:rPr>
        <w:t>c) Unclear/no description</w:t>
      </w:r>
    </w:p>
    <w:p w14:paraId="1E5949D0" w14:textId="77777777" w:rsidR="001465BD" w:rsidRPr="00C63D4C" w:rsidRDefault="001465BD" w:rsidP="001465BD">
      <w:pPr>
        <w:tabs>
          <w:tab w:val="left" w:pos="-1080"/>
          <w:tab w:val="left" w:pos="-720"/>
          <w:tab w:val="left" w:pos="270"/>
        </w:tabs>
        <w:spacing w:line="360" w:lineRule="auto"/>
        <w:ind w:firstLine="270"/>
        <w:rPr>
          <w:rFonts w:ascii="Arial" w:hAnsi="Arial" w:cs="Arial"/>
          <w:sz w:val="20"/>
          <w:szCs w:val="20"/>
          <w:lang w:val="en-GB"/>
        </w:rPr>
      </w:pPr>
      <w:r w:rsidRPr="00C63D4C">
        <w:rPr>
          <w:rFonts w:ascii="Arial" w:hAnsi="Arial" w:cs="Arial"/>
          <w:sz w:val="20"/>
          <w:szCs w:val="20"/>
          <w:lang w:val="en-GB"/>
        </w:rPr>
        <w:t>d) Not applicable</w:t>
      </w:r>
    </w:p>
    <w:p w14:paraId="62717319" w14:textId="77777777" w:rsidR="001465BD" w:rsidRPr="00C63D4C" w:rsidRDefault="001465BD" w:rsidP="001465BD">
      <w:pPr>
        <w:tabs>
          <w:tab w:val="left" w:pos="-1080"/>
          <w:tab w:val="left" w:pos="-720"/>
          <w:tab w:val="left" w:pos="270"/>
        </w:tabs>
        <w:rPr>
          <w:rFonts w:ascii="Arial" w:hAnsi="Arial" w:cs="Arial"/>
          <w:sz w:val="20"/>
          <w:szCs w:val="20"/>
          <w:lang w:val="en-GB"/>
        </w:rPr>
      </w:pPr>
      <w:r w:rsidRPr="00C63D4C">
        <w:rPr>
          <w:rFonts w:ascii="Arial" w:hAnsi="Arial" w:cs="Arial"/>
          <w:sz w:val="20"/>
          <w:szCs w:val="20"/>
          <w:lang w:val="en-GB"/>
        </w:rPr>
        <w:t xml:space="preserve">7) </w:t>
      </w:r>
      <w:r w:rsidRPr="00C63D4C">
        <w:rPr>
          <w:rFonts w:ascii="Arial" w:hAnsi="Arial" w:cs="Arial"/>
          <w:b/>
          <w:bCs/>
          <w:sz w:val="20"/>
          <w:szCs w:val="20"/>
          <w:u w:val="single"/>
          <w:lang w:val="en-GB"/>
        </w:rPr>
        <w:t>Was the condition measured reliably?</w:t>
      </w:r>
    </w:p>
    <w:p w14:paraId="35596B50" w14:textId="77777777" w:rsidR="001465BD" w:rsidRPr="00C63D4C" w:rsidRDefault="001465BD" w:rsidP="001465BD">
      <w:pPr>
        <w:tabs>
          <w:tab w:val="left" w:pos="-1080"/>
          <w:tab w:val="left" w:pos="-720"/>
          <w:tab w:val="left" w:pos="270"/>
        </w:tabs>
        <w:ind w:firstLine="270"/>
        <w:rPr>
          <w:rFonts w:ascii="Arial" w:hAnsi="Arial" w:cs="Arial"/>
          <w:sz w:val="20"/>
          <w:szCs w:val="20"/>
          <w:lang w:val="en-GB"/>
        </w:rPr>
      </w:pPr>
      <w:r w:rsidRPr="00C63D4C">
        <w:rPr>
          <w:rFonts w:ascii="Arial" w:hAnsi="Arial" w:cs="Arial"/>
          <w:sz w:val="20"/>
          <w:szCs w:val="20"/>
          <w:lang w:val="en-GB"/>
        </w:rPr>
        <w:t>a) Yes</w:t>
      </w:r>
      <w:r w:rsidRPr="00C63D4C">
        <w:rPr>
          <w:rFonts w:ascii="Arial" w:hAnsi="Arial" w:cs="Arial"/>
          <w:b/>
          <w:bCs/>
          <w:sz w:val="20"/>
          <w:szCs w:val="20"/>
          <w:lang w:val="en-GB"/>
        </w:rPr>
        <w:t>*</w:t>
      </w:r>
    </w:p>
    <w:p w14:paraId="42769EC0" w14:textId="77777777" w:rsidR="001465BD" w:rsidRPr="00C63D4C" w:rsidRDefault="001465BD" w:rsidP="001465BD">
      <w:pPr>
        <w:tabs>
          <w:tab w:val="left" w:pos="-1080"/>
          <w:tab w:val="left" w:pos="-720"/>
          <w:tab w:val="left" w:pos="270"/>
        </w:tabs>
        <w:spacing w:line="360" w:lineRule="auto"/>
        <w:ind w:firstLine="270"/>
        <w:rPr>
          <w:rFonts w:ascii="Arial" w:hAnsi="Arial" w:cs="Arial"/>
          <w:sz w:val="20"/>
          <w:szCs w:val="20"/>
          <w:lang w:val="en-GB"/>
        </w:rPr>
      </w:pPr>
      <w:r w:rsidRPr="00C63D4C">
        <w:rPr>
          <w:rFonts w:ascii="Arial" w:hAnsi="Arial" w:cs="Arial"/>
          <w:sz w:val="20"/>
          <w:szCs w:val="20"/>
          <w:lang w:val="en-GB"/>
        </w:rPr>
        <w:t>b) No</w:t>
      </w:r>
    </w:p>
    <w:p w14:paraId="5BB4F88D" w14:textId="77777777" w:rsidR="001465BD" w:rsidRPr="00C63D4C" w:rsidRDefault="001465BD" w:rsidP="001465BD">
      <w:pPr>
        <w:tabs>
          <w:tab w:val="left" w:pos="-1080"/>
          <w:tab w:val="left" w:pos="-720"/>
          <w:tab w:val="left" w:pos="270"/>
        </w:tabs>
        <w:spacing w:line="360" w:lineRule="auto"/>
        <w:ind w:firstLine="270"/>
        <w:rPr>
          <w:rFonts w:ascii="Arial" w:hAnsi="Arial" w:cs="Arial"/>
          <w:sz w:val="20"/>
          <w:szCs w:val="20"/>
          <w:lang w:val="en-GB"/>
        </w:rPr>
      </w:pPr>
      <w:r w:rsidRPr="00C63D4C">
        <w:rPr>
          <w:rFonts w:ascii="Arial" w:hAnsi="Arial" w:cs="Arial"/>
          <w:sz w:val="20"/>
          <w:szCs w:val="20"/>
          <w:lang w:val="en-GB"/>
        </w:rPr>
        <w:t>c) Unclear/no description</w:t>
      </w:r>
    </w:p>
    <w:p w14:paraId="48B01A08" w14:textId="77777777" w:rsidR="001465BD" w:rsidRPr="00C63D4C" w:rsidRDefault="001465BD" w:rsidP="001465BD">
      <w:pPr>
        <w:tabs>
          <w:tab w:val="left" w:pos="-1080"/>
          <w:tab w:val="left" w:pos="-720"/>
          <w:tab w:val="left" w:pos="270"/>
        </w:tabs>
        <w:spacing w:line="360" w:lineRule="auto"/>
        <w:ind w:firstLine="270"/>
        <w:rPr>
          <w:rFonts w:ascii="Arial" w:hAnsi="Arial" w:cs="Arial"/>
          <w:sz w:val="20"/>
          <w:szCs w:val="20"/>
          <w:lang w:val="en-GB"/>
        </w:rPr>
      </w:pPr>
      <w:r w:rsidRPr="00C63D4C">
        <w:rPr>
          <w:rFonts w:ascii="Arial" w:hAnsi="Arial" w:cs="Arial"/>
          <w:sz w:val="20"/>
          <w:szCs w:val="20"/>
          <w:lang w:val="en-GB"/>
        </w:rPr>
        <w:t>d) Not applicable</w:t>
      </w:r>
    </w:p>
    <w:p w14:paraId="26E37275" w14:textId="77777777" w:rsidR="001465BD" w:rsidRPr="00C63D4C" w:rsidRDefault="001465BD" w:rsidP="001465BD">
      <w:pPr>
        <w:tabs>
          <w:tab w:val="left" w:pos="-1080"/>
          <w:tab w:val="left" w:pos="-720"/>
          <w:tab w:val="left" w:pos="270"/>
        </w:tabs>
        <w:rPr>
          <w:rFonts w:ascii="Arial" w:hAnsi="Arial" w:cs="Arial"/>
          <w:sz w:val="20"/>
          <w:szCs w:val="20"/>
          <w:lang w:val="en-GB"/>
        </w:rPr>
      </w:pPr>
      <w:r w:rsidRPr="00C63D4C">
        <w:rPr>
          <w:rFonts w:ascii="Arial" w:hAnsi="Arial" w:cs="Arial"/>
          <w:sz w:val="20"/>
          <w:szCs w:val="20"/>
          <w:lang w:val="en-GB"/>
        </w:rPr>
        <w:t xml:space="preserve">8) </w:t>
      </w:r>
      <w:r w:rsidRPr="00C63D4C">
        <w:rPr>
          <w:rFonts w:ascii="Arial" w:hAnsi="Arial" w:cs="Arial"/>
          <w:b/>
          <w:bCs/>
          <w:sz w:val="20"/>
          <w:szCs w:val="20"/>
          <w:u w:val="single"/>
          <w:lang w:val="en-GB"/>
        </w:rPr>
        <w:t>Was there an appropriate reporting of statistical analysis?</w:t>
      </w:r>
    </w:p>
    <w:p w14:paraId="7EAACC44" w14:textId="77777777" w:rsidR="001465BD" w:rsidRPr="00C63D4C" w:rsidRDefault="001465BD" w:rsidP="001465BD">
      <w:pPr>
        <w:tabs>
          <w:tab w:val="left" w:pos="-1080"/>
          <w:tab w:val="left" w:pos="-720"/>
          <w:tab w:val="left" w:pos="270"/>
        </w:tabs>
        <w:ind w:firstLine="270"/>
        <w:rPr>
          <w:rFonts w:ascii="Arial" w:hAnsi="Arial" w:cs="Arial"/>
          <w:sz w:val="20"/>
          <w:szCs w:val="20"/>
          <w:lang w:val="en-GB"/>
        </w:rPr>
      </w:pPr>
      <w:r w:rsidRPr="00C63D4C">
        <w:rPr>
          <w:rFonts w:ascii="Arial" w:hAnsi="Arial" w:cs="Arial"/>
          <w:sz w:val="20"/>
          <w:szCs w:val="20"/>
          <w:lang w:val="en-GB"/>
        </w:rPr>
        <w:t>a) Yes</w:t>
      </w:r>
      <w:r w:rsidRPr="00C63D4C">
        <w:rPr>
          <w:rFonts w:ascii="Arial" w:hAnsi="Arial" w:cs="Arial"/>
          <w:b/>
          <w:bCs/>
          <w:sz w:val="20"/>
          <w:szCs w:val="20"/>
          <w:lang w:val="en-GB"/>
        </w:rPr>
        <w:t>*</w:t>
      </w:r>
    </w:p>
    <w:p w14:paraId="796B3DC4" w14:textId="77777777" w:rsidR="001465BD" w:rsidRPr="00C63D4C" w:rsidRDefault="001465BD" w:rsidP="001465BD">
      <w:pPr>
        <w:tabs>
          <w:tab w:val="left" w:pos="-1080"/>
          <w:tab w:val="left" w:pos="-720"/>
          <w:tab w:val="left" w:pos="270"/>
        </w:tabs>
        <w:spacing w:line="360" w:lineRule="auto"/>
        <w:ind w:firstLine="270"/>
        <w:rPr>
          <w:rFonts w:ascii="Arial" w:hAnsi="Arial" w:cs="Arial"/>
          <w:sz w:val="20"/>
          <w:szCs w:val="20"/>
          <w:lang w:val="en-GB"/>
        </w:rPr>
      </w:pPr>
      <w:r w:rsidRPr="00C63D4C">
        <w:rPr>
          <w:rFonts w:ascii="Arial" w:hAnsi="Arial" w:cs="Arial"/>
          <w:sz w:val="20"/>
          <w:szCs w:val="20"/>
          <w:lang w:val="en-GB"/>
        </w:rPr>
        <w:t>b) No</w:t>
      </w:r>
    </w:p>
    <w:p w14:paraId="222D8C27" w14:textId="77777777" w:rsidR="001465BD" w:rsidRPr="00C63D4C" w:rsidRDefault="001465BD" w:rsidP="001465BD">
      <w:pPr>
        <w:tabs>
          <w:tab w:val="left" w:pos="-1080"/>
          <w:tab w:val="left" w:pos="-720"/>
          <w:tab w:val="left" w:pos="270"/>
        </w:tabs>
        <w:spacing w:line="360" w:lineRule="auto"/>
        <w:ind w:firstLine="270"/>
        <w:rPr>
          <w:rFonts w:ascii="Arial" w:hAnsi="Arial" w:cs="Arial"/>
          <w:sz w:val="20"/>
          <w:szCs w:val="20"/>
          <w:lang w:val="en-GB"/>
        </w:rPr>
      </w:pPr>
      <w:r w:rsidRPr="00C63D4C">
        <w:rPr>
          <w:rFonts w:ascii="Arial" w:hAnsi="Arial" w:cs="Arial"/>
          <w:sz w:val="20"/>
          <w:szCs w:val="20"/>
          <w:lang w:val="en-GB"/>
        </w:rPr>
        <w:t>c) Unclear/no description</w:t>
      </w:r>
    </w:p>
    <w:p w14:paraId="48668910" w14:textId="77777777" w:rsidR="001465BD" w:rsidRPr="00C63D4C" w:rsidRDefault="001465BD" w:rsidP="001465BD">
      <w:pPr>
        <w:tabs>
          <w:tab w:val="left" w:pos="-1080"/>
          <w:tab w:val="left" w:pos="-720"/>
          <w:tab w:val="left" w:pos="270"/>
        </w:tabs>
        <w:spacing w:line="360" w:lineRule="auto"/>
        <w:ind w:firstLine="270"/>
        <w:rPr>
          <w:rFonts w:ascii="Arial" w:hAnsi="Arial" w:cs="Arial"/>
          <w:sz w:val="20"/>
          <w:szCs w:val="20"/>
          <w:lang w:val="en-GB"/>
        </w:rPr>
      </w:pPr>
      <w:r w:rsidRPr="00C63D4C">
        <w:rPr>
          <w:rFonts w:ascii="Arial" w:hAnsi="Arial" w:cs="Arial"/>
          <w:sz w:val="20"/>
          <w:szCs w:val="20"/>
          <w:lang w:val="en-GB"/>
        </w:rPr>
        <w:t>d) Not applicable</w:t>
      </w:r>
    </w:p>
    <w:p w14:paraId="20A4FCF0" w14:textId="77777777" w:rsidR="001465BD" w:rsidRPr="00C63D4C" w:rsidRDefault="001465BD" w:rsidP="001465BD">
      <w:pPr>
        <w:tabs>
          <w:tab w:val="left" w:pos="-1080"/>
          <w:tab w:val="left" w:pos="-720"/>
          <w:tab w:val="left" w:pos="270"/>
        </w:tabs>
        <w:rPr>
          <w:rFonts w:ascii="Arial" w:hAnsi="Arial" w:cs="Arial"/>
          <w:sz w:val="20"/>
          <w:szCs w:val="20"/>
          <w:lang w:val="en-GB"/>
        </w:rPr>
      </w:pPr>
      <w:r w:rsidRPr="00C63D4C">
        <w:rPr>
          <w:rFonts w:ascii="Arial" w:hAnsi="Arial" w:cs="Arial"/>
          <w:sz w:val="20"/>
          <w:szCs w:val="20"/>
          <w:lang w:val="en-GB"/>
        </w:rPr>
        <w:t xml:space="preserve">9) </w:t>
      </w:r>
      <w:r w:rsidRPr="00C63D4C">
        <w:rPr>
          <w:rFonts w:ascii="Arial" w:hAnsi="Arial" w:cs="Arial"/>
          <w:b/>
          <w:bCs/>
          <w:sz w:val="20"/>
          <w:szCs w:val="20"/>
          <w:u w:val="single"/>
          <w:lang w:val="en-GB"/>
        </w:rPr>
        <w:t>Are all important confounding factors, subgroups, or potential differences identified and accounted for?</w:t>
      </w:r>
    </w:p>
    <w:p w14:paraId="748839A8" w14:textId="77777777" w:rsidR="001465BD" w:rsidRPr="00C63D4C" w:rsidRDefault="001465BD" w:rsidP="001465BD">
      <w:pPr>
        <w:tabs>
          <w:tab w:val="left" w:pos="-1080"/>
          <w:tab w:val="left" w:pos="-720"/>
          <w:tab w:val="left" w:pos="270"/>
        </w:tabs>
        <w:ind w:firstLine="270"/>
        <w:rPr>
          <w:rFonts w:ascii="Arial" w:hAnsi="Arial" w:cs="Arial"/>
          <w:sz w:val="20"/>
          <w:szCs w:val="20"/>
          <w:lang w:val="en-GB"/>
        </w:rPr>
      </w:pPr>
      <w:r w:rsidRPr="00C63D4C">
        <w:rPr>
          <w:rFonts w:ascii="Arial" w:hAnsi="Arial" w:cs="Arial"/>
          <w:sz w:val="20"/>
          <w:szCs w:val="20"/>
          <w:lang w:val="en-GB"/>
        </w:rPr>
        <w:lastRenderedPageBreak/>
        <w:t>a) Yes</w:t>
      </w:r>
      <w:r w:rsidRPr="00C63D4C">
        <w:rPr>
          <w:rFonts w:ascii="Arial" w:hAnsi="Arial" w:cs="Arial"/>
          <w:b/>
          <w:bCs/>
          <w:sz w:val="20"/>
          <w:szCs w:val="20"/>
          <w:lang w:val="en-GB"/>
        </w:rPr>
        <w:t>*</w:t>
      </w:r>
    </w:p>
    <w:p w14:paraId="2918E442" w14:textId="77777777" w:rsidR="001465BD" w:rsidRPr="00C63D4C" w:rsidRDefault="001465BD" w:rsidP="001465BD">
      <w:pPr>
        <w:tabs>
          <w:tab w:val="left" w:pos="-1080"/>
          <w:tab w:val="left" w:pos="-720"/>
          <w:tab w:val="left" w:pos="270"/>
        </w:tabs>
        <w:spacing w:line="360" w:lineRule="auto"/>
        <w:ind w:firstLine="270"/>
        <w:rPr>
          <w:rFonts w:ascii="Arial" w:hAnsi="Arial" w:cs="Arial"/>
          <w:sz w:val="20"/>
          <w:szCs w:val="20"/>
          <w:lang w:val="en-GB"/>
        </w:rPr>
      </w:pPr>
      <w:r w:rsidRPr="00C63D4C">
        <w:rPr>
          <w:rFonts w:ascii="Arial" w:hAnsi="Arial" w:cs="Arial"/>
          <w:sz w:val="20"/>
          <w:szCs w:val="20"/>
          <w:lang w:val="en-GB"/>
        </w:rPr>
        <w:t>b) No</w:t>
      </w:r>
    </w:p>
    <w:p w14:paraId="3AF98621" w14:textId="77777777" w:rsidR="001465BD" w:rsidRPr="00C63D4C" w:rsidRDefault="001465BD" w:rsidP="001465BD">
      <w:pPr>
        <w:tabs>
          <w:tab w:val="left" w:pos="-1080"/>
          <w:tab w:val="left" w:pos="-720"/>
          <w:tab w:val="left" w:pos="270"/>
        </w:tabs>
        <w:spacing w:line="360" w:lineRule="auto"/>
        <w:ind w:firstLine="270"/>
        <w:rPr>
          <w:rFonts w:ascii="Arial" w:hAnsi="Arial" w:cs="Arial"/>
          <w:sz w:val="20"/>
          <w:szCs w:val="20"/>
          <w:lang w:val="en-GB"/>
        </w:rPr>
      </w:pPr>
      <w:r w:rsidRPr="00C63D4C">
        <w:rPr>
          <w:rFonts w:ascii="Arial" w:hAnsi="Arial" w:cs="Arial"/>
          <w:sz w:val="20"/>
          <w:szCs w:val="20"/>
          <w:lang w:val="en-GB"/>
        </w:rPr>
        <w:t>c) Unclear/no description</w:t>
      </w:r>
    </w:p>
    <w:p w14:paraId="119B64C7" w14:textId="77777777" w:rsidR="001465BD" w:rsidRPr="00C63D4C" w:rsidRDefault="001465BD" w:rsidP="001465BD">
      <w:pPr>
        <w:tabs>
          <w:tab w:val="left" w:pos="-1080"/>
          <w:tab w:val="left" w:pos="-720"/>
          <w:tab w:val="left" w:pos="270"/>
        </w:tabs>
        <w:spacing w:line="360" w:lineRule="auto"/>
        <w:ind w:firstLine="270"/>
        <w:rPr>
          <w:rFonts w:ascii="Arial" w:hAnsi="Arial" w:cs="Arial"/>
          <w:sz w:val="20"/>
          <w:szCs w:val="20"/>
          <w:lang w:val="en-GB"/>
        </w:rPr>
      </w:pPr>
      <w:r w:rsidRPr="00C63D4C">
        <w:rPr>
          <w:rFonts w:ascii="Arial" w:hAnsi="Arial" w:cs="Arial"/>
          <w:sz w:val="20"/>
          <w:szCs w:val="20"/>
          <w:lang w:val="en-GB"/>
        </w:rPr>
        <w:t>d) Not applicable</w:t>
      </w:r>
    </w:p>
    <w:p w14:paraId="1175D008" w14:textId="77777777" w:rsidR="001465BD" w:rsidRPr="00C63D4C" w:rsidRDefault="001465BD" w:rsidP="001465BD">
      <w:pPr>
        <w:tabs>
          <w:tab w:val="left" w:pos="-1080"/>
          <w:tab w:val="left" w:pos="-720"/>
          <w:tab w:val="left" w:pos="270"/>
        </w:tabs>
        <w:rPr>
          <w:rFonts w:ascii="Arial" w:hAnsi="Arial" w:cs="Arial"/>
          <w:sz w:val="20"/>
          <w:szCs w:val="20"/>
          <w:lang w:val="en-GB"/>
        </w:rPr>
      </w:pPr>
      <w:r w:rsidRPr="00C63D4C">
        <w:rPr>
          <w:rFonts w:ascii="Arial" w:hAnsi="Arial" w:cs="Arial"/>
          <w:sz w:val="20"/>
          <w:szCs w:val="20"/>
          <w:lang w:val="en-GB"/>
        </w:rPr>
        <w:t xml:space="preserve">10) </w:t>
      </w:r>
      <w:r w:rsidRPr="00C63D4C">
        <w:rPr>
          <w:rFonts w:ascii="Arial" w:hAnsi="Arial" w:cs="Arial"/>
          <w:b/>
          <w:bCs/>
          <w:sz w:val="20"/>
          <w:szCs w:val="20"/>
          <w:u w:val="single"/>
          <w:lang w:val="en-GB"/>
        </w:rPr>
        <w:t>Were subpopulations identified using objective criteria?</w:t>
      </w:r>
    </w:p>
    <w:p w14:paraId="6FBA7D0C" w14:textId="77777777" w:rsidR="001465BD" w:rsidRPr="00C63D4C" w:rsidRDefault="001465BD" w:rsidP="001465BD">
      <w:pPr>
        <w:tabs>
          <w:tab w:val="left" w:pos="-1080"/>
          <w:tab w:val="left" w:pos="-720"/>
          <w:tab w:val="left" w:pos="270"/>
        </w:tabs>
        <w:ind w:firstLine="270"/>
        <w:rPr>
          <w:rFonts w:ascii="Arial" w:hAnsi="Arial" w:cs="Arial"/>
          <w:sz w:val="20"/>
          <w:szCs w:val="20"/>
          <w:lang w:val="en-GB"/>
        </w:rPr>
      </w:pPr>
      <w:r w:rsidRPr="00C63D4C">
        <w:rPr>
          <w:rFonts w:ascii="Arial" w:hAnsi="Arial" w:cs="Arial"/>
          <w:sz w:val="20"/>
          <w:szCs w:val="20"/>
          <w:lang w:val="en-GB"/>
        </w:rPr>
        <w:t>a) Yes</w:t>
      </w:r>
      <w:r w:rsidRPr="00C63D4C">
        <w:rPr>
          <w:rFonts w:ascii="Arial" w:hAnsi="Arial" w:cs="Arial"/>
          <w:b/>
          <w:bCs/>
          <w:sz w:val="20"/>
          <w:szCs w:val="20"/>
          <w:lang w:val="en-GB"/>
        </w:rPr>
        <w:t>*</w:t>
      </w:r>
    </w:p>
    <w:p w14:paraId="605C33C3" w14:textId="77777777" w:rsidR="001465BD" w:rsidRPr="00C63D4C" w:rsidRDefault="001465BD" w:rsidP="001465BD">
      <w:pPr>
        <w:tabs>
          <w:tab w:val="left" w:pos="-1080"/>
          <w:tab w:val="left" w:pos="-720"/>
          <w:tab w:val="left" w:pos="270"/>
        </w:tabs>
        <w:spacing w:line="360" w:lineRule="auto"/>
        <w:ind w:firstLine="270"/>
        <w:rPr>
          <w:rFonts w:ascii="Arial" w:hAnsi="Arial" w:cs="Arial"/>
          <w:sz w:val="20"/>
          <w:szCs w:val="20"/>
          <w:lang w:val="en-GB"/>
        </w:rPr>
      </w:pPr>
      <w:r w:rsidRPr="00C63D4C">
        <w:rPr>
          <w:rFonts w:ascii="Arial" w:hAnsi="Arial" w:cs="Arial"/>
          <w:sz w:val="20"/>
          <w:szCs w:val="20"/>
          <w:lang w:val="en-GB"/>
        </w:rPr>
        <w:t>b) No</w:t>
      </w:r>
    </w:p>
    <w:p w14:paraId="4C3AAA2A" w14:textId="77777777" w:rsidR="001465BD" w:rsidRPr="00C63D4C" w:rsidRDefault="001465BD" w:rsidP="001465BD">
      <w:pPr>
        <w:tabs>
          <w:tab w:val="left" w:pos="-1080"/>
          <w:tab w:val="left" w:pos="-720"/>
          <w:tab w:val="left" w:pos="270"/>
        </w:tabs>
        <w:spacing w:line="360" w:lineRule="auto"/>
        <w:ind w:firstLine="270"/>
        <w:rPr>
          <w:rFonts w:ascii="Arial" w:hAnsi="Arial" w:cs="Arial"/>
          <w:sz w:val="20"/>
          <w:szCs w:val="20"/>
          <w:lang w:val="en-GB"/>
        </w:rPr>
      </w:pPr>
      <w:r w:rsidRPr="00C63D4C">
        <w:rPr>
          <w:rFonts w:ascii="Arial" w:hAnsi="Arial" w:cs="Arial"/>
          <w:sz w:val="20"/>
          <w:szCs w:val="20"/>
          <w:lang w:val="en-GB"/>
        </w:rPr>
        <w:t>c) Unclear/no description</w:t>
      </w:r>
    </w:p>
    <w:p w14:paraId="1BB92742" w14:textId="660641DA" w:rsidR="00345DED" w:rsidRDefault="001465BD" w:rsidP="00345DED">
      <w:pPr>
        <w:tabs>
          <w:tab w:val="left" w:pos="-1080"/>
          <w:tab w:val="left" w:pos="-720"/>
          <w:tab w:val="left" w:pos="270"/>
        </w:tabs>
        <w:spacing w:line="360" w:lineRule="auto"/>
        <w:ind w:firstLine="270"/>
        <w:rPr>
          <w:rFonts w:ascii="Arial" w:hAnsi="Arial" w:cs="Arial"/>
          <w:sz w:val="20"/>
          <w:szCs w:val="20"/>
          <w:lang w:val="en-GB"/>
        </w:rPr>
      </w:pPr>
      <w:r w:rsidRPr="00C63D4C">
        <w:rPr>
          <w:rFonts w:ascii="Arial" w:hAnsi="Arial" w:cs="Arial"/>
          <w:sz w:val="20"/>
          <w:szCs w:val="20"/>
          <w:lang w:val="en-GB"/>
        </w:rPr>
        <w:t>d) Not applicable</w:t>
      </w:r>
    </w:p>
    <w:p w14:paraId="32A38FC2" w14:textId="67F60205" w:rsidR="00B02766" w:rsidRDefault="00B02766">
      <w:pPr>
        <w:rPr>
          <w:rFonts w:ascii="Arial" w:hAnsi="Arial"/>
          <w:b/>
          <w:sz w:val="28"/>
          <w:szCs w:val="28"/>
          <w:lang w:val="en-GB"/>
        </w:rPr>
      </w:pPr>
    </w:p>
    <w:sectPr w:rsidR="00B02766" w:rsidSect="00DD7EC1">
      <w:pgSz w:w="11900" w:h="16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6DB1B" w14:textId="77777777" w:rsidR="00B21FF2" w:rsidRDefault="00B21FF2">
      <w:r>
        <w:separator/>
      </w:r>
    </w:p>
  </w:endnote>
  <w:endnote w:type="continuationSeparator" w:id="0">
    <w:p w14:paraId="205C162E" w14:textId="77777777" w:rsidR="00B21FF2" w:rsidRDefault="00B2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C638" w14:textId="0DAB884D" w:rsidR="00B138E5" w:rsidRPr="00F06DF2" w:rsidRDefault="000259D1">
    <w:pPr>
      <w:pStyle w:val="Footer"/>
      <w:jc w:val="center"/>
      <w:rPr>
        <w:rFonts w:asciiTheme="minorHAnsi" w:hAnsiTheme="minorHAnsi" w:cstheme="minorHAnsi"/>
        <w:sz w:val="22"/>
        <w:szCs w:val="22"/>
      </w:rPr>
    </w:pPr>
    <w:sdt>
      <w:sdtPr>
        <w:rPr>
          <w:rFonts w:asciiTheme="minorHAnsi" w:hAnsiTheme="minorHAnsi" w:cstheme="minorHAnsi"/>
          <w:sz w:val="22"/>
          <w:szCs w:val="22"/>
        </w:rPr>
        <w:id w:val="598600370"/>
        <w:docPartObj>
          <w:docPartGallery w:val="Page Numbers (Bottom of Page)"/>
          <w:docPartUnique/>
        </w:docPartObj>
      </w:sdtPr>
      <w:sdtEndPr/>
      <w:sdtContent>
        <w:r w:rsidR="00B138E5" w:rsidRPr="00F06DF2">
          <w:rPr>
            <w:rFonts w:asciiTheme="minorHAnsi" w:hAnsiTheme="minorHAnsi" w:cstheme="minorHAnsi"/>
            <w:sz w:val="22"/>
            <w:szCs w:val="22"/>
          </w:rPr>
          <w:fldChar w:fldCharType="begin"/>
        </w:r>
        <w:r w:rsidR="00B138E5" w:rsidRPr="00F06DF2">
          <w:rPr>
            <w:rFonts w:asciiTheme="minorHAnsi" w:hAnsiTheme="minorHAnsi" w:cstheme="minorHAnsi"/>
            <w:sz w:val="22"/>
            <w:szCs w:val="22"/>
          </w:rPr>
          <w:instrText>PAGE   \* MERGEFORMAT</w:instrText>
        </w:r>
        <w:r w:rsidR="00B138E5" w:rsidRPr="00F06DF2">
          <w:rPr>
            <w:rFonts w:asciiTheme="minorHAnsi" w:hAnsiTheme="minorHAnsi" w:cstheme="minorHAnsi"/>
            <w:sz w:val="22"/>
            <w:szCs w:val="22"/>
          </w:rPr>
          <w:fldChar w:fldCharType="separate"/>
        </w:r>
        <w:r w:rsidR="00B138E5" w:rsidRPr="00F06DF2">
          <w:rPr>
            <w:rFonts w:asciiTheme="minorHAnsi" w:hAnsiTheme="minorHAnsi" w:cstheme="minorHAnsi"/>
            <w:sz w:val="22"/>
            <w:szCs w:val="22"/>
            <w:lang w:val="it-IT"/>
          </w:rPr>
          <w:t>2</w:t>
        </w:r>
        <w:r w:rsidR="00B138E5" w:rsidRPr="00F06DF2">
          <w:rPr>
            <w:rFonts w:asciiTheme="minorHAnsi" w:hAnsiTheme="minorHAnsi" w:cstheme="minorHAnsi"/>
            <w:sz w:val="22"/>
            <w:szCs w:val="22"/>
          </w:rPr>
          <w:fldChar w:fldCharType="end"/>
        </w:r>
      </w:sdtContent>
    </w:sdt>
  </w:p>
  <w:p w14:paraId="000012E8" w14:textId="77777777" w:rsidR="00B138E5" w:rsidRDefault="00B138E5">
    <w:pPr>
      <w:rPr>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15DC2" w14:textId="77777777" w:rsidR="00B21FF2" w:rsidRDefault="00B21FF2">
      <w:r>
        <w:separator/>
      </w:r>
    </w:p>
  </w:footnote>
  <w:footnote w:type="continuationSeparator" w:id="0">
    <w:p w14:paraId="7A256C78" w14:textId="77777777" w:rsidR="00B21FF2" w:rsidRDefault="00B21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921"/>
    <w:multiLevelType w:val="multilevel"/>
    <w:tmpl w:val="A740BE88"/>
    <w:lvl w:ilvl="0">
      <w:start w:val="1"/>
      <w:numFmt w:val="bullet"/>
      <w:lvlText w:val="●"/>
      <w:lvlJc w:val="left"/>
      <w:pPr>
        <w:ind w:left="720" w:hanging="360"/>
      </w:pPr>
      <w:rPr>
        <w:rFonts w:ascii="Noto Sans Symbols" w:eastAsia="Noto Sans Symbols" w:hAnsi="Noto Sans Symbols" w:cs="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5"/>
      <w:numFmt w:val="decimal"/>
      <w:lvlText w:val="%3."/>
      <w:lvlJc w:val="left"/>
      <w:pPr>
        <w:ind w:left="2160" w:hanging="360"/>
      </w:pPr>
      <w:rPr>
        <w:rFont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 w15:restartNumberingAfterBreak="0">
    <w:nsid w:val="05606E0D"/>
    <w:multiLevelType w:val="multilevel"/>
    <w:tmpl w:val="FB963DF4"/>
    <w:lvl w:ilvl="0">
      <w:start w:val="1"/>
      <w:numFmt w:val="bullet"/>
      <w:lvlText w:val="●"/>
      <w:lvlJc w:val="left"/>
      <w:pPr>
        <w:ind w:left="720" w:hanging="360"/>
      </w:pPr>
      <w:rPr>
        <w:rFonts w:ascii="Noto Sans Symbols" w:eastAsia="Noto Sans Symbols" w:hAnsi="Noto Sans Symbols" w:cs="Noto Sans Symbols" w:hint="default"/>
      </w:rPr>
    </w:lvl>
    <w:lvl w:ilvl="1">
      <w:start w:val="31"/>
      <w:numFmt w:val="decimal"/>
      <w:lvlText w:val="%2."/>
      <w:lvlJc w:val="left"/>
      <w:pPr>
        <w:ind w:left="1440" w:hanging="360"/>
      </w:pPr>
      <w:rPr>
        <w:rFonts w:hint="default"/>
      </w:rPr>
    </w:lvl>
    <w:lvl w:ilvl="2">
      <w:start w:val="5"/>
      <w:numFmt w:val="decimal"/>
      <w:lvlText w:val="%3."/>
      <w:lvlJc w:val="left"/>
      <w:pPr>
        <w:ind w:left="2160" w:hanging="360"/>
      </w:pPr>
      <w:rPr>
        <w:rFont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 w15:restartNumberingAfterBreak="0">
    <w:nsid w:val="0B1C6D03"/>
    <w:multiLevelType w:val="multilevel"/>
    <w:tmpl w:val="79567566"/>
    <w:lvl w:ilvl="0">
      <w:start w:val="1"/>
      <w:numFmt w:val="bullet"/>
      <w:lvlText w:val="●"/>
      <w:lvlJc w:val="left"/>
      <w:pPr>
        <w:ind w:left="720" w:hanging="360"/>
      </w:pPr>
      <w:rPr>
        <w:rFonts w:ascii="Noto Sans Symbols" w:eastAsia="Noto Sans Symbols" w:hAnsi="Noto Sans Symbols" w:cs="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9"/>
      <w:numFmt w:val="decimal"/>
      <w:lvlText w:val="%3."/>
      <w:lvlJc w:val="left"/>
      <w:pPr>
        <w:ind w:left="2160" w:hanging="360"/>
      </w:pPr>
      <w:rPr>
        <w:rFont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 w15:restartNumberingAfterBreak="0">
    <w:nsid w:val="0E173D70"/>
    <w:multiLevelType w:val="multilevel"/>
    <w:tmpl w:val="75560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DF04DB"/>
    <w:multiLevelType w:val="hybridMultilevel"/>
    <w:tmpl w:val="BE7639C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B16F32"/>
    <w:multiLevelType w:val="multilevel"/>
    <w:tmpl w:val="67720478"/>
    <w:lvl w:ilvl="0">
      <w:start w:val="1"/>
      <w:numFmt w:val="bullet"/>
      <w:lvlText w:val="●"/>
      <w:lvlJc w:val="left"/>
      <w:pPr>
        <w:ind w:left="720" w:hanging="360"/>
      </w:pPr>
      <w:rPr>
        <w:rFonts w:ascii="Noto Sans Symbols" w:eastAsia="Noto Sans Symbols" w:hAnsi="Noto Sans Symbols" w:cs="Noto Sans Symbols" w:hint="default"/>
      </w:rPr>
    </w:lvl>
    <w:lvl w:ilvl="1">
      <w:start w:val="58"/>
      <w:numFmt w:val="decimal"/>
      <w:lvlText w:val="%2."/>
      <w:lvlJc w:val="left"/>
      <w:pPr>
        <w:ind w:left="1440" w:hanging="360"/>
      </w:pPr>
      <w:rPr>
        <w:rFonts w:hint="default"/>
      </w:rPr>
    </w:lvl>
    <w:lvl w:ilvl="2">
      <w:start w:val="59"/>
      <w:numFmt w:val="decimal"/>
      <w:lvlText w:val="%3."/>
      <w:lvlJc w:val="left"/>
      <w:pPr>
        <w:ind w:left="2160" w:hanging="360"/>
      </w:pPr>
      <w:rPr>
        <w:rFont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6" w15:restartNumberingAfterBreak="0">
    <w:nsid w:val="17402D2D"/>
    <w:multiLevelType w:val="multilevel"/>
    <w:tmpl w:val="DB747800"/>
    <w:lvl w:ilvl="0">
      <w:start w:val="1"/>
      <w:numFmt w:val="bullet"/>
      <w:lvlText w:val="●"/>
      <w:lvlJc w:val="left"/>
      <w:pPr>
        <w:ind w:left="720" w:hanging="360"/>
      </w:pPr>
      <w:rPr>
        <w:rFonts w:ascii="Noto Sans Symbols" w:eastAsia="Noto Sans Symbols" w:hAnsi="Noto Sans Symbols" w:cs="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7" w15:restartNumberingAfterBreak="0">
    <w:nsid w:val="1BAB295A"/>
    <w:multiLevelType w:val="multilevel"/>
    <w:tmpl w:val="56904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564269"/>
    <w:multiLevelType w:val="multilevel"/>
    <w:tmpl w:val="E834A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355B8A"/>
    <w:multiLevelType w:val="multilevel"/>
    <w:tmpl w:val="FC968F84"/>
    <w:lvl w:ilvl="0">
      <w:start w:val="1"/>
      <w:numFmt w:val="bullet"/>
      <w:lvlText w:val=""/>
      <w:lvlJc w:val="left"/>
      <w:pPr>
        <w:ind w:left="720" w:hanging="360"/>
      </w:pPr>
      <w:rPr>
        <w:rFonts w:ascii="Arial" w:eastAsia="Arial" w:hAnsi="Arial" w:cs="Arial"/>
        <w:color w:val="2021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DB7FE8"/>
    <w:multiLevelType w:val="hybridMultilevel"/>
    <w:tmpl w:val="95E28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1215D5"/>
    <w:multiLevelType w:val="multilevel"/>
    <w:tmpl w:val="A740BE88"/>
    <w:lvl w:ilvl="0">
      <w:start w:val="1"/>
      <w:numFmt w:val="bullet"/>
      <w:lvlText w:val="●"/>
      <w:lvlJc w:val="left"/>
      <w:pPr>
        <w:ind w:left="720" w:hanging="360"/>
      </w:pPr>
      <w:rPr>
        <w:rFonts w:ascii="Noto Sans Symbols" w:eastAsia="Noto Sans Symbols" w:hAnsi="Noto Sans Symbols" w:cs="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5"/>
      <w:numFmt w:val="decimal"/>
      <w:lvlText w:val="%3."/>
      <w:lvlJc w:val="left"/>
      <w:pPr>
        <w:ind w:left="2160" w:hanging="360"/>
      </w:pPr>
      <w:rPr>
        <w:rFont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2" w15:restartNumberingAfterBreak="0">
    <w:nsid w:val="24AF0C41"/>
    <w:multiLevelType w:val="multilevel"/>
    <w:tmpl w:val="0F2EC544"/>
    <w:lvl w:ilvl="0">
      <w:start w:val="1"/>
      <w:numFmt w:val="bullet"/>
      <w:lvlText w:val="●"/>
      <w:lvlJc w:val="left"/>
      <w:pPr>
        <w:ind w:left="720" w:hanging="360"/>
      </w:pPr>
      <w:rPr>
        <w:rFonts w:ascii="Noto Sans Symbols" w:eastAsia="Noto Sans Symbols" w:hAnsi="Noto Sans Symbols" w:cs="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6"/>
      <w:numFmt w:val="decimal"/>
      <w:lvlText w:val="%3."/>
      <w:lvlJc w:val="left"/>
      <w:pPr>
        <w:ind w:left="2160" w:hanging="360"/>
      </w:pPr>
      <w:rPr>
        <w:rFont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3" w15:restartNumberingAfterBreak="0">
    <w:nsid w:val="24E47EB9"/>
    <w:multiLevelType w:val="multilevel"/>
    <w:tmpl w:val="2744E72A"/>
    <w:lvl w:ilvl="0">
      <w:start w:val="1"/>
      <w:numFmt w:val="bullet"/>
      <w:lvlText w:val="●"/>
      <w:lvlJc w:val="left"/>
      <w:pPr>
        <w:ind w:left="720" w:hanging="360"/>
      </w:pPr>
      <w:rPr>
        <w:rFonts w:ascii="Noto Sans Symbols" w:eastAsia="Noto Sans Symbols" w:hAnsi="Noto Sans Symbols" w:cs="Noto Sans Symbols" w:hint="default"/>
      </w:rPr>
    </w:lvl>
    <w:lvl w:ilvl="1">
      <w:start w:val="58"/>
      <w:numFmt w:val="decimal"/>
      <w:lvlText w:val="%2."/>
      <w:lvlJc w:val="left"/>
      <w:pPr>
        <w:ind w:left="1440" w:hanging="360"/>
      </w:pPr>
      <w:rPr>
        <w:rFonts w:hint="default"/>
      </w:rPr>
    </w:lvl>
    <w:lvl w:ilvl="2">
      <w:start w:val="64"/>
      <w:numFmt w:val="decimal"/>
      <w:lvlText w:val="%3."/>
      <w:lvlJc w:val="left"/>
      <w:pPr>
        <w:ind w:left="2160" w:hanging="360"/>
      </w:pPr>
      <w:rPr>
        <w:rFont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4" w15:restartNumberingAfterBreak="0">
    <w:nsid w:val="2B4E7E3E"/>
    <w:multiLevelType w:val="multilevel"/>
    <w:tmpl w:val="C2605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B910516"/>
    <w:multiLevelType w:val="multilevel"/>
    <w:tmpl w:val="9FC86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CBD0B76"/>
    <w:multiLevelType w:val="hybridMultilevel"/>
    <w:tmpl w:val="D0468E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07771FA"/>
    <w:multiLevelType w:val="multilevel"/>
    <w:tmpl w:val="0F2EC544"/>
    <w:lvl w:ilvl="0">
      <w:start w:val="1"/>
      <w:numFmt w:val="bullet"/>
      <w:lvlText w:val="●"/>
      <w:lvlJc w:val="left"/>
      <w:pPr>
        <w:ind w:left="720" w:hanging="360"/>
      </w:pPr>
      <w:rPr>
        <w:rFonts w:ascii="Noto Sans Symbols" w:eastAsia="Noto Sans Symbols" w:hAnsi="Noto Sans Symbols" w:cs="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6"/>
      <w:numFmt w:val="decimal"/>
      <w:lvlText w:val="%3."/>
      <w:lvlJc w:val="left"/>
      <w:pPr>
        <w:ind w:left="2160" w:hanging="360"/>
      </w:pPr>
      <w:rPr>
        <w:rFont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8" w15:restartNumberingAfterBreak="0">
    <w:nsid w:val="329F2E43"/>
    <w:multiLevelType w:val="multilevel"/>
    <w:tmpl w:val="67720478"/>
    <w:lvl w:ilvl="0">
      <w:start w:val="1"/>
      <w:numFmt w:val="bullet"/>
      <w:lvlText w:val="●"/>
      <w:lvlJc w:val="left"/>
      <w:pPr>
        <w:ind w:left="720" w:hanging="360"/>
      </w:pPr>
      <w:rPr>
        <w:rFonts w:ascii="Noto Sans Symbols" w:eastAsia="Noto Sans Symbols" w:hAnsi="Noto Sans Symbols" w:cs="Noto Sans Symbols" w:hint="default"/>
      </w:rPr>
    </w:lvl>
    <w:lvl w:ilvl="1">
      <w:start w:val="58"/>
      <w:numFmt w:val="decimal"/>
      <w:lvlText w:val="%2."/>
      <w:lvlJc w:val="left"/>
      <w:pPr>
        <w:ind w:left="1440" w:hanging="360"/>
      </w:pPr>
      <w:rPr>
        <w:rFonts w:hint="default"/>
      </w:rPr>
    </w:lvl>
    <w:lvl w:ilvl="2">
      <w:start w:val="59"/>
      <w:numFmt w:val="decimal"/>
      <w:lvlText w:val="%3."/>
      <w:lvlJc w:val="left"/>
      <w:pPr>
        <w:ind w:left="2160" w:hanging="360"/>
      </w:pPr>
      <w:rPr>
        <w:rFont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9" w15:restartNumberingAfterBreak="0">
    <w:nsid w:val="41E65C1C"/>
    <w:multiLevelType w:val="hybridMultilevel"/>
    <w:tmpl w:val="BE7639C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1C6A77"/>
    <w:multiLevelType w:val="multilevel"/>
    <w:tmpl w:val="651C4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A711444"/>
    <w:multiLevelType w:val="multilevel"/>
    <w:tmpl w:val="FB963DF4"/>
    <w:lvl w:ilvl="0">
      <w:start w:val="1"/>
      <w:numFmt w:val="bullet"/>
      <w:lvlText w:val="●"/>
      <w:lvlJc w:val="left"/>
      <w:pPr>
        <w:ind w:left="720" w:hanging="360"/>
      </w:pPr>
      <w:rPr>
        <w:rFonts w:ascii="Noto Sans Symbols" w:eastAsia="Noto Sans Symbols" w:hAnsi="Noto Sans Symbols" w:cs="Noto Sans Symbols" w:hint="default"/>
      </w:rPr>
    </w:lvl>
    <w:lvl w:ilvl="1">
      <w:start w:val="31"/>
      <w:numFmt w:val="decimal"/>
      <w:lvlText w:val="%2."/>
      <w:lvlJc w:val="left"/>
      <w:pPr>
        <w:ind w:left="1440" w:hanging="360"/>
      </w:pPr>
      <w:rPr>
        <w:rFonts w:hint="default"/>
      </w:rPr>
    </w:lvl>
    <w:lvl w:ilvl="2">
      <w:start w:val="5"/>
      <w:numFmt w:val="decimal"/>
      <w:lvlText w:val="%3."/>
      <w:lvlJc w:val="left"/>
      <w:pPr>
        <w:ind w:left="2160" w:hanging="360"/>
      </w:pPr>
      <w:rPr>
        <w:rFont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2" w15:restartNumberingAfterBreak="0">
    <w:nsid w:val="4CCC61E5"/>
    <w:multiLevelType w:val="hybridMultilevel"/>
    <w:tmpl w:val="C478E5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0715AE"/>
    <w:multiLevelType w:val="hybridMultilevel"/>
    <w:tmpl w:val="F1B0B3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9E73E2"/>
    <w:multiLevelType w:val="multilevel"/>
    <w:tmpl w:val="2744E72A"/>
    <w:lvl w:ilvl="0">
      <w:start w:val="1"/>
      <w:numFmt w:val="bullet"/>
      <w:lvlText w:val="●"/>
      <w:lvlJc w:val="left"/>
      <w:pPr>
        <w:ind w:left="720" w:hanging="360"/>
      </w:pPr>
      <w:rPr>
        <w:rFonts w:ascii="Noto Sans Symbols" w:eastAsia="Noto Sans Symbols" w:hAnsi="Noto Sans Symbols" w:cs="Noto Sans Symbols" w:hint="default"/>
      </w:rPr>
    </w:lvl>
    <w:lvl w:ilvl="1">
      <w:start w:val="58"/>
      <w:numFmt w:val="decimal"/>
      <w:lvlText w:val="%2."/>
      <w:lvlJc w:val="left"/>
      <w:pPr>
        <w:ind w:left="1440" w:hanging="360"/>
      </w:pPr>
      <w:rPr>
        <w:rFonts w:hint="default"/>
      </w:rPr>
    </w:lvl>
    <w:lvl w:ilvl="2">
      <w:start w:val="64"/>
      <w:numFmt w:val="decimal"/>
      <w:lvlText w:val="%3."/>
      <w:lvlJc w:val="left"/>
      <w:pPr>
        <w:ind w:left="2160" w:hanging="360"/>
      </w:pPr>
      <w:rPr>
        <w:rFont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5" w15:restartNumberingAfterBreak="0">
    <w:nsid w:val="55DF0199"/>
    <w:multiLevelType w:val="hybridMultilevel"/>
    <w:tmpl w:val="96E08990"/>
    <w:lvl w:ilvl="0" w:tplc="17D23C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88938A1"/>
    <w:multiLevelType w:val="multilevel"/>
    <w:tmpl w:val="B624F692"/>
    <w:lvl w:ilvl="0">
      <w:start w:val="1"/>
      <w:numFmt w:val="bullet"/>
      <w:lvlText w:val=""/>
      <w:lvlJc w:val="left"/>
      <w:pPr>
        <w:ind w:left="720" w:hanging="360"/>
      </w:pPr>
      <w:rPr>
        <w:rFonts w:ascii="Symbol" w:hAnsi="Symbol" w:hint="default"/>
      </w:rPr>
    </w:lvl>
    <w:lvl w:ilvl="1">
      <w:start w:val="58"/>
      <w:numFmt w:val="decimal"/>
      <w:lvlText w:val="%2."/>
      <w:lvlJc w:val="left"/>
      <w:pPr>
        <w:ind w:left="1440" w:hanging="360"/>
      </w:pPr>
      <w:rPr>
        <w:rFonts w:hint="default"/>
      </w:rPr>
    </w:lvl>
    <w:lvl w:ilvl="2">
      <w:start w:val="64"/>
      <w:numFmt w:val="decimal"/>
      <w:lvlText w:val="%3."/>
      <w:lvlJc w:val="left"/>
      <w:pPr>
        <w:ind w:left="2160" w:hanging="360"/>
      </w:pPr>
      <w:rPr>
        <w:rFont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7" w15:restartNumberingAfterBreak="0">
    <w:nsid w:val="5B5A6141"/>
    <w:multiLevelType w:val="multilevel"/>
    <w:tmpl w:val="608EA2F8"/>
    <w:lvl w:ilvl="0">
      <w:start w:val="1"/>
      <w:numFmt w:val="bullet"/>
      <w:lvlText w:val="●"/>
      <w:lvlJc w:val="left"/>
      <w:pPr>
        <w:ind w:left="720" w:hanging="360"/>
      </w:pPr>
      <w:rPr>
        <w:rFonts w:ascii="Noto Sans Symbols" w:eastAsia="Noto Sans Symbols" w:hAnsi="Noto Sans Symbols" w:cs="Noto Sans Symbols" w:hint="default"/>
      </w:rPr>
    </w:lvl>
    <w:lvl w:ilvl="1">
      <w:start w:val="69"/>
      <w:numFmt w:val="decimal"/>
      <w:lvlText w:val="%2."/>
      <w:lvlJc w:val="left"/>
      <w:pPr>
        <w:ind w:left="1440" w:hanging="360"/>
      </w:pPr>
      <w:rPr>
        <w:rFonts w:hint="default"/>
      </w:rPr>
    </w:lvl>
    <w:lvl w:ilvl="2">
      <w:start w:val="64"/>
      <w:numFmt w:val="decimal"/>
      <w:lvlText w:val="%3."/>
      <w:lvlJc w:val="left"/>
      <w:pPr>
        <w:ind w:left="2160" w:hanging="360"/>
      </w:pPr>
      <w:rPr>
        <w:rFont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8" w15:restartNumberingAfterBreak="0">
    <w:nsid w:val="5C0F00EC"/>
    <w:multiLevelType w:val="multilevel"/>
    <w:tmpl w:val="2744E72A"/>
    <w:lvl w:ilvl="0">
      <w:start w:val="1"/>
      <w:numFmt w:val="bullet"/>
      <w:lvlText w:val="●"/>
      <w:lvlJc w:val="left"/>
      <w:pPr>
        <w:ind w:left="720" w:hanging="360"/>
      </w:pPr>
      <w:rPr>
        <w:rFonts w:ascii="Noto Sans Symbols" w:eastAsia="Noto Sans Symbols" w:hAnsi="Noto Sans Symbols" w:cs="Noto Sans Symbols" w:hint="default"/>
      </w:rPr>
    </w:lvl>
    <w:lvl w:ilvl="1">
      <w:start w:val="58"/>
      <w:numFmt w:val="decimal"/>
      <w:lvlText w:val="%2."/>
      <w:lvlJc w:val="left"/>
      <w:pPr>
        <w:ind w:left="1440" w:hanging="360"/>
      </w:pPr>
      <w:rPr>
        <w:rFonts w:hint="default"/>
      </w:rPr>
    </w:lvl>
    <w:lvl w:ilvl="2">
      <w:start w:val="64"/>
      <w:numFmt w:val="decimal"/>
      <w:lvlText w:val="%3."/>
      <w:lvlJc w:val="left"/>
      <w:pPr>
        <w:ind w:left="2160" w:hanging="360"/>
      </w:pPr>
      <w:rPr>
        <w:rFont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9" w15:restartNumberingAfterBreak="0">
    <w:nsid w:val="5DBA6617"/>
    <w:multiLevelType w:val="multilevel"/>
    <w:tmpl w:val="79567566"/>
    <w:lvl w:ilvl="0">
      <w:start w:val="1"/>
      <w:numFmt w:val="bullet"/>
      <w:lvlText w:val="●"/>
      <w:lvlJc w:val="left"/>
      <w:pPr>
        <w:ind w:left="720" w:hanging="360"/>
      </w:pPr>
      <w:rPr>
        <w:rFonts w:ascii="Noto Sans Symbols" w:eastAsia="Noto Sans Symbols" w:hAnsi="Noto Sans Symbols" w:cs="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9"/>
      <w:numFmt w:val="decimal"/>
      <w:lvlText w:val="%3."/>
      <w:lvlJc w:val="left"/>
      <w:pPr>
        <w:ind w:left="2160" w:hanging="360"/>
      </w:pPr>
      <w:rPr>
        <w:rFont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0" w15:restartNumberingAfterBreak="0">
    <w:nsid w:val="6BAE41DE"/>
    <w:multiLevelType w:val="multilevel"/>
    <w:tmpl w:val="B624F692"/>
    <w:lvl w:ilvl="0">
      <w:start w:val="1"/>
      <w:numFmt w:val="bullet"/>
      <w:lvlText w:val=""/>
      <w:lvlJc w:val="left"/>
      <w:pPr>
        <w:ind w:left="720" w:hanging="360"/>
      </w:pPr>
      <w:rPr>
        <w:rFonts w:ascii="Symbol" w:hAnsi="Symbol" w:hint="default"/>
      </w:rPr>
    </w:lvl>
    <w:lvl w:ilvl="1">
      <w:start w:val="58"/>
      <w:numFmt w:val="decimal"/>
      <w:lvlText w:val="%2."/>
      <w:lvlJc w:val="left"/>
      <w:pPr>
        <w:ind w:left="1440" w:hanging="360"/>
      </w:pPr>
      <w:rPr>
        <w:rFonts w:hint="default"/>
      </w:rPr>
    </w:lvl>
    <w:lvl w:ilvl="2">
      <w:start w:val="64"/>
      <w:numFmt w:val="decimal"/>
      <w:lvlText w:val="%3."/>
      <w:lvlJc w:val="left"/>
      <w:pPr>
        <w:ind w:left="2160" w:hanging="360"/>
      </w:pPr>
      <w:rPr>
        <w:rFont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1" w15:restartNumberingAfterBreak="0">
    <w:nsid w:val="6BF67870"/>
    <w:multiLevelType w:val="hybridMultilevel"/>
    <w:tmpl w:val="8B70BCC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2" w15:restartNumberingAfterBreak="0">
    <w:nsid w:val="71CB3890"/>
    <w:multiLevelType w:val="hybridMultilevel"/>
    <w:tmpl w:val="37AC101E"/>
    <w:lvl w:ilvl="0" w:tplc="040A0001">
      <w:start w:val="1"/>
      <w:numFmt w:val="bullet"/>
      <w:lvlText w:val=""/>
      <w:lvlJc w:val="left"/>
      <w:pPr>
        <w:ind w:left="502" w:hanging="360"/>
      </w:pPr>
      <w:rPr>
        <w:rFonts w:ascii="Symbol" w:hAnsi="Symbol"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33" w15:restartNumberingAfterBreak="0">
    <w:nsid w:val="75592282"/>
    <w:multiLevelType w:val="multilevel"/>
    <w:tmpl w:val="2744E72A"/>
    <w:lvl w:ilvl="0">
      <w:start w:val="1"/>
      <w:numFmt w:val="bullet"/>
      <w:lvlText w:val="●"/>
      <w:lvlJc w:val="left"/>
      <w:pPr>
        <w:ind w:left="720" w:hanging="360"/>
      </w:pPr>
      <w:rPr>
        <w:rFonts w:ascii="Noto Sans Symbols" w:eastAsia="Noto Sans Symbols" w:hAnsi="Noto Sans Symbols" w:cs="Noto Sans Symbols" w:hint="default"/>
      </w:rPr>
    </w:lvl>
    <w:lvl w:ilvl="1">
      <w:start w:val="58"/>
      <w:numFmt w:val="decimal"/>
      <w:lvlText w:val="%2."/>
      <w:lvlJc w:val="left"/>
      <w:pPr>
        <w:ind w:left="1440" w:hanging="360"/>
      </w:pPr>
      <w:rPr>
        <w:rFonts w:hint="default"/>
      </w:rPr>
    </w:lvl>
    <w:lvl w:ilvl="2">
      <w:start w:val="64"/>
      <w:numFmt w:val="decimal"/>
      <w:lvlText w:val="%3."/>
      <w:lvlJc w:val="left"/>
      <w:pPr>
        <w:ind w:left="2160" w:hanging="360"/>
      </w:pPr>
      <w:rPr>
        <w:rFont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4" w15:restartNumberingAfterBreak="0">
    <w:nsid w:val="75592501"/>
    <w:multiLevelType w:val="hybridMultilevel"/>
    <w:tmpl w:val="678603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79C9772B"/>
    <w:multiLevelType w:val="multilevel"/>
    <w:tmpl w:val="EE469154"/>
    <w:lvl w:ilvl="0">
      <w:start w:val="1"/>
      <w:numFmt w:val="bullet"/>
      <w:lvlText w:val="●"/>
      <w:lvlJc w:val="left"/>
      <w:pPr>
        <w:ind w:left="720" w:hanging="360"/>
      </w:pPr>
      <w:rPr>
        <w:rFonts w:ascii="Noto Sans Symbols" w:eastAsia="Noto Sans Symbols" w:hAnsi="Noto Sans Symbols" w:cs="Noto Sans Symbols" w:hint="default"/>
      </w:rPr>
    </w:lvl>
    <w:lvl w:ilvl="1">
      <w:start w:val="58"/>
      <w:numFmt w:val="decimal"/>
      <w:lvlText w:val="%2."/>
      <w:lvlJc w:val="left"/>
      <w:pPr>
        <w:ind w:left="1440" w:hanging="360"/>
      </w:pPr>
      <w:rPr>
        <w:rFonts w:hint="default"/>
      </w:rPr>
    </w:lvl>
    <w:lvl w:ilvl="2">
      <w:start w:val="59"/>
      <w:numFmt w:val="decimal"/>
      <w:lvlText w:val="%3."/>
      <w:lvlJc w:val="left"/>
      <w:pPr>
        <w:ind w:left="2160" w:hanging="360"/>
      </w:pPr>
      <w:rPr>
        <w:rFont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6" w15:restartNumberingAfterBreak="0">
    <w:nsid w:val="7A34758E"/>
    <w:multiLevelType w:val="multilevel"/>
    <w:tmpl w:val="A740BE88"/>
    <w:lvl w:ilvl="0">
      <w:start w:val="1"/>
      <w:numFmt w:val="bullet"/>
      <w:lvlText w:val="●"/>
      <w:lvlJc w:val="left"/>
      <w:pPr>
        <w:ind w:left="720" w:hanging="360"/>
      </w:pPr>
      <w:rPr>
        <w:rFonts w:ascii="Noto Sans Symbols" w:eastAsia="Noto Sans Symbols" w:hAnsi="Noto Sans Symbols" w:cs="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5"/>
      <w:numFmt w:val="decimal"/>
      <w:lvlText w:val="%3."/>
      <w:lvlJc w:val="left"/>
      <w:pPr>
        <w:ind w:left="2160" w:hanging="360"/>
      </w:pPr>
      <w:rPr>
        <w:rFont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7" w15:restartNumberingAfterBreak="0">
    <w:nsid w:val="7B257EE0"/>
    <w:multiLevelType w:val="multilevel"/>
    <w:tmpl w:val="6C7AF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ECA5E5A"/>
    <w:multiLevelType w:val="multilevel"/>
    <w:tmpl w:val="F80A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5369AE"/>
    <w:multiLevelType w:val="multilevel"/>
    <w:tmpl w:val="2744E72A"/>
    <w:lvl w:ilvl="0">
      <w:start w:val="1"/>
      <w:numFmt w:val="bullet"/>
      <w:lvlText w:val="●"/>
      <w:lvlJc w:val="left"/>
      <w:pPr>
        <w:ind w:left="720" w:hanging="360"/>
      </w:pPr>
      <w:rPr>
        <w:rFonts w:ascii="Noto Sans Symbols" w:eastAsia="Noto Sans Symbols" w:hAnsi="Noto Sans Symbols" w:cs="Noto Sans Symbols" w:hint="default"/>
      </w:rPr>
    </w:lvl>
    <w:lvl w:ilvl="1">
      <w:start w:val="58"/>
      <w:numFmt w:val="decimal"/>
      <w:lvlText w:val="%2."/>
      <w:lvlJc w:val="left"/>
      <w:pPr>
        <w:ind w:left="1440" w:hanging="360"/>
      </w:pPr>
      <w:rPr>
        <w:rFonts w:hint="default"/>
      </w:rPr>
    </w:lvl>
    <w:lvl w:ilvl="2">
      <w:start w:val="64"/>
      <w:numFmt w:val="decimal"/>
      <w:lvlText w:val="%3."/>
      <w:lvlJc w:val="left"/>
      <w:pPr>
        <w:ind w:left="2160" w:hanging="360"/>
      </w:pPr>
      <w:rPr>
        <w:rFont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0" w15:restartNumberingAfterBreak="0">
    <w:nsid w:val="7FB17B0F"/>
    <w:multiLevelType w:val="multilevel"/>
    <w:tmpl w:val="9BD234B2"/>
    <w:lvl w:ilvl="0">
      <w:start w:val="1"/>
      <w:numFmt w:val="decimal"/>
      <w:lvlText w:val="%1."/>
      <w:lvlJc w:val="left"/>
      <w:pPr>
        <w:ind w:left="720" w:hanging="360"/>
      </w:pPr>
    </w:lvl>
    <w:lvl w:ilvl="1">
      <w:start w:val="1"/>
      <w:numFmt w:val="decimal"/>
      <w:lvlText w:val="%2)"/>
      <w:lvlJc w:val="left"/>
      <w:pPr>
        <w:ind w:left="1790" w:hanging="710"/>
      </w:pPr>
    </w:lvl>
    <w:lvl w:ilvl="2">
      <w:start w:val="1"/>
      <w:numFmt w:val="lowerLetter"/>
      <w:lvlText w:val="%3)"/>
      <w:lvlJc w:val="left"/>
      <w:pPr>
        <w:ind w:left="2690" w:hanging="71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3"/>
  </w:num>
  <w:num w:numId="3">
    <w:abstractNumId w:val="8"/>
  </w:num>
  <w:num w:numId="4">
    <w:abstractNumId w:val="37"/>
  </w:num>
  <w:num w:numId="5">
    <w:abstractNumId w:val="15"/>
  </w:num>
  <w:num w:numId="6">
    <w:abstractNumId w:val="36"/>
  </w:num>
  <w:num w:numId="7">
    <w:abstractNumId w:val="20"/>
  </w:num>
  <w:num w:numId="8">
    <w:abstractNumId w:val="7"/>
  </w:num>
  <w:num w:numId="9">
    <w:abstractNumId w:val="40"/>
  </w:num>
  <w:num w:numId="10">
    <w:abstractNumId w:val="19"/>
  </w:num>
  <w:num w:numId="11">
    <w:abstractNumId w:val="4"/>
  </w:num>
  <w:num w:numId="12">
    <w:abstractNumId w:val="25"/>
  </w:num>
  <w:num w:numId="13">
    <w:abstractNumId w:val="29"/>
  </w:num>
  <w:num w:numId="14">
    <w:abstractNumId w:val="2"/>
  </w:num>
  <w:num w:numId="15">
    <w:abstractNumId w:val="6"/>
  </w:num>
  <w:num w:numId="16">
    <w:abstractNumId w:val="12"/>
  </w:num>
  <w:num w:numId="17">
    <w:abstractNumId w:val="17"/>
  </w:num>
  <w:num w:numId="18">
    <w:abstractNumId w:val="0"/>
  </w:num>
  <w:num w:numId="19">
    <w:abstractNumId w:val="11"/>
  </w:num>
  <w:num w:numId="20">
    <w:abstractNumId w:val="1"/>
  </w:num>
  <w:num w:numId="21">
    <w:abstractNumId w:val="21"/>
  </w:num>
  <w:num w:numId="22">
    <w:abstractNumId w:val="35"/>
  </w:num>
  <w:num w:numId="23">
    <w:abstractNumId w:val="5"/>
  </w:num>
  <w:num w:numId="24">
    <w:abstractNumId w:val="18"/>
  </w:num>
  <w:num w:numId="25">
    <w:abstractNumId w:val="33"/>
  </w:num>
  <w:num w:numId="26">
    <w:abstractNumId w:val="13"/>
  </w:num>
  <w:num w:numId="27">
    <w:abstractNumId w:val="27"/>
  </w:num>
  <w:num w:numId="28">
    <w:abstractNumId w:val="30"/>
  </w:num>
  <w:num w:numId="29">
    <w:abstractNumId w:val="24"/>
  </w:num>
  <w:num w:numId="30">
    <w:abstractNumId w:val="28"/>
  </w:num>
  <w:num w:numId="31">
    <w:abstractNumId w:val="39"/>
  </w:num>
  <w:num w:numId="32">
    <w:abstractNumId w:val="26"/>
  </w:num>
  <w:num w:numId="33">
    <w:abstractNumId w:val="10"/>
  </w:num>
  <w:num w:numId="34">
    <w:abstractNumId w:val="22"/>
  </w:num>
  <w:num w:numId="35">
    <w:abstractNumId w:val="14"/>
  </w:num>
  <w:num w:numId="36">
    <w:abstractNumId w:val="23"/>
  </w:num>
  <w:num w:numId="37">
    <w:abstractNumId w:val="34"/>
  </w:num>
  <w:num w:numId="38">
    <w:abstractNumId w:val="38"/>
  </w:num>
  <w:num w:numId="39">
    <w:abstractNumId w:val="16"/>
  </w:num>
  <w:num w:numId="40">
    <w:abstractNumId w:val="32"/>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chizophrenia Bulleti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p92awwvct0v90eewaxp25xvrfrdvr2w5spx&quot;&gt;FINAL_metaanaoysis28.06-Converted&lt;record-ids&gt;&lt;item&gt;1&lt;/item&gt;&lt;item&gt;2&lt;/item&gt;&lt;item&gt;6&lt;/item&gt;&lt;item&gt;7&lt;/item&gt;&lt;item&gt;9&lt;/item&gt;&lt;item&gt;10&lt;/item&gt;&lt;item&gt;11&lt;/item&gt;&lt;item&gt;12&lt;/item&gt;&lt;item&gt;18&lt;/item&gt;&lt;item&gt;19&lt;/item&gt;&lt;item&gt;20&lt;/item&gt;&lt;item&gt;21&lt;/item&gt;&lt;item&gt;22&lt;/item&gt;&lt;item&gt;23&lt;/item&gt;&lt;item&gt;24&lt;/item&gt;&lt;item&gt;27&lt;/item&gt;&lt;item&gt;28&lt;/item&gt;&lt;item&gt;29&lt;/item&gt;&lt;item&gt;32&lt;/item&gt;&lt;item&gt;33&lt;/item&gt;&lt;item&gt;34&lt;/item&gt;&lt;item&gt;35&lt;/item&gt;&lt;item&gt;37&lt;/item&gt;&lt;item&gt;39&lt;/item&gt;&lt;item&gt;41&lt;/item&gt;&lt;item&gt;42&lt;/item&gt;&lt;item&gt;43&lt;/item&gt;&lt;item&gt;44&lt;/item&gt;&lt;item&gt;45&lt;/item&gt;&lt;item&gt;46&lt;/item&gt;&lt;item&gt;47&lt;/item&gt;&lt;item&gt;50&lt;/item&gt;&lt;item&gt;59&lt;/item&gt;&lt;item&gt;60&lt;/item&gt;&lt;/record-ids&gt;&lt;/item&gt;&lt;item db-id=&quot;vp9vtrzs2xdrs4epvxnpfspyv0pawwwd2p90&quot;&gt;Mainendnotes-Converted&lt;record-ids&gt;&lt;item&gt;388&lt;/item&gt;&lt;item&gt;389&lt;/item&gt;&lt;item&gt;422&lt;/item&gt;&lt;item&gt;517&lt;/item&gt;&lt;item&gt;1252&lt;/item&gt;&lt;item&gt;1254&lt;/item&gt;&lt;item&gt;1306&lt;/item&gt;&lt;item&gt;1449&lt;/item&gt;&lt;item&gt;1460&lt;/item&gt;&lt;item&gt;2661&lt;/item&gt;&lt;item&gt;2670&lt;/item&gt;&lt;item&gt;2756&lt;/item&gt;&lt;item&gt;2759&lt;/item&gt;&lt;item&gt;3046&lt;/item&gt;&lt;item&gt;3055&lt;/item&gt;&lt;item&gt;5371&lt;/item&gt;&lt;/record-ids&gt;&lt;/item&gt;&lt;/Libraries&gt;"/>
  </w:docVars>
  <w:rsids>
    <w:rsidRoot w:val="00786C8F"/>
    <w:rsid w:val="00002D16"/>
    <w:rsid w:val="00006318"/>
    <w:rsid w:val="00013B0B"/>
    <w:rsid w:val="00016643"/>
    <w:rsid w:val="00022D71"/>
    <w:rsid w:val="00023983"/>
    <w:rsid w:val="000259D1"/>
    <w:rsid w:val="000265C0"/>
    <w:rsid w:val="00030C5C"/>
    <w:rsid w:val="00032275"/>
    <w:rsid w:val="00037DF0"/>
    <w:rsid w:val="00041BA4"/>
    <w:rsid w:val="00041F2E"/>
    <w:rsid w:val="000473F5"/>
    <w:rsid w:val="00053335"/>
    <w:rsid w:val="00053FCC"/>
    <w:rsid w:val="00054310"/>
    <w:rsid w:val="00055941"/>
    <w:rsid w:val="00057563"/>
    <w:rsid w:val="000606F7"/>
    <w:rsid w:val="00065847"/>
    <w:rsid w:val="00066FFB"/>
    <w:rsid w:val="000736C2"/>
    <w:rsid w:val="000737A1"/>
    <w:rsid w:val="000804F6"/>
    <w:rsid w:val="00084CBA"/>
    <w:rsid w:val="000863A7"/>
    <w:rsid w:val="00090A00"/>
    <w:rsid w:val="0009137F"/>
    <w:rsid w:val="00093C88"/>
    <w:rsid w:val="000A0234"/>
    <w:rsid w:val="000A77D1"/>
    <w:rsid w:val="000B14C3"/>
    <w:rsid w:val="000C000B"/>
    <w:rsid w:val="000C3CA2"/>
    <w:rsid w:val="000D5A7E"/>
    <w:rsid w:val="000D7890"/>
    <w:rsid w:val="000F1FD0"/>
    <w:rsid w:val="000F5889"/>
    <w:rsid w:val="00104F6F"/>
    <w:rsid w:val="00107102"/>
    <w:rsid w:val="00111603"/>
    <w:rsid w:val="0011200D"/>
    <w:rsid w:val="001178DB"/>
    <w:rsid w:val="00120715"/>
    <w:rsid w:val="00120765"/>
    <w:rsid w:val="00121277"/>
    <w:rsid w:val="00122728"/>
    <w:rsid w:val="001231AF"/>
    <w:rsid w:val="001262CA"/>
    <w:rsid w:val="00132D5F"/>
    <w:rsid w:val="001407CE"/>
    <w:rsid w:val="00143464"/>
    <w:rsid w:val="0014456F"/>
    <w:rsid w:val="001464E6"/>
    <w:rsid w:val="001465BD"/>
    <w:rsid w:val="00151E81"/>
    <w:rsid w:val="001608E2"/>
    <w:rsid w:val="0017110F"/>
    <w:rsid w:val="00173D1C"/>
    <w:rsid w:val="00177BA9"/>
    <w:rsid w:val="001828EA"/>
    <w:rsid w:val="001859B4"/>
    <w:rsid w:val="001904DC"/>
    <w:rsid w:val="001A0068"/>
    <w:rsid w:val="001A0097"/>
    <w:rsid w:val="001A31CD"/>
    <w:rsid w:val="001A6D4F"/>
    <w:rsid w:val="001C02CF"/>
    <w:rsid w:val="001C0CD2"/>
    <w:rsid w:val="001C1561"/>
    <w:rsid w:val="001C5239"/>
    <w:rsid w:val="001C7104"/>
    <w:rsid w:val="001C7853"/>
    <w:rsid w:val="001D3143"/>
    <w:rsid w:val="001D3775"/>
    <w:rsid w:val="001D3895"/>
    <w:rsid w:val="001D5EF6"/>
    <w:rsid w:val="001F0295"/>
    <w:rsid w:val="001F4FA0"/>
    <w:rsid w:val="001F5CA4"/>
    <w:rsid w:val="001F6796"/>
    <w:rsid w:val="002105A3"/>
    <w:rsid w:val="00215660"/>
    <w:rsid w:val="00246274"/>
    <w:rsid w:val="002504AE"/>
    <w:rsid w:val="00257C97"/>
    <w:rsid w:val="00264B57"/>
    <w:rsid w:val="00267930"/>
    <w:rsid w:val="002744DB"/>
    <w:rsid w:val="00275656"/>
    <w:rsid w:val="00281D05"/>
    <w:rsid w:val="00295DFB"/>
    <w:rsid w:val="002A136E"/>
    <w:rsid w:val="002A205A"/>
    <w:rsid w:val="002A4487"/>
    <w:rsid w:val="002B1CF2"/>
    <w:rsid w:val="002B7D19"/>
    <w:rsid w:val="002C0C58"/>
    <w:rsid w:val="002C107B"/>
    <w:rsid w:val="002C5643"/>
    <w:rsid w:val="002C56F1"/>
    <w:rsid w:val="002D685E"/>
    <w:rsid w:val="002E15DB"/>
    <w:rsid w:val="002E5FC4"/>
    <w:rsid w:val="002F1A08"/>
    <w:rsid w:val="00304281"/>
    <w:rsid w:val="0030638F"/>
    <w:rsid w:val="00310E6D"/>
    <w:rsid w:val="003229E7"/>
    <w:rsid w:val="00322A63"/>
    <w:rsid w:val="0032787C"/>
    <w:rsid w:val="00332A3B"/>
    <w:rsid w:val="003401B6"/>
    <w:rsid w:val="003458EB"/>
    <w:rsid w:val="00345DED"/>
    <w:rsid w:val="003539D6"/>
    <w:rsid w:val="00356A8B"/>
    <w:rsid w:val="00361238"/>
    <w:rsid w:val="0036168D"/>
    <w:rsid w:val="00363ACB"/>
    <w:rsid w:val="00366115"/>
    <w:rsid w:val="003661E9"/>
    <w:rsid w:val="00366A83"/>
    <w:rsid w:val="00372C8B"/>
    <w:rsid w:val="00377072"/>
    <w:rsid w:val="0038075E"/>
    <w:rsid w:val="00395E45"/>
    <w:rsid w:val="003978D3"/>
    <w:rsid w:val="003A007D"/>
    <w:rsid w:val="003A4DDC"/>
    <w:rsid w:val="003B00FF"/>
    <w:rsid w:val="003B3F00"/>
    <w:rsid w:val="003B74E6"/>
    <w:rsid w:val="003C1CFA"/>
    <w:rsid w:val="003C437C"/>
    <w:rsid w:val="003C775B"/>
    <w:rsid w:val="003D03BA"/>
    <w:rsid w:val="003D0E0D"/>
    <w:rsid w:val="003D3E86"/>
    <w:rsid w:val="003E3C93"/>
    <w:rsid w:val="003E3E4B"/>
    <w:rsid w:val="003F2D89"/>
    <w:rsid w:val="003F6082"/>
    <w:rsid w:val="00406B6F"/>
    <w:rsid w:val="004159A8"/>
    <w:rsid w:val="00425736"/>
    <w:rsid w:val="0043198A"/>
    <w:rsid w:val="00431C38"/>
    <w:rsid w:val="0045231F"/>
    <w:rsid w:val="00453988"/>
    <w:rsid w:val="004603C9"/>
    <w:rsid w:val="0046226D"/>
    <w:rsid w:val="004637D5"/>
    <w:rsid w:val="00463C44"/>
    <w:rsid w:val="004655DB"/>
    <w:rsid w:val="00473697"/>
    <w:rsid w:val="004760EE"/>
    <w:rsid w:val="00483397"/>
    <w:rsid w:val="00492177"/>
    <w:rsid w:val="004922AA"/>
    <w:rsid w:val="00494093"/>
    <w:rsid w:val="004B2750"/>
    <w:rsid w:val="004B5EB8"/>
    <w:rsid w:val="004B5EC4"/>
    <w:rsid w:val="004B7805"/>
    <w:rsid w:val="004C3152"/>
    <w:rsid w:val="004D1C4D"/>
    <w:rsid w:val="004E29F6"/>
    <w:rsid w:val="004E3527"/>
    <w:rsid w:val="004F0D00"/>
    <w:rsid w:val="004F26C0"/>
    <w:rsid w:val="004F3B87"/>
    <w:rsid w:val="004F5AA2"/>
    <w:rsid w:val="004F5C47"/>
    <w:rsid w:val="004F61FA"/>
    <w:rsid w:val="005041E0"/>
    <w:rsid w:val="00507CBE"/>
    <w:rsid w:val="00521880"/>
    <w:rsid w:val="00522248"/>
    <w:rsid w:val="00522F73"/>
    <w:rsid w:val="00531504"/>
    <w:rsid w:val="005318A5"/>
    <w:rsid w:val="00533E05"/>
    <w:rsid w:val="00533FE0"/>
    <w:rsid w:val="00540957"/>
    <w:rsid w:val="00541125"/>
    <w:rsid w:val="00542D38"/>
    <w:rsid w:val="00547044"/>
    <w:rsid w:val="005570CD"/>
    <w:rsid w:val="00560F66"/>
    <w:rsid w:val="00566F08"/>
    <w:rsid w:val="00575875"/>
    <w:rsid w:val="005760BC"/>
    <w:rsid w:val="00581123"/>
    <w:rsid w:val="005826DE"/>
    <w:rsid w:val="00583658"/>
    <w:rsid w:val="00591248"/>
    <w:rsid w:val="00592EE0"/>
    <w:rsid w:val="00594339"/>
    <w:rsid w:val="005951B3"/>
    <w:rsid w:val="00596936"/>
    <w:rsid w:val="00597B6B"/>
    <w:rsid w:val="005A12F4"/>
    <w:rsid w:val="005A3F1C"/>
    <w:rsid w:val="005A6A22"/>
    <w:rsid w:val="005A7C08"/>
    <w:rsid w:val="005B0FF2"/>
    <w:rsid w:val="005B6181"/>
    <w:rsid w:val="005B63BD"/>
    <w:rsid w:val="005B770E"/>
    <w:rsid w:val="005B7CFA"/>
    <w:rsid w:val="005D4FCD"/>
    <w:rsid w:val="005D6686"/>
    <w:rsid w:val="005E4CC3"/>
    <w:rsid w:val="005E7D1A"/>
    <w:rsid w:val="005F17B6"/>
    <w:rsid w:val="00614FAC"/>
    <w:rsid w:val="006237E0"/>
    <w:rsid w:val="006321B2"/>
    <w:rsid w:val="0063220C"/>
    <w:rsid w:val="006411DD"/>
    <w:rsid w:val="00642E6C"/>
    <w:rsid w:val="00652FD8"/>
    <w:rsid w:val="00653E64"/>
    <w:rsid w:val="00654147"/>
    <w:rsid w:val="006550DD"/>
    <w:rsid w:val="006578B1"/>
    <w:rsid w:val="006825ED"/>
    <w:rsid w:val="006837FD"/>
    <w:rsid w:val="006851E4"/>
    <w:rsid w:val="00692E3F"/>
    <w:rsid w:val="00692FD9"/>
    <w:rsid w:val="006950EB"/>
    <w:rsid w:val="0069550B"/>
    <w:rsid w:val="00697E1F"/>
    <w:rsid w:val="006A0473"/>
    <w:rsid w:val="006B1104"/>
    <w:rsid w:val="006C1C7E"/>
    <w:rsid w:val="006C2389"/>
    <w:rsid w:val="006C670C"/>
    <w:rsid w:val="006D2E5B"/>
    <w:rsid w:val="006D6809"/>
    <w:rsid w:val="006E3ED8"/>
    <w:rsid w:val="006E5B03"/>
    <w:rsid w:val="006E6422"/>
    <w:rsid w:val="006F348D"/>
    <w:rsid w:val="006F3D40"/>
    <w:rsid w:val="006F5735"/>
    <w:rsid w:val="007021DA"/>
    <w:rsid w:val="00705D69"/>
    <w:rsid w:val="00724823"/>
    <w:rsid w:val="00726E97"/>
    <w:rsid w:val="00731636"/>
    <w:rsid w:val="007360B2"/>
    <w:rsid w:val="0073681A"/>
    <w:rsid w:val="00742508"/>
    <w:rsid w:val="00752966"/>
    <w:rsid w:val="00760E1A"/>
    <w:rsid w:val="00772638"/>
    <w:rsid w:val="007734E0"/>
    <w:rsid w:val="00773E11"/>
    <w:rsid w:val="00774D69"/>
    <w:rsid w:val="007764D3"/>
    <w:rsid w:val="007770D1"/>
    <w:rsid w:val="00777151"/>
    <w:rsid w:val="00777881"/>
    <w:rsid w:val="00780409"/>
    <w:rsid w:val="00781C42"/>
    <w:rsid w:val="00784499"/>
    <w:rsid w:val="00786C8F"/>
    <w:rsid w:val="00794DB1"/>
    <w:rsid w:val="007A3081"/>
    <w:rsid w:val="007A5A02"/>
    <w:rsid w:val="007B0C9E"/>
    <w:rsid w:val="007B1416"/>
    <w:rsid w:val="007B6060"/>
    <w:rsid w:val="007B6728"/>
    <w:rsid w:val="007B7E7C"/>
    <w:rsid w:val="007C2E80"/>
    <w:rsid w:val="007C33B1"/>
    <w:rsid w:val="007C55AD"/>
    <w:rsid w:val="007C5931"/>
    <w:rsid w:val="007C6968"/>
    <w:rsid w:val="007D3835"/>
    <w:rsid w:val="007D4F34"/>
    <w:rsid w:val="007E1681"/>
    <w:rsid w:val="007E4300"/>
    <w:rsid w:val="007E7B85"/>
    <w:rsid w:val="007F2D48"/>
    <w:rsid w:val="0080162F"/>
    <w:rsid w:val="008075A6"/>
    <w:rsid w:val="00807B3C"/>
    <w:rsid w:val="008149A7"/>
    <w:rsid w:val="00815DD6"/>
    <w:rsid w:val="00817304"/>
    <w:rsid w:val="008202A9"/>
    <w:rsid w:val="008214C1"/>
    <w:rsid w:val="00827568"/>
    <w:rsid w:val="00827884"/>
    <w:rsid w:val="008316EA"/>
    <w:rsid w:val="00833F7C"/>
    <w:rsid w:val="008345DF"/>
    <w:rsid w:val="00837404"/>
    <w:rsid w:val="008401D8"/>
    <w:rsid w:val="00840609"/>
    <w:rsid w:val="00861707"/>
    <w:rsid w:val="00861E07"/>
    <w:rsid w:val="00862989"/>
    <w:rsid w:val="00863C50"/>
    <w:rsid w:val="008646ED"/>
    <w:rsid w:val="008658A5"/>
    <w:rsid w:val="00867509"/>
    <w:rsid w:val="00870144"/>
    <w:rsid w:val="008720B1"/>
    <w:rsid w:val="00881D01"/>
    <w:rsid w:val="008820B1"/>
    <w:rsid w:val="00891CC7"/>
    <w:rsid w:val="00892C23"/>
    <w:rsid w:val="00895762"/>
    <w:rsid w:val="00896E07"/>
    <w:rsid w:val="008A1727"/>
    <w:rsid w:val="008A1938"/>
    <w:rsid w:val="008A2784"/>
    <w:rsid w:val="008A4D79"/>
    <w:rsid w:val="008A65C5"/>
    <w:rsid w:val="008A772B"/>
    <w:rsid w:val="008B21C7"/>
    <w:rsid w:val="008B2C17"/>
    <w:rsid w:val="008B3EE0"/>
    <w:rsid w:val="008B7E1F"/>
    <w:rsid w:val="008C77BC"/>
    <w:rsid w:val="008D4744"/>
    <w:rsid w:val="008D6791"/>
    <w:rsid w:val="008E0B60"/>
    <w:rsid w:val="008E72A9"/>
    <w:rsid w:val="008F6EA1"/>
    <w:rsid w:val="0090055F"/>
    <w:rsid w:val="00910DF8"/>
    <w:rsid w:val="00912BBB"/>
    <w:rsid w:val="0091474D"/>
    <w:rsid w:val="009168E5"/>
    <w:rsid w:val="0092080F"/>
    <w:rsid w:val="00933D99"/>
    <w:rsid w:val="0093641C"/>
    <w:rsid w:val="00952026"/>
    <w:rsid w:val="00955DF7"/>
    <w:rsid w:val="00962619"/>
    <w:rsid w:val="00973D96"/>
    <w:rsid w:val="00977B29"/>
    <w:rsid w:val="00982C16"/>
    <w:rsid w:val="00985F80"/>
    <w:rsid w:val="0099098B"/>
    <w:rsid w:val="00994C84"/>
    <w:rsid w:val="00997052"/>
    <w:rsid w:val="009A23BE"/>
    <w:rsid w:val="009A543B"/>
    <w:rsid w:val="009A6981"/>
    <w:rsid w:val="009B4DD7"/>
    <w:rsid w:val="009C12F1"/>
    <w:rsid w:val="009D58B5"/>
    <w:rsid w:val="009D65BB"/>
    <w:rsid w:val="009D6D5B"/>
    <w:rsid w:val="009F1447"/>
    <w:rsid w:val="009F286D"/>
    <w:rsid w:val="009F392B"/>
    <w:rsid w:val="009F7A40"/>
    <w:rsid w:val="00A025DD"/>
    <w:rsid w:val="00A21A2D"/>
    <w:rsid w:val="00A32B63"/>
    <w:rsid w:val="00A33F93"/>
    <w:rsid w:val="00A358B5"/>
    <w:rsid w:val="00A3610E"/>
    <w:rsid w:val="00A36A3B"/>
    <w:rsid w:val="00A444D2"/>
    <w:rsid w:val="00A44B42"/>
    <w:rsid w:val="00A46220"/>
    <w:rsid w:val="00A465D7"/>
    <w:rsid w:val="00A4702B"/>
    <w:rsid w:val="00A500C3"/>
    <w:rsid w:val="00A51EE5"/>
    <w:rsid w:val="00A53AE1"/>
    <w:rsid w:val="00A65E39"/>
    <w:rsid w:val="00A70ED1"/>
    <w:rsid w:val="00A75E9B"/>
    <w:rsid w:val="00A774E4"/>
    <w:rsid w:val="00A870C0"/>
    <w:rsid w:val="00A90571"/>
    <w:rsid w:val="00A9581E"/>
    <w:rsid w:val="00AA5608"/>
    <w:rsid w:val="00AA5DB0"/>
    <w:rsid w:val="00AA6263"/>
    <w:rsid w:val="00AB4D1C"/>
    <w:rsid w:val="00AB5983"/>
    <w:rsid w:val="00AC01EC"/>
    <w:rsid w:val="00AC59E0"/>
    <w:rsid w:val="00AD4EE9"/>
    <w:rsid w:val="00AE02ED"/>
    <w:rsid w:val="00AE1CA7"/>
    <w:rsid w:val="00AF4681"/>
    <w:rsid w:val="00AF5BBA"/>
    <w:rsid w:val="00AF7324"/>
    <w:rsid w:val="00B02766"/>
    <w:rsid w:val="00B04C2E"/>
    <w:rsid w:val="00B11752"/>
    <w:rsid w:val="00B138E5"/>
    <w:rsid w:val="00B142F3"/>
    <w:rsid w:val="00B169F8"/>
    <w:rsid w:val="00B21FF2"/>
    <w:rsid w:val="00B2414C"/>
    <w:rsid w:val="00B30D93"/>
    <w:rsid w:val="00B33497"/>
    <w:rsid w:val="00B4224A"/>
    <w:rsid w:val="00B4252E"/>
    <w:rsid w:val="00B431B7"/>
    <w:rsid w:val="00B53AED"/>
    <w:rsid w:val="00B577E4"/>
    <w:rsid w:val="00B64CAF"/>
    <w:rsid w:val="00B650D7"/>
    <w:rsid w:val="00B75E42"/>
    <w:rsid w:val="00B84FE8"/>
    <w:rsid w:val="00B95D65"/>
    <w:rsid w:val="00BA277A"/>
    <w:rsid w:val="00BA38E7"/>
    <w:rsid w:val="00BA6961"/>
    <w:rsid w:val="00BB6606"/>
    <w:rsid w:val="00BB6BDE"/>
    <w:rsid w:val="00BC022E"/>
    <w:rsid w:val="00BD1D60"/>
    <w:rsid w:val="00BD3EE7"/>
    <w:rsid w:val="00BE01EF"/>
    <w:rsid w:val="00BE3BCA"/>
    <w:rsid w:val="00BE5D81"/>
    <w:rsid w:val="00BE5F36"/>
    <w:rsid w:val="00BE6709"/>
    <w:rsid w:val="00BF1D32"/>
    <w:rsid w:val="00BF4DC1"/>
    <w:rsid w:val="00C0107D"/>
    <w:rsid w:val="00C0526E"/>
    <w:rsid w:val="00C066FF"/>
    <w:rsid w:val="00C10C0B"/>
    <w:rsid w:val="00C123D0"/>
    <w:rsid w:val="00C124E0"/>
    <w:rsid w:val="00C139F3"/>
    <w:rsid w:val="00C25767"/>
    <w:rsid w:val="00C25CAC"/>
    <w:rsid w:val="00C27401"/>
    <w:rsid w:val="00C430BB"/>
    <w:rsid w:val="00C43E0D"/>
    <w:rsid w:val="00C4593A"/>
    <w:rsid w:val="00C470DC"/>
    <w:rsid w:val="00C4758F"/>
    <w:rsid w:val="00C60E85"/>
    <w:rsid w:val="00C6247D"/>
    <w:rsid w:val="00C63D4C"/>
    <w:rsid w:val="00C67DD2"/>
    <w:rsid w:val="00C70F64"/>
    <w:rsid w:val="00C71948"/>
    <w:rsid w:val="00C720BB"/>
    <w:rsid w:val="00C75A6A"/>
    <w:rsid w:val="00C876AE"/>
    <w:rsid w:val="00C900C3"/>
    <w:rsid w:val="00CA31CD"/>
    <w:rsid w:val="00CB1F29"/>
    <w:rsid w:val="00CB55C2"/>
    <w:rsid w:val="00CB5CC8"/>
    <w:rsid w:val="00CC08C7"/>
    <w:rsid w:val="00CC20CE"/>
    <w:rsid w:val="00CE0F6D"/>
    <w:rsid w:val="00CE1DF9"/>
    <w:rsid w:val="00CE4E42"/>
    <w:rsid w:val="00CF0E9C"/>
    <w:rsid w:val="00D0454F"/>
    <w:rsid w:val="00D1097E"/>
    <w:rsid w:val="00D148D7"/>
    <w:rsid w:val="00D207C5"/>
    <w:rsid w:val="00D340C2"/>
    <w:rsid w:val="00D41463"/>
    <w:rsid w:val="00D4301D"/>
    <w:rsid w:val="00D52B19"/>
    <w:rsid w:val="00D54946"/>
    <w:rsid w:val="00D61436"/>
    <w:rsid w:val="00D61FD9"/>
    <w:rsid w:val="00D62682"/>
    <w:rsid w:val="00D63DCD"/>
    <w:rsid w:val="00D704DF"/>
    <w:rsid w:val="00D83B97"/>
    <w:rsid w:val="00D90AD9"/>
    <w:rsid w:val="00D93A6B"/>
    <w:rsid w:val="00D96269"/>
    <w:rsid w:val="00DB1243"/>
    <w:rsid w:val="00DB149A"/>
    <w:rsid w:val="00DB5212"/>
    <w:rsid w:val="00DD044D"/>
    <w:rsid w:val="00DD7C12"/>
    <w:rsid w:val="00DD7EC1"/>
    <w:rsid w:val="00DE5C24"/>
    <w:rsid w:val="00DE699A"/>
    <w:rsid w:val="00DF0726"/>
    <w:rsid w:val="00E0096E"/>
    <w:rsid w:val="00E01AC6"/>
    <w:rsid w:val="00E05AAB"/>
    <w:rsid w:val="00E0679A"/>
    <w:rsid w:val="00E06CAC"/>
    <w:rsid w:val="00E11C42"/>
    <w:rsid w:val="00E12EB2"/>
    <w:rsid w:val="00E24015"/>
    <w:rsid w:val="00E30568"/>
    <w:rsid w:val="00E321C5"/>
    <w:rsid w:val="00E32DAB"/>
    <w:rsid w:val="00E33F08"/>
    <w:rsid w:val="00E35891"/>
    <w:rsid w:val="00E3765E"/>
    <w:rsid w:val="00E43FE8"/>
    <w:rsid w:val="00E508A2"/>
    <w:rsid w:val="00E518E4"/>
    <w:rsid w:val="00E82210"/>
    <w:rsid w:val="00EA18D7"/>
    <w:rsid w:val="00EA2EB8"/>
    <w:rsid w:val="00EB136F"/>
    <w:rsid w:val="00EB5011"/>
    <w:rsid w:val="00EC3B6B"/>
    <w:rsid w:val="00ED12D8"/>
    <w:rsid w:val="00ED3B52"/>
    <w:rsid w:val="00EE3B54"/>
    <w:rsid w:val="00F01561"/>
    <w:rsid w:val="00F06DF2"/>
    <w:rsid w:val="00F07FBB"/>
    <w:rsid w:val="00F16A11"/>
    <w:rsid w:val="00F2275F"/>
    <w:rsid w:val="00F23C79"/>
    <w:rsid w:val="00F273AE"/>
    <w:rsid w:val="00F31525"/>
    <w:rsid w:val="00F31BBA"/>
    <w:rsid w:val="00F3741A"/>
    <w:rsid w:val="00F37441"/>
    <w:rsid w:val="00F422AD"/>
    <w:rsid w:val="00F429CA"/>
    <w:rsid w:val="00F472B8"/>
    <w:rsid w:val="00F527D3"/>
    <w:rsid w:val="00F535EF"/>
    <w:rsid w:val="00F567BF"/>
    <w:rsid w:val="00F63940"/>
    <w:rsid w:val="00F64313"/>
    <w:rsid w:val="00F740C0"/>
    <w:rsid w:val="00F82F6D"/>
    <w:rsid w:val="00F838CC"/>
    <w:rsid w:val="00F85104"/>
    <w:rsid w:val="00FB6D10"/>
    <w:rsid w:val="00FB721A"/>
    <w:rsid w:val="00FB781F"/>
    <w:rsid w:val="00FC0112"/>
    <w:rsid w:val="00FC4AE4"/>
    <w:rsid w:val="00FC7385"/>
    <w:rsid w:val="00FD1EAB"/>
    <w:rsid w:val="00FE1938"/>
    <w:rsid w:val="00FE201F"/>
    <w:rsid w:val="00FE3FE7"/>
    <w:rsid w:val="00FE77E2"/>
    <w:rsid w:val="00FE7ADF"/>
    <w:rsid w:val="00FF291D"/>
    <w:rsid w:val="00FF6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40BEA2"/>
  <w15:docId w15:val="{A6C96AF1-70F7-D149-ACBB-3EE5AB3C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93"/>
    <w:rPr>
      <w:lang w:val="es-ES" w:eastAsia="es-ES_tradnl"/>
    </w:rPr>
  </w:style>
  <w:style w:type="paragraph" w:styleId="Heading1">
    <w:name w:val="heading 1"/>
    <w:basedOn w:val="Normal"/>
    <w:next w:val="Normal"/>
    <w:link w:val="Heading1Char"/>
    <w:uiPriority w:val="9"/>
    <w:qFormat/>
    <w:rsid w:val="00540957"/>
    <w:pPr>
      <w:keepNext/>
      <w:keepLines/>
      <w:spacing w:before="480" w:after="120"/>
      <w:outlineLvl w:val="0"/>
    </w:pPr>
    <w:rPr>
      <w:rFonts w:ascii="Arial" w:hAnsi="Arial"/>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autoRedefine/>
    <w:uiPriority w:val="9"/>
    <w:unhideWhenUsed/>
    <w:qFormat/>
    <w:rsid w:val="00111603"/>
    <w:pPr>
      <w:keepNext/>
      <w:keepLines/>
      <w:spacing w:before="280" w:after="80"/>
      <w:outlineLvl w:val="2"/>
    </w:pPr>
    <w:rPr>
      <w:rFonts w:ascii="Arial" w:hAnsi="Arial"/>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93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2CF2"/>
    <w:pPr>
      <w:spacing w:before="100" w:beforeAutospacing="1" w:after="100" w:afterAutospacing="1"/>
    </w:pPr>
  </w:style>
  <w:style w:type="character" w:styleId="CommentReference">
    <w:name w:val="annotation reference"/>
    <w:basedOn w:val="DefaultParagraphFont"/>
    <w:uiPriority w:val="99"/>
    <w:semiHidden/>
    <w:unhideWhenUsed/>
    <w:rsid w:val="00531BEB"/>
    <w:rPr>
      <w:sz w:val="16"/>
      <w:szCs w:val="16"/>
    </w:rPr>
  </w:style>
  <w:style w:type="paragraph" w:styleId="CommentText">
    <w:name w:val="annotation text"/>
    <w:basedOn w:val="Normal"/>
    <w:link w:val="CommentTextChar"/>
    <w:uiPriority w:val="99"/>
    <w:semiHidden/>
    <w:unhideWhenUsed/>
    <w:rsid w:val="00531BEB"/>
    <w:rPr>
      <w:sz w:val="20"/>
      <w:szCs w:val="20"/>
    </w:rPr>
  </w:style>
  <w:style w:type="character" w:customStyle="1" w:styleId="CommentTextChar">
    <w:name w:val="Comment Text Char"/>
    <w:basedOn w:val="DefaultParagraphFont"/>
    <w:link w:val="CommentText"/>
    <w:uiPriority w:val="99"/>
    <w:semiHidden/>
    <w:rsid w:val="00531BE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31BEB"/>
    <w:rPr>
      <w:b/>
      <w:bCs/>
    </w:rPr>
  </w:style>
  <w:style w:type="character" w:customStyle="1" w:styleId="CommentSubjectChar">
    <w:name w:val="Comment Subject Char"/>
    <w:basedOn w:val="CommentTextChar"/>
    <w:link w:val="CommentSubject"/>
    <w:uiPriority w:val="99"/>
    <w:semiHidden/>
    <w:rsid w:val="00531BEB"/>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531BEB"/>
    <w:rPr>
      <w:sz w:val="18"/>
      <w:szCs w:val="18"/>
    </w:rPr>
  </w:style>
  <w:style w:type="character" w:customStyle="1" w:styleId="BalloonTextChar">
    <w:name w:val="Balloon Text Char"/>
    <w:basedOn w:val="DefaultParagraphFont"/>
    <w:link w:val="BalloonText"/>
    <w:uiPriority w:val="99"/>
    <w:semiHidden/>
    <w:rsid w:val="00531BEB"/>
    <w:rPr>
      <w:rFonts w:ascii="Times New Roman" w:eastAsia="Times New Roman" w:hAnsi="Times New Roman" w:cs="Times New Roman"/>
      <w:sz w:val="18"/>
      <w:szCs w:val="18"/>
      <w:lang w:eastAsia="en-GB"/>
    </w:rPr>
  </w:style>
  <w:style w:type="paragraph" w:styleId="ListParagraph">
    <w:name w:val="List Paragraph"/>
    <w:basedOn w:val="Normal"/>
    <w:uiPriority w:val="34"/>
    <w:qFormat/>
    <w:rsid w:val="007A283A"/>
    <w:pPr>
      <w:ind w:left="720"/>
      <w:contextualSpacing/>
    </w:pPr>
    <w:rPr>
      <w:rFonts w:asciiTheme="minorHAnsi" w:eastAsiaTheme="minorEastAsia" w:hAnsiTheme="minorHAnsi" w:cstheme="minorBidi"/>
      <w:lang w:val="en-US" w:eastAsia="en-US"/>
    </w:rPr>
  </w:style>
  <w:style w:type="paragraph" w:styleId="Header">
    <w:name w:val="header"/>
    <w:basedOn w:val="Normal"/>
    <w:link w:val="HeaderChar"/>
    <w:uiPriority w:val="99"/>
    <w:unhideWhenUsed/>
    <w:rsid w:val="007A283A"/>
    <w:pPr>
      <w:tabs>
        <w:tab w:val="center" w:pos="4680"/>
        <w:tab w:val="right" w:pos="9360"/>
      </w:tabs>
    </w:pPr>
  </w:style>
  <w:style w:type="character" w:customStyle="1" w:styleId="HeaderChar">
    <w:name w:val="Header Char"/>
    <w:basedOn w:val="DefaultParagraphFont"/>
    <w:link w:val="Header"/>
    <w:uiPriority w:val="99"/>
    <w:rsid w:val="007A283A"/>
    <w:rPr>
      <w:rFonts w:ascii="Times New Roman" w:eastAsia="Times New Roman" w:hAnsi="Times New Roman" w:cs="Times New Roman"/>
      <w:lang w:eastAsia="en-GB"/>
    </w:rPr>
  </w:style>
  <w:style w:type="paragraph" w:styleId="Footer">
    <w:name w:val="footer"/>
    <w:basedOn w:val="Normal"/>
    <w:link w:val="FooterChar"/>
    <w:uiPriority w:val="99"/>
    <w:unhideWhenUsed/>
    <w:rsid w:val="007A283A"/>
    <w:pPr>
      <w:tabs>
        <w:tab w:val="center" w:pos="4680"/>
        <w:tab w:val="right" w:pos="9360"/>
      </w:tabs>
    </w:pPr>
  </w:style>
  <w:style w:type="character" w:customStyle="1" w:styleId="FooterChar">
    <w:name w:val="Footer Char"/>
    <w:basedOn w:val="DefaultParagraphFont"/>
    <w:link w:val="Footer"/>
    <w:uiPriority w:val="99"/>
    <w:rsid w:val="007A283A"/>
    <w:rPr>
      <w:rFonts w:ascii="Times New Roman" w:eastAsia="Times New Roman" w:hAnsi="Times New Roman" w:cs="Times New Roman"/>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paragraph" w:customStyle="1" w:styleId="EndNoteBibliographyTitle">
    <w:name w:val="EndNote Bibliography Title"/>
    <w:basedOn w:val="Normal"/>
    <w:link w:val="EndNoteBibliographyTitleChar"/>
    <w:rsid w:val="00C720BB"/>
    <w:pPr>
      <w:jc w:val="center"/>
    </w:pPr>
  </w:style>
  <w:style w:type="character" w:customStyle="1" w:styleId="EndNoteBibliographyTitleChar">
    <w:name w:val="EndNote Bibliography Title Char"/>
    <w:basedOn w:val="DefaultParagraphFont"/>
    <w:link w:val="EndNoteBibliographyTitle"/>
    <w:rsid w:val="00C720BB"/>
  </w:style>
  <w:style w:type="paragraph" w:customStyle="1" w:styleId="EndNoteBibliography">
    <w:name w:val="EndNote Bibliography"/>
    <w:basedOn w:val="Normal"/>
    <w:link w:val="EndNoteBibliographyChar"/>
    <w:rsid w:val="00C720BB"/>
  </w:style>
  <w:style w:type="character" w:customStyle="1" w:styleId="EndNoteBibliographyChar">
    <w:name w:val="EndNote Bibliography Char"/>
    <w:basedOn w:val="DefaultParagraphFont"/>
    <w:link w:val="EndNoteBibliography"/>
    <w:rsid w:val="00C720BB"/>
  </w:style>
  <w:style w:type="paragraph" w:styleId="Revision">
    <w:name w:val="Revision"/>
    <w:hidden/>
    <w:uiPriority w:val="99"/>
    <w:semiHidden/>
    <w:rsid w:val="00A90571"/>
  </w:style>
  <w:style w:type="character" w:customStyle="1" w:styleId="Heading1Char">
    <w:name w:val="Heading 1 Char"/>
    <w:basedOn w:val="DefaultParagraphFont"/>
    <w:link w:val="Heading1"/>
    <w:uiPriority w:val="9"/>
    <w:rsid w:val="00540957"/>
    <w:rPr>
      <w:rFonts w:ascii="Arial" w:hAnsi="Arial"/>
      <w:b/>
      <w:sz w:val="48"/>
      <w:szCs w:val="48"/>
      <w:lang w:val="es-ES" w:eastAsia="es-ES_tradnl"/>
    </w:rPr>
  </w:style>
  <w:style w:type="paragraph" w:customStyle="1" w:styleId="trt0xe">
    <w:name w:val="trt0xe"/>
    <w:basedOn w:val="Normal"/>
    <w:rsid w:val="00494093"/>
    <w:pPr>
      <w:spacing w:before="100" w:beforeAutospacing="1" w:after="100" w:afterAutospacing="1"/>
    </w:pPr>
  </w:style>
  <w:style w:type="paragraph" w:customStyle="1" w:styleId="p">
    <w:name w:val="p"/>
    <w:basedOn w:val="Normal"/>
    <w:rsid w:val="001C7853"/>
    <w:pPr>
      <w:spacing w:before="100" w:beforeAutospacing="1" w:after="100" w:afterAutospacing="1"/>
    </w:pPr>
  </w:style>
  <w:style w:type="table" w:styleId="ListTable1Light">
    <w:name w:val="List Table 1 Light"/>
    <w:basedOn w:val="TableNormal"/>
    <w:uiPriority w:val="46"/>
    <w:rsid w:val="001904DC"/>
    <w:rPr>
      <w:rFonts w:ascii="Arial" w:eastAsia="Arial" w:hAnsi="Arial" w:cs="Arial"/>
      <w:sz w:val="22"/>
      <w:szCs w:val="22"/>
      <w:lang w:val="es-E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Index1">
    <w:name w:val="index 1"/>
    <w:basedOn w:val="Normal"/>
    <w:next w:val="Normal"/>
    <w:autoRedefine/>
    <w:uiPriority w:val="99"/>
    <w:unhideWhenUsed/>
    <w:rsid w:val="00777151"/>
    <w:pPr>
      <w:ind w:left="240" w:hanging="240"/>
    </w:pPr>
    <w:rPr>
      <w:rFonts w:asciiTheme="minorHAnsi" w:hAnsiTheme="minorHAnsi" w:cstheme="minorHAnsi"/>
      <w:sz w:val="18"/>
      <w:szCs w:val="18"/>
    </w:rPr>
  </w:style>
  <w:style w:type="paragraph" w:styleId="Index2">
    <w:name w:val="index 2"/>
    <w:basedOn w:val="Normal"/>
    <w:next w:val="Normal"/>
    <w:autoRedefine/>
    <w:uiPriority w:val="99"/>
    <w:unhideWhenUsed/>
    <w:rsid w:val="00777151"/>
    <w:pPr>
      <w:ind w:left="480" w:hanging="240"/>
    </w:pPr>
    <w:rPr>
      <w:rFonts w:asciiTheme="minorHAnsi" w:hAnsiTheme="minorHAnsi" w:cstheme="minorHAnsi"/>
      <w:sz w:val="18"/>
      <w:szCs w:val="18"/>
    </w:rPr>
  </w:style>
  <w:style w:type="paragraph" w:styleId="Index3">
    <w:name w:val="index 3"/>
    <w:basedOn w:val="Normal"/>
    <w:next w:val="Normal"/>
    <w:autoRedefine/>
    <w:uiPriority w:val="99"/>
    <w:unhideWhenUsed/>
    <w:rsid w:val="00777151"/>
    <w:pPr>
      <w:ind w:left="720" w:hanging="240"/>
    </w:pPr>
    <w:rPr>
      <w:rFonts w:asciiTheme="minorHAnsi" w:hAnsiTheme="minorHAnsi" w:cstheme="minorHAnsi"/>
      <w:sz w:val="18"/>
      <w:szCs w:val="18"/>
    </w:rPr>
  </w:style>
  <w:style w:type="paragraph" w:styleId="Index4">
    <w:name w:val="index 4"/>
    <w:basedOn w:val="Normal"/>
    <w:next w:val="Normal"/>
    <w:autoRedefine/>
    <w:uiPriority w:val="99"/>
    <w:unhideWhenUsed/>
    <w:rsid w:val="00777151"/>
    <w:pPr>
      <w:ind w:left="960" w:hanging="240"/>
    </w:pPr>
    <w:rPr>
      <w:rFonts w:asciiTheme="minorHAnsi" w:hAnsiTheme="minorHAnsi" w:cstheme="minorHAnsi"/>
      <w:sz w:val="18"/>
      <w:szCs w:val="18"/>
    </w:rPr>
  </w:style>
  <w:style w:type="paragraph" w:styleId="Index5">
    <w:name w:val="index 5"/>
    <w:basedOn w:val="Normal"/>
    <w:next w:val="Normal"/>
    <w:autoRedefine/>
    <w:uiPriority w:val="99"/>
    <w:unhideWhenUsed/>
    <w:rsid w:val="00777151"/>
    <w:pPr>
      <w:ind w:left="1200" w:hanging="240"/>
    </w:pPr>
    <w:rPr>
      <w:rFonts w:asciiTheme="minorHAnsi" w:hAnsiTheme="minorHAnsi" w:cstheme="minorHAnsi"/>
      <w:sz w:val="18"/>
      <w:szCs w:val="18"/>
    </w:rPr>
  </w:style>
  <w:style w:type="paragraph" w:styleId="Index6">
    <w:name w:val="index 6"/>
    <w:basedOn w:val="Normal"/>
    <w:next w:val="Normal"/>
    <w:autoRedefine/>
    <w:uiPriority w:val="99"/>
    <w:unhideWhenUsed/>
    <w:rsid w:val="00777151"/>
    <w:pPr>
      <w:ind w:left="1440" w:hanging="240"/>
    </w:pPr>
    <w:rPr>
      <w:rFonts w:asciiTheme="minorHAnsi" w:hAnsiTheme="minorHAnsi" w:cstheme="minorHAnsi"/>
      <w:sz w:val="18"/>
      <w:szCs w:val="18"/>
    </w:rPr>
  </w:style>
  <w:style w:type="paragraph" w:styleId="Index7">
    <w:name w:val="index 7"/>
    <w:basedOn w:val="Normal"/>
    <w:next w:val="Normal"/>
    <w:autoRedefine/>
    <w:uiPriority w:val="99"/>
    <w:unhideWhenUsed/>
    <w:rsid w:val="00777151"/>
    <w:pPr>
      <w:ind w:left="1680" w:hanging="240"/>
    </w:pPr>
    <w:rPr>
      <w:rFonts w:asciiTheme="minorHAnsi" w:hAnsiTheme="minorHAnsi" w:cstheme="minorHAnsi"/>
      <w:sz w:val="18"/>
      <w:szCs w:val="18"/>
    </w:rPr>
  </w:style>
  <w:style w:type="paragraph" w:styleId="Index8">
    <w:name w:val="index 8"/>
    <w:basedOn w:val="Normal"/>
    <w:next w:val="Normal"/>
    <w:autoRedefine/>
    <w:uiPriority w:val="99"/>
    <w:unhideWhenUsed/>
    <w:rsid w:val="00777151"/>
    <w:pPr>
      <w:ind w:left="1920" w:hanging="240"/>
    </w:pPr>
    <w:rPr>
      <w:rFonts w:asciiTheme="minorHAnsi" w:hAnsiTheme="minorHAnsi" w:cstheme="minorHAnsi"/>
      <w:sz w:val="18"/>
      <w:szCs w:val="18"/>
    </w:rPr>
  </w:style>
  <w:style w:type="paragraph" w:styleId="Index9">
    <w:name w:val="index 9"/>
    <w:basedOn w:val="Normal"/>
    <w:next w:val="Normal"/>
    <w:autoRedefine/>
    <w:uiPriority w:val="99"/>
    <w:unhideWhenUsed/>
    <w:rsid w:val="00777151"/>
    <w:pPr>
      <w:ind w:left="2160" w:hanging="240"/>
    </w:pPr>
    <w:rPr>
      <w:rFonts w:asciiTheme="minorHAnsi" w:hAnsiTheme="minorHAnsi" w:cstheme="minorHAnsi"/>
      <w:sz w:val="18"/>
      <w:szCs w:val="18"/>
    </w:rPr>
  </w:style>
  <w:style w:type="paragraph" w:styleId="IndexHeading">
    <w:name w:val="index heading"/>
    <w:basedOn w:val="Normal"/>
    <w:next w:val="Index1"/>
    <w:uiPriority w:val="99"/>
    <w:unhideWhenUsed/>
    <w:rsid w:val="00777151"/>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cstheme="majorHAnsi"/>
      <w:b/>
      <w:bCs/>
      <w:sz w:val="22"/>
      <w:szCs w:val="22"/>
    </w:rPr>
  </w:style>
  <w:style w:type="character" w:styleId="Hyperlink">
    <w:name w:val="Hyperlink"/>
    <w:basedOn w:val="DefaultParagraphFont"/>
    <w:uiPriority w:val="99"/>
    <w:unhideWhenUsed/>
    <w:rsid w:val="001465BD"/>
    <w:rPr>
      <w:color w:val="0563C1" w:themeColor="hyperlink"/>
      <w:u w:val="single"/>
    </w:rPr>
  </w:style>
  <w:style w:type="character" w:styleId="UnresolvedMention">
    <w:name w:val="Unresolved Mention"/>
    <w:basedOn w:val="DefaultParagraphFont"/>
    <w:uiPriority w:val="99"/>
    <w:semiHidden/>
    <w:unhideWhenUsed/>
    <w:rsid w:val="001465BD"/>
    <w:rPr>
      <w:color w:val="605E5C"/>
      <w:shd w:val="clear" w:color="auto" w:fill="E1DFDD"/>
    </w:rPr>
  </w:style>
  <w:style w:type="paragraph" w:styleId="TOCHeading">
    <w:name w:val="TOC Heading"/>
    <w:basedOn w:val="Heading1"/>
    <w:next w:val="Normal"/>
    <w:uiPriority w:val="39"/>
    <w:unhideWhenUsed/>
    <w:qFormat/>
    <w:rsid w:val="00E05AAB"/>
    <w:pPr>
      <w:spacing w:after="0" w:line="276" w:lineRule="auto"/>
      <w:outlineLvl w:val="9"/>
    </w:pPr>
    <w:rPr>
      <w:rFonts w:asciiTheme="majorHAnsi" w:eastAsiaTheme="majorEastAsia" w:hAnsiTheme="majorHAnsi" w:cstheme="majorBidi"/>
      <w:bCs/>
      <w:color w:val="2F5496" w:themeColor="accent1" w:themeShade="BF"/>
      <w:sz w:val="28"/>
      <w:szCs w:val="28"/>
    </w:rPr>
  </w:style>
  <w:style w:type="paragraph" w:styleId="TOC2">
    <w:name w:val="toc 2"/>
    <w:basedOn w:val="Normal"/>
    <w:next w:val="Normal"/>
    <w:autoRedefine/>
    <w:uiPriority w:val="39"/>
    <w:unhideWhenUsed/>
    <w:rsid w:val="00E05AAB"/>
    <w:pPr>
      <w:spacing w:before="120"/>
      <w:ind w:left="240"/>
    </w:pPr>
    <w:rPr>
      <w:rFonts w:asciiTheme="minorHAnsi" w:hAnsiTheme="minorHAnsi" w:cstheme="minorHAnsi"/>
      <w:b/>
      <w:bCs/>
      <w:sz w:val="22"/>
      <w:szCs w:val="22"/>
    </w:rPr>
  </w:style>
  <w:style w:type="paragraph" w:styleId="TOC1">
    <w:name w:val="toc 1"/>
    <w:basedOn w:val="Normal"/>
    <w:next w:val="Normal"/>
    <w:autoRedefine/>
    <w:uiPriority w:val="39"/>
    <w:unhideWhenUsed/>
    <w:rsid w:val="00E05AAB"/>
    <w:pPr>
      <w:spacing w:before="120"/>
    </w:pPr>
    <w:rPr>
      <w:rFonts w:asciiTheme="minorHAnsi" w:hAnsiTheme="minorHAnsi" w:cstheme="minorHAnsi"/>
      <w:b/>
      <w:bCs/>
      <w:i/>
      <w:iCs/>
    </w:rPr>
  </w:style>
  <w:style w:type="paragraph" w:styleId="TOC3">
    <w:name w:val="toc 3"/>
    <w:basedOn w:val="Normal"/>
    <w:next w:val="Normal"/>
    <w:autoRedefine/>
    <w:uiPriority w:val="39"/>
    <w:unhideWhenUsed/>
    <w:rsid w:val="00E05AAB"/>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E05AAB"/>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05AAB"/>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05AAB"/>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05AAB"/>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05AAB"/>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05AAB"/>
    <w:pPr>
      <w:ind w:left="1920"/>
    </w:pPr>
    <w:rPr>
      <w:rFonts w:asciiTheme="minorHAnsi" w:hAnsiTheme="minorHAnsi" w:cstheme="minorHAnsi"/>
      <w:sz w:val="20"/>
      <w:szCs w:val="20"/>
    </w:rPr>
  </w:style>
  <w:style w:type="paragraph" w:styleId="BodyText">
    <w:name w:val="Body Text"/>
    <w:basedOn w:val="Normal"/>
    <w:link w:val="BodyTextChar"/>
    <w:uiPriority w:val="1"/>
    <w:qFormat/>
    <w:rsid w:val="00BD1D60"/>
    <w:pPr>
      <w:widowControl w:val="0"/>
      <w:autoSpaceDE w:val="0"/>
      <w:autoSpaceDN w:val="0"/>
    </w:pPr>
    <w:rPr>
      <w:rFonts w:ascii="Arial" w:eastAsia="Arial" w:hAnsi="Arial" w:cs="Arial"/>
      <w:lang w:val="en-GB" w:eastAsia="en-GB" w:bidi="en-GB"/>
    </w:rPr>
  </w:style>
  <w:style w:type="character" w:customStyle="1" w:styleId="BodyTextChar">
    <w:name w:val="Body Text Char"/>
    <w:basedOn w:val="DefaultParagraphFont"/>
    <w:link w:val="BodyText"/>
    <w:uiPriority w:val="1"/>
    <w:rsid w:val="00BD1D60"/>
    <w:rPr>
      <w:rFonts w:ascii="Arial" w:eastAsia="Arial" w:hAnsi="Arial" w:cs="Arial"/>
      <w:lang w:bidi="en-GB"/>
    </w:rPr>
  </w:style>
  <w:style w:type="table" w:styleId="ListTable3">
    <w:name w:val="List Table 3"/>
    <w:basedOn w:val="TableNormal"/>
    <w:uiPriority w:val="48"/>
    <w:rsid w:val="00CB5CC8"/>
    <w:rPr>
      <w:rFonts w:asciiTheme="minorHAnsi" w:eastAsiaTheme="minorHAnsi" w:hAnsiTheme="minorHAnsi" w:cstheme="minorBidi"/>
      <w:lang w:val="es-ES"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4Char">
    <w:name w:val="Heading 4 Char"/>
    <w:basedOn w:val="DefaultParagraphFont"/>
    <w:link w:val="Heading4"/>
    <w:uiPriority w:val="9"/>
    <w:rsid w:val="00F31BBA"/>
    <w:rPr>
      <w:b/>
      <w:lang w:val="es-ES" w:eastAsia="es-ES_tradnl"/>
    </w:rPr>
  </w:style>
  <w:style w:type="character" w:customStyle="1" w:styleId="Heading2Char">
    <w:name w:val="Heading 2 Char"/>
    <w:basedOn w:val="DefaultParagraphFont"/>
    <w:link w:val="Heading2"/>
    <w:uiPriority w:val="9"/>
    <w:rsid w:val="00111603"/>
    <w:rPr>
      <w:b/>
      <w:sz w:val="36"/>
      <w:szCs w:val="36"/>
      <w:lang w:val="es-ES" w:eastAsia="es-ES_tradnl"/>
    </w:rPr>
  </w:style>
  <w:style w:type="character" w:customStyle="1" w:styleId="Heading3Char">
    <w:name w:val="Heading 3 Char"/>
    <w:basedOn w:val="DefaultParagraphFont"/>
    <w:link w:val="Heading3"/>
    <w:uiPriority w:val="9"/>
    <w:rsid w:val="00531504"/>
    <w:rPr>
      <w:rFonts w:ascii="Arial" w:hAnsi="Arial"/>
      <w:b/>
      <w:sz w:val="28"/>
      <w:szCs w:val="28"/>
      <w:lang w:val="es-ES" w:eastAsia="es-ES_tradnl"/>
    </w:rPr>
  </w:style>
  <w:style w:type="table" w:styleId="PlainTable2">
    <w:name w:val="Plain Table 2"/>
    <w:basedOn w:val="TableNormal"/>
    <w:uiPriority w:val="42"/>
    <w:rsid w:val="007C33B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DefaultParagraphFont"/>
    <w:rsid w:val="002C0C58"/>
  </w:style>
  <w:style w:type="character" w:customStyle="1" w:styleId="Title1">
    <w:name w:val="Title1"/>
    <w:basedOn w:val="DefaultParagraphFont"/>
    <w:rsid w:val="002C0C58"/>
  </w:style>
  <w:style w:type="table" w:styleId="PlainTable5">
    <w:name w:val="Plain Table 5"/>
    <w:basedOn w:val="TableNormal"/>
    <w:uiPriority w:val="45"/>
    <w:rsid w:val="00345DE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45DE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0449">
      <w:bodyDiv w:val="1"/>
      <w:marLeft w:val="0"/>
      <w:marRight w:val="0"/>
      <w:marTop w:val="0"/>
      <w:marBottom w:val="0"/>
      <w:divBdr>
        <w:top w:val="none" w:sz="0" w:space="0" w:color="auto"/>
        <w:left w:val="none" w:sz="0" w:space="0" w:color="auto"/>
        <w:bottom w:val="none" w:sz="0" w:space="0" w:color="auto"/>
        <w:right w:val="none" w:sz="0" w:space="0" w:color="auto"/>
      </w:divBdr>
    </w:div>
    <w:div w:id="76709608">
      <w:bodyDiv w:val="1"/>
      <w:marLeft w:val="0"/>
      <w:marRight w:val="0"/>
      <w:marTop w:val="0"/>
      <w:marBottom w:val="0"/>
      <w:divBdr>
        <w:top w:val="none" w:sz="0" w:space="0" w:color="auto"/>
        <w:left w:val="none" w:sz="0" w:space="0" w:color="auto"/>
        <w:bottom w:val="none" w:sz="0" w:space="0" w:color="auto"/>
        <w:right w:val="none" w:sz="0" w:space="0" w:color="auto"/>
      </w:divBdr>
    </w:div>
    <w:div w:id="91164916">
      <w:bodyDiv w:val="1"/>
      <w:marLeft w:val="0"/>
      <w:marRight w:val="0"/>
      <w:marTop w:val="0"/>
      <w:marBottom w:val="0"/>
      <w:divBdr>
        <w:top w:val="none" w:sz="0" w:space="0" w:color="auto"/>
        <w:left w:val="none" w:sz="0" w:space="0" w:color="auto"/>
        <w:bottom w:val="none" w:sz="0" w:space="0" w:color="auto"/>
        <w:right w:val="none" w:sz="0" w:space="0" w:color="auto"/>
      </w:divBdr>
    </w:div>
    <w:div w:id="114912061">
      <w:bodyDiv w:val="1"/>
      <w:marLeft w:val="0"/>
      <w:marRight w:val="0"/>
      <w:marTop w:val="0"/>
      <w:marBottom w:val="0"/>
      <w:divBdr>
        <w:top w:val="none" w:sz="0" w:space="0" w:color="auto"/>
        <w:left w:val="none" w:sz="0" w:space="0" w:color="auto"/>
        <w:bottom w:val="none" w:sz="0" w:space="0" w:color="auto"/>
        <w:right w:val="none" w:sz="0" w:space="0" w:color="auto"/>
      </w:divBdr>
    </w:div>
    <w:div w:id="209465775">
      <w:bodyDiv w:val="1"/>
      <w:marLeft w:val="0"/>
      <w:marRight w:val="0"/>
      <w:marTop w:val="0"/>
      <w:marBottom w:val="0"/>
      <w:divBdr>
        <w:top w:val="none" w:sz="0" w:space="0" w:color="auto"/>
        <w:left w:val="none" w:sz="0" w:space="0" w:color="auto"/>
        <w:bottom w:val="none" w:sz="0" w:space="0" w:color="auto"/>
        <w:right w:val="none" w:sz="0" w:space="0" w:color="auto"/>
      </w:divBdr>
    </w:div>
    <w:div w:id="332756901">
      <w:bodyDiv w:val="1"/>
      <w:marLeft w:val="0"/>
      <w:marRight w:val="0"/>
      <w:marTop w:val="0"/>
      <w:marBottom w:val="0"/>
      <w:divBdr>
        <w:top w:val="none" w:sz="0" w:space="0" w:color="auto"/>
        <w:left w:val="none" w:sz="0" w:space="0" w:color="auto"/>
        <w:bottom w:val="none" w:sz="0" w:space="0" w:color="auto"/>
        <w:right w:val="none" w:sz="0" w:space="0" w:color="auto"/>
      </w:divBdr>
    </w:div>
    <w:div w:id="362294945">
      <w:bodyDiv w:val="1"/>
      <w:marLeft w:val="0"/>
      <w:marRight w:val="0"/>
      <w:marTop w:val="0"/>
      <w:marBottom w:val="0"/>
      <w:divBdr>
        <w:top w:val="none" w:sz="0" w:space="0" w:color="auto"/>
        <w:left w:val="none" w:sz="0" w:space="0" w:color="auto"/>
        <w:bottom w:val="none" w:sz="0" w:space="0" w:color="auto"/>
        <w:right w:val="none" w:sz="0" w:space="0" w:color="auto"/>
      </w:divBdr>
    </w:div>
    <w:div w:id="477504693">
      <w:bodyDiv w:val="1"/>
      <w:marLeft w:val="0"/>
      <w:marRight w:val="0"/>
      <w:marTop w:val="0"/>
      <w:marBottom w:val="0"/>
      <w:divBdr>
        <w:top w:val="none" w:sz="0" w:space="0" w:color="auto"/>
        <w:left w:val="none" w:sz="0" w:space="0" w:color="auto"/>
        <w:bottom w:val="none" w:sz="0" w:space="0" w:color="auto"/>
        <w:right w:val="none" w:sz="0" w:space="0" w:color="auto"/>
      </w:divBdr>
    </w:div>
    <w:div w:id="488442206">
      <w:bodyDiv w:val="1"/>
      <w:marLeft w:val="0"/>
      <w:marRight w:val="0"/>
      <w:marTop w:val="0"/>
      <w:marBottom w:val="0"/>
      <w:divBdr>
        <w:top w:val="none" w:sz="0" w:space="0" w:color="auto"/>
        <w:left w:val="none" w:sz="0" w:space="0" w:color="auto"/>
        <w:bottom w:val="none" w:sz="0" w:space="0" w:color="auto"/>
        <w:right w:val="none" w:sz="0" w:space="0" w:color="auto"/>
      </w:divBdr>
    </w:div>
    <w:div w:id="555899524">
      <w:bodyDiv w:val="1"/>
      <w:marLeft w:val="0"/>
      <w:marRight w:val="0"/>
      <w:marTop w:val="0"/>
      <w:marBottom w:val="0"/>
      <w:divBdr>
        <w:top w:val="none" w:sz="0" w:space="0" w:color="auto"/>
        <w:left w:val="none" w:sz="0" w:space="0" w:color="auto"/>
        <w:bottom w:val="none" w:sz="0" w:space="0" w:color="auto"/>
        <w:right w:val="none" w:sz="0" w:space="0" w:color="auto"/>
      </w:divBdr>
    </w:div>
    <w:div w:id="619579719">
      <w:bodyDiv w:val="1"/>
      <w:marLeft w:val="0"/>
      <w:marRight w:val="0"/>
      <w:marTop w:val="0"/>
      <w:marBottom w:val="0"/>
      <w:divBdr>
        <w:top w:val="none" w:sz="0" w:space="0" w:color="auto"/>
        <w:left w:val="none" w:sz="0" w:space="0" w:color="auto"/>
        <w:bottom w:val="none" w:sz="0" w:space="0" w:color="auto"/>
        <w:right w:val="none" w:sz="0" w:space="0" w:color="auto"/>
      </w:divBdr>
    </w:div>
    <w:div w:id="657613368">
      <w:bodyDiv w:val="1"/>
      <w:marLeft w:val="0"/>
      <w:marRight w:val="0"/>
      <w:marTop w:val="0"/>
      <w:marBottom w:val="0"/>
      <w:divBdr>
        <w:top w:val="none" w:sz="0" w:space="0" w:color="auto"/>
        <w:left w:val="none" w:sz="0" w:space="0" w:color="auto"/>
        <w:bottom w:val="none" w:sz="0" w:space="0" w:color="auto"/>
        <w:right w:val="none" w:sz="0" w:space="0" w:color="auto"/>
      </w:divBdr>
    </w:div>
    <w:div w:id="780998560">
      <w:bodyDiv w:val="1"/>
      <w:marLeft w:val="0"/>
      <w:marRight w:val="0"/>
      <w:marTop w:val="0"/>
      <w:marBottom w:val="0"/>
      <w:divBdr>
        <w:top w:val="none" w:sz="0" w:space="0" w:color="auto"/>
        <w:left w:val="none" w:sz="0" w:space="0" w:color="auto"/>
        <w:bottom w:val="none" w:sz="0" w:space="0" w:color="auto"/>
        <w:right w:val="none" w:sz="0" w:space="0" w:color="auto"/>
      </w:divBdr>
    </w:div>
    <w:div w:id="819464543">
      <w:bodyDiv w:val="1"/>
      <w:marLeft w:val="0"/>
      <w:marRight w:val="0"/>
      <w:marTop w:val="0"/>
      <w:marBottom w:val="0"/>
      <w:divBdr>
        <w:top w:val="none" w:sz="0" w:space="0" w:color="auto"/>
        <w:left w:val="none" w:sz="0" w:space="0" w:color="auto"/>
        <w:bottom w:val="none" w:sz="0" w:space="0" w:color="auto"/>
        <w:right w:val="none" w:sz="0" w:space="0" w:color="auto"/>
      </w:divBdr>
    </w:div>
    <w:div w:id="824315688">
      <w:bodyDiv w:val="1"/>
      <w:marLeft w:val="0"/>
      <w:marRight w:val="0"/>
      <w:marTop w:val="0"/>
      <w:marBottom w:val="0"/>
      <w:divBdr>
        <w:top w:val="none" w:sz="0" w:space="0" w:color="auto"/>
        <w:left w:val="none" w:sz="0" w:space="0" w:color="auto"/>
        <w:bottom w:val="none" w:sz="0" w:space="0" w:color="auto"/>
        <w:right w:val="none" w:sz="0" w:space="0" w:color="auto"/>
      </w:divBdr>
    </w:div>
    <w:div w:id="854927892">
      <w:bodyDiv w:val="1"/>
      <w:marLeft w:val="0"/>
      <w:marRight w:val="0"/>
      <w:marTop w:val="0"/>
      <w:marBottom w:val="0"/>
      <w:divBdr>
        <w:top w:val="none" w:sz="0" w:space="0" w:color="auto"/>
        <w:left w:val="none" w:sz="0" w:space="0" w:color="auto"/>
        <w:bottom w:val="none" w:sz="0" w:space="0" w:color="auto"/>
        <w:right w:val="none" w:sz="0" w:space="0" w:color="auto"/>
      </w:divBdr>
    </w:div>
    <w:div w:id="884953616">
      <w:bodyDiv w:val="1"/>
      <w:marLeft w:val="0"/>
      <w:marRight w:val="0"/>
      <w:marTop w:val="0"/>
      <w:marBottom w:val="0"/>
      <w:divBdr>
        <w:top w:val="none" w:sz="0" w:space="0" w:color="auto"/>
        <w:left w:val="none" w:sz="0" w:space="0" w:color="auto"/>
        <w:bottom w:val="none" w:sz="0" w:space="0" w:color="auto"/>
        <w:right w:val="none" w:sz="0" w:space="0" w:color="auto"/>
      </w:divBdr>
    </w:div>
    <w:div w:id="909117362">
      <w:bodyDiv w:val="1"/>
      <w:marLeft w:val="0"/>
      <w:marRight w:val="0"/>
      <w:marTop w:val="0"/>
      <w:marBottom w:val="0"/>
      <w:divBdr>
        <w:top w:val="none" w:sz="0" w:space="0" w:color="auto"/>
        <w:left w:val="none" w:sz="0" w:space="0" w:color="auto"/>
        <w:bottom w:val="none" w:sz="0" w:space="0" w:color="auto"/>
        <w:right w:val="none" w:sz="0" w:space="0" w:color="auto"/>
      </w:divBdr>
    </w:div>
    <w:div w:id="1020664017">
      <w:bodyDiv w:val="1"/>
      <w:marLeft w:val="0"/>
      <w:marRight w:val="0"/>
      <w:marTop w:val="0"/>
      <w:marBottom w:val="0"/>
      <w:divBdr>
        <w:top w:val="none" w:sz="0" w:space="0" w:color="auto"/>
        <w:left w:val="none" w:sz="0" w:space="0" w:color="auto"/>
        <w:bottom w:val="none" w:sz="0" w:space="0" w:color="auto"/>
        <w:right w:val="none" w:sz="0" w:space="0" w:color="auto"/>
      </w:divBdr>
    </w:div>
    <w:div w:id="1050223312">
      <w:bodyDiv w:val="1"/>
      <w:marLeft w:val="0"/>
      <w:marRight w:val="0"/>
      <w:marTop w:val="0"/>
      <w:marBottom w:val="0"/>
      <w:divBdr>
        <w:top w:val="none" w:sz="0" w:space="0" w:color="auto"/>
        <w:left w:val="none" w:sz="0" w:space="0" w:color="auto"/>
        <w:bottom w:val="none" w:sz="0" w:space="0" w:color="auto"/>
        <w:right w:val="none" w:sz="0" w:space="0" w:color="auto"/>
      </w:divBdr>
    </w:div>
    <w:div w:id="1185023666">
      <w:bodyDiv w:val="1"/>
      <w:marLeft w:val="0"/>
      <w:marRight w:val="0"/>
      <w:marTop w:val="0"/>
      <w:marBottom w:val="0"/>
      <w:divBdr>
        <w:top w:val="none" w:sz="0" w:space="0" w:color="auto"/>
        <w:left w:val="none" w:sz="0" w:space="0" w:color="auto"/>
        <w:bottom w:val="none" w:sz="0" w:space="0" w:color="auto"/>
        <w:right w:val="none" w:sz="0" w:space="0" w:color="auto"/>
      </w:divBdr>
    </w:div>
    <w:div w:id="1254361575">
      <w:bodyDiv w:val="1"/>
      <w:marLeft w:val="0"/>
      <w:marRight w:val="0"/>
      <w:marTop w:val="0"/>
      <w:marBottom w:val="0"/>
      <w:divBdr>
        <w:top w:val="none" w:sz="0" w:space="0" w:color="auto"/>
        <w:left w:val="none" w:sz="0" w:space="0" w:color="auto"/>
        <w:bottom w:val="none" w:sz="0" w:space="0" w:color="auto"/>
        <w:right w:val="none" w:sz="0" w:space="0" w:color="auto"/>
      </w:divBdr>
      <w:divsChild>
        <w:div w:id="1656566392">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0"/>
              <w:divBdr>
                <w:top w:val="none" w:sz="0" w:space="0" w:color="auto"/>
                <w:left w:val="none" w:sz="0" w:space="0" w:color="auto"/>
                <w:bottom w:val="none" w:sz="0" w:space="0" w:color="auto"/>
                <w:right w:val="none" w:sz="0" w:space="0" w:color="auto"/>
              </w:divBdr>
              <w:divsChild>
                <w:div w:id="5358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54595">
      <w:bodyDiv w:val="1"/>
      <w:marLeft w:val="0"/>
      <w:marRight w:val="0"/>
      <w:marTop w:val="0"/>
      <w:marBottom w:val="0"/>
      <w:divBdr>
        <w:top w:val="none" w:sz="0" w:space="0" w:color="auto"/>
        <w:left w:val="none" w:sz="0" w:space="0" w:color="auto"/>
        <w:bottom w:val="none" w:sz="0" w:space="0" w:color="auto"/>
        <w:right w:val="none" w:sz="0" w:space="0" w:color="auto"/>
      </w:divBdr>
    </w:div>
    <w:div w:id="1375930467">
      <w:bodyDiv w:val="1"/>
      <w:marLeft w:val="0"/>
      <w:marRight w:val="0"/>
      <w:marTop w:val="0"/>
      <w:marBottom w:val="0"/>
      <w:divBdr>
        <w:top w:val="none" w:sz="0" w:space="0" w:color="auto"/>
        <w:left w:val="none" w:sz="0" w:space="0" w:color="auto"/>
        <w:bottom w:val="none" w:sz="0" w:space="0" w:color="auto"/>
        <w:right w:val="none" w:sz="0" w:space="0" w:color="auto"/>
      </w:divBdr>
    </w:div>
    <w:div w:id="1421220273">
      <w:bodyDiv w:val="1"/>
      <w:marLeft w:val="0"/>
      <w:marRight w:val="0"/>
      <w:marTop w:val="0"/>
      <w:marBottom w:val="0"/>
      <w:divBdr>
        <w:top w:val="none" w:sz="0" w:space="0" w:color="auto"/>
        <w:left w:val="none" w:sz="0" w:space="0" w:color="auto"/>
        <w:bottom w:val="none" w:sz="0" w:space="0" w:color="auto"/>
        <w:right w:val="none" w:sz="0" w:space="0" w:color="auto"/>
      </w:divBdr>
    </w:div>
    <w:div w:id="1423255371">
      <w:bodyDiv w:val="1"/>
      <w:marLeft w:val="0"/>
      <w:marRight w:val="0"/>
      <w:marTop w:val="0"/>
      <w:marBottom w:val="0"/>
      <w:divBdr>
        <w:top w:val="none" w:sz="0" w:space="0" w:color="auto"/>
        <w:left w:val="none" w:sz="0" w:space="0" w:color="auto"/>
        <w:bottom w:val="none" w:sz="0" w:space="0" w:color="auto"/>
        <w:right w:val="none" w:sz="0" w:space="0" w:color="auto"/>
      </w:divBdr>
    </w:div>
    <w:div w:id="1499298982">
      <w:bodyDiv w:val="1"/>
      <w:marLeft w:val="0"/>
      <w:marRight w:val="0"/>
      <w:marTop w:val="0"/>
      <w:marBottom w:val="0"/>
      <w:divBdr>
        <w:top w:val="none" w:sz="0" w:space="0" w:color="auto"/>
        <w:left w:val="none" w:sz="0" w:space="0" w:color="auto"/>
        <w:bottom w:val="none" w:sz="0" w:space="0" w:color="auto"/>
        <w:right w:val="none" w:sz="0" w:space="0" w:color="auto"/>
      </w:divBdr>
    </w:div>
    <w:div w:id="1678076042">
      <w:bodyDiv w:val="1"/>
      <w:marLeft w:val="0"/>
      <w:marRight w:val="0"/>
      <w:marTop w:val="0"/>
      <w:marBottom w:val="0"/>
      <w:divBdr>
        <w:top w:val="none" w:sz="0" w:space="0" w:color="auto"/>
        <w:left w:val="none" w:sz="0" w:space="0" w:color="auto"/>
        <w:bottom w:val="none" w:sz="0" w:space="0" w:color="auto"/>
        <w:right w:val="none" w:sz="0" w:space="0" w:color="auto"/>
      </w:divBdr>
    </w:div>
    <w:div w:id="1684209899">
      <w:bodyDiv w:val="1"/>
      <w:marLeft w:val="0"/>
      <w:marRight w:val="0"/>
      <w:marTop w:val="0"/>
      <w:marBottom w:val="0"/>
      <w:divBdr>
        <w:top w:val="none" w:sz="0" w:space="0" w:color="auto"/>
        <w:left w:val="none" w:sz="0" w:space="0" w:color="auto"/>
        <w:bottom w:val="none" w:sz="0" w:space="0" w:color="auto"/>
        <w:right w:val="none" w:sz="0" w:space="0" w:color="auto"/>
      </w:divBdr>
    </w:div>
    <w:div w:id="1702970928">
      <w:bodyDiv w:val="1"/>
      <w:marLeft w:val="0"/>
      <w:marRight w:val="0"/>
      <w:marTop w:val="0"/>
      <w:marBottom w:val="0"/>
      <w:divBdr>
        <w:top w:val="none" w:sz="0" w:space="0" w:color="auto"/>
        <w:left w:val="none" w:sz="0" w:space="0" w:color="auto"/>
        <w:bottom w:val="none" w:sz="0" w:space="0" w:color="auto"/>
        <w:right w:val="none" w:sz="0" w:space="0" w:color="auto"/>
      </w:divBdr>
    </w:div>
    <w:div w:id="1718816334">
      <w:bodyDiv w:val="1"/>
      <w:marLeft w:val="0"/>
      <w:marRight w:val="0"/>
      <w:marTop w:val="0"/>
      <w:marBottom w:val="0"/>
      <w:divBdr>
        <w:top w:val="none" w:sz="0" w:space="0" w:color="auto"/>
        <w:left w:val="none" w:sz="0" w:space="0" w:color="auto"/>
        <w:bottom w:val="none" w:sz="0" w:space="0" w:color="auto"/>
        <w:right w:val="none" w:sz="0" w:space="0" w:color="auto"/>
      </w:divBdr>
    </w:div>
    <w:div w:id="1732314184">
      <w:bodyDiv w:val="1"/>
      <w:marLeft w:val="0"/>
      <w:marRight w:val="0"/>
      <w:marTop w:val="0"/>
      <w:marBottom w:val="0"/>
      <w:divBdr>
        <w:top w:val="none" w:sz="0" w:space="0" w:color="auto"/>
        <w:left w:val="none" w:sz="0" w:space="0" w:color="auto"/>
        <w:bottom w:val="none" w:sz="0" w:space="0" w:color="auto"/>
        <w:right w:val="none" w:sz="0" w:space="0" w:color="auto"/>
      </w:divBdr>
    </w:div>
    <w:div w:id="1790466679">
      <w:bodyDiv w:val="1"/>
      <w:marLeft w:val="0"/>
      <w:marRight w:val="0"/>
      <w:marTop w:val="0"/>
      <w:marBottom w:val="0"/>
      <w:divBdr>
        <w:top w:val="none" w:sz="0" w:space="0" w:color="auto"/>
        <w:left w:val="none" w:sz="0" w:space="0" w:color="auto"/>
        <w:bottom w:val="none" w:sz="0" w:space="0" w:color="auto"/>
        <w:right w:val="none" w:sz="0" w:space="0" w:color="auto"/>
      </w:divBdr>
    </w:div>
    <w:div w:id="1841039644">
      <w:bodyDiv w:val="1"/>
      <w:marLeft w:val="0"/>
      <w:marRight w:val="0"/>
      <w:marTop w:val="0"/>
      <w:marBottom w:val="0"/>
      <w:divBdr>
        <w:top w:val="none" w:sz="0" w:space="0" w:color="auto"/>
        <w:left w:val="none" w:sz="0" w:space="0" w:color="auto"/>
        <w:bottom w:val="none" w:sz="0" w:space="0" w:color="auto"/>
        <w:right w:val="none" w:sz="0" w:space="0" w:color="auto"/>
      </w:divBdr>
    </w:div>
    <w:div w:id="1848133123">
      <w:bodyDiv w:val="1"/>
      <w:marLeft w:val="0"/>
      <w:marRight w:val="0"/>
      <w:marTop w:val="0"/>
      <w:marBottom w:val="0"/>
      <w:divBdr>
        <w:top w:val="none" w:sz="0" w:space="0" w:color="auto"/>
        <w:left w:val="none" w:sz="0" w:space="0" w:color="auto"/>
        <w:bottom w:val="none" w:sz="0" w:space="0" w:color="auto"/>
        <w:right w:val="none" w:sz="0" w:space="0" w:color="auto"/>
      </w:divBdr>
    </w:div>
    <w:div w:id="1874027247">
      <w:bodyDiv w:val="1"/>
      <w:marLeft w:val="0"/>
      <w:marRight w:val="0"/>
      <w:marTop w:val="0"/>
      <w:marBottom w:val="0"/>
      <w:divBdr>
        <w:top w:val="none" w:sz="0" w:space="0" w:color="auto"/>
        <w:left w:val="none" w:sz="0" w:space="0" w:color="auto"/>
        <w:bottom w:val="none" w:sz="0" w:space="0" w:color="auto"/>
        <w:right w:val="none" w:sz="0" w:space="0" w:color="auto"/>
      </w:divBdr>
    </w:div>
    <w:div w:id="1889146103">
      <w:bodyDiv w:val="1"/>
      <w:marLeft w:val="0"/>
      <w:marRight w:val="0"/>
      <w:marTop w:val="0"/>
      <w:marBottom w:val="0"/>
      <w:divBdr>
        <w:top w:val="none" w:sz="0" w:space="0" w:color="auto"/>
        <w:left w:val="none" w:sz="0" w:space="0" w:color="auto"/>
        <w:bottom w:val="none" w:sz="0" w:space="0" w:color="auto"/>
        <w:right w:val="none" w:sz="0" w:space="0" w:color="auto"/>
      </w:divBdr>
    </w:div>
    <w:div w:id="1911619911">
      <w:bodyDiv w:val="1"/>
      <w:marLeft w:val="0"/>
      <w:marRight w:val="0"/>
      <w:marTop w:val="0"/>
      <w:marBottom w:val="0"/>
      <w:divBdr>
        <w:top w:val="none" w:sz="0" w:space="0" w:color="auto"/>
        <w:left w:val="none" w:sz="0" w:space="0" w:color="auto"/>
        <w:bottom w:val="none" w:sz="0" w:space="0" w:color="auto"/>
        <w:right w:val="none" w:sz="0" w:space="0" w:color="auto"/>
      </w:divBdr>
    </w:div>
    <w:div w:id="2018916979">
      <w:bodyDiv w:val="1"/>
      <w:marLeft w:val="0"/>
      <w:marRight w:val="0"/>
      <w:marTop w:val="0"/>
      <w:marBottom w:val="0"/>
      <w:divBdr>
        <w:top w:val="none" w:sz="0" w:space="0" w:color="auto"/>
        <w:left w:val="none" w:sz="0" w:space="0" w:color="auto"/>
        <w:bottom w:val="none" w:sz="0" w:space="0" w:color="auto"/>
        <w:right w:val="none" w:sz="0" w:space="0" w:color="auto"/>
      </w:divBdr>
    </w:div>
    <w:div w:id="2064937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 Type="http://schemas.openxmlformats.org/officeDocument/2006/relationships/numbering" Target="numbering.xml"/><Relationship Id="rId21" Type="http://schemas.openxmlformats.org/officeDocument/2006/relationships/image" Target="media/image12.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5.wmf"/><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hyperlink" Target="https://synthesismanual.jbi.global" TargetMode="External"/><Relationship Id="rId10" Type="http://schemas.openxmlformats.org/officeDocument/2006/relationships/image" Target="media/image1.wmf"/><Relationship Id="rId19" Type="http://schemas.openxmlformats.org/officeDocument/2006/relationships/image" Target="media/image10.w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B3d16QYoZ3RjA1HEhgC9UueuXBA==">AMUW2mV213Lsbn1W5jduuE0n0DUr+iHB/K7at5lX9rdz4tqBI1PAkIh76sSFKfqbd2i0jBOoZMGqV5a9QilGq8tGRYpwFqYbWda2Kpxl8Sn4+xPtfy17S/WCOAl9/GCm1o5q53ZLLTGuGoQk8vAcoolqDe+tXtHnt0QyfzJ02PULherrmLvBhx4Eqdt1QP0ZT22ZWswsvbqU2ircbossUgos1GNikrZco/GshpEzI0NTjJC46i/ZmmetLW1x3Pg21jR7jWJuw+RyIyrUWbFe4qx1+9VtFXUnkljq455LJgTQ0cBi2mbTh5kAr0yTCL/YrsD1P4hqmcp5z7oNUv609jNQ5KY+TDp+PZsMw35luYUtH4h+tz3gsR+SoVjjX9Kv0hImd0umTfd8aVirmNa+vyyWQ8VNyijOGI/L+tqbIcx4l6Alfe8oxL0p/QutRAUd91F5NAI2oeClQT/m/jW6GGnFJumzDMLB4OHsZxXCm9SRLrbrHun50jK/eS/wugGWD7l5mVYhrU0qDQ0N4mEHseq8AQf/BkOiipdaw4vvNbujSWQihFQyAhGVRuH6o/75ISF7AfY0iDioDnoorqDtk0AjeuXA6tCi1zljTpS9AVERRLxlfdEt+gezANsfTECHH8gjLM+CKVR6w47wf2dcntHC5FhYyJtjohYMp+fX8FbXoBbtv+Aof0pzTyozKuawWgr3StDrhEqQpaLnu/41I8tKTnuPyW/oq8Lf7t4jELmsDJJzyiKvH0Y4GtoDfdifDAdimsz+Qdub1cxUWmD/p6DYklzPBu/8eHfHFmPUsShXlaPgTL9l1FLFovjbMj3JotzCm5lrGlTF9zTy9FCKN7bR1mXnVgujnnBoUumF9//9bv5sTpBhxEI1nOHhvs/RGUt8O04DJwbq3+M+7WSCzNx9Rd2L7Px6QgPFJmR3Ms/iwbIX6SlcZqBqFkyb+6UkrCzHEAt+lCIjQnM06XnBYoBqwGBEFhv+yl6H7k0XuHph6Ju9HPXE8lRSjaDJmtRPNJntZMqKVg1JCXtpyi+Vj0xFuC2QNSYFyJ2Lq7PfwX+15BO6AHJ7k+N+iEWG08iLzN8shak1kR8Ei6HNzm9U4HdgysafTLx91ls2JuOvyhG0RO6D0LN50ZurjtkPaWl1J1+/uGuwUsTy9LrB7DglKu6hYFeFFuzqzMGNTIpAIYpbAnfafBTwv6SMPU7CQ2zvSuOc0QroswMkkbkqIFn/d8SV7ZjbZ3Oo1tRI9L3KJQCIkpjfSmMSARQc47kKEsZ8v9xINpVkmpXGLr/pRBJ6LJzyDljlDCMLA2sEx75r8n/8fAm5BxCp3OL+4AzsnQzltLtskaZWy6YVlZhVvyXqsK9tJr9sHl3dCQKNfKm/5J+tXm1lDdYEr5ldovZ6C1W+v3VVxKKajUkDKWYboGQYIw5caXHZfW8ddX3RQsWTeQvKgA7TuS+BcIAsWns8I5dNu6MX0wVvTgFAibPaxD76dOKcjZVd6cSAgDbqcvgIFZxdD4+y0MjCreAakHSCHNL0XSB6WdOTS3DRgFcU8BlGExDBvrPh+uIgmcBMafHpkwUWEuFezdcyrt9/ddLk0fqK6X/I94ZPNZ+O/DRHD+MYX0+p8gMBPXu1Mx1vrJs7L8TcBmyUuUCg8AH/rsiEKg5GPn1PZ2t8BMskIFVDM22+XkMMua88OkBEAZwuaZW2giI18IF3qApz9Ds6t9HpHI+dnvpm/QvjH0apbiEwcmfg5z1j1u5EEI5FIP3kc1DSSoApORDypa75QfRbPAshVTImMUVCrgeyyn0kfyYLV8+Io1tgKs3Ls3t2tdA6SPdGeH4w/gcFIji7Ey1/DCMg0ECC1Vy45f6cfCgAhL7PdMT5lbsL+aIQU/mFs1D/9zCRDzvhwpLJuvoJCTc6fofmEhNWB62s7bIqmHikv+w9dk12vcpylutuwJnuvj67LxGVqrZblfMzH+ZewyrQ8BIV6l5UpZRKJW48myjlsAgTn7an5Zg4qr/p8r4WmAOPTylnkiWJJAzGQRKytEtV8GgW7s3b+ONk/wWlIQ2P3dKXMH2B7nIO2zGmss2vAnMsaCcxek/dMiGel3BNCg6hPyweNXNiqRci47x6V0kChebsOAIAGdkX5ujrV5++Ft8niw3pOKHe86nyifWj9D1eF6XbssOpmQrzzIizFkv9VWGo8GmkHd/WrNwXum/joWncozjo1ckBQ7FJRraqlf4Qz1a2xswclsg+tszmPm2v7NjXh/58ME4wHRn2jQE6KS4O3xy7EjAoCXvZHELaO6Cqua2Jzo/bA61OhxJkpROH+aVppbG8+LH759G0GknQPaG9AuKbwvXQAIIOl7vk/LSiJkkytK+1lzVlCGC8UHqgTIs2KJLfidGaO8CZvNwq3G2iQ6jT4wCNc4i8FrZgcKdNwrzdSBPg/ARpiQakBZgOt0bSGYQBuRI0yvvn2oTur81woby+D7i9FaGXy1OwWv86e8dwd4cH7cZsO+hWvJTqQjKOa0SExc7ITPHgZ8Fc3BDrHytNmjMs3wQcw51h5zW09PpC4QKsznRKzlziQiT26/Kd4JvqrEdox7Ld0aDcLjOAwrm+wLaTPHKqJcEQPqx+QIReP08ei2vN3s+LDOdri+rOBsLXXcgA6sddVvf4XR9Z/RgAmA6EtG6y9kIGsJAcuGobFXxpi8nZ5C9oZ2Wolo9Hw1aLTs+Qxj7y16Wk7MTPBR0+EuzGuTjTbzvG4CYLipSrtz9Fxfd5ZVVMR6lfwjvc+CgxYjxQP7Df+w2HCS9M70pVY4DRHTZxXzBRE798LlojZk1ivdX1zTUAuyD3MhLKpjNLr1NVCyLq2Tm5Z1yaW5/8eumRMSYXdVUlMCeNGYY1c1w9EsG7T/0w6FZ3luypiEkpgyWy3A9Arivvw/fMqWt0rGXhLKNzuUvlBxSPQgtVHkLOqgdL1ovUJjKHvoLcMiefa9SvXMeokqNu+Kc6+CS66qT9F2NLucGIUQ5z4tXZAVW1Np5ikzOTh07UpeKFf3MxQO7FdEgiWGSGZ/r8v9HCf7ZfNsXZUy4NugYTWK6Yu8LiXWfUxYVSeDDSyJolxm9iaMTASGzBAyd83efvJkayWj4rqlP1QI81uykQZFCy+97yrjgY9UvUfGRE10X4+xN+lCSZf3oBkctClNwUuQbJVdpF2BEVitreMNC7YwWQnTAwY2I8KlWq5HZ3nsa50+L5ccbaIPXbQugYDVefsWikNxsFIQA5QgjfufUn+3Z+8aoUo22aQzwPddbBuR2GVX5V7K/6sveO8V4BMEL0tQbLcQXIh0xOkSUhXIcocC8W9OIBiEhKATQ7AZqVXQqlA1LJfKRbiuwVhSpOPmNa/XyNJpkuiDmzr9uZ+prEPJOKomhpVSlkX4bPKx5bD2i3nvVYtHwqDoJN4j2GrP3gKvxvJjKcUCDp1Fl9T3yykqjZAsCQlKGNPj9jcl/bwJE0xmnKlkMUAhjsKX7biUFHz5i016KF+rmoqJoEjlvxLhungHjxBBKqTSkrd3nP1WStQfg1gRcqiah3Ltu0ZTohRuozWdw9reMyvRPUVo8Ci4jqj+wK5iOO+m74ufKNQO2FeD1+B8kvNPqG9WYT7vvuXARVKLOrzGQO9g/a/mAH6j05RjKYkhVpczrjHAo+lsMKHPsc8ukVLh0MIvkPHtkGOxRI13hZz7GdbtnJIJS4QKCuM+pmumUeZaO3NHKOF9VnkAMPK+CzQ/KjJ3h+sYAnxXse23BDYg0goU7E4WjMonzzeJVBE7Ap3+EwdWy8yYpAwJq4OscWPnwYwJD/qclIQF2hpM/2xMF25FIVjNu9q5/TJaKeQyrxZ8qc2av5jtOmy/uxsqhNfBkN2zs1LpupGEuZjn/DpAETT0FRlrr9GbyWGDkP5Ya0Ckwe2iNF8HqO/zvdaNWWvuT72C+9/UjGgYR1QGy4kT5XTpE+y3NjxIBmq1Prb8NDhgwxixvOfAHe2J42gRXk/A/PCrKwvCTrkYPn6nrjbwIM85NmoEfQ/KOAd5DkuOGYVPWTU3QjChP6ZoEOsVsI/69sSieXeYjGVYPJrlFyAqpJIJQxeds6LNMhJnge0PbMPttZVcTXgjjQdY44Z/FVXht/PlqmdfXggs8pD/Tyt/exHGBWmfGQjaU8mpYJLDp1pft3nMVHPgMlb8UlW9IL7/DASAFWcr7c/FQl0+n1x0l2x6yaJ6r+m4weuP2yTb9m4U+wJBlw77BgRons1XrEFO74zyHnoG5uV4QAJl+6nVkkzcowBumraX/ep9WKRs8g/saiZMuZAz2QmzxFJDxoGDtpUqsg7Vpc3kJMhK2IHSJmwsRLQk1TpIQdTxKmq7J8fO1LBxK7/DyaVtPMwr7uoUlyZWFQ6LOe+GZKDU5lUnhDPEEHEgks4ZCkrsy6GnY0WLzCzLAUUCBr8ufSeSPnpIKVgxfZ+TyvGJpEGVBz35+X2oLksVHo1xYN9f2ELsh4a+2J7wBNY0pqEZW7CHULxyKzOLdurLnVYa+UUrkM1y8Gaj1YBafe3rLz6PIF4L8JsJEAMCWhUqog6HuGo6D5cMcHLO0W+nhTS444zIo13s/aWFfkRwzZOlj8XWbmgx2Uj0RxGX105WERWa//IpV6sfK+rAJdds8fFMWQDq2639DfbpnrNfEQN0fVJUsFqedmct7dVgoatrQeEy5JT5hI8wdYkKD2Z8Iow0nV73j+Z5/ngIK3h8e9SSGcuoYztSRKob9Ddo13WiePwJGsQe14c1lqA4aMeFPtxEYm6VVLvF3/C++95Za/QF/tRzRmDOXZGoCNq3T1Bflx+iepn5OuN9Pe4RlqbLsUioJEgjfcTMf7msiRyOZAp5+vxsgsyP9fCKvJ+Sep80O9MA0Z7wIUg7ff4JOHD/uacyz8BBhuSJI6I39aSgquMTsZoM/2c7GSttI40B7MZXkwEfe8LxRmIatLaNGE79bOxPQLV78PGEMABoP5ckySNAVwziRJN9/VZOxQ5jLRzOHlpFecx1QKTb1bdo+GEoz1Tn5TzkWjI80u2P7cEqm7dwFKWDwWooHiuoto3cRdglrAWSfOygs9G1WR3XtOcuxbQEOGRnJusVOEGLyfJjrL9Y6xMARmJpHkxacHAEuaGcuyBRkHkaQXVG9qUu/cZ+okRkvtB55wOpdnwbja+H9bn0xaWwLZ4lIpyVZ1spzRHrKuijNobCY7PRfU14CE+zE4HiJXRwWODsjzR6+4+JFmoVAGl9Zj3spG34Lx3XNHafKmbQKJf7i6wDssCVsVnUGMwqj4vx0wHf2aTMIF9zMrdMsFG9UYt4iDyI/iu3AlBhH0VGndLgRutblLEFOgoWP5iUOlUbRvEtymyXYddT7YKd3qvvIafYLu5ZUySB2ZSdFth1WpssCpbDt8HInkwjczasXpLxXoKWyyiS+1ACMqLLyYCr8UyZQxOyLs4RDb16UD6b/HLOn+f1O16aXVWudJeA+xWdXxn+hZI1nQwvz26K9ZMjYplkSbAEmCQPiLXk1kAOrk3yTLHewtQBIDY1OR0HBXbbBIzF8zgytoyJcWxjAihmC/b5Mt16ybqLsSI6P+LhZg+rwgEa5wu4GBcOtRamxWT0R9/ZAXUDX162KI+AJHlyRQX+xPjjeHjWt95ooHapuWUmCNCA7nEaqG+pKIYOttjqns7GrMGhItf56JMg/5UW+BKmAYGyqdHqGPTwcUujSOaBTqDBYXqNC6v/j2Lvh18D6mCY2tZy9lFBeZrTg1IjHxC4ADSd/2j600fuYlGIiI4o4yzgycyTnE/ALkwJS71HKN5DMlYxp2nynSJf6vKP/xKrFZGkQNaxku3zW3zESg3mc3n+p3usK2ZmtMAcr4gJIvC68SOxwwsYiJoTex1nrODF6K0cUWs15cqsEdfmWxiRFkC1syigF2fVIEnUSyLbx9RQbGK8wvib4adCRR44KpBjsHdGIn7PKhzT3y0H0WnRxbD61vJbVMEYPfPtXjaWRgxy+Oj1mMfJRz+MiWrQgK44CQAIeTeJGVnq4NZXBx8WrL5sEMVAgBumg95pLWY4RrDQLxT8/zGXLCFMQOCYQVQX6YHEPQVvmdSfwjmNNs+JnAtMItTupGF5n0Yi/9/Drhbux7T2na+QeQlKDF0/Fh/6j4SfWSAKY7p283G1Qvm7GmjUuePdewRAzP6rRFtXvjeOIAAil2aPGDJzSo4x63DUbiFLa4Lbpi5uURdJayoX7TIm+ioef3Fp/QenUc6NvCDFPDsVXTL791CnKqA/GgNZjAckAuRt5VJdLeCKRVssmnMIQ7IFNyVjQNhL/aczuKjzPinfxfCknMQjYH83MuSIpy6IfyeXyQWlwb3x9aBa2415f+nMiR6JZnQI42phuYvM4M42WJMA1Z9SXyqEy5nCyZlF6Tf4Q06iYIUnLHaSPdiiPvjEDbUHCoWz5+6eyz8tyPkggq7kq5W0v2RtoZJmjmeTFpc+NpIWOZULy/z+wD6aEhB3o1macMV5zar+ztssJcecPHKcGM8I4UW/lHkFrnuPropiKacKYXgT4/yfZviFtKSSn2F9drsosn1EV53lqJUOCOmFEuB2fcGdqEDcRWROr2avd+LRcb+p2M21lxFYQhwJGdPb92qNM2yMmq2YgnpXyXl3n6oDUPizQgHssrAMrlg12H72MeJJDRQZG4Iu22IN4kB+sZKGt+32EketPhDk0REIMv7JgYhy5IEnes07LAPEclfpPYgXAgEp0dfwSYfQ6AxEwsGCUKuKgZ/MS1m8HGB7Erugzcn6Ughu/QO0quPBfxmWazCS1c17Vn+fmBxlwFafrwpvpW6el6hEh2/hnqV4gY0QsIzC4eUE7hv4bUvpHVD7otUi5f0gOKX/cVU0/Ni6n6icuomzi6wgIUVKvkaYvdIusb3j+fIoFXc88ADa3jh6X1Wk/xdRR70o29Vk14sR5ONaSUmZFosfe4hcuW4UMnbsLwrcowpEpyzZ7DWTrjDdj7NoA8zoSm/qD54XSXh2ndj3OzwsMTcN8UZZDGfGOXESt7vOcm4FuZvQxIUmKDX/+120HGbHA8p0HLnH+eGhbeetMxNE+1yHRrZekon1bSFCLEku0DFOGu8JvNSak2Qu+wWXsslLJ/+ju+I5LmMN1LqIBcYIHhQdQ+0V2h0b8OTf+KyTMkLXzTK/X9to+fFQxGOs8na9mzfdMw4l36YN6LLdLDNb2mAz9+77TatETCY7hIkgV4JMwKwtZa0jFMmBG+FjTSCs6ld97LRiYiyMBR3FbnuZUlWMfnRoa9KzIDIo4+1LLE9PRJ4gcc3orAUqt2NGgMRcMgy17rkNy2PkrL+H1pRm5qRfbQku9LjcCoTq/jZyPEUmr7IDQIPNL33X95SEFjBSQKa3SLVXUc+Z2NcMXsiwRVnUu3qD1GGBcsOPqdby38LfBgUsacmxgHIxATBzVmKYo4lz39pr4kGgVH2lAlYvvaEnU9a3a2VbtmQwAWqN0GzH3WjJU871ec+mvhRmbvzvd0ZRiFjTxUoFFB9L0xkF2XOFeZinxz0M8LXqbAPorBIYqs7fFn92ynG/N1GXnZiiQguEjZ3aB7xGTAPBbMPv4/LwEczdlFzxwPOlJMproa2YoazCTeFHsz2p7Byou8/wIMXolVBeOS0pX7Yms/TpWmUmBQ7sqSTas4t/ceuROBfF0F1C4YZ1A98TT1kMguUaoLEmKQDBsB8OYmD1oQ94ptVkVVf4+pOI2ojCcsdYm7p8SdOfJs5E73+tz3LzT9Wk+ATGhTbFmtWJrISPuGJgkWPqmviyI7WKeLpXQaaWqSxwqsbU8N2+NuPrHJ/p+rhA5dT1qV/SsXjw7ttlFuNjb6LV0RQ6/vuMQayKOimgmfyyv+fs8/OSki1Kp/S4Awx6Wstdq0h86QHWZCQj1VmCeBGXEtl0l+fYHcTaj4fPYIUDHBdsTzlkByI4pt4vvY6thz8awUn6gkR4N5QZ6X+XbsH/4cX7VTTCYrA0UdPnCLZmAPF0UDyWweBKXDGH0hqDo3TJGG4uesAvn6Ze6bvdbsTflURzbSdjGCjMtiPnKqGE7t4Kyijmc8kQ7um8KcVlHChF55dlx60gEj9v+WN2F8Cj+Lws2zwZKyff1iDT+uM73AeYNHp2eWSXh8IL2c2b3ys8QTKQVIVTacTomKmOyoxsl/oNJmfoGfveXF8a9GEVbBvVBcWuQoMJ23dqQpHP+i+lF4AeMDLFjeKvua+am4B52cRb9fSnHxSuBNbhx7ErwDRmleVFyln0hx/at3J6pdoXbv2JYYoqGvmAEd/5U4xiG0UEqdZWDGEoFCL+xSwAsVFpwKx1iSPXMAm+6x7LROJ68m1PmVM7BeCijvxcdeZn6NY1mVTu1LuHIYVuZ0JmuvUGXW9ujzWRvWI9sIlEH4McuNoJtJ3PubMM9wyMhASkMNtof7s6wl67/vfLk5BDTTMaIj5NmFHCiAjPtb2MH0pnY5kZa1YRloDf4FPzxJkX5GUuR4xX1lFl9YoLNc3iJo2fV1F1HWC5/C3X9pipMV4ustfdQJ6o/iOhTb8xmcn8dh7f2d0t9ZUZhaAEEsqZmRNqopoQxqHu6wggbcVEKi1ZUDV64aFdWSx4KG/SLuubmkvXLJqOD2I+zz8VbbwvBvDSIFATjiQg/k935WaRnLQCqECcyEg4n6bmj5fxwa8GuC6tvhRoV4Q50QpeR2RgbGDxJUq6j6aKQ5QLf8EgAAUc40tIlP7FsSFj4jv2PsUoF3UPqDFwZsFT9mRgzOn1Waw2+36Q4HXW+iAMryIDyIX/K38lrtzZGCf7FSthVGop3bw2uVqeepSeySv1U8S8DWpAO8sYeBlLbZxcLHjDO9XfkKvvolyjg/v0zywcRsGFCsHIszfZp0S1xOq6hU9PBbdELCgSmaDaIMAeIUnizBeRNNZjfwxFVk+jLbDng8Rl828duqe/z/E1VkzuJQhxhLtEsyWFSDrkD16TUPUb7nD2qVEHmv1Si8+XdDSYe5VClcJ0Ov8kq8LtBfdT3SKo7HHsjzi37wj2WTi4vd4OQslp75bwKCBG1vXe5tJ9GhDuRg92pysvz9lU/kNEbkfbXsmkfqJhg74/GWA1b7KEJWH/8zALOgGaKtvgAbx9jPPufqRSIIwblA7ZktQhk4HJKcZdgVYbbRnoOhKpCyLgJbzuj4qf4hBkfZ7gJi1it98rJhC43dT9zynkkjQ5dRKU84JPelP83y/uOXCC2bfeJyznEuDHsDi9A6OfW+RRgcB9t5FqeT2qGc8zRfeKiVYQnpa2clP4oAJf9a8xtsT9d+CWurjjXXdjJKhgOvtlD7LJtf5Wm0vewXKh/AWQkDcOwQEDNkKk7R5LMw184Acb8o3VZEuU9icZ6zR+kV4/VykQda8thJV91D64vaHyuh2KMj4jRLiZ+24eyQ64JyGfuJx/eX8+MvcXBGz+5AvvwaxbNPQyna73vTnE0lgjj+pu8222fKpDKa1zXsyhx0wrISGwjGOOPE0eJW/6KFwdf4dRGyApN6AN4d3YlLX1Jk0VZSQonXYVaZ0mMFCDbG3VyZf8UE0WdweNKgsXtILwICCEYxVixTuarAXUUjf95qTyfX+QjqFhLjt3s6cRk4E9oaTo+ViJ2IrIA1xmcaXl8p7HnI1ce7bHSVNl1+I9rGGrkcQCEXRDUTN1HrYf8hPpL4ov0VNagZODSsVA4i/OYCZaHA/0wNZrqIGFtPu+SiZ9kAjZy/jnyJq8iC8xfB1hpNhfHJaHzcH7VONMIvC5pRiYxTDjklkXGE8Cs/N4M6dNjeHOaCtm4CTmgQEBZM1z37JIuWv9IWE1cTtHMG47wT9KVZT3AzB6VoiQmO+5OdrmvmibtBPMr/x8uOrmU3F3YD6XQMczNPmnOjSUoEiG8OfdS3X00NwfN+JhtP7BWv5mG17bWdBYhj1jaApFXo0kSF3w0gjwoQ36ke4gexlvrRswjnHBDdzGODT6bKgZZSnTLIoaCG5yPebbZbLCAsETCUIB+ZiL7VPFEBZt93kTD67nwb+6wTUqg2e/PrJwrl8kRPf6suc+9d8pZSqo3TWbcGnGTID+ShUDuvFjNWqb78LY+6g66mSo5UC46BabjovWYlHvwvYmZTSL7ZzeyE6vwW3XdT6ZHe5m8m5FiEG7JTpq8pBow4rKvbV57a+xGUjg1Qi7/TMk6SaqwBJ+0ZS1cpslf7bwOLET1HFE65KiTEji0QRGq4DPCy3YbCP/p/6Nm1nL4l4ZNlYqjsZ06M9Omvu+4wcdPzDjkqA4emn+JL6NRAd944xFuNTXEs84/7g3LnZWUpoiwq3FPET7Z9bCO95dcR5Go+6RVixCFqEtHShcbygQ5jKRexkcAkd0dsWE63dnTDPT1yxaqXRv8I7pWuGWA+JlaeDeZ7EPE8rYHCo0yteLvlUZIPlyzvoyKzaq9ayepsPisYh3xLJoAK/l8bJIOhM2ccCE4H9Y1Ts6uk7zuG+bPNbesZ3Q4eTTKfj5z4Sjv1T6wezCnv/J9mbxxk2Tmj2ocf4A+kGY+x7gJMX14cz5049knpehaAbNARxpgwd8911pDFDQcl8ON1yY5n5ea/SRVglW0lbTS/M5eXfKnnp0ZKf9/GRd3NMuHr8mXmrRHQDW3K87g5U/dUMw0gZwlMACn9KP+0Cn95SNWhbz5CeLydMFJmIGC+QACsFi8YRhoPnXq6M3C8Mb+UFsJZ5gwOHHt3fIm49dFtan6AOBmZhvYFLC2/zLgX9NcZhvhAFUm8wczEdSn6Zyewcs2y1JsR158LaqyWv4mW1/oAIAI7eQHg3EYBlc/f35tmJU3Ba1jIW1s7/SL7e+7N9KHkipQ5MxHO7Yzhs1v/NVr6vjyVK1j5NiVEtE2JBy/ti1QRc0Td+V3Buqq+WTYqU2Ue0mQMJ33T/nUhvaTzR6tui2uftU5Ro0O9olzWivddSO9i61X6VJ5VDd13SDq57zV9bSfEBMB+kuLss9kNI0rRrvNkGD3lCiD99a5vMncWJVJIptAeGYWXwbsEKmcVY+6cZmgcx5vLO9+8DWjOsEW1nKQG6sELEocEw09K2LDDbl+TCCWF1h9a0li6qc6UNLCGJYcrKX8Yxc6Y3zDSfKf6ps6u/MwD4A7DXF1y7CYUrL1fcJIhZIN4ot0ZJGnlqH54V1H4VZR5kl20oowjQ5rHbjXJA2BX/T7y5zLVbOrx8fErgiy03hAl6m0XzRHZQuCe1f0YMKiVMBKok/VatykGMJ/cRYCbauFK3n57LTAZxWD+yDTsOAwd4pxh+IiPkCef1KFhl1fGW+j82Bwjv/sB3vkIMCNtUlSEAQ8af59W2yn5CFWFJHQMB8/TBSl7QjvH3FNsdxJ9EIKbxPCueo36GuwllspHKol/96Rg3X6gCbIS7NEHB1EAnlF23wQXajirGzphGSpFag+uit6FVsCDnCQrJyztPjeelGJYRrcrCAOBH3w/88URYnDRw5+7AK7uNHobyisCxkklth9DFep1txVO1+Y+GbmxJfWg0esc4rjtNLl4yxH13DcrQtacBICr9MLEKEN+CTIJGGZ8BNd+QnITM1KVXXDPb6JEy85wgCl4Pdlf9iuQNZuahwBPtgi+vw5AdB4EDs9K1qeWUA6exl6tJHaKxeez0m3C1IbLpjaViFSiJuCIJ2cMx9APIQSwB7SIpxiwYksZhpNCMJMI4Vqbo5Xpi/hOkK2DFcMZ4XMKXFLhpZCZjPF1irQboMSyPX99BfbHpw0MMmGK0w80UzF2+Rl4Mz/igTOGRvzoU68AxZKC4MGooLG652Pb2Cmj8cUwYF5FiTZJwhwg4ZMTZM7j4j7x2ad7SBIxItahytKKvjgkJsBCGqGRw9XJVcp+IOT1ABu/VVDxy3DjENRwfXE33taUdpS4e3K5jvbnhET5NR687++ihGgV3NuOoXBfIzMsRTG/X/s1SG1Zn0I8WTAwSQxoL/nbT1vbAwModTTtJCqJP+vTa1O4mGJXUB3DKzIFIstt2C/yxhVI0ZXsw2cjxletP/1arb3KnnOGswg+WNz+NRc6HdZD236ohcSCKrtzRFC95hZ2u8bCPboU42zCh0L6a59t+7MhPzetPMliFJliWv9aySBE4f3aUFtk4/Fe/4/YAfPb77jbpNXgMAINoaFP3P0gLkI2ziMhYBVmhwdU//Tk0TKXw+V34BG07AW1rlG5wA9MPu7mYKf7sGv89XS9Q0KWNtAB6AMyHnIX6ssDZLnbcfNlBq/ye+f9o7YrX5HhoA0lHItqaLA/uhuUCG/bZFjkfrny9IGTkFL5gYJbX/sFr4Rc1W3Lslcjoz24MkktlRnJT36RMKSyukfYvC2N0C82Uaq8gVXvYKAWuPw5cAvTAdgRjV03hhGGl2/RE1nrRCDbJk/LJ86aBwpycUUHrmPGJtx8XfUG1tytljXrXVL2Zq5jbLKqFugevbvp+66GLW69MJPz1FbLv2rzf3ZcH3ktS04215GyOrZAxWYffWegTXkbVjyqK8o+IF+adU2Epk2IRLtGugQLLblTgSQhril5/e0mGQWD3gLjekZQKqroD++LEj38+eBWzZTgoMZS0h/G5G+MaMIFuILCSeVL6PT2PEjkVkc39AF7uDDbJKJxYxfijGXbsipsnpuqluApFjoz0saFQCbkg/1YHatf+EEYNUYEH6sxtHlc3WrefXFB/nDiu2xrEXJv2kvhty/yoW5xvF1RCWYVjY+stjclgtV6eaXs92OMtuooX3XzV1jxIeL7AmK84WYZJt9GNyKRf4w9Vvh6TVdHRXka7CmMfOZUbjVSceI5CxEA1SdxYxPud3a5IV9Sr4ZFrwH3D+xWFTT8FE098BtUFFzg9bOyhfgOiGAkCzTFP+V16CTn3opumavb3s/PpD/UuC44kYML7Fy2TqDsQTPNRYt49SQSPfgs31nOif/wq22tQUuAU9ZRJMswLuroxd+PBH55ebjDgw944T4+Jr/yjeen1rTcqFYsWoOFBVy5hsWJH9BAaParWtgEMUXaVBMQvcmv2IqOtFpeenvxftatZiDXRPKba7P7jiWaOQ/iSxXkzz0bascV+P65VyYdEPtAtJDFQolbPnlJCPRg7uCCI+zDvTHbmEL0WumytWQOI7QTSoTzCt2V90gPqrNf/okligooP6+z1ASNwG1/0XvRYe/UGvsWiHa2fOya9gcZsU17Qr9ghWKH8dwtSioD4zKGbk8nHiwOOqz8pZI1jVJzKeJHo8lw8NthVuQiLohT38iZJ3qteF5vJJBVNRRY3tsUJJxoQz8pTuS6xrud0xKYF2S2i7Kk8eTjJkUALXTyv/oU+Hcz3AJ4AXONXHAVFpeLklJ1mGH7vPOrJJi5b6XB/ssQGMOnIn1qn0rSNuaFuzFdhKv52MC29MkLlFod9mRG/bk5YQ3ucvQDhgpsZ3x5LQjDR5mB2GismWXp0GXA5hxWrOIWkRBE2Z+9qa5SfK/fIvo3+Ia/eyBSl731I7QTdwYESYTqdU6fB4zPsf39qPJtnK8nJytAyeB1iI5NhgXezPihQlPDpi5LVYd49jjxddcFnv5c4pEUsNM/s1tcxmg1fPEb7DOIKQ070ldL0CECTC3zKoV3vcrPiYVtxKvcXj0G0LyOWBWwR0lUdSQ3bK2AlCIED3PCL2qrC34N8dXSJ6+iP3eof2uPaw1XOn2Rg9lt1fkCERWB3XvtEbkmICy3TYGYYIBsV8Y//cit801TlyFO6baEH0ap6s4HEaozHCIC65Im01nIvnQhJvQwpiyKG/Zp17tgxh02vOSv63ecKMJ4SdO2UOHxuFtx3RjRCMnmujrEvaQLWZycqlqJYpEUD9+Y+IM+4v3S/NT/myATVyOUNKAZRebuO93w6ww+yqjkwSPONIJ1cL9TwwHan2ceEiHOexMnAKPoYBV1lwS+pcuGYEyYu0NVrcgx3QlqVy9eXr/W7uwz95h4Cbdx4shHNmZvEBuK16QUK1WOqvD3yAIlKwoZ6x/+SeBv5/OVKvdybjgyvJsZoDGKKONCGNAGP72PklBPHVOSorHedIUjVfceCIopPK6KncW0RaucBKUjrUK49kn5cASrVkx9rqCsQLZOgLuKX5GW+BDK1cMzLtYq1jaeQzklT4xLVFyoIPT8QGhYMnpoEVkf44iZZruAvjJmEMJneHuyqINvvsTen2MsHQFdNMYkx/VuhU8Nu5HU2o/3qcNt1cuSZj2FJkGoBa6IWE4P/mGArxLu/Sc07nyAU9YdPt7op5uyYxTMKkstYZMz8WayQVZ+S4ms9ACNPpaddr77c9GrgmhhVH3oVpCmGF7VaXuKbyYYt/rffKjGcPe2LHUReIVn7kTg9VN4Gxn2SIXktkIo8NpvS+rhWFDGgSmXM4/DDHGIVYDLriu3+pR0vfWQ8KoNA00a+cv1lnWHyUKUVEVomywfkp/ndjXwK1SDM8nxACOMbMrPE9mNUCYvlbU4ZwII6YFeRSAdrEV+ZTvTkV1ETWQsdjaXxhtgm+Tz3GuqE+T7hS3Et6X5Z6bGMmDraAfd/8DpkxVTuW9k2/72qIYdwcEl3VZx4/qxJ9IF5MbgPHLdplnYOrJIkQ3EwtrH31KAtXvM4LO6a21u9bT3zXbj2l47dcuxRXFbFH/Ka/r4LTU9CQTEi4nlhdTl27AxpEV7Kk84ZEUwwshFCALPPVS8TPG5NbRobTeyPUElz9bcJc9IJMGNXNdSgvZQLnYXWTx3u0NivHztY85xaYF6P9pKwK0tRM1aXBMX1nq+4zNzhGK7bLk9Wu4k1NAViT0I5Kzr/MavU+BPHL4/QgPxVV61kD+6b4D2vEwyDBJfwKcHZUAsjQJx46t8THD1mvUle5dgp/1/9O6gQMEYWMLdHUiPssZpXDxmvAQavFPo90JcMZfgYTEPptQelr6oXVV94r/kKbIncqUtgA4fHAFmgQR/fQ9cizz6a/Yn5CM4ajkAAYW/G6YarTiEB2RH3EvBTMiQbLbr58pVA/h33nYW7kY73I1yaKsxGkkve/H7seJj7x1v17sbSloULtZtnBXwDbaAiOqkRvj9i+dxv6bduUL6RL2pVU/HAvmEIJAdiHh6dpI//B83FQlKo6ncn5OI8Hro3sM7xwXBmcUG8vUaW+QUJvNTNVac38eYbXehChj6zHNxfpMj3JzFh7vWzXI=</go:docsCustomData>
</go:gDocsCustomXmlDataStorage>
</file>

<file path=customXml/itemProps1.xml><?xml version="1.0" encoding="utf-8"?>
<ds:datastoreItem xmlns:ds="http://schemas.openxmlformats.org/officeDocument/2006/customXml" ds:itemID="{DF33BC0D-EC96-4A27-B4BB-AB4D2B3B721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44</Pages>
  <Words>9219</Words>
  <Characters>52551</Characters>
  <Application>Microsoft Office Word</Application>
  <DocSecurity>0</DocSecurity>
  <Lines>437</Lines>
  <Paragraphs>123</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61647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Alameda</dc:creator>
  <cp:keywords/>
  <dc:description/>
  <cp:lastModifiedBy>Idalino Rocha Gonzalez</cp:lastModifiedBy>
  <cp:revision>22</cp:revision>
  <cp:lastPrinted>2021-04-30T12:09:00Z</cp:lastPrinted>
  <dcterms:created xsi:type="dcterms:W3CDTF">2021-04-30T03:59:00Z</dcterms:created>
  <dcterms:modified xsi:type="dcterms:W3CDTF">2021-06-18T05:47:00Z</dcterms:modified>
</cp:coreProperties>
</file>