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DE8C5" w14:textId="7BC6317E" w:rsidR="00167A71" w:rsidRPr="00206ABB" w:rsidRDefault="00167A71" w:rsidP="00167A71">
      <w:pPr>
        <w:rPr>
          <w:rFonts w:ascii="Times New Roman" w:hAnsi="Times New Roman" w:cs="Times New Roman"/>
          <w:b/>
          <w:bCs/>
        </w:rPr>
      </w:pPr>
      <w:r w:rsidRPr="00206ABB">
        <w:rPr>
          <w:rFonts w:ascii="Times New Roman" w:hAnsi="Times New Roman" w:cs="Times New Roman"/>
          <w:b/>
          <w:bCs/>
        </w:rPr>
        <w:t>Supplementary Methods:</w:t>
      </w:r>
      <w:r w:rsidR="003179FF" w:rsidRPr="00206ABB">
        <w:rPr>
          <w:rFonts w:ascii="Times New Roman" w:hAnsi="Times New Roman" w:cs="Times New Roman"/>
          <w:b/>
          <w:bCs/>
        </w:rPr>
        <w:t xml:space="preserve"> </w:t>
      </w:r>
    </w:p>
    <w:p w14:paraId="24678983" w14:textId="2B0708FD" w:rsidR="00167A71" w:rsidRPr="00206ABB" w:rsidRDefault="00167A71" w:rsidP="00167A71">
      <w:pPr>
        <w:rPr>
          <w:rFonts w:ascii="Times New Roman" w:hAnsi="Times New Roman" w:cs="Times New Roman"/>
        </w:rPr>
      </w:pPr>
    </w:p>
    <w:p w14:paraId="47F0896F" w14:textId="77777777" w:rsidR="0042797A" w:rsidRPr="00206ABB" w:rsidRDefault="0042797A" w:rsidP="00167A71">
      <w:pPr>
        <w:rPr>
          <w:rFonts w:ascii="Times New Roman" w:hAnsi="Times New Roman" w:cs="Times New Roman"/>
        </w:rPr>
      </w:pPr>
    </w:p>
    <w:p w14:paraId="3313260E" w14:textId="77777777" w:rsidR="00167A71" w:rsidRPr="00206ABB" w:rsidRDefault="00167A71" w:rsidP="00167A71">
      <w:pPr>
        <w:pStyle w:val="Body"/>
        <w:spacing w:line="480" w:lineRule="auto"/>
        <w:jc w:val="both"/>
        <w:rPr>
          <w:rFonts w:ascii="Times New Roman" w:eastAsia="Times New Roman" w:hAnsi="Times New Roman" w:cs="Times New Roman"/>
          <w:b/>
          <w:bCs/>
          <w:lang w:val="en-GB"/>
        </w:rPr>
      </w:pPr>
      <w:r w:rsidRPr="00206ABB">
        <w:rPr>
          <w:rFonts w:ascii="Times New Roman" w:hAnsi="Times New Roman" w:cs="Times New Roman"/>
          <w:b/>
          <w:bCs/>
          <w:lang w:val="en-GB"/>
        </w:rPr>
        <w:t xml:space="preserve">Changes for online version: </w:t>
      </w:r>
    </w:p>
    <w:p w14:paraId="00A7BB29" w14:textId="77777777" w:rsidR="00167A71" w:rsidRPr="00206ABB" w:rsidRDefault="00167A71" w:rsidP="00167A71">
      <w:pPr>
        <w:pStyle w:val="Body"/>
        <w:spacing w:line="480" w:lineRule="auto"/>
        <w:jc w:val="both"/>
        <w:rPr>
          <w:rFonts w:ascii="Times New Roman" w:hAnsi="Times New Roman" w:cs="Times New Roman"/>
          <w:lang w:val="en-GB"/>
        </w:rPr>
      </w:pPr>
      <w:r w:rsidRPr="00206ABB">
        <w:rPr>
          <w:rFonts w:ascii="Times New Roman" w:hAnsi="Times New Roman" w:cs="Times New Roman"/>
          <w:lang w:val="en-GB"/>
        </w:rPr>
        <w:t>The task online was almost identical to the one described in the Methods however a few differences were implemented online. The task was coded in JavaScript and hosted on Gorilla (</w:t>
      </w:r>
      <w:hyperlink r:id="rId6" w:history="1">
        <w:r w:rsidRPr="00206ABB">
          <w:rPr>
            <w:rStyle w:val="Hyperlink0"/>
            <w:rFonts w:eastAsia="Calibri"/>
            <w:lang w:val="en-GB"/>
          </w:rPr>
          <w:t>https://gorilla.sc/</w:t>
        </w:r>
      </w:hyperlink>
      <w:r w:rsidRPr="00206ABB">
        <w:rPr>
          <w:rFonts w:ascii="Times New Roman" w:hAnsi="Times New Roman" w:cs="Times New Roman"/>
          <w:lang w:val="en-GB"/>
        </w:rPr>
        <w:t xml:space="preserve">). The only differences in the design matrix from the in-lab version were that the prices changed every 13 seconds with no jitter, and the number of taps required to fix the rod was increased to 8. At the beginning of the experiment, online participants read through the same detailed instructions as the in-lab version. They completed a brief training in which they were instructed to tap for 26 seconds during which the price changed after 13 seconds. All participants were then asked binary (True/False) questions about the task to test understanding (for example, “When the water is blue, ¥3000 is worth £4 – True or False). Finally, all participants underwent a sound check to ensure that they could hear the bell when the price changed. The sound check involved correctly identifying three animal sounds. Participants who failed the sounds check (n = 4) were immediately excluded. Aside from the 4 participants who were excluded for failing the sound check, 4 participants were excluded due to errors with data at rod breaking (missing data or more than 40 taps recorded rather than the 8 specified suggesting a data storage error for those participants). A further two participants tapped very slowly (less than 1 tap per second on average) and were excluded. In total, 90 participants were included in the online sample. </w:t>
      </w:r>
    </w:p>
    <w:p w14:paraId="3DC3BFBA" w14:textId="77777777" w:rsidR="00167A71" w:rsidRPr="00206ABB" w:rsidRDefault="00167A71" w:rsidP="00167A71">
      <w:pPr>
        <w:rPr>
          <w:rFonts w:ascii="Times New Roman" w:hAnsi="Times New Roman" w:cs="Times New Roman"/>
        </w:rPr>
      </w:pPr>
    </w:p>
    <w:p w14:paraId="199F2661" w14:textId="7223D159" w:rsidR="00167A71" w:rsidRPr="00206ABB" w:rsidRDefault="00167A71" w:rsidP="00167A71">
      <w:pPr>
        <w:pStyle w:val="Body"/>
        <w:spacing w:line="480" w:lineRule="auto"/>
        <w:jc w:val="both"/>
        <w:rPr>
          <w:rFonts w:ascii="Times New Roman" w:hAnsi="Times New Roman" w:cs="Times New Roman"/>
          <w:b/>
          <w:bCs/>
          <w:lang w:val="en-GB"/>
        </w:rPr>
      </w:pPr>
      <w:r w:rsidRPr="00206ABB">
        <w:rPr>
          <w:rFonts w:ascii="Times New Roman" w:hAnsi="Times New Roman" w:cs="Times New Roman"/>
          <w:b/>
          <w:bCs/>
          <w:lang w:val="en-GB"/>
        </w:rPr>
        <w:t>Computational modelling details:</w:t>
      </w:r>
    </w:p>
    <w:p w14:paraId="6323305A" w14:textId="4ACA098F" w:rsidR="00731F43" w:rsidRPr="00206ABB" w:rsidRDefault="00731F43" w:rsidP="00167A71">
      <w:pPr>
        <w:pStyle w:val="Body"/>
        <w:spacing w:line="480" w:lineRule="auto"/>
        <w:jc w:val="both"/>
        <w:rPr>
          <w:rFonts w:ascii="Times New Roman" w:eastAsia="Times New Roman" w:hAnsi="Times New Roman" w:cs="Times New Roman"/>
          <w:lang w:val="en-GB"/>
        </w:rPr>
      </w:pPr>
      <w:r w:rsidRPr="00206ABB">
        <w:rPr>
          <w:rFonts w:ascii="Times New Roman" w:eastAsia="Times New Roman" w:hAnsi="Times New Roman" w:cs="Times New Roman"/>
          <w:lang w:val="en-GB"/>
        </w:rPr>
        <w:t>Our goal is to provide a normative account of why certain participants modulate their latencies according to both the price and the environment, whilst others respond quickly in all situations. We formulate this as a cost-benefit decision-making problem in which participants must maximize their reward rates by responding quickly, but trade this off against the cost of responding quickly. We use this formulation to specify that the differences in response latencies between individuals is explained by different sensitivities to rewards. We can then relate these differences in reward sensitivity to measures of apathy.</w:t>
      </w:r>
    </w:p>
    <w:p w14:paraId="09901415" w14:textId="77777777" w:rsidR="00167A71" w:rsidRPr="00206ABB" w:rsidRDefault="00167A71" w:rsidP="00167A71">
      <w:pPr>
        <w:rPr>
          <w:rFonts w:ascii="Times New Roman" w:hAnsi="Times New Roman" w:cs="Times New Roman"/>
        </w:rPr>
      </w:pPr>
    </w:p>
    <w:p w14:paraId="775F2FFC" w14:textId="77777777" w:rsidR="00167A71" w:rsidRPr="00206ABB" w:rsidRDefault="00167A71" w:rsidP="00167A71">
      <w:pPr>
        <w:pStyle w:val="Body"/>
        <w:spacing w:line="480" w:lineRule="auto"/>
        <w:jc w:val="both"/>
        <w:rPr>
          <w:rFonts w:ascii="Times New Roman" w:eastAsia="Times New Roman" w:hAnsi="Times New Roman" w:cs="Times New Roman"/>
          <w:lang w:val="en-GB"/>
        </w:rPr>
      </w:pPr>
      <w:r w:rsidRPr="00206ABB">
        <w:rPr>
          <w:rFonts w:ascii="Times New Roman" w:hAnsi="Times New Roman" w:cs="Times New Roman"/>
          <w:lang w:val="en-GB"/>
        </w:rPr>
        <w:t xml:space="preserve">Following Niv et al. (2007) we used an average reward reinforcement learning modelling framework to link vigour and motivation. The modelling is described in detail here are in Fig. S1. We consider the task to be a real-time cost-benefit decision-making problem, which repeats over and over again. A participant must choose how fast to initiate actions, in order to maximize her rate of rewards: </w:t>
      </w:r>
    </w:p>
    <w:p w14:paraId="19C0C5E5" w14:textId="77777777" w:rsidR="00167A71" w:rsidRPr="00206ABB" w:rsidRDefault="003162FB" w:rsidP="00167A71">
      <w:pPr>
        <w:pStyle w:val="Body"/>
        <w:spacing w:line="480" w:lineRule="auto"/>
        <w:jc w:val="center"/>
        <w:rPr>
          <w:rFonts w:ascii="Times New Roman" w:eastAsia="Times New Roman" w:hAnsi="Times New Roman" w:cs="Times New Roman"/>
          <w:lang w:val="en-GB"/>
        </w:rPr>
      </w:pPr>
      <m:oMath>
        <m:acc>
          <m:accPr>
            <m:chr m:val="̅"/>
            <m:ctrlPr>
              <w:rPr>
                <w:rFonts w:ascii="Cambria Math" w:hAnsi="Cambria Math" w:cs="Times New Roman"/>
                <w:i/>
                <w:lang w:val="en-GB"/>
              </w:rPr>
            </m:ctrlPr>
          </m:accPr>
          <m:e>
            <m:r>
              <w:rPr>
                <w:rFonts w:ascii="Cambria Math" w:hAnsi="Cambria Math" w:cs="Times New Roman"/>
                <w:lang w:val="en-GB"/>
              </w:rPr>
              <m:t>R</m:t>
            </m:r>
          </m:e>
        </m:acc>
        <m:r>
          <w:rPr>
            <w:rFonts w:ascii="Cambria Math" w:hAnsi="Cambria Math" w:cs="Times New Roman"/>
            <w:lang w:val="en-GB"/>
          </w:rPr>
          <m:t>=</m:t>
        </m:r>
        <m:f>
          <m:fPr>
            <m:ctrlPr>
              <w:rPr>
                <w:rFonts w:ascii="Cambria Math" w:hAnsi="Cambria Math" w:cs="Times New Roman"/>
                <w:i/>
                <w:lang w:val="en-GB"/>
              </w:rPr>
            </m:ctrlPr>
          </m:fPr>
          <m:num>
            <m:r>
              <w:rPr>
                <w:rFonts w:ascii="Cambria Math" w:hAnsi="Cambria Math" w:cs="Times New Roman"/>
                <w:lang w:val="en-GB"/>
              </w:rPr>
              <m:t>total reward</m:t>
            </m:r>
          </m:num>
          <m:den>
            <m:r>
              <w:rPr>
                <w:rFonts w:ascii="Cambria Math" w:hAnsi="Cambria Math" w:cs="Times New Roman"/>
                <w:lang w:val="en-GB"/>
              </w:rPr>
              <m:t>time</m:t>
            </m:r>
          </m:den>
        </m:f>
      </m:oMath>
      <w:r w:rsidR="00167A71" w:rsidRPr="00206ABB">
        <w:rPr>
          <w:rFonts w:ascii="Times New Roman" w:hAnsi="Times New Roman" w:cs="Times New Roman"/>
          <w:lang w:val="en-GB"/>
        </w:rPr>
        <w:t xml:space="preserve"> </w:t>
      </w:r>
    </w:p>
    <w:p w14:paraId="137492AC" w14:textId="3DD8F91B" w:rsidR="00167A71" w:rsidRPr="00206ABB" w:rsidRDefault="00167A71" w:rsidP="00167A71">
      <w:pPr>
        <w:pStyle w:val="Body"/>
        <w:spacing w:line="480" w:lineRule="auto"/>
        <w:jc w:val="both"/>
        <w:rPr>
          <w:rFonts w:ascii="Times New Roman" w:eastAsia="Times New Roman" w:hAnsi="Times New Roman" w:cs="Times New Roman"/>
          <w:lang w:val="en-GB"/>
        </w:rPr>
      </w:pPr>
      <w:r w:rsidRPr="00206ABB">
        <w:rPr>
          <w:rFonts w:ascii="Times New Roman" w:hAnsi="Times New Roman" w:cs="Times New Roman"/>
          <w:lang w:val="en-GB"/>
        </w:rPr>
        <w:t>For simplicity, we assume that each [</w:t>
      </w:r>
      <w:r w:rsidRPr="00206ABB">
        <w:rPr>
          <w:rFonts w:ascii="Times New Roman" w:hAnsi="Times New Roman" w:cs="Times New Roman"/>
          <w:i/>
          <w:iCs/>
          <w:lang w:val="en-GB"/>
        </w:rPr>
        <w:t>price of fish, environment</w:t>
      </w:r>
      <w:r w:rsidRPr="00206ABB">
        <w:rPr>
          <w:rFonts w:ascii="Times New Roman" w:hAnsi="Times New Roman" w:cs="Times New Roman"/>
          <w:lang w:val="en-GB"/>
        </w:rPr>
        <w:t xml:space="preserve">] condition is a separate state. A participant starts off in a state, chooses a latency and returns to the same state, and the process repeats. The problem is thus recurrent, with 12 distinct states in our task (6 prices and 2 environments). A subject cannot respond faster than their fastest motor latencies </w:t>
      </w:r>
      <m:oMath>
        <m:d>
          <m:dPr>
            <m:ctrlPr>
              <w:rPr>
                <w:rFonts w:ascii="Cambria Math" w:hAnsi="Cambria Math" w:cs="Times New Roman"/>
                <w:b/>
                <w:i/>
                <w:lang w:val="en-GB"/>
              </w:rPr>
            </m:ctrlPr>
          </m:dPr>
          <m:e>
            <m:sSub>
              <m:sSubPr>
                <m:ctrlPr>
                  <w:rPr>
                    <w:rFonts w:ascii="Cambria Math" w:hAnsi="Cambria Math" w:cs="Times New Roman"/>
                    <w:i/>
                    <w:lang w:val="en-GB"/>
                  </w:rPr>
                </m:ctrlPr>
              </m:sSubPr>
              <m:e>
                <m:r>
                  <w:rPr>
                    <w:rFonts w:ascii="Cambria Math" w:hAnsi="Cambria Math" w:cs="Times New Roman"/>
                    <w:lang w:val="en-GB"/>
                  </w:rPr>
                  <m:t>τ</m:t>
                </m:r>
              </m:e>
              <m:sub>
                <m:r>
                  <w:rPr>
                    <w:rFonts w:ascii="Cambria Math" w:hAnsi="Cambria Math" w:cs="Times New Roman"/>
                    <w:lang w:val="en-GB"/>
                  </w:rPr>
                  <m:t>min</m:t>
                </m:r>
              </m:sub>
            </m:sSub>
            <m:ctrlPr>
              <w:rPr>
                <w:rFonts w:ascii="Cambria Math" w:hAnsi="Cambria Math" w:cs="Times New Roman"/>
                <w:i/>
                <w:lang w:val="en-GB"/>
              </w:rPr>
            </m:ctrlPr>
          </m:e>
        </m:d>
      </m:oMath>
      <w:r w:rsidRPr="00206ABB">
        <w:rPr>
          <w:rFonts w:ascii="Times New Roman" w:hAnsi="Times New Roman" w:cs="Times New Roman"/>
          <w:lang w:val="en-GB"/>
        </w:rPr>
        <w:t xml:space="preserve"> taken to be the fastest latencies above 100ms. This excludes spurious responses like slips of the finger. We assume that per response, the participant gains a reward of subjective value (</w:t>
      </w:r>
      <w:proofErr w:type="spellStart"/>
      <w:r w:rsidRPr="00206ABB">
        <w:rPr>
          <w:rFonts w:ascii="Times New Roman" w:hAnsi="Times New Roman" w:cs="Times New Roman"/>
          <w:lang w:val="en-GB"/>
        </w:rPr>
        <w:t>r</w:t>
      </w:r>
      <w:r w:rsidRPr="00206ABB">
        <w:rPr>
          <w:rFonts w:ascii="Times New Roman" w:hAnsi="Times New Roman" w:cs="Times New Roman"/>
          <w:vertAlign w:val="subscript"/>
          <w:lang w:val="en-GB"/>
        </w:rPr>
        <w:t>subj</w:t>
      </w:r>
      <w:proofErr w:type="spellEnd"/>
      <w:r w:rsidRPr="00206ABB">
        <w:rPr>
          <w:rFonts w:ascii="Times New Roman" w:hAnsi="Times New Roman" w:cs="Times New Roman"/>
          <w:lang w:val="en-GB"/>
        </w:rPr>
        <w:t xml:space="preserve">) but incurs two costs (Fig. </w:t>
      </w:r>
      <w:r w:rsidR="009E3E5B" w:rsidRPr="00206ABB">
        <w:rPr>
          <w:rFonts w:ascii="Times New Roman" w:hAnsi="Times New Roman" w:cs="Times New Roman"/>
          <w:lang w:val="en-GB"/>
        </w:rPr>
        <w:t>S1</w:t>
      </w:r>
      <w:r w:rsidRPr="00206ABB">
        <w:rPr>
          <w:rFonts w:ascii="Times New Roman" w:hAnsi="Times New Roman" w:cs="Times New Roman"/>
          <w:lang w:val="en-GB"/>
        </w:rPr>
        <w:t>A, B) (</w:t>
      </w:r>
      <w:proofErr w:type="spellStart"/>
      <w:r w:rsidRPr="00206ABB">
        <w:rPr>
          <w:rFonts w:ascii="Times New Roman" w:hAnsi="Times New Roman" w:cs="Times New Roman"/>
          <w:lang w:val="en-GB"/>
        </w:rPr>
        <w:t>i</w:t>
      </w:r>
      <w:proofErr w:type="spellEnd"/>
      <w:r w:rsidRPr="00206ABB">
        <w:rPr>
          <w:rFonts w:ascii="Times New Roman" w:hAnsi="Times New Roman" w:cs="Times New Roman"/>
          <w:lang w:val="en-GB"/>
        </w:rPr>
        <w:t>) a calorific/energetic vigour cost (−</w:t>
      </w:r>
      <w:proofErr w:type="spellStart"/>
      <w:r w:rsidRPr="00206ABB">
        <w:rPr>
          <w:rFonts w:ascii="Times New Roman" w:hAnsi="Times New Roman" w:cs="Times New Roman"/>
          <w:lang w:val="en-GB"/>
        </w:rPr>
        <w:t>C</w:t>
      </w:r>
      <w:r w:rsidRPr="00206ABB">
        <w:rPr>
          <w:rFonts w:ascii="Times New Roman" w:hAnsi="Times New Roman" w:cs="Times New Roman"/>
          <w:vertAlign w:val="subscript"/>
          <w:lang w:val="en-GB"/>
        </w:rPr>
        <w:t>v</w:t>
      </w:r>
      <w:proofErr w:type="spellEnd"/>
      <w:proofErr w:type="gramStart"/>
      <w:r w:rsidRPr="00206ABB">
        <w:rPr>
          <w:rFonts w:ascii="Times New Roman" w:hAnsi="Times New Roman" w:cs="Times New Roman"/>
          <w:lang w:val="en-GB"/>
        </w:rPr>
        <w:t>/(</w:t>
      </w:r>
      <w:proofErr w:type="gramEnd"/>
      <m:oMath>
        <m:r>
          <w:rPr>
            <w:rFonts w:ascii="Cambria Math" w:hAnsi="Cambria Math" w:cs="Times New Roman"/>
            <w:lang w:val="en-GB"/>
          </w:rPr>
          <m:t>τ-</m:t>
        </m:r>
        <m:sSub>
          <m:sSubPr>
            <m:ctrlPr>
              <w:rPr>
                <w:rFonts w:ascii="Cambria Math" w:hAnsi="Cambria Math" w:cs="Times New Roman"/>
                <w:i/>
                <w:lang w:val="en-GB"/>
              </w:rPr>
            </m:ctrlPr>
          </m:sSubPr>
          <m:e>
            <m:r>
              <w:rPr>
                <w:rFonts w:ascii="Cambria Math" w:hAnsi="Cambria Math" w:cs="Times New Roman"/>
                <w:lang w:val="en-GB"/>
              </w:rPr>
              <m:t>τ</m:t>
            </m:r>
          </m:e>
          <m:sub>
            <m:r>
              <m:rPr>
                <m:sty m:val="p"/>
              </m:rPr>
              <w:rPr>
                <w:rFonts w:ascii="Cambria Math" w:hAnsi="Cambria Math" w:cs="Times New Roman"/>
                <w:lang w:val="en-GB"/>
              </w:rPr>
              <m:t>min</m:t>
            </m:r>
          </m:sub>
        </m:sSub>
      </m:oMath>
      <w:r w:rsidR="008F5979" w:rsidRPr="00206ABB">
        <w:rPr>
          <w:rFonts w:ascii="Times New Roman" w:hAnsi="Times New Roman" w:cs="Times New Roman"/>
          <w:lang w:val="en-GB"/>
        </w:rPr>
        <w:t xml:space="preserve">)) </w:t>
      </w:r>
      <w:r w:rsidRPr="00206ABB">
        <w:rPr>
          <w:rFonts w:ascii="Times New Roman" w:hAnsi="Times New Roman" w:cs="Times New Roman"/>
          <w:lang w:val="en-GB"/>
        </w:rPr>
        <w:t>of responding quickly and (ii) an automatic OCT (−</w:t>
      </w:r>
      <m:oMath>
        <m:acc>
          <m:accPr>
            <m:chr m:val="̅"/>
            <m:ctrlPr>
              <w:rPr>
                <w:rFonts w:ascii="Cambria Math" w:hAnsi="Cambria Math" w:cs="Times New Roman"/>
                <w:i/>
                <w:lang w:val="en-GB"/>
              </w:rPr>
            </m:ctrlPr>
          </m:accPr>
          <m:e>
            <m:r>
              <w:rPr>
                <w:rFonts w:ascii="Cambria Math" w:hAnsi="Cambria Math" w:cs="Times New Roman"/>
                <w:lang w:val="en-GB"/>
              </w:rPr>
              <m:t>R</m:t>
            </m:r>
          </m:e>
        </m:acc>
        <m:d>
          <m:dPr>
            <m:ctrlPr>
              <w:rPr>
                <w:rFonts w:ascii="Cambria Math" w:hAnsi="Cambria Math" w:cs="Times New Roman"/>
                <w:b/>
                <w:i/>
                <w:lang w:val="en-GB"/>
              </w:rPr>
            </m:ctrlPr>
          </m:dPr>
          <m:e>
            <m:r>
              <w:rPr>
                <w:rFonts w:ascii="Cambria Math" w:hAnsi="Cambria Math" w:cs="Times New Roman"/>
                <w:lang w:val="en-GB"/>
              </w:rPr>
              <m:t>τ</m:t>
            </m:r>
            <m:ctrlPr>
              <w:rPr>
                <w:rFonts w:ascii="Cambria Math" w:hAnsi="Cambria Math" w:cs="Times New Roman"/>
                <w:i/>
                <w:lang w:val="en-GB"/>
              </w:rPr>
            </m:ctrlPr>
          </m:e>
        </m:d>
      </m:oMath>
      <w:r w:rsidRPr="00206ABB">
        <w:rPr>
          <w:rFonts w:ascii="Times New Roman" w:hAnsi="Times New Roman" w:cs="Times New Roman"/>
          <w:lang w:val="en-GB"/>
        </w:rPr>
        <w:t xml:space="preserve">). Following Niv </w:t>
      </w:r>
      <w:r w:rsidRPr="00206ABB">
        <w:rPr>
          <w:rFonts w:ascii="Times New Roman" w:hAnsi="Times New Roman" w:cs="Times New Roman"/>
          <w:i/>
          <w:iCs/>
          <w:lang w:val="en-GB"/>
        </w:rPr>
        <w:t>et al.</w:t>
      </w:r>
      <w:r w:rsidRPr="00206ABB">
        <w:rPr>
          <w:rFonts w:ascii="Times New Roman" w:hAnsi="Times New Roman" w:cs="Times New Roman"/>
          <w:lang w:val="en-GB"/>
        </w:rPr>
        <w:t xml:space="preserve"> (2007), we assume the vigour cost is inversely proportional to the latency of responses, with its slope determined by the parameter C</w:t>
      </w:r>
      <w:r w:rsidRPr="00206ABB">
        <w:rPr>
          <w:rFonts w:ascii="Times New Roman" w:hAnsi="Times New Roman" w:cs="Times New Roman"/>
          <w:vertAlign w:val="subscript"/>
          <w:lang w:val="en-GB"/>
        </w:rPr>
        <w:t xml:space="preserve">v. </w:t>
      </w:r>
      <w:r w:rsidRPr="00206ABB">
        <w:rPr>
          <w:rFonts w:ascii="Times New Roman" w:hAnsi="Times New Roman" w:cs="Times New Roman"/>
          <w:lang w:val="en-GB"/>
        </w:rPr>
        <w:t>The vigour cost for a participant is defined relative to their motor latency, becoming much steeper when the participant responds near their motor latency. The OCT denotes the average reward foregone by responding at a particular latency: slower responses in a high reward environment are costlier as several highly rewarding actions could have been taken in that time. Finally, we assume that for each participant, objective reward (</w:t>
      </w:r>
      <w:proofErr w:type="spellStart"/>
      <w:r w:rsidRPr="00206ABB">
        <w:rPr>
          <w:rFonts w:ascii="Times New Roman" w:hAnsi="Times New Roman" w:cs="Times New Roman"/>
          <w:lang w:val="en-GB"/>
        </w:rPr>
        <w:t>r</w:t>
      </w:r>
      <w:r w:rsidRPr="00206ABB">
        <w:rPr>
          <w:rFonts w:ascii="Times New Roman" w:hAnsi="Times New Roman" w:cs="Times New Roman"/>
          <w:vertAlign w:val="subscript"/>
          <w:lang w:val="en-GB"/>
        </w:rPr>
        <w:t>obj</w:t>
      </w:r>
      <w:proofErr w:type="spellEnd"/>
      <w:r w:rsidRPr="00206ABB">
        <w:rPr>
          <w:rFonts w:ascii="Times New Roman" w:hAnsi="Times New Roman" w:cs="Times New Roman"/>
          <w:lang w:val="en-GB"/>
        </w:rPr>
        <w:t>: reward per action converted to £) is transformed to the subjective reward (</w:t>
      </w:r>
      <w:proofErr w:type="spellStart"/>
      <w:r w:rsidRPr="00206ABB">
        <w:rPr>
          <w:rFonts w:ascii="Times New Roman" w:hAnsi="Times New Roman" w:cs="Times New Roman"/>
          <w:lang w:val="en-GB"/>
        </w:rPr>
        <w:t>r</w:t>
      </w:r>
      <w:r w:rsidRPr="00206ABB">
        <w:rPr>
          <w:rFonts w:ascii="Times New Roman" w:hAnsi="Times New Roman" w:cs="Times New Roman"/>
          <w:vertAlign w:val="subscript"/>
          <w:lang w:val="en-GB"/>
        </w:rPr>
        <w:t>subj</w:t>
      </w:r>
      <w:proofErr w:type="spellEnd"/>
      <w:r w:rsidRPr="00206ABB">
        <w:rPr>
          <w:rFonts w:ascii="Times New Roman" w:hAnsi="Times New Roman" w:cs="Times New Roman"/>
          <w:lang w:val="en-GB"/>
        </w:rPr>
        <w:t>) via a concave utility function (Fig.</w:t>
      </w:r>
      <w:r w:rsidR="009E3E5B" w:rsidRPr="00206ABB">
        <w:rPr>
          <w:rFonts w:ascii="Times New Roman" w:hAnsi="Times New Roman" w:cs="Times New Roman"/>
          <w:lang w:val="en-GB"/>
        </w:rPr>
        <w:t xml:space="preserve"> S1</w:t>
      </w:r>
      <w:r w:rsidRPr="00206ABB">
        <w:rPr>
          <w:rFonts w:ascii="Times New Roman" w:hAnsi="Times New Roman" w:cs="Times New Roman"/>
          <w:lang w:val="en-GB"/>
        </w:rPr>
        <w:t>C):</w:t>
      </w:r>
    </w:p>
    <w:p w14:paraId="7A2B97F6" w14:textId="77777777" w:rsidR="00167A71" w:rsidRPr="00206ABB" w:rsidRDefault="003162FB" w:rsidP="00167A71">
      <w:pPr>
        <w:pStyle w:val="Body"/>
        <w:spacing w:line="480" w:lineRule="auto"/>
        <w:jc w:val="center"/>
        <w:rPr>
          <w:rFonts w:ascii="Times New Roman" w:eastAsia="Times New Roman" w:hAnsi="Times New Roman" w:cs="Times New Roman"/>
          <w:lang w:val="en-GB"/>
        </w:rPr>
      </w:pPr>
      <m:oMathPara>
        <m:oMathParaPr>
          <m:jc m:val="center"/>
        </m:oMathParaPr>
        <m:oMath>
          <m:sSub>
            <m:sSubPr>
              <m:ctrlPr>
                <w:rPr>
                  <w:rFonts w:ascii="Cambria Math" w:hAnsi="Cambria Math" w:cs="Times New Roman"/>
                  <w:iCs/>
                  <w:lang w:val="en-GB"/>
                </w:rPr>
              </m:ctrlPr>
            </m:sSubPr>
            <m:e>
              <m:r>
                <m:rPr>
                  <m:sty m:val="p"/>
                </m:rPr>
                <w:rPr>
                  <w:rFonts w:ascii="Cambria Math" w:hAnsi="Cambria Math" w:cs="Times New Roman"/>
                  <w:lang w:val="en-GB"/>
                </w:rPr>
                <m:t>r</m:t>
              </m:r>
            </m:e>
            <m:sub>
              <m:r>
                <m:rPr>
                  <m:sty m:val="p"/>
                </m:rPr>
                <w:rPr>
                  <w:rFonts w:ascii="Cambria Math" w:hAnsi="Cambria Math" w:cs="Times New Roman"/>
                  <w:lang w:val="en-GB"/>
                </w:rPr>
                <m:t>subj</m:t>
              </m:r>
            </m:sub>
          </m:sSub>
          <m:r>
            <m:rPr>
              <m:sty m:val="p"/>
            </m:rPr>
            <w:rPr>
              <w:rFonts w:ascii="Cambria Math" w:hAnsi="Cambria Math" w:cs="Times New Roman"/>
              <w:lang w:val="en-GB"/>
            </w:rPr>
            <m:t>=</m:t>
          </m:r>
          <m:r>
            <w:rPr>
              <w:rFonts w:ascii="Cambria Math" w:hAnsi="Cambria Math" w:cs="Times New Roman"/>
              <w:lang w:val="en-GB"/>
            </w:rPr>
            <m:t>Rnorm [1-</m:t>
          </m:r>
          <m:f>
            <m:fPr>
              <m:ctrlPr>
                <w:rPr>
                  <w:rFonts w:ascii="Cambria Math" w:hAnsi="Cambria Math" w:cs="Times New Roman"/>
                  <w:i/>
                  <w:lang w:val="en-GB"/>
                </w:rPr>
              </m:ctrlPr>
            </m:fPr>
            <m:num>
              <m:r>
                <w:rPr>
                  <w:rFonts w:ascii="Cambria Math" w:hAnsi="Cambria Math" w:cs="Times New Roman"/>
                  <w:lang w:val="en-GB"/>
                </w:rPr>
                <m:t>1</m:t>
              </m:r>
            </m:num>
            <m:den>
              <m:r>
                <w:rPr>
                  <w:rFonts w:ascii="Cambria Math" w:hAnsi="Cambria Math" w:cs="Times New Roman"/>
                  <w:lang w:val="en-GB"/>
                </w:rPr>
                <m:t>f</m:t>
              </m:r>
              <m:d>
                <m:dPr>
                  <m:ctrlPr>
                    <w:rPr>
                      <w:rFonts w:ascii="Cambria Math" w:hAnsi="Cambria Math" w:cs="Times New Roman"/>
                      <w:i/>
                      <w:lang w:val="en-GB"/>
                    </w:rPr>
                  </m:ctrlPr>
                </m:dPr>
                <m:e>
                  <m:sSub>
                    <m:sSubPr>
                      <m:ctrlPr>
                        <w:rPr>
                          <w:rFonts w:ascii="Cambria Math" w:hAnsi="Cambria Math" w:cs="Times New Roman"/>
                          <w:lang w:val="en-GB"/>
                        </w:rPr>
                      </m:ctrlPr>
                    </m:sSubPr>
                    <m:e>
                      <m:r>
                        <w:rPr>
                          <w:rFonts w:ascii="Cambria Math" w:hAnsi="Cambria Math" w:cs="Times New Roman"/>
                          <w:lang w:val="en-GB"/>
                        </w:rPr>
                        <m:t>r</m:t>
                      </m:r>
                    </m:e>
                    <m:sub>
                      <m:r>
                        <w:rPr>
                          <w:rFonts w:ascii="Cambria Math" w:hAnsi="Cambria Math" w:cs="Times New Roman"/>
                          <w:lang w:val="en-GB"/>
                        </w:rPr>
                        <m:t>objective</m:t>
                      </m:r>
                    </m:sub>
                  </m:sSub>
                </m:e>
              </m:d>
              <m:r>
                <w:rPr>
                  <w:rFonts w:ascii="Cambria Math" w:hAnsi="Cambria Math" w:cs="Times New Roman"/>
                  <w:lang w:val="en-GB"/>
                </w:rPr>
                <m:t>+</m:t>
              </m:r>
              <m:f>
                <m:fPr>
                  <m:ctrlPr>
                    <w:rPr>
                      <w:rFonts w:ascii="Cambria Math" w:hAnsi="Cambria Math" w:cs="Times New Roman"/>
                      <w:i/>
                      <w:lang w:val="en-GB"/>
                    </w:rPr>
                  </m:ctrlPr>
                </m:fPr>
                <m:num>
                  <m:r>
                    <w:rPr>
                      <w:rFonts w:ascii="Cambria Math" w:hAnsi="Cambria Math" w:cs="Times New Roman"/>
                      <w:lang w:val="en-GB"/>
                    </w:rPr>
                    <m:t>1</m:t>
                  </m:r>
                </m:num>
                <m:den>
                  <m:sSub>
                    <m:sSubPr>
                      <m:ctrlPr>
                        <w:rPr>
                          <w:rFonts w:ascii="Cambria Math" w:hAnsi="Cambria Math" w:cs="Times New Roman"/>
                          <w:lang w:val="en-GB"/>
                        </w:rPr>
                      </m:ctrlPr>
                    </m:sSubPr>
                    <m:e>
                      <m:r>
                        <w:rPr>
                          <w:rFonts w:ascii="Cambria Math" w:hAnsi="Cambria Math" w:cs="Times New Roman"/>
                          <w:lang w:val="en-GB"/>
                        </w:rPr>
                        <m:t>S</m:t>
                      </m:r>
                    </m:e>
                    <m:sub>
                      <m:r>
                        <w:rPr>
                          <w:rFonts w:ascii="Cambria Math" w:hAnsi="Cambria Math" w:cs="Times New Roman"/>
                          <w:lang w:val="en-GB"/>
                        </w:rPr>
                        <m:t>R</m:t>
                      </m:r>
                    </m:sub>
                  </m:sSub>
                </m:den>
              </m:f>
            </m:den>
          </m:f>
          <m:r>
            <w:rPr>
              <w:rFonts w:ascii="Cambria Math" w:hAnsi="Cambria Math" w:cs="Times New Roman"/>
              <w:lang w:val="en-GB"/>
            </w:rPr>
            <m:t xml:space="preserve"> ]</m:t>
          </m:r>
        </m:oMath>
      </m:oMathPara>
    </w:p>
    <w:p w14:paraId="7571C382" w14:textId="34C38D06" w:rsidR="00167A71" w:rsidRPr="00206ABB" w:rsidRDefault="00167A71" w:rsidP="00167A71">
      <w:pPr>
        <w:pStyle w:val="Body"/>
        <w:spacing w:line="480" w:lineRule="auto"/>
        <w:jc w:val="both"/>
        <w:rPr>
          <w:rFonts w:ascii="Times New Roman" w:hAnsi="Times New Roman" w:cs="Times New Roman"/>
          <w:lang w:val="en-GB"/>
        </w:rPr>
      </w:pPr>
      <w:r w:rsidRPr="00206ABB">
        <w:rPr>
          <w:rFonts w:ascii="Times New Roman" w:hAnsi="Times New Roman" w:cs="Times New Roman"/>
          <w:lang w:val="en-GB"/>
        </w:rPr>
        <w:t>where S</w:t>
      </w:r>
      <w:r w:rsidRPr="00206ABB">
        <w:rPr>
          <w:rFonts w:ascii="Times New Roman" w:hAnsi="Times New Roman" w:cs="Times New Roman"/>
          <w:vertAlign w:val="subscript"/>
          <w:lang w:val="en-GB"/>
        </w:rPr>
        <w:t xml:space="preserve">R </w:t>
      </w:r>
      <w:r w:rsidRPr="00206ABB">
        <w:rPr>
          <w:rFonts w:ascii="Times New Roman" w:hAnsi="Times New Roman" w:cs="Times New Roman"/>
          <w:lang w:val="en-GB"/>
        </w:rPr>
        <w:t>denotes how sensitive a subject is to changes in objective reward. Low S</w:t>
      </w:r>
      <w:r w:rsidRPr="00206ABB">
        <w:rPr>
          <w:rFonts w:ascii="Times New Roman" w:hAnsi="Times New Roman" w:cs="Times New Roman"/>
          <w:vertAlign w:val="subscript"/>
          <w:lang w:val="en-GB"/>
        </w:rPr>
        <w:t>R</w:t>
      </w:r>
      <w:r w:rsidRPr="00206ABB">
        <w:rPr>
          <w:rFonts w:ascii="Times New Roman" w:hAnsi="Times New Roman" w:cs="Times New Roman"/>
          <w:lang w:val="en-GB"/>
        </w:rPr>
        <w:t xml:space="preserve"> implies low sensitivity to objective reward and vice versa (Fig. </w:t>
      </w:r>
      <w:r w:rsidR="009E3E5B" w:rsidRPr="00206ABB">
        <w:rPr>
          <w:rFonts w:ascii="Times New Roman" w:hAnsi="Times New Roman" w:cs="Times New Roman"/>
          <w:lang w:val="en-GB"/>
        </w:rPr>
        <w:t>S1</w:t>
      </w:r>
      <w:r w:rsidRPr="00206ABB">
        <w:rPr>
          <w:rFonts w:ascii="Times New Roman" w:hAnsi="Times New Roman" w:cs="Times New Roman"/>
          <w:lang w:val="en-GB"/>
        </w:rPr>
        <w:t>C). Graphically, the parameter S</w:t>
      </w:r>
      <w:r w:rsidRPr="00206ABB">
        <w:rPr>
          <w:rFonts w:ascii="Times New Roman" w:hAnsi="Times New Roman" w:cs="Times New Roman"/>
          <w:vertAlign w:val="subscript"/>
          <w:lang w:val="en-GB"/>
        </w:rPr>
        <w:t>R</w:t>
      </w:r>
      <w:r w:rsidRPr="00206ABB">
        <w:rPr>
          <w:rFonts w:ascii="Times New Roman" w:hAnsi="Times New Roman" w:cs="Times New Roman"/>
          <w:lang w:val="en-GB"/>
        </w:rPr>
        <w:t xml:space="preserve"> shifts the utility curve laterally, so that the curve saturates more or less quickly. </w:t>
      </w:r>
      <w:proofErr w:type="spellStart"/>
      <w:r w:rsidRPr="00206ABB">
        <w:rPr>
          <w:rFonts w:ascii="Times New Roman" w:hAnsi="Times New Roman" w:cs="Times New Roman"/>
          <w:lang w:val="en-GB"/>
        </w:rPr>
        <w:t>R</w:t>
      </w:r>
      <w:r w:rsidRPr="00206ABB">
        <w:rPr>
          <w:rFonts w:ascii="Times New Roman" w:hAnsi="Times New Roman" w:cs="Times New Roman"/>
          <w:vertAlign w:val="subscript"/>
          <w:lang w:val="en-GB"/>
        </w:rPr>
        <w:t>norm</w:t>
      </w:r>
      <w:proofErr w:type="spellEnd"/>
      <w:r w:rsidRPr="00206ABB">
        <w:rPr>
          <w:rFonts w:ascii="Times New Roman" w:hAnsi="Times New Roman" w:cs="Times New Roman"/>
          <w:lang w:val="en-GB"/>
        </w:rPr>
        <w:t xml:space="preserve"> is a normalizing constant calculated as follows:</w:t>
      </w:r>
    </w:p>
    <w:p w14:paraId="286637E8" w14:textId="77777777" w:rsidR="00167A71" w:rsidRPr="00206ABB" w:rsidRDefault="00167A71" w:rsidP="00167A71">
      <w:pPr>
        <w:pStyle w:val="Body"/>
        <w:spacing w:line="480" w:lineRule="auto"/>
        <w:jc w:val="center"/>
        <w:rPr>
          <w:rFonts w:ascii="Times New Roman" w:hAnsi="Times New Roman" w:cs="Times New Roman"/>
          <w:lang w:val="en-GB"/>
        </w:rPr>
      </w:pPr>
      <w:proofErr w:type="spellStart"/>
      <w:r w:rsidRPr="00206ABB">
        <w:rPr>
          <w:rFonts w:ascii="Times New Roman" w:hAnsi="Times New Roman" w:cs="Times New Roman"/>
          <w:lang w:val="en-GB"/>
        </w:rPr>
        <w:lastRenderedPageBreak/>
        <w:t>R</w:t>
      </w:r>
      <w:r w:rsidRPr="00206ABB">
        <w:rPr>
          <w:rFonts w:ascii="Times New Roman" w:hAnsi="Times New Roman" w:cs="Times New Roman"/>
          <w:vertAlign w:val="subscript"/>
          <w:lang w:val="en-GB"/>
        </w:rPr>
        <w:t>norm</w:t>
      </w:r>
      <w:proofErr w:type="spellEnd"/>
      <w:r w:rsidRPr="00206ABB">
        <w:rPr>
          <w:rFonts w:ascii="Times New Roman" w:hAnsi="Times New Roman" w:cs="Times New Roman"/>
          <w:lang w:val="en-GB"/>
        </w:rPr>
        <w:t xml:space="preserve"> = 1 – 1</w:t>
      </w:r>
      <w:proofErr w:type="gramStart"/>
      <w:r w:rsidRPr="00206ABB">
        <w:rPr>
          <w:rFonts w:ascii="Times New Roman" w:hAnsi="Times New Roman" w:cs="Times New Roman"/>
          <w:lang w:val="en-GB"/>
        </w:rPr>
        <w:t>/[</w:t>
      </w:r>
      <w:proofErr w:type="gramEnd"/>
      <w:r w:rsidRPr="00206ABB">
        <w:rPr>
          <w:rFonts w:ascii="Times New Roman" w:hAnsi="Times New Roman" w:cs="Times New Roman"/>
          <w:i/>
          <w:lang w:val="en-GB"/>
        </w:rPr>
        <w:t xml:space="preserve">f( </w:t>
      </w:r>
      <w:proofErr w:type="spellStart"/>
      <w:r w:rsidRPr="00206ABB">
        <w:rPr>
          <w:rFonts w:ascii="Times New Roman" w:hAnsi="Times New Roman" w:cs="Times New Roman"/>
          <w:i/>
          <w:lang w:val="en-GB"/>
        </w:rPr>
        <w:t>r</w:t>
      </w:r>
      <w:r w:rsidRPr="00206ABB">
        <w:rPr>
          <w:rFonts w:ascii="Times New Roman" w:hAnsi="Times New Roman" w:cs="Times New Roman"/>
          <w:i/>
          <w:vertAlign w:val="subscript"/>
          <w:lang w:val="en-GB"/>
        </w:rPr>
        <w:t>obj_max</w:t>
      </w:r>
      <w:proofErr w:type="spellEnd"/>
      <w:r w:rsidRPr="00206ABB">
        <w:rPr>
          <w:rFonts w:ascii="Times New Roman" w:hAnsi="Times New Roman" w:cs="Times New Roman"/>
          <w:i/>
          <w:lang w:val="en-GB"/>
        </w:rPr>
        <w:t>) + 1/S</w:t>
      </w:r>
      <w:r w:rsidRPr="00206ABB">
        <w:rPr>
          <w:rFonts w:ascii="Times New Roman" w:hAnsi="Times New Roman" w:cs="Times New Roman"/>
          <w:i/>
          <w:vertAlign w:val="subscript"/>
          <w:lang w:val="en-GB"/>
        </w:rPr>
        <w:t>R</w:t>
      </w:r>
      <w:r w:rsidRPr="00206ABB">
        <w:rPr>
          <w:rFonts w:ascii="Times New Roman" w:hAnsi="Times New Roman" w:cs="Times New Roman"/>
          <w:lang w:val="en-GB"/>
        </w:rPr>
        <w:t>]</w:t>
      </w:r>
    </w:p>
    <w:p w14:paraId="747B857C" w14:textId="77777777" w:rsidR="00167A71" w:rsidRPr="00206ABB" w:rsidRDefault="00167A71" w:rsidP="00167A71">
      <w:pPr>
        <w:pStyle w:val="Body"/>
        <w:spacing w:line="480" w:lineRule="auto"/>
        <w:jc w:val="both"/>
        <w:rPr>
          <w:rFonts w:ascii="Times New Roman" w:hAnsi="Times New Roman" w:cs="Times New Roman"/>
          <w:lang w:val="en-GB"/>
        </w:rPr>
      </w:pPr>
      <w:r w:rsidRPr="00206ABB">
        <w:rPr>
          <w:rFonts w:ascii="Times New Roman" w:hAnsi="Times New Roman" w:cs="Times New Roman"/>
          <w:lang w:val="en-GB"/>
        </w:rPr>
        <w:t xml:space="preserve">This ensures that the subjective reward function saturates at 1 for all subjects, and thereby constrains the maximum subjective utility. We used the function </w:t>
      </w:r>
      <w:r w:rsidRPr="00206ABB">
        <w:rPr>
          <w:rFonts w:ascii="Times New Roman" w:hAnsi="Times New Roman" w:cs="Times New Roman"/>
          <w:iCs/>
          <w:lang w:val="en-GB"/>
        </w:rPr>
        <w:t>ƒ(</w:t>
      </w:r>
      <w:proofErr w:type="spellStart"/>
      <w:r w:rsidRPr="00206ABB">
        <w:rPr>
          <w:rFonts w:ascii="Times New Roman" w:hAnsi="Times New Roman" w:cs="Times New Roman"/>
          <w:iCs/>
          <w:lang w:val="en-GB"/>
        </w:rPr>
        <w:t>r</w:t>
      </w:r>
      <w:r w:rsidRPr="00206ABB">
        <w:rPr>
          <w:rFonts w:ascii="Times New Roman" w:hAnsi="Times New Roman" w:cs="Times New Roman"/>
          <w:iCs/>
          <w:vertAlign w:val="subscript"/>
          <w:lang w:val="en-GB"/>
        </w:rPr>
        <w:t>objective</w:t>
      </w:r>
      <w:proofErr w:type="spellEnd"/>
      <w:r w:rsidRPr="00206ABB">
        <w:rPr>
          <w:rFonts w:ascii="Times New Roman" w:hAnsi="Times New Roman" w:cs="Times New Roman"/>
          <w:iCs/>
          <w:lang w:val="en-GB"/>
        </w:rPr>
        <w:t>) = 0.5*</w:t>
      </w:r>
      <w:proofErr w:type="spellStart"/>
      <w:r w:rsidRPr="00206ABB">
        <w:rPr>
          <w:rFonts w:ascii="Times New Roman" w:hAnsi="Times New Roman" w:cs="Times New Roman"/>
          <w:iCs/>
          <w:lang w:val="en-GB"/>
        </w:rPr>
        <w:t>r</w:t>
      </w:r>
      <w:r w:rsidRPr="00206ABB">
        <w:rPr>
          <w:rFonts w:ascii="Times New Roman" w:hAnsi="Times New Roman" w:cs="Times New Roman"/>
          <w:iCs/>
          <w:vertAlign w:val="subscript"/>
          <w:lang w:val="en-GB"/>
        </w:rPr>
        <w:t>objective</w:t>
      </w:r>
      <w:proofErr w:type="spellEnd"/>
      <w:r w:rsidRPr="00206ABB">
        <w:rPr>
          <w:rFonts w:ascii="Times New Roman" w:hAnsi="Times New Roman" w:cs="Times New Roman"/>
          <w:iCs/>
          <w:vertAlign w:val="subscript"/>
          <w:lang w:val="en-GB"/>
        </w:rPr>
        <w:t xml:space="preserve"> </w:t>
      </w:r>
      <w:r w:rsidRPr="00206ABB">
        <w:rPr>
          <w:rFonts w:ascii="Times New Roman" w:hAnsi="Times New Roman" w:cs="Times New Roman"/>
          <w:iCs/>
          <w:lang w:val="en-GB"/>
        </w:rPr>
        <w:t>- 0.5, to obtain the best fits to the data across subjects, although our results are independent of the choice of this function.</w:t>
      </w:r>
    </w:p>
    <w:p w14:paraId="41BCEDD1" w14:textId="181B6504" w:rsidR="00167A71" w:rsidRPr="00206ABB" w:rsidRDefault="00167A71" w:rsidP="00167A71">
      <w:pPr>
        <w:pStyle w:val="Body"/>
        <w:spacing w:line="480" w:lineRule="auto"/>
        <w:jc w:val="both"/>
        <w:rPr>
          <w:rFonts w:ascii="Times New Roman" w:eastAsia="Times New Roman" w:hAnsi="Times New Roman" w:cs="Times New Roman"/>
          <w:lang w:val="en-GB"/>
        </w:rPr>
      </w:pPr>
      <w:r w:rsidRPr="00206ABB">
        <w:rPr>
          <w:rFonts w:ascii="Times New Roman" w:hAnsi="Times New Roman" w:cs="Times New Roman"/>
          <w:lang w:val="en-GB"/>
        </w:rPr>
        <w:t>Under these assumptions, we can compute the maximum of the net sum of rewards and costs for any given latency (τ). This maximal expected return Q*(</w:t>
      </w:r>
      <w:proofErr w:type="spellStart"/>
      <w:proofErr w:type="gramStart"/>
      <w:r w:rsidRPr="00206ABB">
        <w:rPr>
          <w:rFonts w:ascii="Times New Roman" w:hAnsi="Times New Roman" w:cs="Times New Roman"/>
          <w:lang w:val="en-GB"/>
        </w:rPr>
        <w:t>s,τ</w:t>
      </w:r>
      <w:proofErr w:type="spellEnd"/>
      <w:proofErr w:type="gramEnd"/>
      <w:r w:rsidRPr="00206ABB">
        <w:rPr>
          <w:rFonts w:ascii="Times New Roman" w:hAnsi="Times New Roman" w:cs="Times New Roman"/>
          <w:lang w:val="en-GB"/>
        </w:rPr>
        <w:t>) depends on three quantities: (</w:t>
      </w:r>
      <w:proofErr w:type="spellStart"/>
      <w:r w:rsidRPr="00206ABB">
        <w:rPr>
          <w:rFonts w:ascii="Times New Roman" w:hAnsi="Times New Roman" w:cs="Times New Roman"/>
          <w:lang w:val="en-GB"/>
        </w:rPr>
        <w:t>i</w:t>
      </w:r>
      <w:proofErr w:type="spellEnd"/>
      <w:r w:rsidRPr="00206ABB">
        <w:rPr>
          <w:rFonts w:ascii="Times New Roman" w:hAnsi="Times New Roman" w:cs="Times New Roman"/>
          <w:lang w:val="en-GB"/>
        </w:rPr>
        <w:t>) the subjective value of the currently available reward (</w:t>
      </w:r>
      <w:proofErr w:type="spellStart"/>
      <w:r w:rsidRPr="00206ABB">
        <w:rPr>
          <w:rFonts w:ascii="Times New Roman" w:hAnsi="Times New Roman" w:cs="Times New Roman"/>
          <w:lang w:val="en-GB"/>
        </w:rPr>
        <w:t>r</w:t>
      </w:r>
      <w:r w:rsidRPr="00206ABB">
        <w:rPr>
          <w:rFonts w:ascii="Times New Roman" w:hAnsi="Times New Roman" w:cs="Times New Roman"/>
          <w:vertAlign w:val="subscript"/>
          <w:lang w:val="en-GB"/>
        </w:rPr>
        <w:t>subj</w:t>
      </w:r>
      <w:proofErr w:type="spellEnd"/>
      <w:r w:rsidRPr="00206ABB">
        <w:rPr>
          <w:rFonts w:ascii="Times New Roman" w:hAnsi="Times New Roman" w:cs="Times New Roman"/>
          <w:lang w:val="en-GB"/>
        </w:rPr>
        <w:t>), (ii) the cost of vigour (−</w:t>
      </w:r>
      <w:proofErr w:type="spellStart"/>
      <w:r w:rsidRPr="00206ABB">
        <w:rPr>
          <w:rFonts w:ascii="Times New Roman" w:hAnsi="Times New Roman" w:cs="Times New Roman"/>
          <w:lang w:val="en-GB"/>
        </w:rPr>
        <w:t>C</w:t>
      </w:r>
      <w:r w:rsidRPr="00206ABB">
        <w:rPr>
          <w:rFonts w:ascii="Times New Roman" w:hAnsi="Times New Roman" w:cs="Times New Roman"/>
          <w:vertAlign w:val="subscript"/>
          <w:lang w:val="en-GB"/>
        </w:rPr>
        <w:t>v</w:t>
      </w:r>
      <w:proofErr w:type="spellEnd"/>
      <w:r w:rsidRPr="00206ABB">
        <w:rPr>
          <w:rFonts w:ascii="Times New Roman" w:hAnsi="Times New Roman" w:cs="Times New Roman"/>
          <w:lang w:val="en-GB"/>
        </w:rPr>
        <w:t>/(</w:t>
      </w:r>
      <m:oMath>
        <m:r>
          <w:rPr>
            <w:rFonts w:ascii="Cambria Math" w:hAnsi="Cambria Math" w:cs="Times New Roman"/>
            <w:lang w:val="en-GB"/>
          </w:rPr>
          <m:t>τ-</m:t>
        </m:r>
        <m:sSub>
          <m:sSubPr>
            <m:ctrlPr>
              <w:rPr>
                <w:rFonts w:ascii="Cambria Math" w:hAnsi="Cambria Math" w:cs="Times New Roman"/>
                <w:i/>
                <w:lang w:val="en-GB"/>
              </w:rPr>
            </m:ctrlPr>
          </m:sSubPr>
          <m:e>
            <m:r>
              <w:rPr>
                <w:rFonts w:ascii="Cambria Math" w:hAnsi="Cambria Math" w:cs="Times New Roman"/>
                <w:lang w:val="en-GB"/>
              </w:rPr>
              <m:t>τ</m:t>
            </m:r>
          </m:e>
          <m:sub>
            <m:r>
              <m:rPr>
                <m:sty m:val="p"/>
              </m:rPr>
              <w:rPr>
                <w:rFonts w:ascii="Cambria Math" w:hAnsi="Cambria Math" w:cs="Times New Roman"/>
                <w:lang w:val="en-GB"/>
              </w:rPr>
              <m:t>min</m:t>
            </m:r>
          </m:sub>
        </m:sSub>
      </m:oMath>
      <w:r w:rsidRPr="00206ABB">
        <w:rPr>
          <w:rFonts w:ascii="Times New Roman" w:hAnsi="Times New Roman" w:cs="Times New Roman"/>
          <w:lang w:val="en-GB"/>
        </w:rPr>
        <w:t>) ), and (iii) the OCT, in addition to the maximal value of the state to which the process returns. Further, we assume that latencies are generated</w:t>
      </w:r>
      <w:r w:rsidR="000B0F16" w:rsidRPr="00206ABB">
        <w:rPr>
          <w:rFonts w:ascii="Times New Roman" w:hAnsi="Times New Roman" w:cs="Times New Roman"/>
          <w:lang w:val="en-GB"/>
        </w:rPr>
        <w:t xml:space="preserve"> (by policy </w:t>
      </w:r>
      <m:oMath>
        <m:r>
          <w:rPr>
            <w:rFonts w:ascii="Cambria Math" w:hAnsi="Cambria Math" w:cs="Times New Roman"/>
            <w:lang w:val="en-GB"/>
          </w:rPr>
          <m:t>π</m:t>
        </m:r>
        <m:d>
          <m:dPr>
            <m:ctrlPr>
              <w:rPr>
                <w:rFonts w:ascii="Cambria Math" w:hAnsi="Cambria Math" w:cs="Times New Roman"/>
                <w:i/>
                <w:lang w:val="en-GB"/>
              </w:rPr>
            </m:ctrlPr>
          </m:dPr>
          <m:e>
            <m:r>
              <w:rPr>
                <w:rFonts w:ascii="Cambria Math" w:hAnsi="Cambria Math" w:cs="Times New Roman"/>
                <w:lang w:val="en-GB"/>
              </w:rPr>
              <m:t>s,τ</m:t>
            </m:r>
          </m:e>
        </m:d>
      </m:oMath>
      <w:r w:rsidR="000B0F16" w:rsidRPr="00206ABB">
        <w:rPr>
          <w:rFonts w:ascii="Times New Roman" w:hAnsi="Times New Roman" w:cs="Times New Roman"/>
          <w:lang w:val="en-GB"/>
        </w:rPr>
        <w:t xml:space="preserve">) </w:t>
      </w:r>
      <w:r w:rsidRPr="00206ABB">
        <w:rPr>
          <w:rFonts w:ascii="Times New Roman" w:hAnsi="Times New Roman" w:cs="Times New Roman"/>
          <w:lang w:val="en-GB"/>
        </w:rPr>
        <w:t>according to a softmax choice rule over the optimal Q-values:</w:t>
      </w:r>
    </w:p>
    <w:p w14:paraId="07FC49DD" w14:textId="77777777" w:rsidR="00167A71" w:rsidRPr="00206ABB" w:rsidRDefault="003162FB" w:rsidP="00167A71">
      <w:pPr>
        <w:pStyle w:val="Body"/>
        <w:spacing w:after="0" w:line="480" w:lineRule="auto"/>
        <w:jc w:val="center"/>
        <w:rPr>
          <w:rFonts w:ascii="Times New Roman" w:eastAsia="Times New Roman" w:hAnsi="Times New Roman" w:cs="Times New Roman"/>
          <w:lang w:val="en-GB"/>
        </w:rPr>
      </w:pPr>
      <m:oMathPara>
        <m:oMathParaPr>
          <m:jc m:val="center"/>
        </m:oMathParaPr>
        <m:oMath>
          <m:sSup>
            <m:sSupPr>
              <m:ctrlPr>
                <w:rPr>
                  <w:rFonts w:ascii="Cambria Math" w:hAnsi="Cambria Math" w:cs="Times New Roman"/>
                  <w:lang w:val="en-GB"/>
                </w:rPr>
              </m:ctrlPr>
            </m:sSupPr>
            <m:e>
              <m:r>
                <w:rPr>
                  <w:rFonts w:ascii="Cambria Math" w:hAnsi="Cambria Math" w:cs="Times New Roman"/>
                  <w:lang w:val="en-GB"/>
                </w:rPr>
                <m:t>Q</m:t>
              </m:r>
            </m:e>
            <m:sup>
              <m:r>
                <w:rPr>
                  <w:rFonts w:ascii="Cambria Math" w:hAnsi="Cambria Math" w:cs="Times New Roman"/>
                  <w:lang w:val="en-GB"/>
                </w:rPr>
                <m:t>*</m:t>
              </m:r>
            </m:sup>
          </m:sSup>
          <m:d>
            <m:dPr>
              <m:ctrlPr>
                <w:rPr>
                  <w:rFonts w:ascii="Cambria Math" w:hAnsi="Cambria Math" w:cs="Times New Roman"/>
                  <w:i/>
                  <w:lang w:val="en-GB"/>
                </w:rPr>
              </m:ctrlPr>
            </m:dPr>
            <m:e>
              <m:r>
                <w:rPr>
                  <w:rFonts w:ascii="Cambria Math" w:hAnsi="Cambria Math" w:cs="Times New Roman"/>
                  <w:lang w:val="en-GB"/>
                </w:rPr>
                <m:t>s,τ</m:t>
              </m:r>
            </m:e>
          </m:d>
          <m:r>
            <w:rPr>
              <w:rFonts w:ascii="Cambria Math" w:hAnsi="Cambria Math" w:cs="Times New Roman"/>
              <w:lang w:val="en-GB"/>
            </w:rPr>
            <m:t>=</m:t>
          </m:r>
          <m:sSub>
            <m:sSubPr>
              <m:ctrlPr>
                <w:rPr>
                  <w:rFonts w:ascii="Cambria Math" w:hAnsi="Cambria Math" w:cs="Times New Roman"/>
                  <w:lang w:val="en-GB"/>
                </w:rPr>
              </m:ctrlPr>
            </m:sSubPr>
            <m:e>
              <m:r>
                <w:rPr>
                  <w:rFonts w:ascii="Cambria Math" w:hAnsi="Cambria Math" w:cs="Times New Roman"/>
                  <w:lang w:val="en-GB"/>
                </w:rPr>
                <m:t>max</m:t>
              </m:r>
            </m:e>
            <m:sub>
              <m:r>
                <w:rPr>
                  <w:rFonts w:ascii="Cambria Math" w:hAnsi="Cambria Math" w:cs="Times New Roman"/>
                  <w:lang w:val="en-GB"/>
                </w:rPr>
                <m:t>τ</m:t>
              </m:r>
            </m:sub>
          </m:sSub>
          <m:d>
            <m:dPr>
              <m:begChr m:val="["/>
              <m:endChr m:val="]"/>
              <m:ctrlPr>
                <w:rPr>
                  <w:rFonts w:ascii="Cambria Math" w:hAnsi="Cambria Math" w:cs="Times New Roman"/>
                  <w:i/>
                  <w:lang w:val="en-GB"/>
                </w:rPr>
              </m:ctrlPr>
            </m:dPr>
            <m:e>
              <m:sSub>
                <m:sSubPr>
                  <m:ctrlPr>
                    <w:rPr>
                      <w:rFonts w:ascii="Cambria Math" w:hAnsi="Cambria Math" w:cs="Times New Roman"/>
                      <w:lang w:val="en-GB"/>
                    </w:rPr>
                  </m:ctrlPr>
                </m:sSubPr>
                <m:e>
                  <m:r>
                    <w:rPr>
                      <w:rFonts w:ascii="Cambria Math" w:hAnsi="Cambria Math" w:cs="Times New Roman"/>
                      <w:lang w:val="en-GB"/>
                    </w:rPr>
                    <m:t>r</m:t>
                  </m:r>
                </m:e>
                <m:sub>
                  <m:r>
                    <w:rPr>
                      <w:rFonts w:ascii="Cambria Math" w:hAnsi="Cambria Math" w:cs="Times New Roman"/>
                      <w:lang w:val="en-GB"/>
                    </w:rPr>
                    <m:t>subj</m:t>
                  </m:r>
                </m:sub>
              </m:sSub>
              <m:r>
                <w:rPr>
                  <w:rFonts w:ascii="Cambria Math" w:hAnsi="Cambria Math" w:cs="Times New Roman"/>
                  <w:lang w:val="en-GB"/>
                </w:rPr>
                <m:t>-</m:t>
              </m:r>
              <m:f>
                <m:fPr>
                  <m:ctrlPr>
                    <w:rPr>
                      <w:rFonts w:ascii="Cambria Math" w:hAnsi="Cambria Math" w:cs="Times New Roman"/>
                      <w:i/>
                      <w:lang w:val="en-GB"/>
                    </w:rPr>
                  </m:ctrlPr>
                </m:fPr>
                <m:num>
                  <m:sSub>
                    <m:sSubPr>
                      <m:ctrlPr>
                        <w:rPr>
                          <w:rFonts w:ascii="Cambria Math" w:hAnsi="Cambria Math" w:cs="Times New Roman"/>
                          <w:lang w:val="en-GB"/>
                        </w:rPr>
                      </m:ctrlPr>
                    </m:sSubPr>
                    <m:e>
                      <m:r>
                        <w:rPr>
                          <w:rFonts w:ascii="Cambria Math" w:hAnsi="Cambria Math" w:cs="Times New Roman"/>
                          <w:lang w:val="en-GB"/>
                        </w:rPr>
                        <m:t>C</m:t>
                      </m:r>
                    </m:e>
                    <m:sub>
                      <m:r>
                        <w:rPr>
                          <w:rFonts w:ascii="Cambria Math" w:hAnsi="Cambria Math" w:cs="Times New Roman"/>
                          <w:lang w:val="en-GB"/>
                        </w:rPr>
                        <m:t>v</m:t>
                      </m:r>
                    </m:sub>
                  </m:sSub>
                </m:num>
                <m:den>
                  <m:r>
                    <w:rPr>
                      <w:rFonts w:ascii="Cambria Math" w:hAnsi="Cambria Math" w:cs="Times New Roman"/>
                      <w:lang w:val="en-GB"/>
                    </w:rPr>
                    <m:t>τ-τ</m:t>
                  </m:r>
                  <m:r>
                    <m:rPr>
                      <m:sty m:val="p"/>
                    </m:rPr>
                    <w:rPr>
                      <w:rFonts w:ascii="Cambria Math" w:hAnsi="Cambria Math" w:cs="Times New Roman"/>
                      <w:lang w:val="en-GB"/>
                    </w:rPr>
                    <m:t>min</m:t>
                  </m:r>
                </m:den>
              </m:f>
              <m:r>
                <w:rPr>
                  <w:rFonts w:ascii="Cambria Math" w:hAnsi="Cambria Math" w:cs="Times New Roman"/>
                  <w:lang w:val="en-GB"/>
                </w:rPr>
                <m:t>+</m:t>
              </m:r>
              <m:limUpp>
                <m:limUppPr>
                  <m:ctrlPr>
                    <w:rPr>
                      <w:rFonts w:ascii="Cambria Math" w:hAnsi="Cambria Math" w:cs="Times New Roman"/>
                      <w:lang w:val="en-GB"/>
                    </w:rPr>
                  </m:ctrlPr>
                </m:limUppPr>
                <m:e>
                  <m:r>
                    <w:rPr>
                      <w:rFonts w:ascii="Cambria Math" w:hAnsi="Cambria Math" w:cs="Times New Roman"/>
                      <w:lang w:val="en-GB"/>
                    </w:rPr>
                    <m:t>R</m:t>
                  </m:r>
                </m:e>
                <m:lim>
                  <m:r>
                    <w:rPr>
                      <w:rFonts w:ascii="Cambria Math" w:hAnsi="Cambria Math" w:cs="Times New Roman"/>
                      <w:lang w:val="en-GB"/>
                    </w:rPr>
                    <m:t>-</m:t>
                  </m:r>
                </m:lim>
              </m:limUpp>
              <m:d>
                <m:dPr>
                  <m:ctrlPr>
                    <w:rPr>
                      <w:rFonts w:ascii="Cambria Math" w:hAnsi="Cambria Math" w:cs="Times New Roman"/>
                      <w:b/>
                      <w:i/>
                      <w:lang w:val="en-GB"/>
                    </w:rPr>
                  </m:ctrlPr>
                </m:dPr>
                <m:e>
                  <m:r>
                    <w:rPr>
                      <w:rFonts w:ascii="Cambria Math" w:hAnsi="Cambria Math" w:cs="Times New Roman"/>
                      <w:lang w:val="en-GB"/>
                    </w:rPr>
                    <m:t>τ</m:t>
                  </m:r>
                  <m:ctrlPr>
                    <w:rPr>
                      <w:rFonts w:ascii="Cambria Math" w:hAnsi="Cambria Math" w:cs="Times New Roman"/>
                      <w:i/>
                      <w:lang w:val="en-GB"/>
                    </w:rPr>
                  </m:ctrlPr>
                </m:e>
              </m:d>
              <m:r>
                <w:rPr>
                  <w:rFonts w:ascii="Cambria Math" w:hAnsi="Cambria Math" w:cs="Times New Roman"/>
                  <w:lang w:val="en-GB"/>
                </w:rPr>
                <m:t>+</m:t>
              </m:r>
              <m:sSub>
                <m:sSubPr>
                  <m:ctrlPr>
                    <w:rPr>
                      <w:rFonts w:ascii="Cambria Math" w:hAnsi="Cambria Math" w:cs="Times New Roman"/>
                      <w:lang w:val="en-GB"/>
                    </w:rPr>
                  </m:ctrlPr>
                </m:sSubPr>
                <m:e>
                  <m:r>
                    <w:rPr>
                      <w:rFonts w:ascii="Cambria Math" w:hAnsi="Cambria Math" w:cs="Times New Roman"/>
                      <w:lang w:val="en-GB"/>
                    </w:rPr>
                    <m:t>max</m:t>
                  </m:r>
                </m:e>
                <m:sub>
                  <m:sSup>
                    <m:sSupPr>
                      <m:ctrlPr>
                        <w:rPr>
                          <w:rFonts w:ascii="Cambria Math" w:hAnsi="Cambria Math" w:cs="Times New Roman"/>
                          <w:i/>
                          <w:lang w:val="en-GB"/>
                        </w:rPr>
                      </m:ctrlPr>
                    </m:sSupPr>
                    <m:e>
                      <m:r>
                        <w:rPr>
                          <w:rFonts w:ascii="Cambria Math" w:hAnsi="Cambria Math" w:cs="Times New Roman"/>
                          <w:lang w:val="en-GB"/>
                        </w:rPr>
                        <m:t>τ</m:t>
                      </m:r>
                    </m:e>
                    <m:sup>
                      <m:r>
                        <w:rPr>
                          <w:rFonts w:ascii="Cambria Math" w:hAnsi="Cambria Math" w:cs="Times New Roman"/>
                          <w:lang w:val="en-GB"/>
                        </w:rPr>
                        <m:t>'</m:t>
                      </m:r>
                    </m:sup>
                  </m:sSup>
                </m:sub>
              </m:sSub>
              <m:r>
                <w:rPr>
                  <w:rFonts w:ascii="Cambria Math" w:hAnsi="Cambria Math" w:cs="Times New Roman"/>
                  <w:lang w:val="en-GB"/>
                </w:rPr>
                <m:t>Q</m:t>
              </m:r>
              <m:d>
                <m:dPr>
                  <m:ctrlPr>
                    <w:rPr>
                      <w:rFonts w:ascii="Cambria Math" w:hAnsi="Cambria Math" w:cs="Times New Roman"/>
                      <w:i/>
                      <w:lang w:val="en-GB"/>
                    </w:rPr>
                  </m:ctrlPr>
                </m:dPr>
                <m:e>
                  <m:r>
                    <w:rPr>
                      <w:rFonts w:ascii="Cambria Math" w:hAnsi="Cambria Math" w:cs="Times New Roman"/>
                      <w:lang w:val="en-GB"/>
                    </w:rPr>
                    <m:t>s,</m:t>
                  </m:r>
                  <m:sSup>
                    <m:sSupPr>
                      <m:ctrlPr>
                        <w:rPr>
                          <w:rFonts w:ascii="Cambria Math" w:hAnsi="Cambria Math" w:cs="Times New Roman"/>
                          <w:i/>
                          <w:lang w:val="en-GB"/>
                        </w:rPr>
                      </m:ctrlPr>
                    </m:sSupPr>
                    <m:e>
                      <m:r>
                        <w:rPr>
                          <w:rFonts w:ascii="Cambria Math" w:hAnsi="Cambria Math" w:cs="Times New Roman"/>
                          <w:lang w:val="en-GB"/>
                        </w:rPr>
                        <m:t>τ</m:t>
                      </m:r>
                    </m:e>
                    <m:sup>
                      <m:r>
                        <w:rPr>
                          <w:rFonts w:ascii="Cambria Math" w:hAnsi="Cambria Math" w:cs="Times New Roman"/>
                          <w:lang w:val="en-GB"/>
                        </w:rPr>
                        <m:t>'</m:t>
                      </m:r>
                    </m:sup>
                  </m:sSup>
                </m:e>
              </m:d>
            </m:e>
          </m:d>
        </m:oMath>
      </m:oMathPara>
    </w:p>
    <w:p w14:paraId="74AA5C14" w14:textId="77777777" w:rsidR="00167A71" w:rsidRPr="00206ABB" w:rsidRDefault="00167A71" w:rsidP="00167A71">
      <w:pPr>
        <w:pStyle w:val="Body"/>
        <w:spacing w:after="0" w:line="480" w:lineRule="auto"/>
        <w:rPr>
          <w:rFonts w:ascii="Times New Roman" w:eastAsia="Times New Roman" w:hAnsi="Times New Roman" w:cs="Times New Roman"/>
          <w:lang w:val="en-GB"/>
        </w:rPr>
      </w:pPr>
    </w:p>
    <w:p w14:paraId="469B5F54" w14:textId="77777777" w:rsidR="00167A71" w:rsidRPr="00206ABB" w:rsidRDefault="00167A71" w:rsidP="00167A71">
      <w:pPr>
        <w:pStyle w:val="Body"/>
        <w:spacing w:after="0" w:line="480" w:lineRule="auto"/>
        <w:jc w:val="center"/>
        <w:rPr>
          <w:rFonts w:ascii="Times New Roman" w:eastAsia="Times New Roman" w:hAnsi="Times New Roman" w:cs="Times New Roman"/>
          <w:lang w:val="en-GB"/>
        </w:rPr>
      </w:pPr>
      <m:oMathPara>
        <m:oMath>
          <m:r>
            <w:rPr>
              <w:rFonts w:ascii="Cambria Math" w:hAnsi="Cambria Math" w:cs="Times New Roman"/>
              <w:lang w:val="en-GB"/>
            </w:rPr>
            <m:t>π</m:t>
          </m:r>
          <m:d>
            <m:dPr>
              <m:ctrlPr>
                <w:rPr>
                  <w:rFonts w:ascii="Cambria Math" w:hAnsi="Cambria Math" w:cs="Times New Roman"/>
                  <w:i/>
                  <w:lang w:val="en-GB"/>
                </w:rPr>
              </m:ctrlPr>
            </m:dPr>
            <m:e>
              <m:r>
                <w:rPr>
                  <w:rFonts w:ascii="Cambria Math" w:hAnsi="Cambria Math" w:cs="Times New Roman"/>
                  <w:lang w:val="en-GB"/>
                </w:rPr>
                <m:t>s,τ</m:t>
              </m:r>
            </m:e>
          </m:d>
          <m:r>
            <w:rPr>
              <w:rFonts w:ascii="Cambria Math" w:hAnsi="Cambria Math" w:cs="Times New Roman"/>
              <w:lang w:val="en-GB"/>
            </w:rPr>
            <m:t>∝</m:t>
          </m:r>
          <m:func>
            <m:funcPr>
              <m:ctrlPr>
                <w:rPr>
                  <w:rFonts w:ascii="Cambria Math" w:hAnsi="Cambria Math" w:cs="Times New Roman"/>
                  <w:i/>
                  <w:lang w:val="en-GB"/>
                </w:rPr>
              </m:ctrlPr>
            </m:funcPr>
            <m:fName>
              <m:r>
                <w:rPr>
                  <w:rFonts w:ascii="Cambria Math" w:hAnsi="Cambria Math" w:cs="Times New Roman"/>
                  <w:lang w:val="en-GB"/>
                </w:rPr>
                <m:t>exp</m:t>
              </m:r>
            </m:fName>
            <m:e>
              <m:r>
                <w:rPr>
                  <w:rFonts w:ascii="Cambria Math" w:hAnsi="Cambria Math" w:cs="Times New Roman"/>
                  <w:lang w:val="en-GB"/>
                </w:rPr>
                <m:t>(</m:t>
              </m:r>
              <m:f>
                <m:fPr>
                  <m:ctrlPr>
                    <w:rPr>
                      <w:rFonts w:ascii="Cambria Math" w:hAnsi="Cambria Math" w:cs="Times New Roman"/>
                      <w:i/>
                      <w:lang w:val="en-GB"/>
                    </w:rPr>
                  </m:ctrlPr>
                </m:fPr>
                <m:num>
                  <m:r>
                    <w:rPr>
                      <w:rFonts w:ascii="Cambria Math" w:hAnsi="Cambria Math" w:cs="Times New Roman"/>
                      <w:lang w:val="en-GB"/>
                    </w:rPr>
                    <m:t>1</m:t>
                  </m:r>
                </m:num>
                <m:den>
                  <m:r>
                    <w:rPr>
                      <w:rFonts w:ascii="Cambria Math" w:hAnsi="Cambria Math" w:cs="Times New Roman"/>
                      <w:lang w:val="en-GB"/>
                    </w:rPr>
                    <m:t>Z</m:t>
                  </m:r>
                </m:den>
              </m:f>
              <m:sSup>
                <m:sSupPr>
                  <m:ctrlPr>
                    <w:rPr>
                      <w:rFonts w:ascii="Cambria Math" w:hAnsi="Cambria Math" w:cs="Times New Roman"/>
                      <w:lang w:val="en-GB"/>
                    </w:rPr>
                  </m:ctrlPr>
                </m:sSupPr>
                <m:e>
                  <m:r>
                    <w:rPr>
                      <w:rFonts w:ascii="Cambria Math" w:hAnsi="Cambria Math" w:cs="Times New Roman"/>
                      <w:lang w:val="en-GB"/>
                    </w:rPr>
                    <m:t>Q</m:t>
                  </m:r>
                </m:e>
                <m:sup>
                  <m:r>
                    <w:rPr>
                      <w:rFonts w:ascii="Cambria Math" w:hAnsi="Cambria Math" w:cs="Times New Roman"/>
                      <w:lang w:val="en-GB"/>
                    </w:rPr>
                    <m:t>*</m:t>
                  </m:r>
                </m:sup>
              </m:sSup>
              <m:r>
                <w:rPr>
                  <w:rFonts w:ascii="Cambria Math" w:hAnsi="Cambria Math" w:cs="Times New Roman"/>
                  <w:lang w:val="en-GB"/>
                </w:rPr>
                <m:t>(s,τ)</m:t>
              </m:r>
            </m:e>
          </m:func>
          <m:r>
            <w:rPr>
              <w:rFonts w:ascii="Cambria Math" w:hAnsi="Cambria Math" w:cs="Times New Roman"/>
              <w:lang w:val="en-GB"/>
            </w:rPr>
            <m:t>)</m:t>
          </m:r>
        </m:oMath>
      </m:oMathPara>
    </w:p>
    <w:p w14:paraId="51A5014A" w14:textId="77777777" w:rsidR="00167A71" w:rsidRPr="00206ABB" w:rsidRDefault="00167A71" w:rsidP="00167A71">
      <w:pPr>
        <w:pStyle w:val="Body"/>
        <w:spacing w:after="0" w:line="480" w:lineRule="auto"/>
        <w:rPr>
          <w:rFonts w:ascii="Times New Roman" w:eastAsia="Times New Roman" w:hAnsi="Times New Roman" w:cs="Times New Roman"/>
          <w:lang w:val="en-GB"/>
        </w:rPr>
      </w:pPr>
      <w:r w:rsidRPr="00206ABB">
        <w:rPr>
          <w:rFonts w:ascii="Times New Roman" w:hAnsi="Times New Roman" w:cs="Times New Roman"/>
          <w:lang w:val="en-GB"/>
        </w:rPr>
        <w:t>The optimal latency (</w:t>
      </w:r>
      <m:oMath>
        <m:sSup>
          <m:sSupPr>
            <m:ctrlPr>
              <w:rPr>
                <w:rFonts w:ascii="Cambria Math" w:hAnsi="Cambria Math" w:cs="Times New Roman"/>
                <w:lang w:val="en-GB"/>
              </w:rPr>
            </m:ctrlPr>
          </m:sSupPr>
          <m:e>
            <m:r>
              <w:rPr>
                <w:rFonts w:ascii="Cambria Math" w:hAnsi="Cambria Math" w:cs="Times New Roman"/>
                <w:lang w:val="en-GB"/>
              </w:rPr>
              <m:t>τ</m:t>
            </m:r>
          </m:e>
          <m:sup>
            <m:r>
              <w:rPr>
                <w:rFonts w:ascii="Cambria Math" w:hAnsi="Cambria Math" w:cs="Times New Roman"/>
                <w:lang w:val="en-GB"/>
              </w:rPr>
              <m:t>*</m:t>
            </m:r>
          </m:sup>
        </m:sSup>
        <m:r>
          <w:rPr>
            <w:rFonts w:ascii="Cambria Math" w:hAnsi="Cambria Math" w:cs="Times New Roman"/>
            <w:lang w:val="en-GB"/>
          </w:rPr>
          <m:t>=</m:t>
        </m:r>
        <m:sSub>
          <m:sSubPr>
            <m:ctrlPr>
              <w:rPr>
                <w:rFonts w:ascii="Cambria Math" w:hAnsi="Cambria Math" w:cs="Times New Roman"/>
                <w:lang w:val="en-GB"/>
              </w:rPr>
            </m:ctrlPr>
          </m:sSubPr>
          <m:e>
            <m:r>
              <w:rPr>
                <w:rFonts w:ascii="Cambria Math" w:hAnsi="Cambria Math" w:cs="Times New Roman"/>
                <w:lang w:val="en-GB"/>
              </w:rPr>
              <m:t>argmax</m:t>
            </m:r>
          </m:e>
          <m:sub>
            <m:r>
              <w:rPr>
                <w:rFonts w:ascii="Cambria Math" w:hAnsi="Cambria Math" w:cs="Times New Roman"/>
                <w:lang w:val="en-GB"/>
              </w:rPr>
              <m:t>τ</m:t>
            </m:r>
          </m:sub>
        </m:sSub>
        <m:sSup>
          <m:sSupPr>
            <m:ctrlPr>
              <w:rPr>
                <w:rFonts w:ascii="Cambria Math" w:hAnsi="Cambria Math" w:cs="Times New Roman"/>
                <w:lang w:val="en-GB"/>
              </w:rPr>
            </m:ctrlPr>
          </m:sSupPr>
          <m:e>
            <m:r>
              <w:rPr>
                <w:rFonts w:ascii="Cambria Math" w:hAnsi="Cambria Math" w:cs="Times New Roman"/>
                <w:lang w:val="en-GB"/>
              </w:rPr>
              <m:t>Q</m:t>
            </m:r>
          </m:e>
          <m:sup>
            <m:r>
              <w:rPr>
                <w:rFonts w:ascii="Cambria Math" w:hAnsi="Cambria Math" w:cs="Times New Roman"/>
                <w:lang w:val="en-GB"/>
              </w:rPr>
              <m:t>*</m:t>
            </m:r>
          </m:sup>
        </m:sSup>
        <m:d>
          <m:dPr>
            <m:ctrlPr>
              <w:rPr>
                <w:rFonts w:ascii="Cambria Math" w:hAnsi="Cambria Math" w:cs="Times New Roman"/>
                <w:i/>
                <w:lang w:val="en-GB"/>
              </w:rPr>
            </m:ctrlPr>
          </m:dPr>
          <m:e>
            <m:r>
              <w:rPr>
                <w:rFonts w:ascii="Cambria Math" w:hAnsi="Cambria Math" w:cs="Times New Roman"/>
                <w:lang w:val="en-GB"/>
              </w:rPr>
              <m:t>s,τ</m:t>
            </m:r>
          </m:e>
        </m:d>
        <m:r>
          <w:rPr>
            <w:rFonts w:ascii="Cambria Math" w:hAnsi="Cambria Math" w:cs="Times New Roman"/>
            <w:lang w:val="en-GB"/>
          </w:rPr>
          <m:t>)</m:t>
        </m:r>
      </m:oMath>
      <w:r w:rsidRPr="00206ABB">
        <w:rPr>
          <w:rFonts w:ascii="Times New Roman" w:hAnsi="Times New Roman" w:cs="Times New Roman"/>
          <w:lang w:val="en-GB"/>
        </w:rPr>
        <w:t xml:space="preserve"> is longer when the cost of vigour is higher, and shorter when the reward rate is high as given by:</w:t>
      </w:r>
    </w:p>
    <w:p w14:paraId="422F63AD" w14:textId="77777777" w:rsidR="00167A71" w:rsidRPr="00206ABB" w:rsidRDefault="003162FB" w:rsidP="00167A71">
      <w:pPr>
        <w:pStyle w:val="Body"/>
        <w:spacing w:after="0" w:line="480" w:lineRule="auto"/>
        <w:jc w:val="center"/>
        <w:rPr>
          <w:rFonts w:ascii="Times New Roman" w:eastAsia="Times New Roman" w:hAnsi="Times New Roman" w:cs="Times New Roman"/>
          <w:lang w:val="en-GB"/>
        </w:rPr>
      </w:pPr>
      <m:oMath>
        <m:sSup>
          <m:sSupPr>
            <m:ctrlPr>
              <w:rPr>
                <w:rFonts w:ascii="Cambria Math" w:hAnsi="Cambria Math" w:cs="Times New Roman"/>
                <w:lang w:val="en-GB"/>
              </w:rPr>
            </m:ctrlPr>
          </m:sSupPr>
          <m:e>
            <m:r>
              <w:rPr>
                <w:rFonts w:ascii="Cambria Math" w:hAnsi="Cambria Math" w:cs="Times New Roman"/>
                <w:lang w:val="en-GB"/>
              </w:rPr>
              <m:t>τ</m:t>
            </m:r>
          </m:e>
          <m:sup>
            <m:r>
              <w:rPr>
                <w:rFonts w:ascii="Cambria Math" w:hAnsi="Cambria Math" w:cs="Times New Roman"/>
                <w:lang w:val="en-GB"/>
              </w:rPr>
              <m:t>*</m:t>
            </m:r>
          </m:sup>
        </m:sSup>
        <m:r>
          <w:rPr>
            <w:rFonts w:ascii="Cambria Math" w:hAnsi="Cambria Math" w:cs="Times New Roman"/>
            <w:lang w:val="en-GB"/>
          </w:rPr>
          <m:t>=</m:t>
        </m:r>
        <m:rad>
          <m:radPr>
            <m:degHide m:val="1"/>
            <m:ctrlPr>
              <w:rPr>
                <w:rFonts w:ascii="Cambria Math" w:hAnsi="Cambria Math" w:cs="Times New Roman"/>
                <w:i/>
                <w:lang w:val="en-GB"/>
              </w:rPr>
            </m:ctrlPr>
          </m:radPr>
          <m:deg/>
          <m:e>
            <m:f>
              <m:fPr>
                <m:ctrlPr>
                  <w:rPr>
                    <w:rFonts w:ascii="Cambria Math" w:hAnsi="Cambria Math" w:cs="Times New Roman"/>
                    <w:i/>
                    <w:lang w:val="en-GB"/>
                  </w:rPr>
                </m:ctrlPr>
              </m:fPr>
              <m:num>
                <m:sSub>
                  <m:sSubPr>
                    <m:ctrlPr>
                      <w:rPr>
                        <w:rFonts w:ascii="Cambria Math" w:hAnsi="Cambria Math" w:cs="Times New Roman"/>
                        <w:lang w:val="en-GB"/>
                      </w:rPr>
                    </m:ctrlPr>
                  </m:sSubPr>
                  <m:e>
                    <m:r>
                      <w:rPr>
                        <w:rFonts w:ascii="Cambria Math" w:hAnsi="Cambria Math" w:cs="Times New Roman"/>
                        <w:lang w:val="en-GB"/>
                      </w:rPr>
                      <m:t>C</m:t>
                    </m:r>
                  </m:e>
                  <m:sub>
                    <m:r>
                      <w:rPr>
                        <w:rFonts w:ascii="Cambria Math" w:hAnsi="Cambria Math" w:cs="Times New Roman"/>
                        <w:lang w:val="en-GB"/>
                      </w:rPr>
                      <m:t>v</m:t>
                    </m:r>
                  </m:sub>
                </m:sSub>
              </m:num>
              <m:den>
                <m:limUpp>
                  <m:limUppPr>
                    <m:ctrlPr>
                      <w:rPr>
                        <w:rFonts w:ascii="Cambria Math" w:hAnsi="Cambria Math" w:cs="Times New Roman"/>
                        <w:lang w:val="en-GB"/>
                      </w:rPr>
                    </m:ctrlPr>
                  </m:limUppPr>
                  <m:e>
                    <m:r>
                      <w:rPr>
                        <w:rFonts w:ascii="Cambria Math" w:hAnsi="Cambria Math" w:cs="Times New Roman"/>
                        <w:lang w:val="en-GB"/>
                      </w:rPr>
                      <m:t>R</m:t>
                    </m:r>
                  </m:e>
                  <m:lim>
                    <m:r>
                      <w:rPr>
                        <w:rFonts w:ascii="Cambria Math" w:hAnsi="Cambria Math" w:cs="Times New Roman"/>
                        <w:lang w:val="en-GB"/>
                      </w:rPr>
                      <m:t>¯</m:t>
                    </m:r>
                  </m:lim>
                </m:limUpp>
                <m:r>
                  <w:rPr>
                    <w:rFonts w:ascii="Cambria Math" w:hAnsi="Cambria Math" w:cs="Times New Roman"/>
                    <w:lang w:val="en-GB"/>
                  </w:rPr>
                  <m:t>*</m:t>
                </m:r>
              </m:den>
            </m:f>
          </m:e>
        </m:rad>
      </m:oMath>
      <w:r w:rsidR="00167A71" w:rsidRPr="00206ABB">
        <w:rPr>
          <w:rFonts w:ascii="Times New Roman" w:eastAsia="Times New Roman" w:hAnsi="Times New Roman" w:cs="Times New Roman"/>
          <w:lang w:val="en-GB"/>
        </w:rPr>
        <w:t xml:space="preserve"> +</w:t>
      </w:r>
      <m:oMath>
        <m:r>
          <w:rPr>
            <w:rFonts w:ascii="Cambria Math" w:hAnsi="Cambria Math" w:cs="Times New Roman"/>
            <w:lang w:val="en-GB"/>
          </w:rPr>
          <m:t xml:space="preserve"> τ</m:t>
        </m:r>
        <m:r>
          <m:rPr>
            <m:sty m:val="p"/>
          </m:rPr>
          <w:rPr>
            <w:rFonts w:ascii="Cambria Math" w:hAnsi="Cambria Math" w:cs="Times New Roman"/>
            <w:lang w:val="en-GB"/>
          </w:rPr>
          <m:t>min</m:t>
        </m:r>
      </m:oMath>
      <w:r w:rsidR="00167A71" w:rsidRPr="00206ABB" w:rsidDel="005177E0">
        <w:rPr>
          <w:rFonts w:ascii="Times New Roman" w:eastAsia="Times New Roman" w:hAnsi="Times New Roman" w:cs="Times New Roman"/>
          <w:lang w:val="en-GB"/>
        </w:rPr>
        <w:t xml:space="preserve"> </w:t>
      </w:r>
    </w:p>
    <w:p w14:paraId="2F0FBDFD" w14:textId="77777777" w:rsidR="00167A71" w:rsidRPr="00206ABB" w:rsidRDefault="00167A71" w:rsidP="00167A71">
      <w:pPr>
        <w:pStyle w:val="Body"/>
        <w:spacing w:after="0" w:line="480" w:lineRule="auto"/>
        <w:jc w:val="both"/>
        <w:rPr>
          <w:rFonts w:ascii="Times New Roman" w:hAnsi="Times New Roman" w:cs="Times New Roman"/>
          <w:lang w:val="en-GB"/>
        </w:rPr>
      </w:pPr>
      <w:r w:rsidRPr="00206ABB">
        <w:rPr>
          <w:rFonts w:ascii="Times New Roman" w:hAnsi="Times New Roman" w:cs="Times New Roman"/>
          <w:lang w:val="en-GB"/>
        </w:rPr>
        <w:t xml:space="preserve">Note that the optimal latency decreases hyperbolically with the reward rate. We fix Z = 1/100 to ensure identifiability of </w:t>
      </w:r>
      <w:proofErr w:type="spellStart"/>
      <w:r w:rsidRPr="00206ABB">
        <w:rPr>
          <w:rFonts w:ascii="Times New Roman" w:hAnsi="Times New Roman" w:cs="Times New Roman"/>
          <w:lang w:val="en-GB"/>
        </w:rPr>
        <w:t>C</w:t>
      </w:r>
      <w:r w:rsidRPr="00206ABB">
        <w:rPr>
          <w:rFonts w:ascii="Times New Roman" w:hAnsi="Times New Roman" w:cs="Times New Roman"/>
          <w:vertAlign w:val="subscript"/>
          <w:lang w:val="en-GB"/>
        </w:rPr>
        <w:t>v</w:t>
      </w:r>
      <w:proofErr w:type="spellEnd"/>
      <w:r w:rsidRPr="00206ABB">
        <w:rPr>
          <w:rFonts w:ascii="Times New Roman" w:hAnsi="Times New Roman" w:cs="Times New Roman"/>
          <w:lang w:val="en-GB"/>
        </w:rPr>
        <w:t xml:space="preserve"> and S</w:t>
      </w:r>
      <w:r w:rsidRPr="00206ABB">
        <w:rPr>
          <w:rFonts w:ascii="Times New Roman" w:hAnsi="Times New Roman" w:cs="Times New Roman"/>
          <w:vertAlign w:val="subscript"/>
          <w:lang w:val="en-GB"/>
        </w:rPr>
        <w:t>R</w:t>
      </w:r>
      <w:r w:rsidRPr="00206ABB">
        <w:rPr>
          <w:rFonts w:ascii="Times New Roman" w:hAnsi="Times New Roman" w:cs="Times New Roman"/>
          <w:lang w:val="en-GB"/>
        </w:rPr>
        <w:t xml:space="preserve"> parameters, and Gaussian-like distributions. All Q-values reported are thus, in effect, percentage Q-values. </w:t>
      </w:r>
    </w:p>
    <w:p w14:paraId="09F85A18" w14:textId="77777777" w:rsidR="00167A71" w:rsidRPr="00206ABB" w:rsidRDefault="00167A71" w:rsidP="00167A71">
      <w:pPr>
        <w:pStyle w:val="Body"/>
        <w:spacing w:after="0" w:line="480" w:lineRule="auto"/>
        <w:jc w:val="both"/>
        <w:rPr>
          <w:rFonts w:ascii="Times New Roman" w:hAnsi="Times New Roman" w:cs="Times New Roman"/>
          <w:lang w:val="en-GB"/>
        </w:rPr>
      </w:pPr>
    </w:p>
    <w:p w14:paraId="32EEB0DA" w14:textId="72A1274D" w:rsidR="00167A71" w:rsidRPr="00206ABB" w:rsidRDefault="00167A71" w:rsidP="00167A71">
      <w:pPr>
        <w:pStyle w:val="Body"/>
        <w:spacing w:after="0" w:line="480" w:lineRule="auto"/>
        <w:jc w:val="both"/>
        <w:rPr>
          <w:rFonts w:ascii="Times New Roman" w:hAnsi="Times New Roman" w:cs="Times New Roman"/>
          <w:lang w:val="en-GB"/>
        </w:rPr>
      </w:pPr>
      <w:r w:rsidRPr="00206ABB">
        <w:rPr>
          <w:rFonts w:ascii="Times New Roman" w:hAnsi="Times New Roman" w:cs="Times New Roman"/>
          <w:lang w:val="en-GB"/>
        </w:rPr>
        <w:t>We fit the latency distributions for each subject in two stages. We first fit the vigour cost parameter (</w:t>
      </w:r>
      <w:proofErr w:type="spellStart"/>
      <w:r w:rsidRPr="00206ABB">
        <w:rPr>
          <w:rFonts w:ascii="Times New Roman" w:hAnsi="Times New Roman" w:cs="Times New Roman"/>
          <w:lang w:val="en-GB"/>
        </w:rPr>
        <w:t>C</w:t>
      </w:r>
      <w:r w:rsidRPr="00206ABB">
        <w:rPr>
          <w:rFonts w:ascii="Times New Roman" w:hAnsi="Times New Roman" w:cs="Times New Roman"/>
          <w:vertAlign w:val="subscript"/>
          <w:lang w:val="en-GB"/>
        </w:rPr>
        <w:t>v</w:t>
      </w:r>
      <w:proofErr w:type="spellEnd"/>
      <w:r w:rsidRPr="00206ABB">
        <w:rPr>
          <w:rFonts w:ascii="Times New Roman" w:hAnsi="Times New Roman" w:cs="Times New Roman"/>
          <w:lang w:val="en-GB"/>
        </w:rPr>
        <w:t xml:space="preserve">) to the latency distribution for the highest price and environment condition. This comprises the condition when the objective reward and the subjective reward are both maximal. Since we assume that all participants have the same maximal subjective reward, fitting the model to this condition only allows </w:t>
      </w:r>
      <w:proofErr w:type="spellStart"/>
      <w:proofErr w:type="gramStart"/>
      <w:r w:rsidRPr="00206ABB">
        <w:rPr>
          <w:rFonts w:ascii="Times New Roman" w:hAnsi="Times New Roman" w:cs="Times New Roman"/>
          <w:lang w:val="en-GB"/>
        </w:rPr>
        <w:t>C</w:t>
      </w:r>
      <w:r w:rsidRPr="00206ABB">
        <w:rPr>
          <w:rFonts w:ascii="Times New Roman" w:hAnsi="Times New Roman" w:cs="Times New Roman"/>
          <w:vertAlign w:val="subscript"/>
          <w:lang w:val="en-GB"/>
        </w:rPr>
        <w:t>v</w:t>
      </w:r>
      <w:proofErr w:type="spellEnd"/>
      <w:r w:rsidRPr="00206ABB">
        <w:rPr>
          <w:rFonts w:ascii="Times New Roman" w:hAnsi="Times New Roman" w:cs="Times New Roman"/>
          <w:vertAlign w:val="subscript"/>
          <w:lang w:val="en-GB"/>
        </w:rPr>
        <w:t xml:space="preserve">  </w:t>
      </w:r>
      <w:r w:rsidRPr="00206ABB">
        <w:rPr>
          <w:rFonts w:ascii="Times New Roman" w:hAnsi="Times New Roman" w:cs="Times New Roman"/>
          <w:lang w:val="en-GB"/>
        </w:rPr>
        <w:t>to</w:t>
      </w:r>
      <w:proofErr w:type="gramEnd"/>
      <w:r w:rsidRPr="00206ABB">
        <w:rPr>
          <w:rFonts w:ascii="Times New Roman" w:hAnsi="Times New Roman" w:cs="Times New Roman"/>
          <w:lang w:val="en-GB"/>
        </w:rPr>
        <w:t xml:space="preserve"> explain variance in this condition across subjects. This ensures that the vigour cost was constrained per participant. We then assumed the reward sensitivity (S</w:t>
      </w:r>
      <w:r w:rsidRPr="00206ABB">
        <w:rPr>
          <w:rFonts w:ascii="Times New Roman" w:hAnsi="Times New Roman" w:cs="Times New Roman"/>
          <w:vertAlign w:val="subscript"/>
          <w:lang w:val="en-GB"/>
        </w:rPr>
        <w:t>R</w:t>
      </w:r>
      <w:r w:rsidRPr="00206ABB">
        <w:rPr>
          <w:rFonts w:ascii="Times New Roman" w:hAnsi="Times New Roman" w:cs="Times New Roman"/>
          <w:lang w:val="en-GB"/>
        </w:rPr>
        <w:t xml:space="preserve">) parameter to be free and fit the latency </w:t>
      </w:r>
      <w:r w:rsidRPr="00206ABB">
        <w:rPr>
          <w:rFonts w:ascii="Times New Roman" w:hAnsi="Times New Roman" w:cs="Times New Roman"/>
          <w:lang w:val="en-GB"/>
        </w:rPr>
        <w:lastRenderedPageBreak/>
        <w:t xml:space="preserve">data across price and environment conditions using maximum likelihood, using the </w:t>
      </w:r>
      <w:proofErr w:type="spellStart"/>
      <w:r w:rsidRPr="00206ABB">
        <w:rPr>
          <w:rFonts w:ascii="Times New Roman" w:hAnsi="Times New Roman" w:cs="Times New Roman"/>
          <w:lang w:val="en-GB"/>
        </w:rPr>
        <w:t>fmincon</w:t>
      </w:r>
      <w:proofErr w:type="spellEnd"/>
      <w:r w:rsidRPr="00206ABB">
        <w:rPr>
          <w:rFonts w:ascii="Times New Roman" w:hAnsi="Times New Roman" w:cs="Times New Roman"/>
          <w:lang w:val="en-GB"/>
        </w:rPr>
        <w:t xml:space="preserve"> function in </w:t>
      </w:r>
      <w:proofErr w:type="spellStart"/>
      <w:r w:rsidRPr="00206ABB">
        <w:rPr>
          <w:rFonts w:ascii="Times New Roman" w:hAnsi="Times New Roman" w:cs="Times New Roman"/>
          <w:lang w:val="en-GB"/>
        </w:rPr>
        <w:t>Matlab</w:t>
      </w:r>
      <w:proofErr w:type="spellEnd"/>
      <w:r w:rsidRPr="00206ABB">
        <w:rPr>
          <w:rFonts w:ascii="Times New Roman" w:hAnsi="Times New Roman" w:cs="Times New Roman"/>
          <w:lang w:val="en-GB"/>
        </w:rPr>
        <w:t>, initializing our optimization at different parameter values. We restricted reward sensitivity (S</w:t>
      </w:r>
      <w:r w:rsidRPr="00206ABB">
        <w:rPr>
          <w:rFonts w:ascii="Times New Roman" w:hAnsi="Times New Roman" w:cs="Times New Roman"/>
          <w:vertAlign w:val="subscript"/>
          <w:lang w:val="en-GB"/>
        </w:rPr>
        <w:t>R</w:t>
      </w:r>
      <w:r w:rsidRPr="00206ABB">
        <w:rPr>
          <w:rFonts w:ascii="Times New Roman" w:hAnsi="Times New Roman" w:cs="Times New Roman"/>
          <w:lang w:val="en-GB"/>
        </w:rPr>
        <w:t>) to lie between 0 and 1, and vigour cost (</w:t>
      </w:r>
      <w:proofErr w:type="spellStart"/>
      <w:r w:rsidRPr="00206ABB">
        <w:rPr>
          <w:rFonts w:ascii="Times New Roman" w:hAnsi="Times New Roman" w:cs="Times New Roman"/>
          <w:lang w:val="en-GB"/>
        </w:rPr>
        <w:t>C</w:t>
      </w:r>
      <w:r w:rsidRPr="00206ABB">
        <w:rPr>
          <w:rFonts w:ascii="Times New Roman" w:hAnsi="Times New Roman" w:cs="Times New Roman"/>
          <w:vertAlign w:val="subscript"/>
          <w:lang w:val="en-GB"/>
        </w:rPr>
        <w:t>v</w:t>
      </w:r>
      <w:proofErr w:type="spellEnd"/>
      <w:r w:rsidRPr="00206ABB">
        <w:rPr>
          <w:rFonts w:ascii="Times New Roman" w:hAnsi="Times New Roman" w:cs="Times New Roman"/>
          <w:lang w:val="en-GB"/>
        </w:rPr>
        <w:t xml:space="preserve">) between 0.01 and 100. </w:t>
      </w:r>
    </w:p>
    <w:p w14:paraId="2B6DA584" w14:textId="77777777" w:rsidR="00167A71" w:rsidRPr="00206ABB" w:rsidRDefault="00167A71" w:rsidP="00167A71">
      <w:pPr>
        <w:pStyle w:val="Body"/>
        <w:spacing w:after="0" w:line="480" w:lineRule="auto"/>
        <w:jc w:val="both"/>
        <w:rPr>
          <w:rFonts w:ascii="Times New Roman" w:hAnsi="Times New Roman" w:cs="Times New Roman"/>
          <w:lang w:val="en-GB"/>
        </w:rPr>
      </w:pPr>
    </w:p>
    <w:p w14:paraId="0A0358DD" w14:textId="05C965B9" w:rsidR="00167A71" w:rsidRPr="00206ABB" w:rsidRDefault="00167A71" w:rsidP="00167A71">
      <w:pPr>
        <w:pStyle w:val="Body"/>
        <w:spacing w:after="0" w:line="480" w:lineRule="auto"/>
        <w:jc w:val="both"/>
        <w:rPr>
          <w:rFonts w:ascii="Times New Roman" w:hAnsi="Times New Roman" w:cs="Times New Roman"/>
          <w:lang w:val="en-GB"/>
        </w:rPr>
      </w:pPr>
      <w:r w:rsidRPr="00206ABB">
        <w:rPr>
          <w:rFonts w:ascii="Times New Roman" w:hAnsi="Times New Roman" w:cs="Times New Roman"/>
          <w:lang w:val="en-GB"/>
        </w:rPr>
        <w:t>We also considered a model in which vigour cost was fixed to its median value across participants and only reward sensitivity was free. We compared models’ performance using Bayesian Information Criteria (BIC) scores between these two models. The model with parameters fit in 2 stages was preferred by BIC compared to the other model (Fig. S4). Parameters obtained from the model with the two-stage fit per subject were then correlated with apathy scores.</w:t>
      </w:r>
    </w:p>
    <w:p w14:paraId="1A5027E0" w14:textId="101682A9" w:rsidR="00E20B4C" w:rsidRPr="00206ABB" w:rsidRDefault="00E20B4C" w:rsidP="00167A71">
      <w:pPr>
        <w:pStyle w:val="Body"/>
        <w:spacing w:after="0" w:line="480" w:lineRule="auto"/>
        <w:jc w:val="both"/>
        <w:rPr>
          <w:rFonts w:ascii="Times New Roman" w:hAnsi="Times New Roman" w:cs="Times New Roman"/>
          <w:lang w:val="en-GB"/>
        </w:rPr>
      </w:pPr>
    </w:p>
    <w:p w14:paraId="3D74DC92" w14:textId="71D531A6" w:rsidR="00167A71" w:rsidRPr="00206ABB" w:rsidRDefault="00167A71" w:rsidP="00167A71">
      <w:pPr>
        <w:rPr>
          <w:rFonts w:ascii="Times New Roman" w:hAnsi="Times New Roman" w:cs="Times New Roman"/>
        </w:rPr>
      </w:pPr>
    </w:p>
    <w:p w14:paraId="1ADEB4B4" w14:textId="6CC7198E" w:rsidR="0042797A" w:rsidRPr="00206ABB" w:rsidRDefault="0042797A" w:rsidP="00167A71">
      <w:pPr>
        <w:rPr>
          <w:rFonts w:ascii="Times New Roman" w:hAnsi="Times New Roman" w:cs="Times New Roman"/>
        </w:rPr>
      </w:pPr>
    </w:p>
    <w:p w14:paraId="2D2C5752" w14:textId="191EACA6" w:rsidR="0042797A" w:rsidRPr="00206ABB" w:rsidRDefault="0042797A" w:rsidP="00167A71">
      <w:pPr>
        <w:rPr>
          <w:rFonts w:ascii="Times New Roman" w:hAnsi="Times New Roman" w:cs="Times New Roman"/>
        </w:rPr>
      </w:pPr>
    </w:p>
    <w:p w14:paraId="48D21733" w14:textId="3ED0D086" w:rsidR="0042797A" w:rsidRPr="00206ABB" w:rsidRDefault="0042797A" w:rsidP="00167A71">
      <w:pPr>
        <w:rPr>
          <w:rFonts w:ascii="Times New Roman" w:hAnsi="Times New Roman" w:cs="Times New Roman"/>
        </w:rPr>
      </w:pPr>
    </w:p>
    <w:p w14:paraId="6BDC8C14" w14:textId="06F6CE96" w:rsidR="0042797A" w:rsidRPr="00206ABB" w:rsidRDefault="0042797A" w:rsidP="00167A71">
      <w:pPr>
        <w:rPr>
          <w:rFonts w:ascii="Times New Roman" w:hAnsi="Times New Roman" w:cs="Times New Roman"/>
        </w:rPr>
      </w:pPr>
    </w:p>
    <w:p w14:paraId="455FF296" w14:textId="0CEA30C6" w:rsidR="0042797A" w:rsidRPr="00206ABB" w:rsidRDefault="0042797A" w:rsidP="00167A71">
      <w:pPr>
        <w:rPr>
          <w:rFonts w:ascii="Times New Roman" w:hAnsi="Times New Roman" w:cs="Times New Roman"/>
        </w:rPr>
      </w:pPr>
    </w:p>
    <w:p w14:paraId="0F5DCBF6" w14:textId="1C666068" w:rsidR="0042797A" w:rsidRPr="00206ABB" w:rsidRDefault="0042797A" w:rsidP="00167A71">
      <w:pPr>
        <w:rPr>
          <w:rFonts w:ascii="Times New Roman" w:hAnsi="Times New Roman" w:cs="Times New Roman"/>
        </w:rPr>
      </w:pPr>
    </w:p>
    <w:p w14:paraId="1E8D2690" w14:textId="280D1F4E" w:rsidR="0042797A" w:rsidRPr="00206ABB" w:rsidRDefault="0042797A" w:rsidP="00167A71">
      <w:pPr>
        <w:rPr>
          <w:rFonts w:ascii="Times New Roman" w:hAnsi="Times New Roman" w:cs="Times New Roman"/>
        </w:rPr>
      </w:pPr>
    </w:p>
    <w:p w14:paraId="1A76C7A2" w14:textId="59D55297" w:rsidR="0042797A" w:rsidRPr="00206ABB" w:rsidRDefault="0042797A" w:rsidP="00167A71">
      <w:pPr>
        <w:rPr>
          <w:rFonts w:ascii="Times New Roman" w:hAnsi="Times New Roman" w:cs="Times New Roman"/>
        </w:rPr>
      </w:pPr>
    </w:p>
    <w:p w14:paraId="67CE424B" w14:textId="6ED23679" w:rsidR="0042797A" w:rsidRPr="00206ABB" w:rsidRDefault="0042797A" w:rsidP="00167A71">
      <w:pPr>
        <w:rPr>
          <w:rFonts w:ascii="Times New Roman" w:hAnsi="Times New Roman" w:cs="Times New Roman"/>
        </w:rPr>
      </w:pPr>
    </w:p>
    <w:p w14:paraId="1180AA22" w14:textId="100B9CAB" w:rsidR="0042797A" w:rsidRPr="00206ABB" w:rsidRDefault="0042797A" w:rsidP="00167A71">
      <w:pPr>
        <w:rPr>
          <w:rFonts w:ascii="Times New Roman" w:hAnsi="Times New Roman" w:cs="Times New Roman"/>
        </w:rPr>
      </w:pPr>
    </w:p>
    <w:p w14:paraId="2885F615" w14:textId="363E52AE" w:rsidR="0042797A" w:rsidRPr="00206ABB" w:rsidRDefault="0042797A" w:rsidP="00167A71">
      <w:pPr>
        <w:rPr>
          <w:rFonts w:ascii="Times New Roman" w:hAnsi="Times New Roman" w:cs="Times New Roman"/>
        </w:rPr>
      </w:pPr>
    </w:p>
    <w:p w14:paraId="0FF6A8E4" w14:textId="04B9F7D7" w:rsidR="0042797A" w:rsidRPr="00206ABB" w:rsidRDefault="0042797A" w:rsidP="00167A71">
      <w:pPr>
        <w:rPr>
          <w:rFonts w:ascii="Times New Roman" w:hAnsi="Times New Roman" w:cs="Times New Roman"/>
        </w:rPr>
      </w:pPr>
    </w:p>
    <w:p w14:paraId="6D65B1BE" w14:textId="7160C087" w:rsidR="0042797A" w:rsidRPr="00206ABB" w:rsidRDefault="0042797A" w:rsidP="00167A71">
      <w:pPr>
        <w:rPr>
          <w:rFonts w:ascii="Times New Roman" w:hAnsi="Times New Roman" w:cs="Times New Roman"/>
        </w:rPr>
      </w:pPr>
    </w:p>
    <w:p w14:paraId="27C6FAA6" w14:textId="178A72AC" w:rsidR="0042797A" w:rsidRPr="00206ABB" w:rsidRDefault="0042797A" w:rsidP="00167A71">
      <w:pPr>
        <w:rPr>
          <w:rFonts w:ascii="Times New Roman" w:hAnsi="Times New Roman" w:cs="Times New Roman"/>
        </w:rPr>
      </w:pPr>
    </w:p>
    <w:p w14:paraId="355DE516" w14:textId="6E2A4419" w:rsidR="0042797A" w:rsidRPr="00206ABB" w:rsidRDefault="0042797A" w:rsidP="00167A71">
      <w:pPr>
        <w:rPr>
          <w:rFonts w:ascii="Times New Roman" w:hAnsi="Times New Roman" w:cs="Times New Roman"/>
        </w:rPr>
      </w:pPr>
    </w:p>
    <w:p w14:paraId="66835B61" w14:textId="58559272" w:rsidR="0042797A" w:rsidRPr="00206ABB" w:rsidRDefault="0042797A" w:rsidP="00167A71">
      <w:pPr>
        <w:rPr>
          <w:rFonts w:ascii="Times New Roman" w:hAnsi="Times New Roman" w:cs="Times New Roman"/>
        </w:rPr>
      </w:pPr>
    </w:p>
    <w:p w14:paraId="65E00311" w14:textId="5DE29358" w:rsidR="0042797A" w:rsidRPr="00206ABB" w:rsidRDefault="0042797A" w:rsidP="00167A71">
      <w:pPr>
        <w:rPr>
          <w:rFonts w:ascii="Times New Roman" w:hAnsi="Times New Roman" w:cs="Times New Roman"/>
        </w:rPr>
      </w:pPr>
    </w:p>
    <w:p w14:paraId="583B6D96" w14:textId="7AE7EC6E" w:rsidR="0042797A" w:rsidRPr="00206ABB" w:rsidRDefault="0042797A" w:rsidP="00167A71">
      <w:pPr>
        <w:rPr>
          <w:rFonts w:ascii="Times New Roman" w:hAnsi="Times New Roman" w:cs="Times New Roman"/>
        </w:rPr>
      </w:pPr>
    </w:p>
    <w:p w14:paraId="2E66291B" w14:textId="2043AF14" w:rsidR="0042797A" w:rsidRPr="00206ABB" w:rsidRDefault="0042797A" w:rsidP="00167A71">
      <w:pPr>
        <w:rPr>
          <w:rFonts w:ascii="Times New Roman" w:hAnsi="Times New Roman" w:cs="Times New Roman"/>
        </w:rPr>
      </w:pPr>
    </w:p>
    <w:p w14:paraId="5FA04391" w14:textId="224CFF73" w:rsidR="0042797A" w:rsidRPr="00206ABB" w:rsidRDefault="0042797A" w:rsidP="00167A71">
      <w:pPr>
        <w:rPr>
          <w:rFonts w:ascii="Times New Roman" w:hAnsi="Times New Roman" w:cs="Times New Roman"/>
        </w:rPr>
      </w:pPr>
    </w:p>
    <w:p w14:paraId="7EF09639" w14:textId="6EBFF26E" w:rsidR="0042797A" w:rsidRPr="00206ABB" w:rsidRDefault="0042797A" w:rsidP="00167A71">
      <w:pPr>
        <w:rPr>
          <w:rFonts w:ascii="Times New Roman" w:hAnsi="Times New Roman" w:cs="Times New Roman"/>
        </w:rPr>
      </w:pPr>
    </w:p>
    <w:p w14:paraId="54C44B30" w14:textId="09855991" w:rsidR="0042797A" w:rsidRPr="00206ABB" w:rsidRDefault="0042797A" w:rsidP="00167A71">
      <w:pPr>
        <w:rPr>
          <w:rFonts w:ascii="Times New Roman" w:hAnsi="Times New Roman" w:cs="Times New Roman"/>
        </w:rPr>
      </w:pPr>
    </w:p>
    <w:p w14:paraId="5BC9BD15" w14:textId="6567AB50" w:rsidR="0042797A" w:rsidRPr="00206ABB" w:rsidRDefault="0042797A" w:rsidP="00167A71">
      <w:pPr>
        <w:rPr>
          <w:rFonts w:ascii="Times New Roman" w:hAnsi="Times New Roman" w:cs="Times New Roman"/>
        </w:rPr>
      </w:pPr>
    </w:p>
    <w:p w14:paraId="5524105A" w14:textId="639422F0" w:rsidR="0042797A" w:rsidRPr="00206ABB" w:rsidRDefault="0042797A" w:rsidP="00167A71">
      <w:pPr>
        <w:rPr>
          <w:rFonts w:ascii="Times New Roman" w:hAnsi="Times New Roman" w:cs="Times New Roman"/>
        </w:rPr>
      </w:pPr>
    </w:p>
    <w:p w14:paraId="450D2DA6" w14:textId="259D18B1" w:rsidR="0042797A" w:rsidRPr="00206ABB" w:rsidRDefault="0042797A" w:rsidP="00167A71">
      <w:pPr>
        <w:rPr>
          <w:rFonts w:ascii="Times New Roman" w:hAnsi="Times New Roman" w:cs="Times New Roman"/>
        </w:rPr>
      </w:pPr>
    </w:p>
    <w:p w14:paraId="16C8FA8C" w14:textId="374081D6" w:rsidR="0042797A" w:rsidRPr="00206ABB" w:rsidRDefault="0042797A" w:rsidP="00167A71">
      <w:pPr>
        <w:rPr>
          <w:rFonts w:ascii="Times New Roman" w:hAnsi="Times New Roman" w:cs="Times New Roman"/>
        </w:rPr>
      </w:pPr>
    </w:p>
    <w:p w14:paraId="40C1B254" w14:textId="61E31435" w:rsidR="0042797A" w:rsidRPr="00206ABB" w:rsidRDefault="0042797A" w:rsidP="00167A71">
      <w:pPr>
        <w:rPr>
          <w:rFonts w:ascii="Times New Roman" w:hAnsi="Times New Roman" w:cs="Times New Roman"/>
        </w:rPr>
      </w:pPr>
    </w:p>
    <w:p w14:paraId="5F8B3155" w14:textId="79F08249" w:rsidR="0042797A" w:rsidRPr="00206ABB" w:rsidRDefault="0042797A" w:rsidP="00167A71">
      <w:pPr>
        <w:rPr>
          <w:rFonts w:ascii="Times New Roman" w:hAnsi="Times New Roman" w:cs="Times New Roman"/>
        </w:rPr>
      </w:pPr>
    </w:p>
    <w:p w14:paraId="1AC326C1" w14:textId="4BB273E2" w:rsidR="0042797A" w:rsidRPr="00206ABB" w:rsidRDefault="0042797A" w:rsidP="00167A71">
      <w:pPr>
        <w:rPr>
          <w:rFonts w:ascii="Times New Roman" w:hAnsi="Times New Roman" w:cs="Times New Roman"/>
        </w:rPr>
      </w:pPr>
    </w:p>
    <w:p w14:paraId="181480AB" w14:textId="6598D23F" w:rsidR="0042797A" w:rsidRPr="00206ABB" w:rsidRDefault="0042797A" w:rsidP="00167A71">
      <w:pPr>
        <w:rPr>
          <w:rFonts w:ascii="Times New Roman" w:hAnsi="Times New Roman" w:cs="Times New Roman"/>
        </w:rPr>
      </w:pPr>
    </w:p>
    <w:p w14:paraId="32C6A895" w14:textId="0A3E32F9" w:rsidR="0042797A" w:rsidRPr="00206ABB" w:rsidRDefault="0042797A" w:rsidP="00167A71">
      <w:pPr>
        <w:rPr>
          <w:rFonts w:ascii="Times New Roman" w:hAnsi="Times New Roman" w:cs="Times New Roman"/>
        </w:rPr>
      </w:pPr>
    </w:p>
    <w:p w14:paraId="0F3641F1" w14:textId="2F8C78F8" w:rsidR="0042797A" w:rsidRPr="00206ABB" w:rsidRDefault="0042797A" w:rsidP="00167A71">
      <w:pPr>
        <w:rPr>
          <w:rFonts w:ascii="Times New Roman" w:hAnsi="Times New Roman" w:cs="Times New Roman"/>
        </w:rPr>
      </w:pPr>
    </w:p>
    <w:p w14:paraId="3B098155" w14:textId="76B37F67" w:rsidR="0042797A" w:rsidRPr="00206ABB" w:rsidRDefault="0042797A" w:rsidP="00167A71">
      <w:pPr>
        <w:rPr>
          <w:rFonts w:ascii="Times New Roman" w:hAnsi="Times New Roman" w:cs="Times New Roman"/>
        </w:rPr>
      </w:pPr>
    </w:p>
    <w:p w14:paraId="0188A03B" w14:textId="3215622A" w:rsidR="00EF624A" w:rsidRPr="00206ABB" w:rsidRDefault="00EF624A" w:rsidP="00EF624A">
      <w:pPr>
        <w:pStyle w:val="Body"/>
        <w:spacing w:after="0" w:line="480" w:lineRule="auto"/>
        <w:rPr>
          <w:rFonts w:ascii="Times New Roman" w:hAnsi="Times New Roman" w:cs="Times New Roman"/>
          <w:b/>
          <w:bCs/>
          <w:lang w:val="en-GB"/>
        </w:rPr>
      </w:pPr>
      <w:r w:rsidRPr="00206ABB">
        <w:rPr>
          <w:rFonts w:ascii="Times New Roman" w:hAnsi="Times New Roman" w:cs="Times New Roman"/>
          <w:b/>
          <w:bCs/>
          <w:lang w:val="en-GB"/>
        </w:rPr>
        <w:t>Supplementary Figures:</w:t>
      </w:r>
    </w:p>
    <w:p w14:paraId="00F2076A" w14:textId="77777777" w:rsidR="00C31A55" w:rsidRPr="00206ABB" w:rsidRDefault="00C31A55" w:rsidP="00C31A55">
      <w:pPr>
        <w:pStyle w:val="Body"/>
        <w:spacing w:line="480" w:lineRule="auto"/>
        <w:jc w:val="both"/>
        <w:rPr>
          <w:rFonts w:ascii="Times New Roman" w:eastAsia="Times New Roman" w:hAnsi="Times New Roman" w:cs="Times New Roman"/>
          <w:b/>
          <w:bCs/>
          <w:lang w:val="en-GB"/>
        </w:rPr>
      </w:pPr>
      <w:r w:rsidRPr="00206ABB">
        <w:rPr>
          <w:rFonts w:ascii="Times New Roman" w:eastAsia="Times New Roman" w:hAnsi="Times New Roman" w:cs="Times New Roman"/>
          <w:b/>
          <w:bCs/>
          <w:noProof/>
          <w:lang w:val="en-GB"/>
          <w14:textOutline w14:w="0" w14:cap="rnd" w14:cmpd="sng" w14:algn="ctr">
            <w14:noFill/>
            <w14:prstDash w14:val="solid"/>
            <w14:bevel/>
          </w14:textOutline>
        </w:rPr>
        <w:drawing>
          <wp:inline distT="0" distB="0" distL="0" distR="0" wp14:anchorId="5ABCA002" wp14:editId="11536045">
            <wp:extent cx="5870866" cy="3521869"/>
            <wp:effectExtent l="0" t="0" r="0" b="0"/>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engineer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72139" cy="3522633"/>
                    </a:xfrm>
                    <a:prstGeom prst="rect">
                      <a:avLst/>
                    </a:prstGeom>
                  </pic:spPr>
                </pic:pic>
              </a:graphicData>
            </a:graphic>
          </wp:inline>
        </w:drawing>
      </w:r>
    </w:p>
    <w:p w14:paraId="60132D45" w14:textId="6A6FF31D" w:rsidR="00C31A55" w:rsidRPr="00206ABB" w:rsidRDefault="00C31A55" w:rsidP="00C31A55">
      <w:pPr>
        <w:autoSpaceDE w:val="0"/>
        <w:autoSpaceDN w:val="0"/>
        <w:adjustRightInd w:val="0"/>
        <w:spacing w:line="276" w:lineRule="auto"/>
        <w:jc w:val="both"/>
        <w:rPr>
          <w:rFonts w:ascii="Times New Roman" w:hAnsi="Times New Roman" w:cs="Times New Roman"/>
          <w:color w:val="000000"/>
          <w:sz w:val="20"/>
          <w:szCs w:val="20"/>
        </w:rPr>
      </w:pPr>
      <w:r w:rsidRPr="00206ABB">
        <w:rPr>
          <w:rFonts w:ascii="Times New Roman" w:hAnsi="Times New Roman" w:cs="Times New Roman"/>
          <w:b/>
          <w:bCs/>
          <w:sz w:val="20"/>
          <w:szCs w:val="20"/>
        </w:rPr>
        <w:t>Fig</w:t>
      </w:r>
      <w:r w:rsidR="0042797A" w:rsidRPr="00206ABB">
        <w:rPr>
          <w:rFonts w:ascii="Times New Roman" w:hAnsi="Times New Roman" w:cs="Times New Roman"/>
          <w:b/>
          <w:bCs/>
          <w:sz w:val="20"/>
          <w:szCs w:val="20"/>
        </w:rPr>
        <w:t>.</w:t>
      </w:r>
      <w:r w:rsidRPr="00206ABB">
        <w:rPr>
          <w:rFonts w:ascii="Times New Roman" w:hAnsi="Times New Roman" w:cs="Times New Roman"/>
          <w:b/>
          <w:bCs/>
          <w:sz w:val="20"/>
          <w:szCs w:val="20"/>
        </w:rPr>
        <w:t xml:space="preserve"> </w:t>
      </w:r>
      <w:r w:rsidR="00167A71" w:rsidRPr="00206ABB">
        <w:rPr>
          <w:rFonts w:ascii="Times New Roman" w:hAnsi="Times New Roman" w:cs="Times New Roman"/>
          <w:b/>
          <w:bCs/>
          <w:sz w:val="20"/>
          <w:szCs w:val="20"/>
        </w:rPr>
        <w:t>S1</w:t>
      </w:r>
      <w:r w:rsidRPr="00206ABB">
        <w:rPr>
          <w:rFonts w:ascii="Times New Roman" w:hAnsi="Times New Roman" w:cs="Times New Roman"/>
          <w:b/>
          <w:bCs/>
          <w:sz w:val="20"/>
          <w:szCs w:val="20"/>
        </w:rPr>
        <w:t xml:space="preserve">: </w:t>
      </w:r>
      <w:r w:rsidRPr="00206ABB">
        <w:rPr>
          <w:rFonts w:ascii="Times New Roman" w:hAnsi="Times New Roman" w:cs="Times New Roman"/>
          <w:b/>
          <w:bCs/>
          <w:color w:val="000000"/>
          <w:sz w:val="20"/>
          <w:szCs w:val="20"/>
        </w:rPr>
        <w:t>Average-reward reinforcement learning model captures action latencies</w:t>
      </w:r>
      <w:r w:rsidR="00167A71" w:rsidRPr="00206ABB">
        <w:rPr>
          <w:rFonts w:ascii="Times New Roman" w:hAnsi="Times New Roman" w:cs="Times New Roman"/>
          <w:color w:val="000000"/>
          <w:sz w:val="20"/>
          <w:szCs w:val="20"/>
        </w:rPr>
        <w:t xml:space="preserve"> -</w:t>
      </w:r>
      <w:r w:rsidRPr="00206ABB">
        <w:rPr>
          <w:rFonts w:ascii="Times New Roman" w:hAnsi="Times New Roman" w:cs="Times New Roman"/>
          <w:color w:val="000000"/>
          <w:sz w:val="20"/>
          <w:szCs w:val="20"/>
        </w:rPr>
        <w:t xml:space="preserve"> (</w:t>
      </w:r>
      <w:proofErr w:type="gramStart"/>
      <w:r w:rsidRPr="00206ABB">
        <w:rPr>
          <w:rFonts w:ascii="Times New Roman" w:hAnsi="Times New Roman" w:cs="Times New Roman"/>
          <w:color w:val="000000"/>
          <w:sz w:val="20"/>
          <w:szCs w:val="20"/>
        </w:rPr>
        <w:t>A,B</w:t>
      </w:r>
      <w:proofErr w:type="gramEnd"/>
      <w:r w:rsidRPr="00206ABB">
        <w:rPr>
          <w:rFonts w:ascii="Times New Roman" w:hAnsi="Times New Roman" w:cs="Times New Roman"/>
          <w:color w:val="000000"/>
          <w:sz w:val="20"/>
          <w:szCs w:val="20"/>
        </w:rPr>
        <w:t xml:space="preserve">) Model Mechanics. Each </w:t>
      </w:r>
      <w:proofErr w:type="spellStart"/>
      <w:r w:rsidRPr="00206ABB">
        <w:rPr>
          <w:rFonts w:ascii="Times New Roman" w:hAnsi="Times New Roman" w:cs="Times New Roman"/>
          <w:color w:val="000000"/>
          <w:sz w:val="20"/>
          <w:szCs w:val="20"/>
        </w:rPr>
        <w:t xml:space="preserve">state </w:t>
      </w:r>
      <w:r w:rsidRPr="00206ABB">
        <w:rPr>
          <w:rFonts w:ascii="Times New Roman" w:hAnsi="Times New Roman" w:cs="Times New Roman"/>
          <w:i/>
          <w:iCs/>
          <w:color w:val="000000"/>
          <w:sz w:val="20"/>
          <w:szCs w:val="20"/>
        </w:rPr>
        <w:t>s</w:t>
      </w:r>
      <w:proofErr w:type="spellEnd"/>
      <w:r w:rsidRPr="00206ABB">
        <w:rPr>
          <w:rFonts w:ascii="Times New Roman" w:hAnsi="Times New Roman" w:cs="Times New Roman"/>
          <w:i/>
          <w:iCs/>
          <w:color w:val="000000"/>
          <w:sz w:val="20"/>
          <w:szCs w:val="20"/>
        </w:rPr>
        <w:t xml:space="preserve"> </w:t>
      </w:r>
      <w:r w:rsidRPr="00206ABB">
        <w:rPr>
          <w:rFonts w:ascii="Times New Roman" w:hAnsi="Times New Roman" w:cs="Times New Roman"/>
          <w:color w:val="000000"/>
          <w:sz w:val="20"/>
          <w:szCs w:val="20"/>
        </w:rPr>
        <w:t>is defined as a [price of fish (in ¥), environment] condition. Upper panels: the net (</w:t>
      </w:r>
      <w:r w:rsidRPr="00206ABB">
        <w:rPr>
          <w:rFonts w:ascii="Times New Roman" w:hAnsi="Times New Roman" w:cs="Times New Roman"/>
          <w:i/>
          <w:iCs/>
          <w:color w:val="000000"/>
          <w:sz w:val="20"/>
          <w:szCs w:val="20"/>
        </w:rPr>
        <w:t>Q</w:t>
      </w:r>
      <w:r w:rsidRPr="00206ABB">
        <w:rPr>
          <w:rFonts w:ascii="Times New Roman" w:hAnsi="Times New Roman" w:cs="Times New Roman"/>
          <w:color w:val="000000"/>
          <w:sz w:val="20"/>
          <w:szCs w:val="20"/>
        </w:rPr>
        <w:t>) value of responding with latency</w:t>
      </w:r>
      <w:r w:rsidRPr="00206ABB">
        <w:rPr>
          <w:rFonts w:ascii="Times New Roman" w:hAnsi="Times New Roman" w:cs="Times New Roman"/>
          <w:i/>
          <w:iCs/>
          <w:color w:val="000000"/>
          <w:sz w:val="20"/>
          <w:szCs w:val="20"/>
        </w:rPr>
        <w:t xml:space="preserve"> </w:t>
      </w:r>
      <w:r w:rsidRPr="00206ABB">
        <w:rPr>
          <w:rFonts w:ascii="Times New Roman" w:hAnsi="Times New Roman" w:cs="Times New Roman"/>
          <w:color w:val="000000"/>
          <w:sz w:val="20"/>
          <w:szCs w:val="20"/>
        </w:rPr>
        <w:t>(orange curve) involves trading off two quantities: the vigour cost (assumed to be inversely proportional to latency; green curve) and the automatic opportunity cost of time (OCT; linearly increasing with latency; red dashed line). Responding quickly reduces the OCT but incurs greater energetic/calorific vigour costs. The net (</w:t>
      </w:r>
      <w:r w:rsidRPr="00206ABB">
        <w:rPr>
          <w:rFonts w:ascii="Times New Roman" w:hAnsi="Times New Roman" w:cs="Times New Roman"/>
          <w:i/>
          <w:iCs/>
          <w:color w:val="000000"/>
          <w:sz w:val="20"/>
          <w:szCs w:val="20"/>
        </w:rPr>
        <w:t>Q</w:t>
      </w:r>
      <w:r w:rsidRPr="00206ABB">
        <w:rPr>
          <w:rFonts w:ascii="Times New Roman" w:hAnsi="Times New Roman" w:cs="Times New Roman"/>
          <w:color w:val="000000"/>
          <w:sz w:val="20"/>
          <w:szCs w:val="20"/>
        </w:rPr>
        <w:t xml:space="preserve">)-value curve, which is a summation of these two costs, is highest at the optimal latency. Lower panels: to generate a distribution of latencies, this </w:t>
      </w:r>
      <w:r w:rsidRPr="00206ABB">
        <w:rPr>
          <w:rFonts w:ascii="Times New Roman" w:hAnsi="Times New Roman" w:cs="Times New Roman"/>
          <w:i/>
          <w:iCs/>
          <w:color w:val="000000"/>
          <w:sz w:val="20"/>
          <w:szCs w:val="20"/>
        </w:rPr>
        <w:t>Q</w:t>
      </w:r>
      <w:r w:rsidRPr="00206ABB">
        <w:rPr>
          <w:rFonts w:ascii="Times New Roman" w:hAnsi="Times New Roman" w:cs="Times New Roman"/>
          <w:color w:val="000000"/>
          <w:sz w:val="20"/>
          <w:szCs w:val="20"/>
        </w:rPr>
        <w:t xml:space="preserve">-value is transformed with a softmax choice rule. (A) and (B) show the model’s mechanics for a low and high (subjective) reward, respectively. The OCT is greater when the subjective reward value per action for an individual is higher, shifting the </w:t>
      </w:r>
      <w:r w:rsidRPr="00206ABB">
        <w:rPr>
          <w:rFonts w:ascii="Times New Roman" w:hAnsi="Times New Roman" w:cs="Times New Roman"/>
          <w:i/>
          <w:iCs/>
          <w:color w:val="000000"/>
          <w:sz w:val="20"/>
          <w:szCs w:val="20"/>
        </w:rPr>
        <w:t>Q</w:t>
      </w:r>
      <w:r w:rsidRPr="00206ABB">
        <w:rPr>
          <w:rFonts w:ascii="Times New Roman" w:hAnsi="Times New Roman" w:cs="Times New Roman"/>
          <w:color w:val="000000"/>
          <w:sz w:val="20"/>
          <w:szCs w:val="20"/>
        </w:rPr>
        <w:t>-value curve leftwards and making the Q-value curve less shallow. Consequently, both the mean and variance of the latency distribution are smaller. (C) We transform each objective price of fish [(in ¥), for each environment] via a saturating concave subjective reward function. A subject with low sensitivity to reward (S</w:t>
      </w:r>
      <w:r w:rsidRPr="00206ABB">
        <w:rPr>
          <w:rFonts w:ascii="Times New Roman" w:hAnsi="Times New Roman" w:cs="Times New Roman"/>
          <w:color w:val="000000"/>
          <w:sz w:val="20"/>
          <w:szCs w:val="20"/>
          <w:vertAlign w:val="subscript"/>
        </w:rPr>
        <w:t>R</w:t>
      </w:r>
      <w:r w:rsidRPr="00206ABB">
        <w:rPr>
          <w:rFonts w:ascii="Times New Roman" w:hAnsi="Times New Roman" w:cs="Times New Roman"/>
          <w:color w:val="000000"/>
          <w:sz w:val="20"/>
          <w:szCs w:val="20"/>
        </w:rPr>
        <w:t>) should perceive little difference in subjective rewards between prices or environments. For such a subject, the subjective reward remains high even when the price or environment is low (solid lines). For a subject with high sensitivity to rewards, the subjective utility function will gradually increase with the price and environment. We assumed that the subjective rewards at the highest prices and environments would be the same for all subjects. (D-E) Latency distributions (left panels: data, right panels: model predictions) for the (D) lowest and (E) highest apathy in-lab participants, respectively. Top and bottom panels illustrate the response latencies for the lowest price of fish (in ¥) in the low-value environments and the highest price of fish in the high-value environments, respectively. For participants with low apathy scores, the latency distribution has a low mean and variance for both low and high rewards. For high apathy participants, the latency distribution shifts from having a large mean and variance to a small mean and variance. Our model predicts a similar relationship for subjects with low and high reward sensitivities respectively.</w:t>
      </w:r>
    </w:p>
    <w:p w14:paraId="5CEF06AF" w14:textId="58E05891" w:rsidR="00052F9A" w:rsidRPr="00206ABB" w:rsidRDefault="00052F9A" w:rsidP="00EF624A">
      <w:pPr>
        <w:pStyle w:val="Body"/>
        <w:spacing w:after="0" w:line="480" w:lineRule="auto"/>
        <w:rPr>
          <w:rFonts w:ascii="Times New Roman" w:hAnsi="Times New Roman" w:cs="Times New Roman"/>
          <w:lang w:val="en-GB"/>
        </w:rPr>
      </w:pPr>
    </w:p>
    <w:p w14:paraId="31B28938" w14:textId="36FC67BB" w:rsidR="00052F9A" w:rsidRPr="00206ABB" w:rsidRDefault="00052F9A" w:rsidP="00EF624A">
      <w:pPr>
        <w:pStyle w:val="Body"/>
        <w:spacing w:after="0" w:line="480" w:lineRule="auto"/>
        <w:rPr>
          <w:rFonts w:ascii="Times New Roman" w:hAnsi="Times New Roman" w:cs="Times New Roman"/>
          <w:lang w:val="en-GB"/>
        </w:rPr>
      </w:pPr>
    </w:p>
    <w:p w14:paraId="5B405915" w14:textId="21D30750" w:rsidR="007B5965" w:rsidRPr="00206ABB" w:rsidRDefault="007B5965" w:rsidP="00EF624A">
      <w:pPr>
        <w:pStyle w:val="Body"/>
        <w:spacing w:after="0" w:line="480" w:lineRule="auto"/>
        <w:rPr>
          <w:rFonts w:ascii="Times New Roman" w:hAnsi="Times New Roman" w:cs="Times New Roman"/>
          <w:lang w:val="en-GB"/>
        </w:rPr>
      </w:pPr>
    </w:p>
    <w:p w14:paraId="7177B77F" w14:textId="77777777" w:rsidR="00EF624A" w:rsidRPr="00206ABB" w:rsidRDefault="00EF624A" w:rsidP="00EF624A">
      <w:pPr>
        <w:pStyle w:val="Body"/>
        <w:spacing w:after="0" w:line="480" w:lineRule="auto"/>
        <w:jc w:val="both"/>
        <w:rPr>
          <w:rFonts w:ascii="Times New Roman" w:hAnsi="Times New Roman" w:cs="Times New Roman"/>
          <w:lang w:val="en-GB"/>
        </w:rPr>
      </w:pPr>
      <w:r w:rsidRPr="00206ABB">
        <w:rPr>
          <w:rFonts w:ascii="Times New Roman" w:hAnsi="Times New Roman" w:cs="Times New Roman"/>
          <w:noProof/>
          <w:lang w:val="en-GB"/>
          <w14:textOutline w14:w="0" w14:cap="rnd" w14:cmpd="sng" w14:algn="ctr">
            <w14:noFill/>
            <w14:prstDash w14:val="solid"/>
            <w14:bevel/>
          </w14:textOutline>
        </w:rPr>
        <w:drawing>
          <wp:inline distT="0" distB="0" distL="0" distR="0" wp14:anchorId="57D41D49" wp14:editId="7F7465DD">
            <wp:extent cx="5727700" cy="5271135"/>
            <wp:effectExtent l="0" t="0" r="0" b="0"/>
            <wp:docPr id="10" name="Picture 1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scatte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27700" cy="5271135"/>
                    </a:xfrm>
                    <a:prstGeom prst="rect">
                      <a:avLst/>
                    </a:prstGeom>
                  </pic:spPr>
                </pic:pic>
              </a:graphicData>
            </a:graphic>
          </wp:inline>
        </w:drawing>
      </w:r>
    </w:p>
    <w:p w14:paraId="18C76898" w14:textId="35C1AAC6" w:rsidR="00EF624A" w:rsidRPr="00206ABB" w:rsidRDefault="00EF624A" w:rsidP="00EF624A">
      <w:pPr>
        <w:pStyle w:val="Body"/>
        <w:spacing w:after="0" w:line="240" w:lineRule="auto"/>
        <w:jc w:val="both"/>
        <w:rPr>
          <w:rFonts w:ascii="Times New Roman" w:hAnsi="Times New Roman" w:cs="Times New Roman"/>
          <w:sz w:val="20"/>
          <w:szCs w:val="20"/>
          <w:lang w:val="en-GB"/>
        </w:rPr>
      </w:pPr>
      <w:r w:rsidRPr="00206ABB">
        <w:rPr>
          <w:rFonts w:ascii="Times New Roman" w:hAnsi="Times New Roman" w:cs="Times New Roman"/>
          <w:b/>
          <w:bCs/>
          <w:sz w:val="20"/>
          <w:szCs w:val="20"/>
          <w:lang w:val="en-GB"/>
        </w:rPr>
        <w:t>Fig. S</w:t>
      </w:r>
      <w:r w:rsidR="00167A71" w:rsidRPr="00206ABB">
        <w:rPr>
          <w:rFonts w:ascii="Times New Roman" w:hAnsi="Times New Roman" w:cs="Times New Roman"/>
          <w:b/>
          <w:bCs/>
          <w:sz w:val="20"/>
          <w:szCs w:val="20"/>
          <w:lang w:val="en-GB"/>
        </w:rPr>
        <w:t>3</w:t>
      </w:r>
      <w:r w:rsidRPr="00206ABB">
        <w:rPr>
          <w:rFonts w:ascii="Times New Roman" w:hAnsi="Times New Roman" w:cs="Times New Roman"/>
          <w:b/>
          <w:bCs/>
          <w:sz w:val="20"/>
          <w:szCs w:val="20"/>
          <w:lang w:val="en-GB"/>
        </w:rPr>
        <w:t>:</w:t>
      </w:r>
      <w:r w:rsidRPr="00206ABB">
        <w:rPr>
          <w:rFonts w:ascii="Times New Roman" w:hAnsi="Times New Roman" w:cs="Times New Roman"/>
          <w:sz w:val="20"/>
          <w:szCs w:val="20"/>
          <w:lang w:val="en-GB"/>
        </w:rPr>
        <w:t xml:space="preserve"> A-B: association between the subjective opportunity cost in the highest reward state from our computational model and </w:t>
      </w:r>
      <w:proofErr w:type="spellStart"/>
      <w:r w:rsidRPr="00206ABB">
        <w:rPr>
          <w:rFonts w:ascii="Times New Roman" w:hAnsi="Times New Roman" w:cs="Times New Roman"/>
          <w:sz w:val="20"/>
          <w:szCs w:val="20"/>
          <w:lang w:val="en-GB"/>
        </w:rPr>
        <w:t>bAMI</w:t>
      </w:r>
      <w:proofErr w:type="spellEnd"/>
      <w:r w:rsidRPr="00206ABB">
        <w:rPr>
          <w:rFonts w:ascii="Times New Roman" w:hAnsi="Times New Roman" w:cs="Times New Roman"/>
          <w:sz w:val="20"/>
          <w:szCs w:val="20"/>
          <w:lang w:val="en-GB"/>
        </w:rPr>
        <w:t xml:space="preserve"> in Exp. (1) and Exp. (2) respectively. C-D: association between median action initiation latency and behavioural apathy scores in the highest rewarding state in Exp. (1) and Exp. (2) respectively.</w:t>
      </w:r>
      <w:r w:rsidR="005264B9" w:rsidRPr="00206ABB">
        <w:rPr>
          <w:rFonts w:ascii="Times New Roman" w:hAnsi="Times New Roman" w:cs="Times New Roman"/>
          <w:sz w:val="20"/>
          <w:szCs w:val="20"/>
          <w:lang w:val="en-GB"/>
        </w:rPr>
        <w:t xml:space="preserve"> *p &lt; 0.05 ** p &lt; 0.01 *** p &lt; 0.001</w:t>
      </w:r>
    </w:p>
    <w:p w14:paraId="35044BFD" w14:textId="77777777" w:rsidR="00EF624A" w:rsidRPr="00206ABB" w:rsidRDefault="00EF624A" w:rsidP="00EF624A">
      <w:pPr>
        <w:pStyle w:val="Body"/>
        <w:spacing w:after="0" w:line="480" w:lineRule="auto"/>
        <w:jc w:val="both"/>
        <w:rPr>
          <w:rFonts w:ascii="Times New Roman" w:hAnsi="Times New Roman" w:cs="Times New Roman"/>
          <w:lang w:val="en-GB"/>
        </w:rPr>
      </w:pPr>
    </w:p>
    <w:p w14:paraId="00E3E84E" w14:textId="77777777" w:rsidR="00EF624A" w:rsidRPr="00206ABB" w:rsidRDefault="00EF624A" w:rsidP="003A757E">
      <w:pPr>
        <w:pStyle w:val="Body"/>
        <w:spacing w:after="0" w:line="480" w:lineRule="auto"/>
        <w:jc w:val="center"/>
        <w:rPr>
          <w:rFonts w:ascii="Times New Roman" w:hAnsi="Times New Roman" w:cs="Times New Roman"/>
          <w:lang w:val="en-GB"/>
        </w:rPr>
      </w:pPr>
      <w:r w:rsidRPr="00206ABB">
        <w:rPr>
          <w:rFonts w:ascii="Times New Roman" w:hAnsi="Times New Roman" w:cs="Times New Roman"/>
          <w:noProof/>
          <w:lang w:val="en-GB"/>
          <w14:textOutline w14:w="0" w14:cap="rnd" w14:cmpd="sng" w14:algn="ctr">
            <w14:noFill/>
            <w14:prstDash w14:val="solid"/>
            <w14:bevel/>
          </w14:textOutline>
        </w:rPr>
        <w:lastRenderedPageBreak/>
        <w:drawing>
          <wp:inline distT="0" distB="0" distL="0" distR="0" wp14:anchorId="2F74C227" wp14:editId="2D49172E">
            <wp:extent cx="4044233" cy="3772525"/>
            <wp:effectExtent l="0" t="0" r="0" b="0"/>
            <wp:docPr id="11" name="Picture 1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scatte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52668" cy="3780393"/>
                    </a:xfrm>
                    <a:prstGeom prst="rect">
                      <a:avLst/>
                    </a:prstGeom>
                  </pic:spPr>
                </pic:pic>
              </a:graphicData>
            </a:graphic>
          </wp:inline>
        </w:drawing>
      </w:r>
    </w:p>
    <w:p w14:paraId="3312457F" w14:textId="00B6D41F" w:rsidR="00EF624A" w:rsidRPr="00167A71" w:rsidRDefault="00EF624A" w:rsidP="000157B9">
      <w:pPr>
        <w:pStyle w:val="Body"/>
        <w:spacing w:after="0" w:line="240" w:lineRule="auto"/>
        <w:jc w:val="both"/>
        <w:rPr>
          <w:rFonts w:ascii="Times New Roman" w:hAnsi="Times New Roman" w:cs="Times New Roman"/>
          <w:sz w:val="20"/>
          <w:szCs w:val="20"/>
          <w:lang w:val="en-GB"/>
        </w:rPr>
      </w:pPr>
      <w:r w:rsidRPr="00206ABB">
        <w:rPr>
          <w:rFonts w:ascii="Times New Roman" w:hAnsi="Times New Roman" w:cs="Times New Roman"/>
          <w:b/>
          <w:bCs/>
          <w:sz w:val="20"/>
          <w:szCs w:val="20"/>
          <w:lang w:val="en-GB"/>
        </w:rPr>
        <w:t>Fig. S</w:t>
      </w:r>
      <w:r w:rsidR="00167A71" w:rsidRPr="00206ABB">
        <w:rPr>
          <w:rFonts w:ascii="Times New Roman" w:hAnsi="Times New Roman" w:cs="Times New Roman"/>
          <w:b/>
          <w:bCs/>
          <w:sz w:val="20"/>
          <w:szCs w:val="20"/>
          <w:lang w:val="en-GB"/>
        </w:rPr>
        <w:t>4</w:t>
      </w:r>
      <w:r w:rsidRPr="00206ABB">
        <w:rPr>
          <w:rFonts w:ascii="Times New Roman" w:hAnsi="Times New Roman" w:cs="Times New Roman"/>
          <w:b/>
          <w:bCs/>
          <w:sz w:val="20"/>
          <w:szCs w:val="20"/>
          <w:lang w:val="en-GB"/>
        </w:rPr>
        <w:t>:</w:t>
      </w:r>
      <w:r w:rsidRPr="00206ABB">
        <w:rPr>
          <w:rFonts w:ascii="Times New Roman" w:hAnsi="Times New Roman" w:cs="Times New Roman"/>
          <w:sz w:val="20"/>
          <w:szCs w:val="20"/>
          <w:lang w:val="en-GB"/>
        </w:rPr>
        <w:t xml:space="preserve"> model comparison showing the BIC for the 2-stage model (on the x-axis, in which </w:t>
      </w:r>
      <w:proofErr w:type="spellStart"/>
      <w:r w:rsidRPr="00206ABB">
        <w:rPr>
          <w:rFonts w:ascii="Times New Roman" w:hAnsi="Times New Roman" w:cs="Times New Roman"/>
          <w:sz w:val="20"/>
          <w:szCs w:val="20"/>
          <w:lang w:val="en-GB"/>
        </w:rPr>
        <w:t>Cv</w:t>
      </w:r>
      <w:proofErr w:type="spellEnd"/>
      <w:r w:rsidRPr="00206ABB">
        <w:rPr>
          <w:rFonts w:ascii="Times New Roman" w:hAnsi="Times New Roman" w:cs="Times New Roman"/>
          <w:sz w:val="20"/>
          <w:szCs w:val="20"/>
          <w:lang w:val="en-GB"/>
        </w:rPr>
        <w:t xml:space="preserve"> is fit in the highest reward state before S</w:t>
      </w:r>
      <w:r w:rsidRPr="00206ABB">
        <w:rPr>
          <w:rFonts w:ascii="Times New Roman" w:hAnsi="Times New Roman" w:cs="Times New Roman"/>
          <w:sz w:val="20"/>
          <w:szCs w:val="20"/>
          <w:vertAlign w:val="subscript"/>
          <w:lang w:val="en-GB"/>
        </w:rPr>
        <w:t>R</w:t>
      </w:r>
      <w:r w:rsidRPr="00206ABB">
        <w:rPr>
          <w:rFonts w:ascii="Times New Roman" w:hAnsi="Times New Roman" w:cs="Times New Roman"/>
          <w:sz w:val="20"/>
          <w:szCs w:val="20"/>
          <w:lang w:val="en-GB"/>
        </w:rPr>
        <w:t xml:space="preserve"> is then fit on the entire data) and a model in which </w:t>
      </w:r>
      <w:proofErr w:type="spellStart"/>
      <w:r w:rsidRPr="00206ABB">
        <w:rPr>
          <w:rFonts w:ascii="Times New Roman" w:hAnsi="Times New Roman" w:cs="Times New Roman"/>
          <w:sz w:val="20"/>
          <w:szCs w:val="20"/>
          <w:lang w:val="en-GB"/>
        </w:rPr>
        <w:t>Cv</w:t>
      </w:r>
      <w:proofErr w:type="spellEnd"/>
      <w:r w:rsidRPr="00206ABB">
        <w:rPr>
          <w:rFonts w:ascii="Times New Roman" w:hAnsi="Times New Roman" w:cs="Times New Roman"/>
          <w:sz w:val="20"/>
          <w:szCs w:val="20"/>
          <w:lang w:val="en-GB"/>
        </w:rPr>
        <w:t xml:space="preserve"> was constrained to the median value across all participants and then only S</w:t>
      </w:r>
      <w:r w:rsidRPr="00206ABB">
        <w:rPr>
          <w:rFonts w:ascii="Times New Roman" w:hAnsi="Times New Roman" w:cs="Times New Roman"/>
          <w:sz w:val="20"/>
          <w:szCs w:val="20"/>
          <w:vertAlign w:val="subscript"/>
          <w:lang w:val="en-GB"/>
        </w:rPr>
        <w:t>R</w:t>
      </w:r>
      <w:r w:rsidRPr="00206ABB" w:rsidDel="002C63EE">
        <w:rPr>
          <w:rFonts w:ascii="Times New Roman" w:hAnsi="Times New Roman" w:cs="Times New Roman"/>
          <w:sz w:val="20"/>
          <w:szCs w:val="20"/>
          <w:lang w:val="en-GB"/>
        </w:rPr>
        <w:t xml:space="preserve"> </w:t>
      </w:r>
      <w:r w:rsidRPr="00206ABB">
        <w:rPr>
          <w:rFonts w:ascii="Times New Roman" w:hAnsi="Times New Roman" w:cs="Times New Roman"/>
          <w:sz w:val="20"/>
          <w:szCs w:val="20"/>
          <w:lang w:val="en-GB"/>
        </w:rPr>
        <w:t>was fit (on the y-axis). Lower BICs indicate better model performance.</w:t>
      </w:r>
    </w:p>
    <w:p w14:paraId="5F00ECC1" w14:textId="77777777" w:rsidR="00EF624A" w:rsidRPr="00167A71" w:rsidRDefault="00EF624A" w:rsidP="00EF624A">
      <w:pPr>
        <w:pStyle w:val="Body"/>
        <w:spacing w:after="0" w:line="480" w:lineRule="auto"/>
        <w:jc w:val="both"/>
        <w:rPr>
          <w:rFonts w:ascii="Times New Roman" w:hAnsi="Times New Roman" w:cs="Times New Roman"/>
          <w:lang w:val="en-GB"/>
        </w:rPr>
      </w:pPr>
    </w:p>
    <w:p w14:paraId="41879D3A" w14:textId="77777777" w:rsidR="00EF624A" w:rsidRPr="00167A71" w:rsidRDefault="00EF624A" w:rsidP="00EF624A">
      <w:pPr>
        <w:pStyle w:val="Body"/>
        <w:spacing w:after="0" w:line="480" w:lineRule="auto"/>
        <w:jc w:val="both"/>
        <w:rPr>
          <w:rFonts w:ascii="Times New Roman" w:hAnsi="Times New Roman" w:cs="Times New Roman"/>
          <w:lang w:val="en-GB"/>
        </w:rPr>
      </w:pPr>
    </w:p>
    <w:p w14:paraId="005BF1F4" w14:textId="39F9E017" w:rsidR="00466367" w:rsidRPr="00167A71" w:rsidRDefault="00466367">
      <w:pPr>
        <w:rPr>
          <w:rFonts w:ascii="Times New Roman" w:hAnsi="Times New Roman" w:cs="Times New Roman"/>
        </w:rPr>
      </w:pPr>
    </w:p>
    <w:p w14:paraId="42169B30" w14:textId="784C4931" w:rsidR="0058171B" w:rsidRPr="00167A71" w:rsidRDefault="0058171B">
      <w:pPr>
        <w:rPr>
          <w:rFonts w:ascii="Times New Roman" w:hAnsi="Times New Roman" w:cs="Times New Roman"/>
        </w:rPr>
      </w:pPr>
    </w:p>
    <w:p w14:paraId="21A0C4F4" w14:textId="2FB08AB3" w:rsidR="0058171B" w:rsidRPr="00167A71" w:rsidRDefault="0058171B">
      <w:pPr>
        <w:rPr>
          <w:rFonts w:ascii="Times New Roman" w:hAnsi="Times New Roman" w:cs="Times New Roman"/>
        </w:rPr>
      </w:pPr>
    </w:p>
    <w:p w14:paraId="22C5C880" w14:textId="18A99751" w:rsidR="0058171B" w:rsidRPr="00167A71" w:rsidRDefault="0058171B">
      <w:pPr>
        <w:rPr>
          <w:rFonts w:ascii="Times New Roman" w:hAnsi="Times New Roman" w:cs="Times New Roman"/>
        </w:rPr>
      </w:pPr>
    </w:p>
    <w:p w14:paraId="3D1EB679" w14:textId="5E4B14B3" w:rsidR="0058171B" w:rsidRPr="00167A71" w:rsidRDefault="0058171B">
      <w:pPr>
        <w:rPr>
          <w:rFonts w:ascii="Times New Roman" w:hAnsi="Times New Roman" w:cs="Times New Roman"/>
        </w:rPr>
      </w:pPr>
    </w:p>
    <w:p w14:paraId="01660194" w14:textId="4157497B" w:rsidR="0058171B" w:rsidRPr="00167A71" w:rsidRDefault="0058171B">
      <w:pPr>
        <w:rPr>
          <w:rFonts w:ascii="Times New Roman" w:hAnsi="Times New Roman" w:cs="Times New Roman"/>
        </w:rPr>
      </w:pPr>
    </w:p>
    <w:p w14:paraId="4CAACECC" w14:textId="4FCC489E" w:rsidR="0058171B" w:rsidRPr="00167A71" w:rsidRDefault="0058171B">
      <w:pPr>
        <w:rPr>
          <w:rFonts w:ascii="Times New Roman" w:hAnsi="Times New Roman" w:cs="Times New Roman"/>
        </w:rPr>
      </w:pPr>
    </w:p>
    <w:p w14:paraId="6B0AAD70" w14:textId="13AC8BF0" w:rsidR="0058171B" w:rsidRPr="00167A71" w:rsidRDefault="0058171B">
      <w:pPr>
        <w:rPr>
          <w:rFonts w:ascii="Times New Roman" w:hAnsi="Times New Roman" w:cs="Times New Roman"/>
        </w:rPr>
      </w:pPr>
    </w:p>
    <w:p w14:paraId="5D813F8A" w14:textId="426F8AAB" w:rsidR="0058171B" w:rsidRPr="00167A71" w:rsidRDefault="0058171B">
      <w:pPr>
        <w:rPr>
          <w:rFonts w:ascii="Times New Roman" w:hAnsi="Times New Roman" w:cs="Times New Roman"/>
        </w:rPr>
      </w:pPr>
    </w:p>
    <w:p w14:paraId="4C278D6C" w14:textId="24695721" w:rsidR="0058171B" w:rsidRPr="00167A71" w:rsidRDefault="0058171B">
      <w:pPr>
        <w:rPr>
          <w:rFonts w:ascii="Times New Roman" w:hAnsi="Times New Roman" w:cs="Times New Roman"/>
        </w:rPr>
      </w:pPr>
    </w:p>
    <w:p w14:paraId="7840603B" w14:textId="58B8B011" w:rsidR="0058171B" w:rsidRPr="00167A71" w:rsidRDefault="0058171B">
      <w:pPr>
        <w:rPr>
          <w:rFonts w:ascii="Times New Roman" w:hAnsi="Times New Roman" w:cs="Times New Roman"/>
        </w:rPr>
      </w:pPr>
    </w:p>
    <w:p w14:paraId="40476719" w14:textId="0E4B0BA4" w:rsidR="0058171B" w:rsidRPr="00167A71" w:rsidRDefault="0058171B">
      <w:pPr>
        <w:rPr>
          <w:rFonts w:ascii="Times New Roman" w:hAnsi="Times New Roman" w:cs="Times New Roman"/>
        </w:rPr>
      </w:pPr>
    </w:p>
    <w:p w14:paraId="700A5915" w14:textId="580877E8" w:rsidR="0058171B" w:rsidRPr="00167A71" w:rsidRDefault="0058171B">
      <w:pPr>
        <w:rPr>
          <w:rFonts w:ascii="Times New Roman" w:hAnsi="Times New Roman" w:cs="Times New Roman"/>
        </w:rPr>
      </w:pPr>
    </w:p>
    <w:p w14:paraId="57ECF418" w14:textId="385D1D61" w:rsidR="0058171B" w:rsidRPr="00167A71" w:rsidRDefault="0058171B">
      <w:pPr>
        <w:rPr>
          <w:rFonts w:ascii="Times New Roman" w:hAnsi="Times New Roman" w:cs="Times New Roman"/>
        </w:rPr>
      </w:pPr>
    </w:p>
    <w:p w14:paraId="673CD1DA" w14:textId="234B7A34" w:rsidR="0058171B" w:rsidRPr="00167A71" w:rsidRDefault="0058171B">
      <w:pPr>
        <w:rPr>
          <w:rFonts w:ascii="Times New Roman" w:hAnsi="Times New Roman" w:cs="Times New Roman"/>
        </w:rPr>
      </w:pPr>
    </w:p>
    <w:p w14:paraId="219BE6D9" w14:textId="74F3D105" w:rsidR="0058171B" w:rsidRPr="00167A71" w:rsidRDefault="0058171B">
      <w:pPr>
        <w:rPr>
          <w:rFonts w:ascii="Times New Roman" w:hAnsi="Times New Roman" w:cs="Times New Roman"/>
        </w:rPr>
      </w:pPr>
    </w:p>
    <w:p w14:paraId="48A6A3E1" w14:textId="1F888494" w:rsidR="0058171B" w:rsidRDefault="0058171B">
      <w:pPr>
        <w:rPr>
          <w:rFonts w:ascii="Times New Roman" w:hAnsi="Times New Roman" w:cs="Times New Roman"/>
        </w:rPr>
      </w:pPr>
    </w:p>
    <w:p w14:paraId="5352DCF5" w14:textId="77777777" w:rsidR="00167A71" w:rsidRPr="00167A71" w:rsidRDefault="00167A71">
      <w:pPr>
        <w:rPr>
          <w:rFonts w:ascii="Times New Roman" w:hAnsi="Times New Roman" w:cs="Times New Roman"/>
        </w:rPr>
      </w:pPr>
    </w:p>
    <w:p w14:paraId="109E8003" w14:textId="2BA1B5DA" w:rsidR="0058171B" w:rsidRPr="00167A71" w:rsidRDefault="0058171B">
      <w:pPr>
        <w:rPr>
          <w:rFonts w:ascii="Times New Roman" w:hAnsi="Times New Roman" w:cs="Times New Roman"/>
        </w:rPr>
      </w:pPr>
    </w:p>
    <w:p w14:paraId="75CA3FF6" w14:textId="6B04C36A" w:rsidR="0058171B" w:rsidRPr="00167A71" w:rsidRDefault="0058171B">
      <w:pPr>
        <w:rPr>
          <w:rFonts w:ascii="Times New Roman" w:hAnsi="Times New Roman" w:cs="Times New Roman"/>
        </w:rPr>
      </w:pPr>
    </w:p>
    <w:p w14:paraId="30C9ADDF" w14:textId="4420214C" w:rsidR="0058171B" w:rsidRPr="00167A71" w:rsidRDefault="0058171B">
      <w:pPr>
        <w:rPr>
          <w:rFonts w:ascii="Times New Roman" w:hAnsi="Times New Roman" w:cs="Times New Roman"/>
        </w:rPr>
      </w:pPr>
    </w:p>
    <w:sectPr w:rsidR="0058171B" w:rsidRPr="00167A71" w:rsidSect="00E9496E">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FDDA7" w14:textId="77777777" w:rsidR="003162FB" w:rsidRDefault="003162FB" w:rsidP="000157B9">
      <w:r>
        <w:separator/>
      </w:r>
    </w:p>
  </w:endnote>
  <w:endnote w:type="continuationSeparator" w:id="0">
    <w:p w14:paraId="2598BCB5" w14:textId="77777777" w:rsidR="003162FB" w:rsidRDefault="003162FB" w:rsidP="0001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39E8E" w14:textId="77777777" w:rsidR="003162FB" w:rsidRDefault="003162FB" w:rsidP="000157B9">
      <w:r>
        <w:separator/>
      </w:r>
    </w:p>
  </w:footnote>
  <w:footnote w:type="continuationSeparator" w:id="0">
    <w:p w14:paraId="1CD560C6" w14:textId="77777777" w:rsidR="003162FB" w:rsidRDefault="003162FB" w:rsidP="0001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1E87" w14:textId="3C5BB483" w:rsidR="000157B9" w:rsidRPr="000157B9" w:rsidRDefault="000157B9" w:rsidP="000157B9">
    <w:pPr>
      <w:pStyle w:val="Body"/>
      <w:spacing w:line="480" w:lineRule="auto"/>
      <w:jc w:val="center"/>
      <w:rPr>
        <w:rFonts w:ascii="Times New Roman" w:hAnsi="Times New Roman"/>
        <w:b/>
        <w:bCs/>
        <w:lang w:val="en-GB"/>
      </w:rPr>
    </w:pPr>
    <w:r>
      <w:rPr>
        <w:rFonts w:ascii="Times New Roman" w:hAnsi="Times New Roman"/>
        <w:b/>
        <w:bCs/>
        <w:lang w:val="en-GB"/>
      </w:rPr>
      <w:t>Title: O</w:t>
    </w:r>
    <w:r w:rsidRPr="0005185D">
      <w:rPr>
        <w:rFonts w:ascii="Times New Roman" w:hAnsi="Times New Roman"/>
        <w:b/>
        <w:bCs/>
        <w:lang w:val="en-GB"/>
      </w:rPr>
      <w:t xml:space="preserve">pportunity cost determines action initiation latency and predicts apathy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4A"/>
    <w:rsid w:val="000100AA"/>
    <w:rsid w:val="000157B9"/>
    <w:rsid w:val="00052F9A"/>
    <w:rsid w:val="000B0F16"/>
    <w:rsid w:val="001061A5"/>
    <w:rsid w:val="00167A71"/>
    <w:rsid w:val="00206ABB"/>
    <w:rsid w:val="003162FB"/>
    <w:rsid w:val="003179FF"/>
    <w:rsid w:val="003A757E"/>
    <w:rsid w:val="0042797A"/>
    <w:rsid w:val="00466367"/>
    <w:rsid w:val="005264B9"/>
    <w:rsid w:val="00570C41"/>
    <w:rsid w:val="0058171B"/>
    <w:rsid w:val="006531D9"/>
    <w:rsid w:val="006B5EAD"/>
    <w:rsid w:val="00731F43"/>
    <w:rsid w:val="007B5965"/>
    <w:rsid w:val="007C4F6E"/>
    <w:rsid w:val="00846AEF"/>
    <w:rsid w:val="008F5979"/>
    <w:rsid w:val="009716DA"/>
    <w:rsid w:val="009A3DDC"/>
    <w:rsid w:val="009E3E5B"/>
    <w:rsid w:val="00AD3B3B"/>
    <w:rsid w:val="00B7348A"/>
    <w:rsid w:val="00B9647B"/>
    <w:rsid w:val="00C264FD"/>
    <w:rsid w:val="00C31A55"/>
    <w:rsid w:val="00D76498"/>
    <w:rsid w:val="00DB5EEF"/>
    <w:rsid w:val="00DC3720"/>
    <w:rsid w:val="00E20B4C"/>
    <w:rsid w:val="00E9496E"/>
    <w:rsid w:val="00EF368F"/>
    <w:rsid w:val="00EF624A"/>
    <w:rsid w:val="00FC4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1B51"/>
  <w15:chartTrackingRefBased/>
  <w15:docId w15:val="{50F7DD24-D47B-3C48-B0FD-2AA44512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F624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EF624A"/>
    <w:rPr>
      <w:sz w:val="16"/>
      <w:szCs w:val="16"/>
    </w:rPr>
  </w:style>
  <w:style w:type="paragraph" w:styleId="CommentText">
    <w:name w:val="annotation text"/>
    <w:basedOn w:val="Normal"/>
    <w:link w:val="CommentTextChar"/>
    <w:uiPriority w:val="99"/>
    <w:semiHidden/>
    <w:unhideWhenUsed/>
    <w:rsid w:val="00EF624A"/>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EF624A"/>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EF62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24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A757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3A757E"/>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0157B9"/>
    <w:pPr>
      <w:tabs>
        <w:tab w:val="center" w:pos="4513"/>
        <w:tab w:val="right" w:pos="9026"/>
      </w:tabs>
    </w:pPr>
  </w:style>
  <w:style w:type="character" w:customStyle="1" w:styleId="HeaderChar">
    <w:name w:val="Header Char"/>
    <w:basedOn w:val="DefaultParagraphFont"/>
    <w:link w:val="Header"/>
    <w:uiPriority w:val="99"/>
    <w:rsid w:val="000157B9"/>
  </w:style>
  <w:style w:type="paragraph" w:styleId="Footer">
    <w:name w:val="footer"/>
    <w:basedOn w:val="Normal"/>
    <w:link w:val="FooterChar"/>
    <w:uiPriority w:val="99"/>
    <w:unhideWhenUsed/>
    <w:rsid w:val="000157B9"/>
    <w:pPr>
      <w:tabs>
        <w:tab w:val="center" w:pos="4513"/>
        <w:tab w:val="right" w:pos="9026"/>
      </w:tabs>
    </w:pPr>
  </w:style>
  <w:style w:type="character" w:customStyle="1" w:styleId="FooterChar">
    <w:name w:val="Footer Char"/>
    <w:basedOn w:val="DefaultParagraphFont"/>
    <w:link w:val="Footer"/>
    <w:uiPriority w:val="99"/>
    <w:rsid w:val="000157B9"/>
  </w:style>
  <w:style w:type="character" w:customStyle="1" w:styleId="Hyperlink0">
    <w:name w:val="Hyperlink.0"/>
    <w:basedOn w:val="DefaultParagraphFont"/>
    <w:rsid w:val="001061A5"/>
    <w:rPr>
      <w:rFonts w:ascii="Times New Roman" w:eastAsia="Times New Roman" w:hAnsi="Times New Roman" w:cs="Times New Roman"/>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rilla.s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 Akshay</dc:creator>
  <cp:keywords/>
  <dc:description/>
  <cp:lastModifiedBy>Examiner 1</cp:lastModifiedBy>
  <cp:revision>2</cp:revision>
  <cp:lastPrinted>2020-12-20T16:06:00Z</cp:lastPrinted>
  <dcterms:created xsi:type="dcterms:W3CDTF">2021-06-20T10:55:00Z</dcterms:created>
  <dcterms:modified xsi:type="dcterms:W3CDTF">2021-06-20T10:55:00Z</dcterms:modified>
</cp:coreProperties>
</file>