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A228" w14:textId="77777777" w:rsidR="00FB7D6A" w:rsidRPr="000306D0" w:rsidRDefault="00FB7D6A" w:rsidP="00FB7D6A">
      <w:pPr>
        <w:jc w:val="center"/>
        <w:rPr>
          <w:rFonts w:eastAsia="Calibri"/>
          <w:b/>
          <w:bCs/>
        </w:rPr>
      </w:pPr>
      <w:r w:rsidRPr="000306D0">
        <w:rPr>
          <w:rFonts w:eastAsia="Calibri"/>
          <w:b/>
          <w:bCs/>
        </w:rPr>
        <w:t>Supplementary Material for the Article:</w:t>
      </w:r>
    </w:p>
    <w:p w14:paraId="46BAADE0" w14:textId="77777777" w:rsidR="00FB7D6A" w:rsidRDefault="00FB7D6A" w:rsidP="00FB7D6A">
      <w:pPr>
        <w:jc w:val="center"/>
        <w:rPr>
          <w:b/>
        </w:rPr>
      </w:pPr>
    </w:p>
    <w:p w14:paraId="680BA089" w14:textId="77777777" w:rsidR="00FC2843" w:rsidRPr="00464ECE" w:rsidRDefault="00FC2843" w:rsidP="00FC2843">
      <w:pPr>
        <w:jc w:val="center"/>
        <w:rPr>
          <w:rFonts w:eastAsia="Times New Roman"/>
          <w:b/>
          <w:bCs/>
          <w:color w:val="000000"/>
        </w:rPr>
      </w:pPr>
      <w:r>
        <w:rPr>
          <w:rFonts w:eastAsia="Times New Roman"/>
          <w:b/>
          <w:bCs/>
          <w:color w:val="000000"/>
        </w:rPr>
        <w:t>As</w:t>
      </w:r>
      <w:r w:rsidRPr="00464ECE">
        <w:rPr>
          <w:rFonts w:eastAsia="Times New Roman"/>
          <w:b/>
          <w:bCs/>
          <w:color w:val="000000"/>
        </w:rPr>
        <w:t>s</w:t>
      </w:r>
      <w:r>
        <w:rPr>
          <w:rFonts w:eastAsia="Times New Roman"/>
          <w:b/>
          <w:bCs/>
          <w:color w:val="000000"/>
        </w:rPr>
        <w:t>ociations</w:t>
      </w:r>
      <w:r w:rsidRPr="00464ECE">
        <w:rPr>
          <w:rFonts w:eastAsia="Times New Roman"/>
          <w:b/>
          <w:bCs/>
          <w:color w:val="000000"/>
        </w:rPr>
        <w:t xml:space="preserve"> between polygenic </w:t>
      </w:r>
      <w:r>
        <w:rPr>
          <w:rFonts w:eastAsia="Times New Roman"/>
          <w:b/>
          <w:bCs/>
          <w:color w:val="000000"/>
        </w:rPr>
        <w:t xml:space="preserve">risk </w:t>
      </w:r>
      <w:r w:rsidRPr="00464ECE">
        <w:rPr>
          <w:rFonts w:eastAsia="Times New Roman"/>
          <w:b/>
          <w:bCs/>
          <w:color w:val="000000"/>
        </w:rPr>
        <w:t xml:space="preserve">of substance use and use disorder and alcohol, cannabis, and nicotine use in adolescence and young adulthood </w:t>
      </w:r>
      <w:r>
        <w:rPr>
          <w:rFonts w:eastAsia="Times New Roman"/>
          <w:b/>
          <w:bCs/>
          <w:color w:val="000000"/>
        </w:rPr>
        <w:br/>
      </w:r>
      <w:r w:rsidRPr="00464ECE">
        <w:rPr>
          <w:rFonts w:eastAsia="Times New Roman"/>
          <w:b/>
          <w:bCs/>
          <w:color w:val="000000"/>
        </w:rPr>
        <w:t>in a longitudinal twin study</w:t>
      </w:r>
    </w:p>
    <w:p w14:paraId="7FB0C165" w14:textId="77777777" w:rsidR="0063147E" w:rsidRDefault="0063147E" w:rsidP="0063147E">
      <w:pPr>
        <w:rPr>
          <w:rFonts w:eastAsia="Times New Roman"/>
          <w:color w:val="000000"/>
        </w:rPr>
      </w:pPr>
    </w:p>
    <w:p w14:paraId="3AF84224" w14:textId="77777777" w:rsidR="0063147E" w:rsidRDefault="0063147E" w:rsidP="0063147E">
      <w:pPr>
        <w:jc w:val="center"/>
        <w:rPr>
          <w:rFonts w:eastAsia="Times New Roman"/>
          <w:color w:val="000000"/>
        </w:rPr>
      </w:pPr>
      <w:r>
        <w:rPr>
          <w:rFonts w:eastAsia="Times New Roman"/>
          <w:color w:val="000000"/>
        </w:rPr>
        <w:t xml:space="preserve">Jonathan D. Schaefer, </w:t>
      </w:r>
      <w:proofErr w:type="gramStart"/>
      <w:r>
        <w:rPr>
          <w:rFonts w:eastAsia="Times New Roman"/>
          <w:color w:val="000000"/>
        </w:rPr>
        <w:t>Ph.D</w:t>
      </w:r>
      <w:proofErr w:type="gramEnd"/>
      <w:r>
        <w:rPr>
          <w:rFonts w:eastAsia="Times New Roman"/>
          <w:color w:val="000000"/>
        </w:rPr>
        <w:t>,</w:t>
      </w:r>
      <w:r>
        <w:rPr>
          <w:rFonts w:eastAsia="Times New Roman"/>
          <w:color w:val="000000"/>
          <w:vertAlign w:val="superscript"/>
        </w:rPr>
        <w:t>1</w:t>
      </w:r>
      <w:r>
        <w:rPr>
          <w:rFonts w:eastAsia="Times New Roman"/>
          <w:color w:val="000000"/>
        </w:rPr>
        <w:t xml:space="preserve"> </w:t>
      </w:r>
      <w:proofErr w:type="spellStart"/>
      <w:r>
        <w:rPr>
          <w:rFonts w:eastAsia="Times New Roman"/>
          <w:color w:val="000000"/>
        </w:rPr>
        <w:t>Seon-Kyeong</w:t>
      </w:r>
      <w:proofErr w:type="spellEnd"/>
      <w:r>
        <w:rPr>
          <w:rFonts w:eastAsia="Times New Roman"/>
          <w:color w:val="000000"/>
        </w:rPr>
        <w:t xml:space="preserve"> Jang, M.A.,</w:t>
      </w:r>
      <w:r>
        <w:rPr>
          <w:rFonts w:eastAsia="Times New Roman"/>
          <w:color w:val="000000"/>
          <w:vertAlign w:val="superscript"/>
        </w:rPr>
        <w:t>2</w:t>
      </w:r>
      <w:r>
        <w:rPr>
          <w:rFonts w:eastAsia="Times New Roman"/>
          <w:color w:val="000000"/>
        </w:rPr>
        <w:t xml:space="preserve"> D. Angus Clark, Ph.D,</w:t>
      </w:r>
      <w:r>
        <w:rPr>
          <w:rFonts w:eastAsia="Times New Roman"/>
          <w:color w:val="000000"/>
          <w:vertAlign w:val="superscript"/>
        </w:rPr>
        <w:t>3</w:t>
      </w:r>
      <w:r>
        <w:rPr>
          <w:rFonts w:eastAsia="Times New Roman"/>
          <w:color w:val="000000"/>
        </w:rPr>
        <w:t xml:space="preserve"> </w:t>
      </w:r>
    </w:p>
    <w:p w14:paraId="610E420F" w14:textId="77777777" w:rsidR="0063147E" w:rsidRDefault="0063147E" w:rsidP="0063147E">
      <w:pPr>
        <w:jc w:val="center"/>
        <w:rPr>
          <w:rFonts w:eastAsia="Times New Roman"/>
          <w:color w:val="000000"/>
        </w:rPr>
      </w:pPr>
      <w:r>
        <w:rPr>
          <w:rFonts w:eastAsia="Times New Roman"/>
          <w:color w:val="000000"/>
        </w:rPr>
        <w:t xml:space="preserve">Joseph D. </w:t>
      </w:r>
      <w:proofErr w:type="spellStart"/>
      <w:r>
        <w:rPr>
          <w:rFonts w:eastAsia="Times New Roman"/>
          <w:color w:val="000000"/>
        </w:rPr>
        <w:t>Deak</w:t>
      </w:r>
      <w:proofErr w:type="spellEnd"/>
      <w:r>
        <w:rPr>
          <w:rFonts w:eastAsia="Times New Roman"/>
          <w:color w:val="000000"/>
        </w:rPr>
        <w:t xml:space="preserve">, </w:t>
      </w:r>
      <w:proofErr w:type="gramStart"/>
      <w:r>
        <w:rPr>
          <w:rFonts w:eastAsia="Times New Roman"/>
          <w:color w:val="000000"/>
        </w:rPr>
        <w:t>Ph.D</w:t>
      </w:r>
      <w:proofErr w:type="gramEnd"/>
      <w:r>
        <w:rPr>
          <w:rFonts w:eastAsia="Times New Roman"/>
          <w:color w:val="000000"/>
        </w:rPr>
        <w:t>,</w:t>
      </w:r>
      <w:r>
        <w:rPr>
          <w:rFonts w:eastAsia="Times New Roman"/>
          <w:color w:val="000000"/>
          <w:vertAlign w:val="superscript"/>
        </w:rPr>
        <w:t>4,5</w:t>
      </w:r>
      <w:r>
        <w:rPr>
          <w:rFonts w:eastAsia="Times New Roman"/>
          <w:color w:val="000000"/>
          <w:vertAlign w:val="subscript"/>
        </w:rPr>
        <w:t xml:space="preserve"> </w:t>
      </w:r>
      <w:r>
        <w:rPr>
          <w:rFonts w:eastAsia="Times New Roman"/>
          <w:color w:val="000000"/>
        </w:rPr>
        <w:t>Brian M. Hicks, Ph.D,</w:t>
      </w:r>
      <w:r>
        <w:rPr>
          <w:rFonts w:eastAsia="Times New Roman"/>
          <w:color w:val="000000"/>
          <w:vertAlign w:val="superscript"/>
        </w:rPr>
        <w:t>3</w:t>
      </w:r>
      <w:r>
        <w:rPr>
          <w:rFonts w:eastAsia="Times New Roman"/>
          <w:color w:val="000000"/>
        </w:rPr>
        <w:t xml:space="preserve"> William G. </w:t>
      </w:r>
      <w:proofErr w:type="spellStart"/>
      <w:r>
        <w:rPr>
          <w:rFonts w:eastAsia="Times New Roman"/>
          <w:color w:val="000000"/>
        </w:rPr>
        <w:t>Iacono</w:t>
      </w:r>
      <w:proofErr w:type="spellEnd"/>
      <w:r>
        <w:rPr>
          <w:rFonts w:eastAsia="Times New Roman"/>
          <w:color w:val="000000"/>
        </w:rPr>
        <w:t>, Ph.D,</w:t>
      </w:r>
      <w:r>
        <w:rPr>
          <w:rFonts w:eastAsia="Times New Roman"/>
          <w:color w:val="000000"/>
          <w:vertAlign w:val="superscript"/>
        </w:rPr>
        <w:t>2</w:t>
      </w:r>
      <w:r>
        <w:rPr>
          <w:rFonts w:eastAsia="Times New Roman"/>
          <w:color w:val="000000"/>
        </w:rPr>
        <w:t xml:space="preserve"> </w:t>
      </w:r>
    </w:p>
    <w:p w14:paraId="7B091143" w14:textId="77777777" w:rsidR="0063147E" w:rsidRPr="00456351" w:rsidRDefault="0063147E" w:rsidP="0063147E">
      <w:pPr>
        <w:jc w:val="center"/>
        <w:rPr>
          <w:rFonts w:eastAsia="Times New Roman"/>
          <w:color w:val="000000"/>
          <w:vertAlign w:val="subscript"/>
        </w:rPr>
      </w:pPr>
      <w:proofErr w:type="spellStart"/>
      <w:r>
        <w:rPr>
          <w:rFonts w:eastAsia="Times New Roman"/>
          <w:color w:val="000000"/>
        </w:rPr>
        <w:t>Mengzhen</w:t>
      </w:r>
      <w:proofErr w:type="spellEnd"/>
      <w:r>
        <w:rPr>
          <w:rFonts w:eastAsia="Times New Roman"/>
          <w:color w:val="000000"/>
        </w:rPr>
        <w:t xml:space="preserve"> Liu, </w:t>
      </w:r>
      <w:proofErr w:type="gramStart"/>
      <w:r>
        <w:rPr>
          <w:rFonts w:eastAsia="Times New Roman"/>
          <w:color w:val="000000"/>
        </w:rPr>
        <w:t>Ph.D</w:t>
      </w:r>
      <w:proofErr w:type="gramEnd"/>
      <w:r>
        <w:rPr>
          <w:rFonts w:eastAsia="Times New Roman"/>
          <w:color w:val="000000"/>
        </w:rPr>
        <w:t>,</w:t>
      </w:r>
      <w:r>
        <w:rPr>
          <w:rFonts w:eastAsia="Times New Roman"/>
          <w:color w:val="000000"/>
          <w:vertAlign w:val="superscript"/>
        </w:rPr>
        <w:t>2</w:t>
      </w:r>
      <w:r>
        <w:rPr>
          <w:rFonts w:eastAsia="Times New Roman"/>
          <w:color w:val="000000"/>
        </w:rPr>
        <w:t xml:space="preserve"> Matt </w:t>
      </w:r>
      <w:proofErr w:type="spellStart"/>
      <w:r>
        <w:rPr>
          <w:rFonts w:eastAsia="Times New Roman"/>
          <w:color w:val="000000"/>
        </w:rPr>
        <w:t>McGue</w:t>
      </w:r>
      <w:proofErr w:type="spellEnd"/>
      <w:r>
        <w:rPr>
          <w:rFonts w:eastAsia="Times New Roman"/>
          <w:color w:val="000000"/>
        </w:rPr>
        <w:t>, Ph.D,</w:t>
      </w:r>
      <w:r>
        <w:rPr>
          <w:rFonts w:eastAsia="Times New Roman"/>
          <w:color w:val="000000"/>
          <w:vertAlign w:val="superscript"/>
        </w:rPr>
        <w:t>2</w:t>
      </w:r>
      <w:r>
        <w:rPr>
          <w:rFonts w:eastAsia="Times New Roman"/>
          <w:color w:val="000000"/>
        </w:rPr>
        <w:t xml:space="preserve"> Scott I. </w:t>
      </w:r>
      <w:proofErr w:type="spellStart"/>
      <w:r>
        <w:rPr>
          <w:rFonts w:eastAsia="Times New Roman"/>
          <w:color w:val="000000"/>
        </w:rPr>
        <w:t>Vrieze</w:t>
      </w:r>
      <w:proofErr w:type="spellEnd"/>
      <w:r>
        <w:rPr>
          <w:rFonts w:eastAsia="Times New Roman"/>
          <w:color w:val="000000"/>
        </w:rPr>
        <w:t>, Ph.D,</w:t>
      </w:r>
      <w:r>
        <w:rPr>
          <w:rFonts w:eastAsia="Times New Roman"/>
          <w:color w:val="000000"/>
          <w:vertAlign w:val="superscript"/>
        </w:rPr>
        <w:t>2</w:t>
      </w:r>
      <w:r>
        <w:rPr>
          <w:rFonts w:eastAsia="Times New Roman"/>
          <w:color w:val="000000"/>
        </w:rPr>
        <w:t xml:space="preserve"> </w:t>
      </w:r>
      <w:proofErr w:type="spellStart"/>
      <w:r>
        <w:rPr>
          <w:rFonts w:eastAsia="Times New Roman"/>
          <w:color w:val="000000"/>
        </w:rPr>
        <w:t>Sylia</w:t>
      </w:r>
      <w:proofErr w:type="spellEnd"/>
      <w:r>
        <w:rPr>
          <w:rFonts w:eastAsia="Times New Roman"/>
          <w:color w:val="000000"/>
        </w:rPr>
        <w:t xml:space="preserve"> Wilson, Ph.D</w:t>
      </w:r>
      <w:r>
        <w:rPr>
          <w:rFonts w:eastAsia="Times New Roman"/>
          <w:color w:val="000000"/>
          <w:vertAlign w:val="superscript"/>
        </w:rPr>
        <w:t>1</w:t>
      </w:r>
    </w:p>
    <w:p w14:paraId="25E8330C" w14:textId="77777777" w:rsidR="0063147E" w:rsidRPr="00A8295F" w:rsidRDefault="0063147E" w:rsidP="0063147E">
      <w:pPr>
        <w:jc w:val="center"/>
        <w:rPr>
          <w:rFonts w:eastAsia="Times New Roman"/>
          <w:color w:val="000000"/>
          <w:vertAlign w:val="superscript"/>
        </w:rPr>
      </w:pPr>
    </w:p>
    <w:p w14:paraId="57FB2900" w14:textId="77777777" w:rsidR="0063147E" w:rsidRPr="00A8295F" w:rsidRDefault="0063147E" w:rsidP="0063147E">
      <w:pPr>
        <w:keepNext/>
        <w:tabs>
          <w:tab w:val="left" w:pos="90"/>
        </w:tabs>
        <w:jc w:val="center"/>
      </w:pPr>
      <w:r w:rsidRPr="00A8295F">
        <w:rPr>
          <w:vertAlign w:val="superscript"/>
        </w:rPr>
        <w:t>1</w:t>
      </w:r>
      <w:r>
        <w:rPr>
          <w:vertAlign w:val="superscript"/>
        </w:rPr>
        <w:t xml:space="preserve"> </w:t>
      </w:r>
      <w:r w:rsidRPr="00A8295F">
        <w:t>Institute for Child Development, University of Minnesota, Minneapolis, MN, USA</w:t>
      </w:r>
    </w:p>
    <w:p w14:paraId="5960D671" w14:textId="77777777" w:rsidR="0063147E" w:rsidRPr="00A8295F" w:rsidRDefault="0063147E" w:rsidP="0063147E">
      <w:pPr>
        <w:keepNext/>
        <w:tabs>
          <w:tab w:val="left" w:pos="90"/>
        </w:tabs>
        <w:jc w:val="center"/>
      </w:pPr>
      <w:r w:rsidRPr="00A8295F">
        <w:rPr>
          <w:color w:val="000000"/>
          <w:vertAlign w:val="superscript"/>
        </w:rPr>
        <w:t>2</w:t>
      </w:r>
      <w:r>
        <w:rPr>
          <w:color w:val="000000"/>
          <w:vertAlign w:val="superscript"/>
        </w:rPr>
        <w:t xml:space="preserve"> </w:t>
      </w:r>
      <w:r w:rsidRPr="00A8295F">
        <w:t>Department of Psychology, University of Minnesota, Minneapolis, MN, USA</w:t>
      </w:r>
    </w:p>
    <w:p w14:paraId="31188495" w14:textId="3231F84F" w:rsidR="00FB7D6A" w:rsidRDefault="0063147E" w:rsidP="0063147E">
      <w:pPr>
        <w:ind w:left="360" w:hanging="360"/>
        <w:contextualSpacing/>
        <w:jc w:val="center"/>
        <w:rPr>
          <w:rFonts w:eastAsia="Times New Roman"/>
          <w:color w:val="000000"/>
        </w:rPr>
      </w:pPr>
      <w:r w:rsidRPr="00A8295F">
        <w:rPr>
          <w:rFonts w:eastAsia="Times New Roman"/>
          <w:color w:val="000000"/>
          <w:vertAlign w:val="superscript"/>
        </w:rPr>
        <w:t xml:space="preserve">3 </w:t>
      </w:r>
      <w:r w:rsidRPr="00A8295F">
        <w:rPr>
          <w:rFonts w:eastAsia="Times New Roman"/>
          <w:color w:val="000000"/>
        </w:rPr>
        <w:t>Department of Psychiatry, University of Michigan</w:t>
      </w:r>
      <w:r>
        <w:rPr>
          <w:rFonts w:eastAsia="Times New Roman"/>
          <w:color w:val="000000"/>
        </w:rPr>
        <w:br/>
      </w:r>
      <w:r>
        <w:rPr>
          <w:rFonts w:eastAsia="Times New Roman"/>
          <w:color w:val="000000"/>
          <w:vertAlign w:val="superscript"/>
        </w:rPr>
        <w:t>4</w:t>
      </w:r>
      <w:r>
        <w:rPr>
          <w:rFonts w:eastAsia="Times New Roman"/>
          <w:color w:val="000000"/>
        </w:rPr>
        <w:t>Department of Psychiatry, Yale University School of Medicine</w:t>
      </w:r>
      <w:r>
        <w:rPr>
          <w:rFonts w:eastAsia="Times New Roman"/>
          <w:color w:val="000000"/>
        </w:rPr>
        <w:br/>
      </w:r>
      <w:r>
        <w:rPr>
          <w:rFonts w:eastAsia="Times New Roman"/>
          <w:color w:val="000000"/>
          <w:vertAlign w:val="superscript"/>
        </w:rPr>
        <w:t>5</w:t>
      </w:r>
      <w:r>
        <w:rPr>
          <w:rFonts w:eastAsia="Times New Roman"/>
          <w:color w:val="000000"/>
        </w:rPr>
        <w:t>Department of Psychiatry, Veterans Affairs Connecticut Healthcare Center</w:t>
      </w:r>
    </w:p>
    <w:p w14:paraId="420FBC2D" w14:textId="77777777" w:rsidR="0063147E" w:rsidRPr="000306D0" w:rsidRDefault="0063147E" w:rsidP="0063147E">
      <w:pPr>
        <w:ind w:left="360" w:hanging="360"/>
        <w:contextualSpacing/>
        <w:jc w:val="center"/>
        <w:rPr>
          <w:rFonts w:eastAsia="Calibri"/>
          <w:b/>
          <w:bCs/>
        </w:rPr>
      </w:pPr>
    </w:p>
    <w:p w14:paraId="14A324D1" w14:textId="77777777" w:rsidR="00FB7D6A" w:rsidRPr="000306D0" w:rsidRDefault="00FB7D6A" w:rsidP="00FB7D6A">
      <w:pPr>
        <w:spacing w:line="480" w:lineRule="auto"/>
        <w:ind w:left="360" w:hanging="360"/>
        <w:contextualSpacing/>
        <w:jc w:val="center"/>
        <w:rPr>
          <w:rFonts w:eastAsia="Calibri"/>
          <w:b/>
          <w:bCs/>
        </w:rPr>
      </w:pPr>
      <w:r w:rsidRPr="000306D0">
        <w:rPr>
          <w:rFonts w:eastAsia="Calibri"/>
          <w:b/>
          <w:bCs/>
        </w:rPr>
        <w:t>This material supplements, but does not replace, the peer-reviewed paper in</w:t>
      </w:r>
    </w:p>
    <w:p w14:paraId="51C833DA" w14:textId="262DEDD9" w:rsidR="00FB7D6A" w:rsidRPr="0063147E" w:rsidRDefault="0063147E" w:rsidP="00FB7D6A">
      <w:pPr>
        <w:spacing w:line="480" w:lineRule="auto"/>
        <w:ind w:left="360" w:hanging="360"/>
        <w:contextualSpacing/>
        <w:jc w:val="center"/>
        <w:rPr>
          <w:rFonts w:eastAsia="Calibri"/>
          <w:b/>
          <w:bCs/>
          <w:i/>
          <w:iCs/>
        </w:rPr>
      </w:pPr>
      <w:r w:rsidRPr="0063147E">
        <w:rPr>
          <w:rFonts w:eastAsia="Calibri"/>
          <w:b/>
          <w:bCs/>
          <w:i/>
          <w:iCs/>
        </w:rPr>
        <w:t>Psychological Medicine</w:t>
      </w:r>
    </w:p>
    <w:p w14:paraId="087A0871" w14:textId="77777777" w:rsidR="00FB7D6A" w:rsidRPr="000306D0" w:rsidRDefault="00FB7D6A" w:rsidP="00FB7D6A">
      <w:pPr>
        <w:spacing w:line="480" w:lineRule="auto"/>
        <w:rPr>
          <w:rFonts w:eastAsia="MS Mincho"/>
          <w:b/>
          <w:bCs/>
        </w:rPr>
      </w:pPr>
    </w:p>
    <w:p w14:paraId="4CA28D26" w14:textId="77777777" w:rsidR="00FB7D6A" w:rsidRPr="000306D0" w:rsidRDefault="00FB7D6A" w:rsidP="00FB7D6A">
      <w:pPr>
        <w:rPr>
          <w:rFonts w:eastAsia="MS Mincho"/>
          <w:b/>
          <w:bCs/>
        </w:rPr>
      </w:pPr>
      <w:r w:rsidRPr="000306D0">
        <w:rPr>
          <w:rFonts w:eastAsia="MS Mincho"/>
          <w:b/>
          <w:bCs/>
        </w:rPr>
        <w:t>Correspondence:</w:t>
      </w:r>
    </w:p>
    <w:p w14:paraId="130DCA31" w14:textId="77777777" w:rsidR="00FB7D6A" w:rsidRPr="000306D0" w:rsidRDefault="00FB7D6A" w:rsidP="00FB7D6A">
      <w:pPr>
        <w:rPr>
          <w:rFonts w:eastAsia="MS Mincho"/>
        </w:rPr>
      </w:pPr>
      <w:r w:rsidRPr="000306D0">
        <w:rPr>
          <w:rFonts w:eastAsia="MS Mincho"/>
        </w:rPr>
        <w:t xml:space="preserve">Jonathan D. Schaefer, </w:t>
      </w:r>
      <w:proofErr w:type="spellStart"/>
      <w:r w:rsidRPr="000306D0">
        <w:rPr>
          <w:rFonts w:eastAsia="MS Mincho"/>
        </w:rPr>
        <w:t>Ph.D</w:t>
      </w:r>
      <w:proofErr w:type="spellEnd"/>
      <w:r w:rsidRPr="000306D0">
        <w:rPr>
          <w:rFonts w:eastAsia="MS Mincho"/>
        </w:rPr>
        <w:br/>
        <w:t>Institute of Child Development, University of Minnesota</w:t>
      </w:r>
      <w:r w:rsidRPr="000306D0">
        <w:rPr>
          <w:rFonts w:eastAsia="MS Mincho"/>
        </w:rPr>
        <w:br/>
        <w:t>51 E. River Rd., Minneapolis, MN 55455</w:t>
      </w:r>
      <w:r w:rsidRPr="000306D0">
        <w:rPr>
          <w:rFonts w:eastAsia="MS Mincho"/>
        </w:rPr>
        <w:br/>
        <w:t>schae567@umn.edu</w:t>
      </w:r>
    </w:p>
    <w:p w14:paraId="03144DFC" w14:textId="4AF1CBA0" w:rsidR="0063147E" w:rsidRDefault="0063147E">
      <w:pPr>
        <w:spacing w:after="160" w:line="259" w:lineRule="auto"/>
        <w:rPr>
          <w:u w:val="single"/>
        </w:rPr>
      </w:pPr>
      <w:r>
        <w:rPr>
          <w:u w:val="single"/>
        </w:rPr>
        <w:br w:type="page"/>
      </w:r>
    </w:p>
    <w:p w14:paraId="31C20C1C" w14:textId="77777777" w:rsidR="0063147E" w:rsidRDefault="0063147E" w:rsidP="0063147E">
      <w:pPr>
        <w:rPr>
          <w:b/>
        </w:rPr>
        <w:sectPr w:rsidR="0063147E" w:rsidSect="005F4981">
          <w:pgSz w:w="12240" w:h="15840"/>
          <w:pgMar w:top="1440" w:right="1440" w:bottom="1440" w:left="1440" w:header="720" w:footer="720" w:gutter="0"/>
          <w:cols w:space="720"/>
          <w:docGrid w:linePitch="360"/>
        </w:sectPr>
      </w:pPr>
    </w:p>
    <w:p w14:paraId="5DD13314" w14:textId="77777777" w:rsidR="00FC2843" w:rsidRPr="00213C28" w:rsidRDefault="00FC2843" w:rsidP="00FC2843">
      <w:pPr>
        <w:rPr>
          <w:b/>
        </w:rPr>
      </w:pPr>
      <w:r w:rsidRPr="00D26500">
        <w:rPr>
          <w:b/>
        </w:rPr>
        <w:lastRenderedPageBreak/>
        <w:t xml:space="preserve">Table S1. </w:t>
      </w:r>
      <w:r w:rsidRPr="00D26500">
        <w:rPr>
          <w:bCs/>
        </w:rPr>
        <w:t>Items used in substance use indices.</w:t>
      </w:r>
    </w:p>
    <w:tbl>
      <w:tblPr>
        <w:tblW w:w="5000" w:type="pct"/>
        <w:tblLayout w:type="fixed"/>
        <w:tblLook w:val="04A0" w:firstRow="1" w:lastRow="0" w:firstColumn="1" w:lastColumn="0" w:noHBand="0" w:noVBand="1"/>
      </w:tblPr>
      <w:tblGrid>
        <w:gridCol w:w="887"/>
        <w:gridCol w:w="2095"/>
        <w:gridCol w:w="1429"/>
        <w:gridCol w:w="1428"/>
        <w:gridCol w:w="1327"/>
        <w:gridCol w:w="104"/>
        <w:gridCol w:w="244"/>
        <w:gridCol w:w="2146"/>
        <w:gridCol w:w="1431"/>
        <w:gridCol w:w="267"/>
        <w:gridCol w:w="1602"/>
      </w:tblGrid>
      <w:tr w:rsidR="00FC2843" w:rsidRPr="009101AB" w14:paraId="13FCD8CF" w14:textId="77777777" w:rsidTr="00441873">
        <w:trPr>
          <w:trHeight w:val="477"/>
        </w:trPr>
        <w:tc>
          <w:tcPr>
            <w:tcW w:w="342" w:type="pct"/>
            <w:tcBorders>
              <w:top w:val="single" w:sz="4" w:space="0" w:color="auto"/>
              <w:left w:val="nil"/>
              <w:bottom w:val="nil"/>
              <w:right w:val="nil"/>
            </w:tcBorders>
            <w:shd w:val="clear" w:color="auto" w:fill="D9D9D9" w:themeFill="background1" w:themeFillShade="D9"/>
            <w:vAlign w:val="center"/>
          </w:tcPr>
          <w:p w14:paraId="3DA17649" w14:textId="77777777" w:rsidR="00FC2843" w:rsidRPr="00FC2843" w:rsidRDefault="00FC2843" w:rsidP="00441873">
            <w:pPr>
              <w:jc w:val="center"/>
              <w:rPr>
                <w:b/>
                <w:bCs/>
                <w:sz w:val="22"/>
                <w:szCs w:val="22"/>
              </w:rPr>
            </w:pPr>
          </w:p>
        </w:tc>
        <w:tc>
          <w:tcPr>
            <w:tcW w:w="2422" w:type="pct"/>
            <w:gridSpan w:val="4"/>
            <w:tcBorders>
              <w:top w:val="single" w:sz="4" w:space="0" w:color="auto"/>
              <w:left w:val="nil"/>
              <w:bottom w:val="single" w:sz="4" w:space="0" w:color="auto"/>
              <w:right w:val="nil"/>
            </w:tcBorders>
            <w:shd w:val="clear" w:color="auto" w:fill="D9D9D9" w:themeFill="background1" w:themeFillShade="D9"/>
            <w:vAlign w:val="center"/>
          </w:tcPr>
          <w:p w14:paraId="76439732" w14:textId="77777777" w:rsidR="00FC2843" w:rsidRPr="00FC2843" w:rsidRDefault="00FC2843" w:rsidP="00441873">
            <w:pPr>
              <w:jc w:val="center"/>
              <w:rPr>
                <w:b/>
                <w:bCs/>
                <w:sz w:val="22"/>
                <w:szCs w:val="22"/>
              </w:rPr>
            </w:pPr>
            <w:r w:rsidRPr="00FC2843">
              <w:rPr>
                <w:b/>
                <w:bCs/>
                <w:sz w:val="22"/>
                <w:szCs w:val="22"/>
              </w:rPr>
              <w:t>Alcohol</w:t>
            </w:r>
          </w:p>
        </w:tc>
        <w:tc>
          <w:tcPr>
            <w:tcW w:w="134" w:type="pct"/>
            <w:gridSpan w:val="2"/>
            <w:tcBorders>
              <w:top w:val="single" w:sz="4" w:space="0" w:color="auto"/>
              <w:left w:val="nil"/>
              <w:bottom w:val="nil"/>
              <w:right w:val="nil"/>
            </w:tcBorders>
            <w:shd w:val="clear" w:color="auto" w:fill="D9D9D9" w:themeFill="background1" w:themeFillShade="D9"/>
            <w:vAlign w:val="center"/>
          </w:tcPr>
          <w:p w14:paraId="1A0C60B6" w14:textId="77777777" w:rsidR="00FC2843" w:rsidRPr="00FC2843" w:rsidRDefault="00FC2843" w:rsidP="00441873">
            <w:pPr>
              <w:jc w:val="center"/>
              <w:rPr>
                <w:b/>
                <w:bCs/>
                <w:sz w:val="22"/>
                <w:szCs w:val="22"/>
              </w:rPr>
            </w:pPr>
          </w:p>
        </w:tc>
        <w:tc>
          <w:tcPr>
            <w:tcW w:w="1380" w:type="pct"/>
            <w:gridSpan w:val="2"/>
            <w:tcBorders>
              <w:top w:val="single" w:sz="4" w:space="0" w:color="auto"/>
              <w:left w:val="nil"/>
              <w:bottom w:val="single" w:sz="4" w:space="0" w:color="auto"/>
              <w:right w:val="nil"/>
            </w:tcBorders>
            <w:shd w:val="clear" w:color="auto" w:fill="D9D9D9" w:themeFill="background1" w:themeFillShade="D9"/>
            <w:vAlign w:val="center"/>
          </w:tcPr>
          <w:p w14:paraId="67E6F038" w14:textId="77777777" w:rsidR="00FC2843" w:rsidRPr="00FC2843" w:rsidRDefault="00FC2843" w:rsidP="00441873">
            <w:pPr>
              <w:jc w:val="center"/>
              <w:rPr>
                <w:b/>
                <w:bCs/>
                <w:sz w:val="22"/>
                <w:szCs w:val="22"/>
              </w:rPr>
            </w:pPr>
            <w:r w:rsidRPr="00FC2843">
              <w:rPr>
                <w:b/>
                <w:bCs/>
                <w:sz w:val="22"/>
                <w:szCs w:val="22"/>
              </w:rPr>
              <w:t>Cannabis</w:t>
            </w:r>
          </w:p>
        </w:tc>
        <w:tc>
          <w:tcPr>
            <w:tcW w:w="103" w:type="pct"/>
            <w:tcBorders>
              <w:top w:val="single" w:sz="4" w:space="0" w:color="auto"/>
              <w:left w:val="nil"/>
              <w:bottom w:val="nil"/>
              <w:right w:val="nil"/>
            </w:tcBorders>
            <w:shd w:val="clear" w:color="auto" w:fill="D9D9D9" w:themeFill="background1" w:themeFillShade="D9"/>
          </w:tcPr>
          <w:p w14:paraId="219A86D6" w14:textId="77777777" w:rsidR="00FC2843" w:rsidRPr="00FC2843" w:rsidRDefault="00FC2843" w:rsidP="00441873">
            <w:pPr>
              <w:jc w:val="center"/>
              <w:rPr>
                <w:b/>
                <w:bCs/>
                <w:sz w:val="22"/>
                <w:szCs w:val="22"/>
              </w:rPr>
            </w:pPr>
          </w:p>
        </w:tc>
        <w:tc>
          <w:tcPr>
            <w:tcW w:w="618" w:type="pct"/>
            <w:tcBorders>
              <w:top w:val="single" w:sz="4" w:space="0" w:color="auto"/>
              <w:left w:val="nil"/>
              <w:bottom w:val="single" w:sz="4" w:space="0" w:color="auto"/>
              <w:right w:val="nil"/>
            </w:tcBorders>
            <w:shd w:val="clear" w:color="auto" w:fill="D9D9D9" w:themeFill="background1" w:themeFillShade="D9"/>
            <w:vAlign w:val="center"/>
          </w:tcPr>
          <w:p w14:paraId="40338833" w14:textId="77777777" w:rsidR="00FC2843" w:rsidRPr="00FC2843" w:rsidRDefault="00FC2843" w:rsidP="00441873">
            <w:pPr>
              <w:jc w:val="center"/>
              <w:rPr>
                <w:b/>
                <w:bCs/>
                <w:sz w:val="22"/>
                <w:szCs w:val="22"/>
              </w:rPr>
            </w:pPr>
            <w:r w:rsidRPr="00FC2843">
              <w:rPr>
                <w:b/>
                <w:bCs/>
                <w:sz w:val="22"/>
                <w:szCs w:val="22"/>
              </w:rPr>
              <w:t>Nicotine</w:t>
            </w:r>
          </w:p>
        </w:tc>
      </w:tr>
      <w:tr w:rsidR="00FC2843" w:rsidRPr="009101AB" w14:paraId="77A0BE9D" w14:textId="77777777" w:rsidTr="00441873">
        <w:trPr>
          <w:trHeight w:val="737"/>
        </w:trPr>
        <w:tc>
          <w:tcPr>
            <w:tcW w:w="342" w:type="pct"/>
            <w:tcBorders>
              <w:top w:val="nil"/>
              <w:left w:val="nil"/>
              <w:bottom w:val="single" w:sz="4" w:space="0" w:color="auto"/>
              <w:right w:val="nil"/>
            </w:tcBorders>
            <w:shd w:val="clear" w:color="auto" w:fill="D9D9D9" w:themeFill="background1" w:themeFillShade="D9"/>
            <w:vAlign w:val="center"/>
          </w:tcPr>
          <w:p w14:paraId="66162D3A" w14:textId="77777777" w:rsidR="00FC2843" w:rsidRPr="00FC2843" w:rsidRDefault="00FC2843" w:rsidP="00441873">
            <w:pPr>
              <w:jc w:val="center"/>
              <w:rPr>
                <w:b/>
                <w:bCs/>
                <w:sz w:val="22"/>
                <w:szCs w:val="22"/>
              </w:rPr>
            </w:pPr>
            <w:r w:rsidRPr="00FC2843">
              <w:rPr>
                <w:b/>
                <w:bCs/>
                <w:sz w:val="22"/>
                <w:szCs w:val="22"/>
              </w:rPr>
              <w:t>Score</w:t>
            </w:r>
          </w:p>
        </w:tc>
        <w:tc>
          <w:tcPr>
            <w:tcW w:w="808" w:type="pct"/>
            <w:tcBorders>
              <w:top w:val="single" w:sz="4" w:space="0" w:color="auto"/>
              <w:left w:val="nil"/>
              <w:bottom w:val="single" w:sz="4" w:space="0" w:color="auto"/>
              <w:right w:val="nil"/>
            </w:tcBorders>
            <w:shd w:val="clear" w:color="auto" w:fill="D9D9D9" w:themeFill="background1" w:themeFillShade="D9"/>
            <w:vAlign w:val="center"/>
          </w:tcPr>
          <w:p w14:paraId="7BD1F477" w14:textId="77777777" w:rsidR="00FC2843" w:rsidRPr="00FC2843" w:rsidRDefault="00FC2843" w:rsidP="00441873">
            <w:pPr>
              <w:jc w:val="center"/>
              <w:rPr>
                <w:b/>
                <w:bCs/>
                <w:sz w:val="22"/>
                <w:szCs w:val="22"/>
              </w:rPr>
            </w:pPr>
            <w:r w:rsidRPr="00FC2843">
              <w:rPr>
                <w:b/>
                <w:bCs/>
                <w:sz w:val="22"/>
                <w:szCs w:val="22"/>
              </w:rPr>
              <w:t>Frequency</w:t>
            </w:r>
          </w:p>
        </w:tc>
        <w:tc>
          <w:tcPr>
            <w:tcW w:w="551" w:type="pct"/>
            <w:tcBorders>
              <w:top w:val="single" w:sz="4" w:space="0" w:color="auto"/>
              <w:left w:val="nil"/>
              <w:bottom w:val="single" w:sz="4" w:space="0" w:color="auto"/>
              <w:right w:val="nil"/>
            </w:tcBorders>
            <w:shd w:val="clear" w:color="auto" w:fill="D9D9D9" w:themeFill="background1" w:themeFillShade="D9"/>
            <w:vAlign w:val="center"/>
          </w:tcPr>
          <w:p w14:paraId="409C76BC" w14:textId="77777777" w:rsidR="00FC2843" w:rsidRPr="00FC2843" w:rsidRDefault="00FC2843" w:rsidP="00441873">
            <w:pPr>
              <w:jc w:val="center"/>
              <w:rPr>
                <w:b/>
                <w:bCs/>
                <w:sz w:val="22"/>
                <w:szCs w:val="22"/>
              </w:rPr>
            </w:pPr>
            <w:r w:rsidRPr="00FC2843">
              <w:rPr>
                <w:b/>
                <w:bCs/>
                <w:sz w:val="22"/>
                <w:szCs w:val="22"/>
              </w:rPr>
              <w:t>Amount</w:t>
            </w:r>
          </w:p>
          <w:p w14:paraId="4D83EDBA" w14:textId="77777777" w:rsidR="00FC2843" w:rsidRPr="00FC2843" w:rsidRDefault="00FC2843" w:rsidP="00441873">
            <w:pPr>
              <w:jc w:val="center"/>
              <w:rPr>
                <w:b/>
                <w:bCs/>
                <w:sz w:val="22"/>
                <w:szCs w:val="22"/>
              </w:rPr>
            </w:pPr>
            <w:r w:rsidRPr="00FC2843">
              <w:rPr>
                <w:b/>
                <w:bCs/>
                <w:sz w:val="22"/>
                <w:szCs w:val="22"/>
              </w:rPr>
              <w:t>(# of drinks)</w:t>
            </w:r>
          </w:p>
        </w:tc>
        <w:tc>
          <w:tcPr>
            <w:tcW w:w="551" w:type="pct"/>
            <w:tcBorders>
              <w:top w:val="single" w:sz="4" w:space="0" w:color="auto"/>
              <w:left w:val="nil"/>
              <w:bottom w:val="single" w:sz="4" w:space="0" w:color="auto"/>
              <w:right w:val="nil"/>
            </w:tcBorders>
            <w:shd w:val="clear" w:color="auto" w:fill="D9D9D9" w:themeFill="background1" w:themeFillShade="D9"/>
            <w:vAlign w:val="center"/>
          </w:tcPr>
          <w:p w14:paraId="5943D3D5" w14:textId="77777777" w:rsidR="00FC2843" w:rsidRPr="00FC2843" w:rsidRDefault="00FC2843" w:rsidP="00441873">
            <w:pPr>
              <w:jc w:val="center"/>
              <w:rPr>
                <w:b/>
                <w:bCs/>
                <w:sz w:val="22"/>
                <w:szCs w:val="22"/>
              </w:rPr>
            </w:pPr>
            <w:r w:rsidRPr="00FC2843">
              <w:rPr>
                <w:b/>
                <w:bCs/>
                <w:sz w:val="22"/>
                <w:szCs w:val="22"/>
              </w:rPr>
              <w:t>Max Drinks</w:t>
            </w:r>
          </w:p>
        </w:tc>
        <w:tc>
          <w:tcPr>
            <w:tcW w:w="552" w:type="pct"/>
            <w:gridSpan w:val="2"/>
            <w:tcBorders>
              <w:top w:val="nil"/>
              <w:left w:val="nil"/>
              <w:bottom w:val="single" w:sz="4" w:space="0" w:color="auto"/>
              <w:right w:val="nil"/>
            </w:tcBorders>
            <w:shd w:val="clear" w:color="auto" w:fill="D9D9D9" w:themeFill="background1" w:themeFillShade="D9"/>
            <w:vAlign w:val="center"/>
          </w:tcPr>
          <w:p w14:paraId="1A22755D" w14:textId="77777777" w:rsidR="00FC2843" w:rsidRPr="00FC2843" w:rsidRDefault="00FC2843" w:rsidP="00441873">
            <w:pPr>
              <w:jc w:val="center"/>
              <w:rPr>
                <w:b/>
                <w:bCs/>
                <w:sz w:val="22"/>
                <w:szCs w:val="22"/>
              </w:rPr>
            </w:pPr>
            <w:r w:rsidRPr="00FC2843">
              <w:rPr>
                <w:b/>
                <w:bCs/>
                <w:sz w:val="22"/>
                <w:szCs w:val="22"/>
              </w:rPr>
              <w:t>Intoxications</w:t>
            </w:r>
          </w:p>
        </w:tc>
        <w:tc>
          <w:tcPr>
            <w:tcW w:w="94" w:type="pct"/>
            <w:tcBorders>
              <w:top w:val="nil"/>
              <w:left w:val="nil"/>
              <w:bottom w:val="single" w:sz="4" w:space="0" w:color="auto"/>
              <w:right w:val="nil"/>
            </w:tcBorders>
            <w:shd w:val="clear" w:color="auto" w:fill="D9D9D9" w:themeFill="background1" w:themeFillShade="D9"/>
            <w:vAlign w:val="center"/>
          </w:tcPr>
          <w:p w14:paraId="36FD223D" w14:textId="77777777" w:rsidR="00FC2843" w:rsidRPr="00FC2843" w:rsidRDefault="00FC2843" w:rsidP="00441873">
            <w:pPr>
              <w:jc w:val="center"/>
              <w:rPr>
                <w:b/>
                <w:bCs/>
                <w:sz w:val="22"/>
                <w:szCs w:val="22"/>
              </w:rPr>
            </w:pPr>
          </w:p>
        </w:tc>
        <w:tc>
          <w:tcPr>
            <w:tcW w:w="828" w:type="pct"/>
            <w:tcBorders>
              <w:top w:val="single" w:sz="4" w:space="0" w:color="auto"/>
              <w:left w:val="nil"/>
              <w:bottom w:val="single" w:sz="4" w:space="0" w:color="auto"/>
              <w:right w:val="nil"/>
            </w:tcBorders>
            <w:shd w:val="clear" w:color="auto" w:fill="D9D9D9" w:themeFill="background1" w:themeFillShade="D9"/>
            <w:vAlign w:val="center"/>
          </w:tcPr>
          <w:p w14:paraId="28175381" w14:textId="77777777" w:rsidR="00FC2843" w:rsidRPr="00FC2843" w:rsidRDefault="00FC2843" w:rsidP="00441873">
            <w:pPr>
              <w:jc w:val="center"/>
              <w:rPr>
                <w:b/>
                <w:bCs/>
                <w:sz w:val="22"/>
                <w:szCs w:val="22"/>
              </w:rPr>
            </w:pPr>
            <w:r w:rsidRPr="00FC2843">
              <w:rPr>
                <w:b/>
                <w:bCs/>
                <w:sz w:val="22"/>
                <w:szCs w:val="22"/>
              </w:rPr>
              <w:t>Frequency</w:t>
            </w:r>
          </w:p>
        </w:tc>
        <w:tc>
          <w:tcPr>
            <w:tcW w:w="552" w:type="pct"/>
            <w:tcBorders>
              <w:top w:val="single" w:sz="4" w:space="0" w:color="auto"/>
              <w:left w:val="nil"/>
              <w:bottom w:val="single" w:sz="4" w:space="0" w:color="auto"/>
              <w:right w:val="nil"/>
            </w:tcBorders>
            <w:shd w:val="clear" w:color="auto" w:fill="D9D9D9" w:themeFill="background1" w:themeFillShade="D9"/>
            <w:vAlign w:val="center"/>
          </w:tcPr>
          <w:p w14:paraId="21EB516F" w14:textId="77777777" w:rsidR="00FC2843" w:rsidRPr="00FC2843" w:rsidRDefault="00FC2843" w:rsidP="00441873">
            <w:pPr>
              <w:jc w:val="center"/>
              <w:rPr>
                <w:b/>
                <w:bCs/>
                <w:sz w:val="22"/>
                <w:szCs w:val="22"/>
              </w:rPr>
            </w:pPr>
            <w:r w:rsidRPr="00FC2843">
              <w:rPr>
                <w:b/>
                <w:bCs/>
                <w:sz w:val="22"/>
                <w:szCs w:val="22"/>
              </w:rPr>
              <w:t>Amount</w:t>
            </w:r>
          </w:p>
          <w:p w14:paraId="5B9FD36F" w14:textId="77777777" w:rsidR="00FC2843" w:rsidRPr="00FC2843" w:rsidRDefault="00FC2843" w:rsidP="00441873">
            <w:pPr>
              <w:jc w:val="center"/>
              <w:rPr>
                <w:b/>
                <w:bCs/>
                <w:sz w:val="22"/>
                <w:szCs w:val="22"/>
              </w:rPr>
            </w:pPr>
            <w:r w:rsidRPr="00FC2843">
              <w:rPr>
                <w:b/>
                <w:bCs/>
                <w:sz w:val="22"/>
                <w:szCs w:val="22"/>
              </w:rPr>
              <w:t>(# of uses)</w:t>
            </w:r>
          </w:p>
        </w:tc>
        <w:tc>
          <w:tcPr>
            <w:tcW w:w="103" w:type="pct"/>
            <w:tcBorders>
              <w:top w:val="nil"/>
              <w:left w:val="nil"/>
              <w:bottom w:val="single" w:sz="4" w:space="0" w:color="auto"/>
              <w:right w:val="nil"/>
            </w:tcBorders>
            <w:shd w:val="clear" w:color="auto" w:fill="D9D9D9" w:themeFill="background1" w:themeFillShade="D9"/>
          </w:tcPr>
          <w:p w14:paraId="1D7F2770" w14:textId="77777777" w:rsidR="00FC2843" w:rsidRPr="00FC2843" w:rsidRDefault="00FC2843" w:rsidP="00441873">
            <w:pPr>
              <w:jc w:val="center"/>
              <w:rPr>
                <w:b/>
                <w:bCs/>
                <w:sz w:val="22"/>
                <w:szCs w:val="22"/>
              </w:rPr>
            </w:pPr>
          </w:p>
        </w:tc>
        <w:tc>
          <w:tcPr>
            <w:tcW w:w="618" w:type="pct"/>
            <w:tcBorders>
              <w:top w:val="nil"/>
              <w:left w:val="nil"/>
              <w:bottom w:val="single" w:sz="4" w:space="0" w:color="auto"/>
              <w:right w:val="nil"/>
            </w:tcBorders>
            <w:shd w:val="clear" w:color="auto" w:fill="D9D9D9" w:themeFill="background1" w:themeFillShade="D9"/>
            <w:vAlign w:val="center"/>
          </w:tcPr>
          <w:p w14:paraId="3218AC8F" w14:textId="77777777" w:rsidR="00FC2843" w:rsidRPr="00FC2843" w:rsidRDefault="00FC2843" w:rsidP="00441873">
            <w:pPr>
              <w:jc w:val="center"/>
              <w:rPr>
                <w:b/>
                <w:bCs/>
                <w:sz w:val="22"/>
                <w:szCs w:val="22"/>
              </w:rPr>
            </w:pPr>
            <w:r w:rsidRPr="00FC2843">
              <w:rPr>
                <w:b/>
                <w:bCs/>
                <w:sz w:val="22"/>
                <w:szCs w:val="22"/>
              </w:rPr>
              <w:t>Cigarettes per day</w:t>
            </w:r>
          </w:p>
        </w:tc>
      </w:tr>
      <w:tr w:rsidR="00FC2843" w:rsidRPr="009101AB" w14:paraId="4E00FF13" w14:textId="77777777" w:rsidTr="00441873">
        <w:trPr>
          <w:trHeight w:val="378"/>
        </w:trPr>
        <w:tc>
          <w:tcPr>
            <w:tcW w:w="342" w:type="pct"/>
            <w:tcBorders>
              <w:top w:val="single" w:sz="4" w:space="0" w:color="auto"/>
              <w:left w:val="nil"/>
              <w:bottom w:val="nil"/>
              <w:right w:val="nil"/>
            </w:tcBorders>
            <w:vAlign w:val="center"/>
          </w:tcPr>
          <w:p w14:paraId="6CBD96FA" w14:textId="77777777" w:rsidR="00FC2843" w:rsidRPr="00FC2843" w:rsidRDefault="00FC2843" w:rsidP="00441873">
            <w:pPr>
              <w:jc w:val="center"/>
              <w:rPr>
                <w:sz w:val="22"/>
                <w:szCs w:val="22"/>
              </w:rPr>
            </w:pPr>
            <w:r w:rsidRPr="00FC2843">
              <w:rPr>
                <w:sz w:val="22"/>
                <w:szCs w:val="22"/>
              </w:rPr>
              <w:t>0</w:t>
            </w:r>
          </w:p>
        </w:tc>
        <w:tc>
          <w:tcPr>
            <w:tcW w:w="808" w:type="pct"/>
            <w:tcBorders>
              <w:top w:val="single" w:sz="4" w:space="0" w:color="auto"/>
              <w:left w:val="nil"/>
              <w:bottom w:val="nil"/>
              <w:right w:val="nil"/>
            </w:tcBorders>
            <w:vAlign w:val="center"/>
          </w:tcPr>
          <w:p w14:paraId="4055DE18" w14:textId="77777777" w:rsidR="00FC2843" w:rsidRPr="00FC2843" w:rsidRDefault="00FC2843" w:rsidP="00441873">
            <w:pPr>
              <w:jc w:val="center"/>
              <w:rPr>
                <w:sz w:val="22"/>
                <w:szCs w:val="22"/>
              </w:rPr>
            </w:pPr>
            <w:r w:rsidRPr="00FC2843">
              <w:rPr>
                <w:sz w:val="22"/>
                <w:szCs w:val="22"/>
              </w:rPr>
              <w:t>None</w:t>
            </w:r>
          </w:p>
        </w:tc>
        <w:tc>
          <w:tcPr>
            <w:tcW w:w="551" w:type="pct"/>
            <w:tcBorders>
              <w:top w:val="single" w:sz="4" w:space="0" w:color="auto"/>
              <w:left w:val="nil"/>
              <w:bottom w:val="nil"/>
              <w:right w:val="nil"/>
            </w:tcBorders>
            <w:vAlign w:val="center"/>
          </w:tcPr>
          <w:p w14:paraId="39362080" w14:textId="77777777" w:rsidR="00FC2843" w:rsidRPr="00FC2843" w:rsidRDefault="00FC2843" w:rsidP="00441873">
            <w:pPr>
              <w:jc w:val="center"/>
              <w:rPr>
                <w:sz w:val="22"/>
                <w:szCs w:val="22"/>
              </w:rPr>
            </w:pPr>
            <w:r w:rsidRPr="00FC2843">
              <w:rPr>
                <w:sz w:val="22"/>
                <w:szCs w:val="22"/>
              </w:rPr>
              <w:t>0</w:t>
            </w:r>
          </w:p>
        </w:tc>
        <w:tc>
          <w:tcPr>
            <w:tcW w:w="551" w:type="pct"/>
            <w:tcBorders>
              <w:top w:val="single" w:sz="4" w:space="0" w:color="auto"/>
              <w:left w:val="nil"/>
              <w:bottom w:val="nil"/>
              <w:right w:val="nil"/>
            </w:tcBorders>
            <w:vAlign w:val="center"/>
          </w:tcPr>
          <w:p w14:paraId="6C89A9E9" w14:textId="77777777" w:rsidR="00FC2843" w:rsidRPr="00FC2843" w:rsidRDefault="00FC2843" w:rsidP="00441873">
            <w:pPr>
              <w:jc w:val="center"/>
              <w:rPr>
                <w:sz w:val="22"/>
                <w:szCs w:val="22"/>
              </w:rPr>
            </w:pPr>
            <w:r w:rsidRPr="00FC2843">
              <w:rPr>
                <w:sz w:val="22"/>
                <w:szCs w:val="22"/>
              </w:rPr>
              <w:t>0</w:t>
            </w:r>
          </w:p>
        </w:tc>
        <w:tc>
          <w:tcPr>
            <w:tcW w:w="552" w:type="pct"/>
            <w:gridSpan w:val="2"/>
            <w:tcBorders>
              <w:top w:val="single" w:sz="4" w:space="0" w:color="auto"/>
              <w:left w:val="nil"/>
              <w:bottom w:val="nil"/>
              <w:right w:val="nil"/>
            </w:tcBorders>
            <w:vAlign w:val="center"/>
          </w:tcPr>
          <w:p w14:paraId="7848408F" w14:textId="77777777" w:rsidR="00FC2843" w:rsidRPr="00FC2843" w:rsidRDefault="00FC2843" w:rsidP="00441873">
            <w:pPr>
              <w:jc w:val="center"/>
              <w:rPr>
                <w:sz w:val="22"/>
                <w:szCs w:val="22"/>
              </w:rPr>
            </w:pPr>
            <w:r w:rsidRPr="00FC2843">
              <w:rPr>
                <w:sz w:val="22"/>
                <w:szCs w:val="22"/>
              </w:rPr>
              <w:t>0</w:t>
            </w:r>
          </w:p>
        </w:tc>
        <w:tc>
          <w:tcPr>
            <w:tcW w:w="94" w:type="pct"/>
            <w:tcBorders>
              <w:top w:val="single" w:sz="4" w:space="0" w:color="auto"/>
              <w:left w:val="nil"/>
              <w:bottom w:val="nil"/>
              <w:right w:val="nil"/>
            </w:tcBorders>
            <w:vAlign w:val="center"/>
          </w:tcPr>
          <w:p w14:paraId="06E1A3F7" w14:textId="77777777" w:rsidR="00FC2843" w:rsidRPr="00FC2843" w:rsidRDefault="00FC2843" w:rsidP="00441873">
            <w:pPr>
              <w:jc w:val="center"/>
              <w:rPr>
                <w:sz w:val="22"/>
                <w:szCs w:val="22"/>
              </w:rPr>
            </w:pPr>
          </w:p>
        </w:tc>
        <w:tc>
          <w:tcPr>
            <w:tcW w:w="828" w:type="pct"/>
            <w:tcBorders>
              <w:top w:val="single" w:sz="4" w:space="0" w:color="auto"/>
              <w:left w:val="nil"/>
              <w:bottom w:val="nil"/>
              <w:right w:val="nil"/>
            </w:tcBorders>
            <w:vAlign w:val="center"/>
          </w:tcPr>
          <w:p w14:paraId="195BF181" w14:textId="77777777" w:rsidR="00FC2843" w:rsidRPr="00FC2843" w:rsidRDefault="00FC2843" w:rsidP="00441873">
            <w:pPr>
              <w:jc w:val="center"/>
              <w:rPr>
                <w:sz w:val="22"/>
                <w:szCs w:val="22"/>
              </w:rPr>
            </w:pPr>
            <w:r w:rsidRPr="00FC2843">
              <w:rPr>
                <w:sz w:val="22"/>
                <w:szCs w:val="22"/>
              </w:rPr>
              <w:t>None</w:t>
            </w:r>
          </w:p>
        </w:tc>
        <w:tc>
          <w:tcPr>
            <w:tcW w:w="552" w:type="pct"/>
            <w:tcBorders>
              <w:top w:val="single" w:sz="4" w:space="0" w:color="auto"/>
              <w:left w:val="nil"/>
              <w:bottom w:val="nil"/>
              <w:right w:val="nil"/>
            </w:tcBorders>
            <w:vAlign w:val="center"/>
          </w:tcPr>
          <w:p w14:paraId="774CB33B" w14:textId="77777777" w:rsidR="00FC2843" w:rsidRPr="00FC2843" w:rsidRDefault="00FC2843" w:rsidP="00441873">
            <w:pPr>
              <w:jc w:val="center"/>
              <w:rPr>
                <w:sz w:val="22"/>
                <w:szCs w:val="22"/>
              </w:rPr>
            </w:pPr>
            <w:r w:rsidRPr="00FC2843">
              <w:rPr>
                <w:sz w:val="22"/>
                <w:szCs w:val="22"/>
              </w:rPr>
              <w:t>0</w:t>
            </w:r>
          </w:p>
        </w:tc>
        <w:tc>
          <w:tcPr>
            <w:tcW w:w="103" w:type="pct"/>
            <w:tcBorders>
              <w:top w:val="single" w:sz="4" w:space="0" w:color="auto"/>
              <w:left w:val="nil"/>
              <w:bottom w:val="nil"/>
              <w:right w:val="nil"/>
            </w:tcBorders>
          </w:tcPr>
          <w:p w14:paraId="5484E8AD" w14:textId="77777777" w:rsidR="00FC2843" w:rsidRPr="00FC2843" w:rsidRDefault="00FC2843" w:rsidP="00441873">
            <w:pPr>
              <w:jc w:val="center"/>
              <w:rPr>
                <w:sz w:val="22"/>
                <w:szCs w:val="22"/>
              </w:rPr>
            </w:pPr>
          </w:p>
        </w:tc>
        <w:tc>
          <w:tcPr>
            <w:tcW w:w="618" w:type="pct"/>
            <w:tcBorders>
              <w:top w:val="single" w:sz="4" w:space="0" w:color="auto"/>
              <w:left w:val="nil"/>
              <w:bottom w:val="nil"/>
              <w:right w:val="nil"/>
            </w:tcBorders>
            <w:vAlign w:val="center"/>
          </w:tcPr>
          <w:p w14:paraId="09DF13A3" w14:textId="77777777" w:rsidR="00FC2843" w:rsidRPr="00FC2843" w:rsidRDefault="00FC2843" w:rsidP="00441873">
            <w:pPr>
              <w:jc w:val="center"/>
              <w:rPr>
                <w:sz w:val="22"/>
                <w:szCs w:val="22"/>
              </w:rPr>
            </w:pPr>
            <w:r w:rsidRPr="00FC2843">
              <w:rPr>
                <w:sz w:val="22"/>
                <w:szCs w:val="22"/>
              </w:rPr>
              <w:t>None</w:t>
            </w:r>
          </w:p>
        </w:tc>
      </w:tr>
      <w:tr w:rsidR="00FC2843" w:rsidRPr="009101AB" w14:paraId="41F23FBD" w14:textId="77777777" w:rsidTr="00441873">
        <w:trPr>
          <w:trHeight w:val="466"/>
        </w:trPr>
        <w:tc>
          <w:tcPr>
            <w:tcW w:w="342" w:type="pct"/>
            <w:tcBorders>
              <w:top w:val="nil"/>
              <w:left w:val="nil"/>
              <w:bottom w:val="nil"/>
              <w:right w:val="nil"/>
            </w:tcBorders>
            <w:vAlign w:val="center"/>
          </w:tcPr>
          <w:p w14:paraId="174651D9" w14:textId="77777777" w:rsidR="00FC2843" w:rsidRPr="00FC2843" w:rsidRDefault="00FC2843" w:rsidP="00441873">
            <w:pPr>
              <w:jc w:val="center"/>
              <w:rPr>
                <w:sz w:val="22"/>
                <w:szCs w:val="22"/>
              </w:rPr>
            </w:pPr>
            <w:r w:rsidRPr="00FC2843">
              <w:rPr>
                <w:sz w:val="22"/>
                <w:szCs w:val="22"/>
              </w:rPr>
              <w:t>1</w:t>
            </w:r>
          </w:p>
        </w:tc>
        <w:tc>
          <w:tcPr>
            <w:tcW w:w="808" w:type="pct"/>
            <w:tcBorders>
              <w:top w:val="nil"/>
              <w:left w:val="nil"/>
              <w:bottom w:val="nil"/>
              <w:right w:val="nil"/>
            </w:tcBorders>
            <w:vAlign w:val="center"/>
          </w:tcPr>
          <w:p w14:paraId="7FBEB26B" w14:textId="77777777" w:rsidR="00FC2843" w:rsidRPr="00FC2843" w:rsidRDefault="00FC2843" w:rsidP="00441873">
            <w:pPr>
              <w:jc w:val="center"/>
              <w:rPr>
                <w:sz w:val="22"/>
                <w:szCs w:val="22"/>
              </w:rPr>
            </w:pPr>
            <w:r w:rsidRPr="00FC2843">
              <w:rPr>
                <w:sz w:val="22"/>
                <w:szCs w:val="22"/>
              </w:rPr>
              <w:t>Less than once per year to less than once a month</w:t>
            </w:r>
          </w:p>
        </w:tc>
        <w:tc>
          <w:tcPr>
            <w:tcW w:w="551" w:type="pct"/>
            <w:tcBorders>
              <w:top w:val="nil"/>
              <w:left w:val="nil"/>
              <w:bottom w:val="nil"/>
              <w:right w:val="nil"/>
            </w:tcBorders>
            <w:vAlign w:val="center"/>
          </w:tcPr>
          <w:p w14:paraId="51CFA2BD" w14:textId="77777777" w:rsidR="00FC2843" w:rsidRPr="00FC2843" w:rsidRDefault="00FC2843" w:rsidP="00441873">
            <w:pPr>
              <w:jc w:val="center"/>
              <w:rPr>
                <w:sz w:val="22"/>
                <w:szCs w:val="22"/>
              </w:rPr>
            </w:pPr>
            <w:r w:rsidRPr="00FC2843">
              <w:rPr>
                <w:sz w:val="22"/>
                <w:szCs w:val="22"/>
              </w:rPr>
              <w:t xml:space="preserve">1 </w:t>
            </w:r>
            <w:r w:rsidRPr="00FC2843">
              <w:rPr>
                <w:sz w:val="22"/>
                <w:szCs w:val="22"/>
              </w:rPr>
              <w:softHyphen/>
              <w:t>– 3</w:t>
            </w:r>
          </w:p>
        </w:tc>
        <w:tc>
          <w:tcPr>
            <w:tcW w:w="551" w:type="pct"/>
            <w:tcBorders>
              <w:top w:val="nil"/>
              <w:left w:val="nil"/>
              <w:bottom w:val="nil"/>
              <w:right w:val="nil"/>
            </w:tcBorders>
            <w:vAlign w:val="center"/>
          </w:tcPr>
          <w:p w14:paraId="25A30DD8" w14:textId="77777777" w:rsidR="00FC2843" w:rsidRPr="00FC2843" w:rsidRDefault="00FC2843" w:rsidP="00441873">
            <w:pPr>
              <w:jc w:val="center"/>
              <w:rPr>
                <w:sz w:val="22"/>
                <w:szCs w:val="22"/>
              </w:rPr>
            </w:pPr>
            <w:r w:rsidRPr="00FC2843">
              <w:rPr>
                <w:sz w:val="22"/>
                <w:szCs w:val="22"/>
              </w:rPr>
              <w:t>1 – 3</w:t>
            </w:r>
          </w:p>
        </w:tc>
        <w:tc>
          <w:tcPr>
            <w:tcW w:w="552" w:type="pct"/>
            <w:gridSpan w:val="2"/>
            <w:tcBorders>
              <w:top w:val="nil"/>
              <w:left w:val="nil"/>
              <w:bottom w:val="nil"/>
              <w:right w:val="nil"/>
            </w:tcBorders>
            <w:vAlign w:val="center"/>
          </w:tcPr>
          <w:p w14:paraId="7B56E17F" w14:textId="77777777" w:rsidR="00FC2843" w:rsidRPr="00FC2843" w:rsidRDefault="00FC2843" w:rsidP="00441873">
            <w:pPr>
              <w:jc w:val="center"/>
              <w:rPr>
                <w:sz w:val="22"/>
                <w:szCs w:val="22"/>
              </w:rPr>
            </w:pPr>
            <w:r w:rsidRPr="00FC2843">
              <w:rPr>
                <w:sz w:val="22"/>
                <w:szCs w:val="22"/>
              </w:rPr>
              <w:t>1 – 5</w:t>
            </w:r>
          </w:p>
        </w:tc>
        <w:tc>
          <w:tcPr>
            <w:tcW w:w="94" w:type="pct"/>
            <w:tcBorders>
              <w:top w:val="nil"/>
              <w:left w:val="nil"/>
              <w:bottom w:val="nil"/>
              <w:right w:val="nil"/>
            </w:tcBorders>
            <w:vAlign w:val="center"/>
          </w:tcPr>
          <w:p w14:paraId="4F15B0A9" w14:textId="77777777" w:rsidR="00FC2843" w:rsidRPr="00FC2843" w:rsidRDefault="00FC2843" w:rsidP="00441873">
            <w:pPr>
              <w:jc w:val="center"/>
              <w:rPr>
                <w:sz w:val="22"/>
                <w:szCs w:val="22"/>
              </w:rPr>
            </w:pPr>
          </w:p>
        </w:tc>
        <w:tc>
          <w:tcPr>
            <w:tcW w:w="828" w:type="pct"/>
            <w:tcBorders>
              <w:top w:val="nil"/>
              <w:left w:val="nil"/>
              <w:bottom w:val="nil"/>
              <w:right w:val="nil"/>
            </w:tcBorders>
            <w:vAlign w:val="center"/>
          </w:tcPr>
          <w:p w14:paraId="0E27100D" w14:textId="77777777" w:rsidR="00FC2843" w:rsidRPr="00FC2843" w:rsidRDefault="00FC2843" w:rsidP="00441873">
            <w:pPr>
              <w:jc w:val="center"/>
              <w:rPr>
                <w:sz w:val="22"/>
                <w:szCs w:val="22"/>
              </w:rPr>
            </w:pPr>
            <w:r w:rsidRPr="00FC2843">
              <w:rPr>
                <w:sz w:val="22"/>
                <w:szCs w:val="22"/>
              </w:rPr>
              <w:t>Less than once per year to less than once a month</w:t>
            </w:r>
          </w:p>
        </w:tc>
        <w:tc>
          <w:tcPr>
            <w:tcW w:w="552" w:type="pct"/>
            <w:tcBorders>
              <w:top w:val="nil"/>
              <w:left w:val="nil"/>
              <w:bottom w:val="nil"/>
              <w:right w:val="nil"/>
            </w:tcBorders>
            <w:vAlign w:val="center"/>
          </w:tcPr>
          <w:p w14:paraId="0B9F6F3C" w14:textId="77777777" w:rsidR="00FC2843" w:rsidRPr="00FC2843" w:rsidRDefault="00FC2843" w:rsidP="00441873">
            <w:pPr>
              <w:jc w:val="center"/>
              <w:rPr>
                <w:sz w:val="22"/>
                <w:szCs w:val="22"/>
              </w:rPr>
            </w:pPr>
            <w:r w:rsidRPr="00FC2843">
              <w:rPr>
                <w:sz w:val="22"/>
                <w:szCs w:val="22"/>
              </w:rPr>
              <w:t>1 – 4</w:t>
            </w:r>
          </w:p>
        </w:tc>
        <w:tc>
          <w:tcPr>
            <w:tcW w:w="103" w:type="pct"/>
            <w:tcBorders>
              <w:top w:val="nil"/>
              <w:left w:val="nil"/>
              <w:bottom w:val="nil"/>
              <w:right w:val="nil"/>
            </w:tcBorders>
          </w:tcPr>
          <w:p w14:paraId="7E7B0039" w14:textId="77777777" w:rsidR="00FC2843" w:rsidRPr="00FC2843" w:rsidRDefault="00FC2843" w:rsidP="00441873">
            <w:pPr>
              <w:jc w:val="center"/>
              <w:rPr>
                <w:sz w:val="22"/>
                <w:szCs w:val="22"/>
              </w:rPr>
            </w:pPr>
          </w:p>
        </w:tc>
        <w:tc>
          <w:tcPr>
            <w:tcW w:w="618" w:type="pct"/>
            <w:tcBorders>
              <w:top w:val="nil"/>
              <w:left w:val="nil"/>
              <w:bottom w:val="nil"/>
              <w:right w:val="nil"/>
            </w:tcBorders>
            <w:vAlign w:val="center"/>
          </w:tcPr>
          <w:p w14:paraId="4FC48A16" w14:textId="77777777" w:rsidR="00FC2843" w:rsidRPr="00FC2843" w:rsidRDefault="00FC2843" w:rsidP="00441873">
            <w:pPr>
              <w:jc w:val="center"/>
              <w:rPr>
                <w:sz w:val="22"/>
                <w:szCs w:val="22"/>
              </w:rPr>
            </w:pPr>
            <w:r w:rsidRPr="00FC2843">
              <w:rPr>
                <w:sz w:val="22"/>
                <w:szCs w:val="22"/>
              </w:rPr>
              <w:t>1 – 2</w:t>
            </w:r>
          </w:p>
        </w:tc>
      </w:tr>
      <w:tr w:rsidR="00FC2843" w:rsidRPr="009101AB" w14:paraId="73D9AC26" w14:textId="77777777" w:rsidTr="00441873">
        <w:trPr>
          <w:trHeight w:val="466"/>
        </w:trPr>
        <w:tc>
          <w:tcPr>
            <w:tcW w:w="342" w:type="pct"/>
            <w:tcBorders>
              <w:top w:val="nil"/>
              <w:left w:val="nil"/>
              <w:bottom w:val="nil"/>
              <w:right w:val="nil"/>
            </w:tcBorders>
            <w:vAlign w:val="center"/>
          </w:tcPr>
          <w:p w14:paraId="05841606" w14:textId="77777777" w:rsidR="00FC2843" w:rsidRPr="00FC2843" w:rsidRDefault="00FC2843" w:rsidP="00441873">
            <w:pPr>
              <w:jc w:val="center"/>
              <w:rPr>
                <w:sz w:val="22"/>
                <w:szCs w:val="22"/>
              </w:rPr>
            </w:pPr>
            <w:r w:rsidRPr="00FC2843">
              <w:rPr>
                <w:sz w:val="22"/>
                <w:szCs w:val="22"/>
              </w:rPr>
              <w:t>2</w:t>
            </w:r>
          </w:p>
        </w:tc>
        <w:tc>
          <w:tcPr>
            <w:tcW w:w="808" w:type="pct"/>
            <w:tcBorders>
              <w:top w:val="nil"/>
              <w:left w:val="nil"/>
              <w:bottom w:val="nil"/>
              <w:right w:val="nil"/>
            </w:tcBorders>
            <w:vAlign w:val="center"/>
          </w:tcPr>
          <w:p w14:paraId="374D87EC" w14:textId="77777777" w:rsidR="00FC2843" w:rsidRPr="00FC2843" w:rsidRDefault="00FC2843" w:rsidP="00441873">
            <w:pPr>
              <w:jc w:val="center"/>
              <w:rPr>
                <w:sz w:val="22"/>
                <w:szCs w:val="22"/>
              </w:rPr>
            </w:pPr>
            <w:r w:rsidRPr="00FC2843">
              <w:rPr>
                <w:sz w:val="22"/>
                <w:szCs w:val="22"/>
              </w:rPr>
              <w:t>1-3 times per month</w:t>
            </w:r>
          </w:p>
        </w:tc>
        <w:tc>
          <w:tcPr>
            <w:tcW w:w="551" w:type="pct"/>
            <w:tcBorders>
              <w:top w:val="nil"/>
              <w:left w:val="nil"/>
              <w:bottom w:val="nil"/>
              <w:right w:val="nil"/>
            </w:tcBorders>
            <w:vAlign w:val="center"/>
          </w:tcPr>
          <w:p w14:paraId="346434DD" w14:textId="77777777" w:rsidR="00FC2843" w:rsidRPr="00FC2843" w:rsidRDefault="00FC2843" w:rsidP="00441873">
            <w:pPr>
              <w:jc w:val="center"/>
              <w:rPr>
                <w:sz w:val="22"/>
                <w:szCs w:val="22"/>
              </w:rPr>
            </w:pPr>
            <w:r w:rsidRPr="00FC2843">
              <w:rPr>
                <w:sz w:val="22"/>
                <w:szCs w:val="22"/>
              </w:rPr>
              <w:t>4 – 6</w:t>
            </w:r>
          </w:p>
        </w:tc>
        <w:tc>
          <w:tcPr>
            <w:tcW w:w="551" w:type="pct"/>
            <w:tcBorders>
              <w:top w:val="nil"/>
              <w:left w:val="nil"/>
              <w:bottom w:val="nil"/>
              <w:right w:val="nil"/>
            </w:tcBorders>
            <w:vAlign w:val="center"/>
          </w:tcPr>
          <w:p w14:paraId="034CCABF" w14:textId="77777777" w:rsidR="00FC2843" w:rsidRPr="00FC2843" w:rsidRDefault="00FC2843" w:rsidP="00441873">
            <w:pPr>
              <w:jc w:val="center"/>
              <w:rPr>
                <w:sz w:val="22"/>
                <w:szCs w:val="22"/>
              </w:rPr>
            </w:pPr>
            <w:r w:rsidRPr="00FC2843">
              <w:rPr>
                <w:sz w:val="22"/>
                <w:szCs w:val="22"/>
              </w:rPr>
              <w:t>4 – 6</w:t>
            </w:r>
          </w:p>
        </w:tc>
        <w:tc>
          <w:tcPr>
            <w:tcW w:w="552" w:type="pct"/>
            <w:gridSpan w:val="2"/>
            <w:tcBorders>
              <w:top w:val="nil"/>
              <w:left w:val="nil"/>
              <w:bottom w:val="nil"/>
              <w:right w:val="nil"/>
            </w:tcBorders>
            <w:vAlign w:val="center"/>
          </w:tcPr>
          <w:p w14:paraId="340AA74D" w14:textId="77777777" w:rsidR="00FC2843" w:rsidRPr="00FC2843" w:rsidRDefault="00FC2843" w:rsidP="00441873">
            <w:pPr>
              <w:jc w:val="center"/>
              <w:rPr>
                <w:sz w:val="22"/>
                <w:szCs w:val="22"/>
              </w:rPr>
            </w:pPr>
            <w:r w:rsidRPr="00FC2843">
              <w:rPr>
                <w:sz w:val="22"/>
                <w:szCs w:val="22"/>
              </w:rPr>
              <w:t>6 – 10</w:t>
            </w:r>
          </w:p>
        </w:tc>
        <w:tc>
          <w:tcPr>
            <w:tcW w:w="94" w:type="pct"/>
            <w:tcBorders>
              <w:top w:val="nil"/>
              <w:left w:val="nil"/>
              <w:bottom w:val="nil"/>
              <w:right w:val="nil"/>
            </w:tcBorders>
            <w:vAlign w:val="center"/>
          </w:tcPr>
          <w:p w14:paraId="17C10B5F" w14:textId="77777777" w:rsidR="00FC2843" w:rsidRPr="00FC2843" w:rsidRDefault="00FC2843" w:rsidP="00441873">
            <w:pPr>
              <w:jc w:val="center"/>
              <w:rPr>
                <w:sz w:val="22"/>
                <w:szCs w:val="22"/>
              </w:rPr>
            </w:pPr>
          </w:p>
        </w:tc>
        <w:tc>
          <w:tcPr>
            <w:tcW w:w="828" w:type="pct"/>
            <w:tcBorders>
              <w:top w:val="nil"/>
              <w:left w:val="nil"/>
              <w:bottom w:val="nil"/>
              <w:right w:val="nil"/>
            </w:tcBorders>
            <w:vAlign w:val="center"/>
          </w:tcPr>
          <w:p w14:paraId="63DDF02F" w14:textId="77777777" w:rsidR="00FC2843" w:rsidRPr="00FC2843" w:rsidRDefault="00FC2843" w:rsidP="00441873">
            <w:pPr>
              <w:jc w:val="center"/>
              <w:rPr>
                <w:sz w:val="22"/>
                <w:szCs w:val="22"/>
              </w:rPr>
            </w:pPr>
            <w:r w:rsidRPr="00FC2843">
              <w:rPr>
                <w:sz w:val="22"/>
                <w:szCs w:val="22"/>
              </w:rPr>
              <w:t>1-3 times per month</w:t>
            </w:r>
          </w:p>
        </w:tc>
        <w:tc>
          <w:tcPr>
            <w:tcW w:w="552" w:type="pct"/>
            <w:tcBorders>
              <w:top w:val="nil"/>
              <w:left w:val="nil"/>
              <w:bottom w:val="nil"/>
              <w:right w:val="nil"/>
            </w:tcBorders>
            <w:vAlign w:val="center"/>
          </w:tcPr>
          <w:p w14:paraId="54542F83" w14:textId="77777777" w:rsidR="00FC2843" w:rsidRPr="00FC2843" w:rsidRDefault="00FC2843" w:rsidP="00441873">
            <w:pPr>
              <w:jc w:val="center"/>
              <w:rPr>
                <w:sz w:val="22"/>
                <w:szCs w:val="22"/>
              </w:rPr>
            </w:pPr>
            <w:r w:rsidRPr="00FC2843">
              <w:rPr>
                <w:sz w:val="22"/>
                <w:szCs w:val="22"/>
              </w:rPr>
              <w:t>5 – 30</w:t>
            </w:r>
          </w:p>
        </w:tc>
        <w:tc>
          <w:tcPr>
            <w:tcW w:w="103" w:type="pct"/>
            <w:tcBorders>
              <w:top w:val="nil"/>
              <w:left w:val="nil"/>
              <w:bottom w:val="nil"/>
              <w:right w:val="nil"/>
            </w:tcBorders>
          </w:tcPr>
          <w:p w14:paraId="3CAF98C5" w14:textId="77777777" w:rsidR="00FC2843" w:rsidRPr="00FC2843" w:rsidRDefault="00FC2843" w:rsidP="00441873">
            <w:pPr>
              <w:jc w:val="center"/>
              <w:rPr>
                <w:sz w:val="22"/>
                <w:szCs w:val="22"/>
              </w:rPr>
            </w:pPr>
          </w:p>
        </w:tc>
        <w:tc>
          <w:tcPr>
            <w:tcW w:w="618" w:type="pct"/>
            <w:tcBorders>
              <w:top w:val="nil"/>
              <w:left w:val="nil"/>
              <w:bottom w:val="nil"/>
              <w:right w:val="nil"/>
            </w:tcBorders>
            <w:vAlign w:val="center"/>
          </w:tcPr>
          <w:p w14:paraId="378491C9" w14:textId="77777777" w:rsidR="00FC2843" w:rsidRPr="00FC2843" w:rsidRDefault="00FC2843" w:rsidP="00441873">
            <w:pPr>
              <w:jc w:val="center"/>
              <w:rPr>
                <w:sz w:val="22"/>
                <w:szCs w:val="22"/>
              </w:rPr>
            </w:pPr>
            <w:r w:rsidRPr="00FC2843">
              <w:rPr>
                <w:sz w:val="22"/>
                <w:szCs w:val="22"/>
              </w:rPr>
              <w:t>3 – 9</w:t>
            </w:r>
          </w:p>
        </w:tc>
      </w:tr>
      <w:tr w:rsidR="00FC2843" w:rsidRPr="009101AB" w14:paraId="62A300FB" w14:textId="77777777" w:rsidTr="00441873">
        <w:trPr>
          <w:trHeight w:val="466"/>
        </w:trPr>
        <w:tc>
          <w:tcPr>
            <w:tcW w:w="342" w:type="pct"/>
            <w:tcBorders>
              <w:top w:val="nil"/>
              <w:left w:val="nil"/>
              <w:bottom w:val="nil"/>
              <w:right w:val="nil"/>
            </w:tcBorders>
            <w:vAlign w:val="center"/>
          </w:tcPr>
          <w:p w14:paraId="00AE2FBC" w14:textId="77777777" w:rsidR="00FC2843" w:rsidRPr="00FC2843" w:rsidRDefault="00FC2843" w:rsidP="00441873">
            <w:pPr>
              <w:jc w:val="center"/>
              <w:rPr>
                <w:sz w:val="22"/>
                <w:szCs w:val="22"/>
              </w:rPr>
            </w:pPr>
            <w:r w:rsidRPr="00FC2843">
              <w:rPr>
                <w:sz w:val="22"/>
                <w:szCs w:val="22"/>
              </w:rPr>
              <w:t>3</w:t>
            </w:r>
          </w:p>
        </w:tc>
        <w:tc>
          <w:tcPr>
            <w:tcW w:w="808" w:type="pct"/>
            <w:tcBorders>
              <w:top w:val="nil"/>
              <w:left w:val="nil"/>
              <w:bottom w:val="nil"/>
              <w:right w:val="nil"/>
            </w:tcBorders>
            <w:vAlign w:val="center"/>
          </w:tcPr>
          <w:p w14:paraId="3569F193" w14:textId="77777777" w:rsidR="00FC2843" w:rsidRPr="00FC2843" w:rsidRDefault="00FC2843" w:rsidP="00441873">
            <w:pPr>
              <w:jc w:val="center"/>
              <w:rPr>
                <w:sz w:val="22"/>
                <w:szCs w:val="22"/>
              </w:rPr>
            </w:pPr>
            <w:r w:rsidRPr="00FC2843">
              <w:rPr>
                <w:sz w:val="22"/>
                <w:szCs w:val="22"/>
              </w:rPr>
              <w:t>1-4 times per week</w:t>
            </w:r>
          </w:p>
        </w:tc>
        <w:tc>
          <w:tcPr>
            <w:tcW w:w="551" w:type="pct"/>
            <w:tcBorders>
              <w:top w:val="nil"/>
              <w:left w:val="nil"/>
              <w:bottom w:val="nil"/>
              <w:right w:val="nil"/>
            </w:tcBorders>
            <w:vAlign w:val="center"/>
          </w:tcPr>
          <w:p w14:paraId="3C6569AC" w14:textId="77777777" w:rsidR="00FC2843" w:rsidRPr="00FC2843" w:rsidRDefault="00FC2843" w:rsidP="00441873">
            <w:pPr>
              <w:jc w:val="center"/>
              <w:rPr>
                <w:sz w:val="22"/>
                <w:szCs w:val="22"/>
              </w:rPr>
            </w:pPr>
            <w:r w:rsidRPr="00FC2843">
              <w:rPr>
                <w:sz w:val="22"/>
                <w:szCs w:val="22"/>
              </w:rPr>
              <w:t>7 – 10</w:t>
            </w:r>
          </w:p>
        </w:tc>
        <w:tc>
          <w:tcPr>
            <w:tcW w:w="551" w:type="pct"/>
            <w:tcBorders>
              <w:top w:val="nil"/>
              <w:left w:val="nil"/>
              <w:bottom w:val="nil"/>
              <w:right w:val="nil"/>
            </w:tcBorders>
            <w:vAlign w:val="center"/>
          </w:tcPr>
          <w:p w14:paraId="1993C58D" w14:textId="77777777" w:rsidR="00FC2843" w:rsidRPr="00FC2843" w:rsidRDefault="00FC2843" w:rsidP="00441873">
            <w:pPr>
              <w:jc w:val="center"/>
              <w:rPr>
                <w:sz w:val="22"/>
                <w:szCs w:val="22"/>
              </w:rPr>
            </w:pPr>
            <w:r w:rsidRPr="00FC2843">
              <w:rPr>
                <w:sz w:val="22"/>
                <w:szCs w:val="22"/>
              </w:rPr>
              <w:t>7 – 10</w:t>
            </w:r>
          </w:p>
        </w:tc>
        <w:tc>
          <w:tcPr>
            <w:tcW w:w="552" w:type="pct"/>
            <w:gridSpan w:val="2"/>
            <w:tcBorders>
              <w:top w:val="nil"/>
              <w:left w:val="nil"/>
              <w:bottom w:val="nil"/>
              <w:right w:val="nil"/>
            </w:tcBorders>
            <w:vAlign w:val="center"/>
          </w:tcPr>
          <w:p w14:paraId="550E726F" w14:textId="77777777" w:rsidR="00FC2843" w:rsidRPr="00FC2843" w:rsidRDefault="00FC2843" w:rsidP="00441873">
            <w:pPr>
              <w:jc w:val="center"/>
              <w:rPr>
                <w:sz w:val="22"/>
                <w:szCs w:val="22"/>
              </w:rPr>
            </w:pPr>
            <w:r w:rsidRPr="00FC2843">
              <w:rPr>
                <w:sz w:val="22"/>
                <w:szCs w:val="22"/>
              </w:rPr>
              <w:t>11 – 20</w:t>
            </w:r>
          </w:p>
        </w:tc>
        <w:tc>
          <w:tcPr>
            <w:tcW w:w="94" w:type="pct"/>
            <w:tcBorders>
              <w:top w:val="nil"/>
              <w:left w:val="nil"/>
              <w:bottom w:val="nil"/>
              <w:right w:val="nil"/>
            </w:tcBorders>
            <w:vAlign w:val="center"/>
          </w:tcPr>
          <w:p w14:paraId="2648FFB7" w14:textId="77777777" w:rsidR="00FC2843" w:rsidRPr="00FC2843" w:rsidRDefault="00FC2843" w:rsidP="00441873">
            <w:pPr>
              <w:jc w:val="center"/>
              <w:rPr>
                <w:sz w:val="22"/>
                <w:szCs w:val="22"/>
              </w:rPr>
            </w:pPr>
          </w:p>
        </w:tc>
        <w:tc>
          <w:tcPr>
            <w:tcW w:w="828" w:type="pct"/>
            <w:tcBorders>
              <w:top w:val="nil"/>
              <w:left w:val="nil"/>
              <w:bottom w:val="nil"/>
              <w:right w:val="nil"/>
            </w:tcBorders>
            <w:vAlign w:val="center"/>
          </w:tcPr>
          <w:p w14:paraId="5986DED4" w14:textId="77777777" w:rsidR="00FC2843" w:rsidRPr="00FC2843" w:rsidRDefault="00FC2843" w:rsidP="00441873">
            <w:pPr>
              <w:jc w:val="center"/>
              <w:rPr>
                <w:sz w:val="22"/>
                <w:szCs w:val="22"/>
              </w:rPr>
            </w:pPr>
            <w:r w:rsidRPr="00FC2843">
              <w:rPr>
                <w:sz w:val="22"/>
                <w:szCs w:val="22"/>
              </w:rPr>
              <w:t>1-4 times per week</w:t>
            </w:r>
          </w:p>
        </w:tc>
        <w:tc>
          <w:tcPr>
            <w:tcW w:w="552" w:type="pct"/>
            <w:tcBorders>
              <w:top w:val="nil"/>
              <w:left w:val="nil"/>
              <w:bottom w:val="nil"/>
              <w:right w:val="nil"/>
            </w:tcBorders>
            <w:vAlign w:val="center"/>
          </w:tcPr>
          <w:p w14:paraId="261F5292" w14:textId="77777777" w:rsidR="00FC2843" w:rsidRPr="00FC2843" w:rsidRDefault="00FC2843" w:rsidP="00441873">
            <w:pPr>
              <w:jc w:val="center"/>
              <w:rPr>
                <w:sz w:val="22"/>
                <w:szCs w:val="22"/>
              </w:rPr>
            </w:pPr>
            <w:r w:rsidRPr="00FC2843">
              <w:rPr>
                <w:sz w:val="22"/>
                <w:szCs w:val="22"/>
              </w:rPr>
              <w:t>31 – 100</w:t>
            </w:r>
          </w:p>
        </w:tc>
        <w:tc>
          <w:tcPr>
            <w:tcW w:w="103" w:type="pct"/>
            <w:tcBorders>
              <w:top w:val="nil"/>
              <w:left w:val="nil"/>
              <w:bottom w:val="nil"/>
              <w:right w:val="nil"/>
            </w:tcBorders>
          </w:tcPr>
          <w:p w14:paraId="1AAF5F91" w14:textId="77777777" w:rsidR="00FC2843" w:rsidRPr="00FC2843" w:rsidRDefault="00FC2843" w:rsidP="00441873">
            <w:pPr>
              <w:jc w:val="center"/>
              <w:rPr>
                <w:sz w:val="22"/>
                <w:szCs w:val="22"/>
              </w:rPr>
            </w:pPr>
          </w:p>
        </w:tc>
        <w:tc>
          <w:tcPr>
            <w:tcW w:w="618" w:type="pct"/>
            <w:tcBorders>
              <w:top w:val="nil"/>
              <w:left w:val="nil"/>
              <w:bottom w:val="nil"/>
              <w:right w:val="nil"/>
            </w:tcBorders>
            <w:vAlign w:val="center"/>
          </w:tcPr>
          <w:p w14:paraId="54F1FDD0" w14:textId="77777777" w:rsidR="00FC2843" w:rsidRPr="00FC2843" w:rsidRDefault="00FC2843" w:rsidP="00441873">
            <w:pPr>
              <w:jc w:val="center"/>
              <w:rPr>
                <w:sz w:val="22"/>
                <w:szCs w:val="22"/>
              </w:rPr>
            </w:pPr>
            <w:r w:rsidRPr="00FC2843">
              <w:rPr>
                <w:sz w:val="22"/>
                <w:szCs w:val="22"/>
              </w:rPr>
              <w:t>10</w:t>
            </w:r>
            <w:r w:rsidRPr="00FC2843">
              <w:rPr>
                <w:sz w:val="22"/>
                <w:szCs w:val="22"/>
                <w:vertAlign w:val="superscript"/>
              </w:rPr>
              <w:t>*</w:t>
            </w:r>
            <w:r w:rsidRPr="00FC2843">
              <w:rPr>
                <w:sz w:val="22"/>
                <w:szCs w:val="22"/>
              </w:rPr>
              <w:t xml:space="preserve"> – 19</w:t>
            </w:r>
          </w:p>
        </w:tc>
      </w:tr>
      <w:tr w:rsidR="00FC2843" w:rsidRPr="009101AB" w14:paraId="6E1543EB" w14:textId="77777777" w:rsidTr="00441873">
        <w:trPr>
          <w:trHeight w:val="466"/>
        </w:trPr>
        <w:tc>
          <w:tcPr>
            <w:tcW w:w="342" w:type="pct"/>
            <w:tcBorders>
              <w:top w:val="nil"/>
              <w:left w:val="nil"/>
              <w:bottom w:val="nil"/>
              <w:right w:val="nil"/>
            </w:tcBorders>
            <w:vAlign w:val="center"/>
          </w:tcPr>
          <w:p w14:paraId="22699705" w14:textId="77777777" w:rsidR="00FC2843" w:rsidRPr="00FC2843" w:rsidRDefault="00FC2843" w:rsidP="00441873">
            <w:pPr>
              <w:jc w:val="center"/>
              <w:rPr>
                <w:sz w:val="22"/>
                <w:szCs w:val="22"/>
              </w:rPr>
            </w:pPr>
            <w:r w:rsidRPr="00FC2843">
              <w:rPr>
                <w:sz w:val="22"/>
                <w:szCs w:val="22"/>
              </w:rPr>
              <w:t>4</w:t>
            </w:r>
          </w:p>
        </w:tc>
        <w:tc>
          <w:tcPr>
            <w:tcW w:w="808" w:type="pct"/>
            <w:tcBorders>
              <w:top w:val="nil"/>
              <w:left w:val="nil"/>
              <w:bottom w:val="nil"/>
              <w:right w:val="nil"/>
            </w:tcBorders>
            <w:vAlign w:val="center"/>
          </w:tcPr>
          <w:p w14:paraId="47D35BA1" w14:textId="77777777" w:rsidR="00FC2843" w:rsidRPr="00FC2843" w:rsidRDefault="00FC2843" w:rsidP="00441873">
            <w:pPr>
              <w:jc w:val="center"/>
              <w:rPr>
                <w:sz w:val="22"/>
                <w:szCs w:val="22"/>
              </w:rPr>
            </w:pPr>
            <w:r w:rsidRPr="00FC2843">
              <w:rPr>
                <w:sz w:val="22"/>
                <w:szCs w:val="22"/>
              </w:rPr>
              <w:t>Nearly every day to once a day</w:t>
            </w:r>
          </w:p>
        </w:tc>
        <w:tc>
          <w:tcPr>
            <w:tcW w:w="551" w:type="pct"/>
            <w:tcBorders>
              <w:top w:val="nil"/>
              <w:left w:val="nil"/>
              <w:bottom w:val="nil"/>
              <w:right w:val="nil"/>
            </w:tcBorders>
            <w:vAlign w:val="center"/>
          </w:tcPr>
          <w:p w14:paraId="126F0DE7" w14:textId="77777777" w:rsidR="00FC2843" w:rsidRPr="00FC2843" w:rsidRDefault="00FC2843" w:rsidP="00441873">
            <w:pPr>
              <w:jc w:val="center"/>
              <w:rPr>
                <w:sz w:val="22"/>
                <w:szCs w:val="22"/>
              </w:rPr>
            </w:pPr>
            <w:r w:rsidRPr="00FC2843">
              <w:rPr>
                <w:sz w:val="22"/>
                <w:szCs w:val="22"/>
              </w:rPr>
              <w:t>11 – 20</w:t>
            </w:r>
          </w:p>
        </w:tc>
        <w:tc>
          <w:tcPr>
            <w:tcW w:w="551" w:type="pct"/>
            <w:tcBorders>
              <w:top w:val="nil"/>
              <w:left w:val="nil"/>
              <w:bottom w:val="nil"/>
              <w:right w:val="nil"/>
            </w:tcBorders>
            <w:vAlign w:val="center"/>
          </w:tcPr>
          <w:p w14:paraId="4975054C" w14:textId="77777777" w:rsidR="00FC2843" w:rsidRPr="00FC2843" w:rsidRDefault="00FC2843" w:rsidP="00441873">
            <w:pPr>
              <w:jc w:val="center"/>
              <w:rPr>
                <w:sz w:val="22"/>
                <w:szCs w:val="22"/>
              </w:rPr>
            </w:pPr>
            <w:r w:rsidRPr="00FC2843">
              <w:rPr>
                <w:sz w:val="22"/>
                <w:szCs w:val="22"/>
              </w:rPr>
              <w:t>11 – 20</w:t>
            </w:r>
          </w:p>
        </w:tc>
        <w:tc>
          <w:tcPr>
            <w:tcW w:w="552" w:type="pct"/>
            <w:gridSpan w:val="2"/>
            <w:tcBorders>
              <w:top w:val="nil"/>
              <w:left w:val="nil"/>
              <w:bottom w:val="nil"/>
              <w:right w:val="nil"/>
            </w:tcBorders>
            <w:vAlign w:val="center"/>
          </w:tcPr>
          <w:p w14:paraId="29591F29" w14:textId="77777777" w:rsidR="00FC2843" w:rsidRPr="00FC2843" w:rsidRDefault="00FC2843" w:rsidP="00441873">
            <w:pPr>
              <w:jc w:val="center"/>
              <w:rPr>
                <w:sz w:val="22"/>
                <w:szCs w:val="22"/>
              </w:rPr>
            </w:pPr>
            <w:r w:rsidRPr="00FC2843">
              <w:rPr>
                <w:sz w:val="22"/>
                <w:szCs w:val="22"/>
              </w:rPr>
              <w:t>21 – 50</w:t>
            </w:r>
          </w:p>
        </w:tc>
        <w:tc>
          <w:tcPr>
            <w:tcW w:w="94" w:type="pct"/>
            <w:tcBorders>
              <w:top w:val="nil"/>
              <w:left w:val="nil"/>
              <w:bottom w:val="nil"/>
              <w:right w:val="nil"/>
            </w:tcBorders>
            <w:vAlign w:val="center"/>
          </w:tcPr>
          <w:p w14:paraId="5B0D269C" w14:textId="77777777" w:rsidR="00FC2843" w:rsidRPr="00FC2843" w:rsidRDefault="00FC2843" w:rsidP="00441873">
            <w:pPr>
              <w:jc w:val="center"/>
              <w:rPr>
                <w:sz w:val="22"/>
                <w:szCs w:val="22"/>
              </w:rPr>
            </w:pPr>
          </w:p>
        </w:tc>
        <w:tc>
          <w:tcPr>
            <w:tcW w:w="828" w:type="pct"/>
            <w:tcBorders>
              <w:top w:val="nil"/>
              <w:left w:val="nil"/>
              <w:bottom w:val="nil"/>
              <w:right w:val="nil"/>
            </w:tcBorders>
            <w:vAlign w:val="center"/>
          </w:tcPr>
          <w:p w14:paraId="228F09C9" w14:textId="77777777" w:rsidR="00FC2843" w:rsidRPr="00FC2843" w:rsidRDefault="00FC2843" w:rsidP="00441873">
            <w:pPr>
              <w:jc w:val="center"/>
              <w:rPr>
                <w:sz w:val="22"/>
                <w:szCs w:val="22"/>
              </w:rPr>
            </w:pPr>
            <w:r w:rsidRPr="00FC2843">
              <w:rPr>
                <w:sz w:val="22"/>
                <w:szCs w:val="22"/>
              </w:rPr>
              <w:t>Nearly every day to once a day</w:t>
            </w:r>
          </w:p>
        </w:tc>
        <w:tc>
          <w:tcPr>
            <w:tcW w:w="552" w:type="pct"/>
            <w:tcBorders>
              <w:top w:val="nil"/>
              <w:left w:val="nil"/>
              <w:bottom w:val="nil"/>
              <w:right w:val="nil"/>
            </w:tcBorders>
            <w:vAlign w:val="center"/>
          </w:tcPr>
          <w:p w14:paraId="64773910" w14:textId="77777777" w:rsidR="00FC2843" w:rsidRPr="00FC2843" w:rsidRDefault="00FC2843" w:rsidP="00441873">
            <w:pPr>
              <w:jc w:val="center"/>
              <w:rPr>
                <w:sz w:val="22"/>
                <w:szCs w:val="22"/>
              </w:rPr>
            </w:pPr>
            <w:r w:rsidRPr="00FC2843">
              <w:rPr>
                <w:sz w:val="22"/>
                <w:szCs w:val="22"/>
              </w:rPr>
              <w:t>101 – 400</w:t>
            </w:r>
          </w:p>
        </w:tc>
        <w:tc>
          <w:tcPr>
            <w:tcW w:w="103" w:type="pct"/>
            <w:tcBorders>
              <w:top w:val="nil"/>
              <w:left w:val="nil"/>
              <w:bottom w:val="nil"/>
              <w:right w:val="nil"/>
            </w:tcBorders>
          </w:tcPr>
          <w:p w14:paraId="4CD4FADF" w14:textId="77777777" w:rsidR="00FC2843" w:rsidRPr="00FC2843" w:rsidRDefault="00FC2843" w:rsidP="00441873">
            <w:pPr>
              <w:jc w:val="center"/>
              <w:rPr>
                <w:sz w:val="22"/>
                <w:szCs w:val="22"/>
              </w:rPr>
            </w:pPr>
          </w:p>
        </w:tc>
        <w:tc>
          <w:tcPr>
            <w:tcW w:w="618" w:type="pct"/>
            <w:tcBorders>
              <w:top w:val="nil"/>
              <w:left w:val="nil"/>
              <w:bottom w:val="nil"/>
              <w:right w:val="nil"/>
            </w:tcBorders>
            <w:vAlign w:val="center"/>
          </w:tcPr>
          <w:p w14:paraId="21A9119C" w14:textId="77777777" w:rsidR="00FC2843" w:rsidRPr="00FC2843" w:rsidRDefault="00FC2843" w:rsidP="00441873">
            <w:pPr>
              <w:jc w:val="center"/>
              <w:rPr>
                <w:sz w:val="22"/>
                <w:szCs w:val="22"/>
              </w:rPr>
            </w:pPr>
            <w:r w:rsidRPr="00FC2843">
              <w:rPr>
                <w:sz w:val="22"/>
                <w:szCs w:val="22"/>
              </w:rPr>
              <w:t>≥ 20</w:t>
            </w:r>
            <w:r w:rsidRPr="00FC2843">
              <w:rPr>
                <w:sz w:val="22"/>
                <w:szCs w:val="22"/>
                <w:vertAlign w:val="superscript"/>
              </w:rPr>
              <w:t>†</w:t>
            </w:r>
          </w:p>
        </w:tc>
      </w:tr>
      <w:tr w:rsidR="00FC2843" w:rsidRPr="009101AB" w14:paraId="289E7D0F" w14:textId="77777777" w:rsidTr="00441873">
        <w:trPr>
          <w:trHeight w:val="466"/>
        </w:trPr>
        <w:tc>
          <w:tcPr>
            <w:tcW w:w="342" w:type="pct"/>
            <w:tcBorders>
              <w:top w:val="nil"/>
              <w:left w:val="nil"/>
              <w:bottom w:val="nil"/>
              <w:right w:val="nil"/>
            </w:tcBorders>
            <w:vAlign w:val="center"/>
          </w:tcPr>
          <w:p w14:paraId="40DB7BB1" w14:textId="77777777" w:rsidR="00FC2843" w:rsidRPr="00FC2843" w:rsidRDefault="00FC2843" w:rsidP="00441873">
            <w:pPr>
              <w:jc w:val="center"/>
              <w:rPr>
                <w:sz w:val="22"/>
                <w:szCs w:val="22"/>
              </w:rPr>
            </w:pPr>
            <w:r w:rsidRPr="00FC2843">
              <w:rPr>
                <w:sz w:val="22"/>
                <w:szCs w:val="22"/>
              </w:rPr>
              <w:t>5</w:t>
            </w:r>
          </w:p>
        </w:tc>
        <w:tc>
          <w:tcPr>
            <w:tcW w:w="808" w:type="pct"/>
            <w:tcBorders>
              <w:top w:val="nil"/>
              <w:left w:val="nil"/>
              <w:bottom w:val="nil"/>
              <w:right w:val="nil"/>
            </w:tcBorders>
            <w:vAlign w:val="center"/>
          </w:tcPr>
          <w:p w14:paraId="3F250FBD" w14:textId="77777777" w:rsidR="00FC2843" w:rsidRPr="00FC2843" w:rsidRDefault="00FC2843" w:rsidP="00441873">
            <w:pPr>
              <w:jc w:val="center"/>
              <w:rPr>
                <w:sz w:val="22"/>
                <w:szCs w:val="22"/>
              </w:rPr>
            </w:pPr>
            <w:r w:rsidRPr="00FC2843">
              <w:rPr>
                <w:sz w:val="22"/>
                <w:szCs w:val="22"/>
              </w:rPr>
              <w:t>Two or more times a day</w:t>
            </w:r>
          </w:p>
        </w:tc>
        <w:tc>
          <w:tcPr>
            <w:tcW w:w="551" w:type="pct"/>
            <w:tcBorders>
              <w:top w:val="nil"/>
              <w:left w:val="nil"/>
              <w:bottom w:val="nil"/>
              <w:right w:val="nil"/>
            </w:tcBorders>
            <w:vAlign w:val="center"/>
          </w:tcPr>
          <w:p w14:paraId="0BD9A8B8" w14:textId="77777777" w:rsidR="00FC2843" w:rsidRPr="00FC2843" w:rsidRDefault="00FC2843" w:rsidP="00441873">
            <w:pPr>
              <w:jc w:val="center"/>
              <w:rPr>
                <w:sz w:val="22"/>
                <w:szCs w:val="22"/>
              </w:rPr>
            </w:pPr>
            <w:r w:rsidRPr="00FC2843">
              <w:rPr>
                <w:sz w:val="22"/>
                <w:szCs w:val="22"/>
              </w:rPr>
              <w:t>21 – 29</w:t>
            </w:r>
          </w:p>
        </w:tc>
        <w:tc>
          <w:tcPr>
            <w:tcW w:w="551" w:type="pct"/>
            <w:tcBorders>
              <w:top w:val="nil"/>
              <w:left w:val="nil"/>
              <w:bottom w:val="nil"/>
              <w:right w:val="nil"/>
            </w:tcBorders>
            <w:vAlign w:val="center"/>
          </w:tcPr>
          <w:p w14:paraId="382A5344" w14:textId="77777777" w:rsidR="00FC2843" w:rsidRPr="00FC2843" w:rsidRDefault="00FC2843" w:rsidP="00441873">
            <w:pPr>
              <w:jc w:val="center"/>
              <w:rPr>
                <w:sz w:val="22"/>
                <w:szCs w:val="22"/>
              </w:rPr>
            </w:pPr>
            <w:r w:rsidRPr="00FC2843">
              <w:rPr>
                <w:sz w:val="22"/>
                <w:szCs w:val="22"/>
              </w:rPr>
              <w:t>21 – 29</w:t>
            </w:r>
          </w:p>
        </w:tc>
        <w:tc>
          <w:tcPr>
            <w:tcW w:w="552" w:type="pct"/>
            <w:gridSpan w:val="2"/>
            <w:tcBorders>
              <w:top w:val="nil"/>
              <w:left w:val="nil"/>
              <w:bottom w:val="nil"/>
              <w:right w:val="nil"/>
            </w:tcBorders>
            <w:vAlign w:val="center"/>
          </w:tcPr>
          <w:p w14:paraId="4AC928ED" w14:textId="77777777" w:rsidR="00FC2843" w:rsidRPr="00FC2843" w:rsidRDefault="00FC2843" w:rsidP="00441873">
            <w:pPr>
              <w:jc w:val="center"/>
              <w:rPr>
                <w:sz w:val="22"/>
                <w:szCs w:val="22"/>
              </w:rPr>
            </w:pPr>
            <w:r w:rsidRPr="00FC2843">
              <w:rPr>
                <w:sz w:val="22"/>
                <w:szCs w:val="22"/>
              </w:rPr>
              <w:t>51 – 149</w:t>
            </w:r>
          </w:p>
        </w:tc>
        <w:tc>
          <w:tcPr>
            <w:tcW w:w="94" w:type="pct"/>
            <w:tcBorders>
              <w:top w:val="nil"/>
              <w:left w:val="nil"/>
              <w:bottom w:val="nil"/>
              <w:right w:val="nil"/>
            </w:tcBorders>
            <w:vAlign w:val="center"/>
          </w:tcPr>
          <w:p w14:paraId="2233E20B" w14:textId="77777777" w:rsidR="00FC2843" w:rsidRPr="00FC2843" w:rsidRDefault="00FC2843" w:rsidP="00441873">
            <w:pPr>
              <w:jc w:val="center"/>
              <w:rPr>
                <w:sz w:val="22"/>
                <w:szCs w:val="22"/>
              </w:rPr>
            </w:pPr>
          </w:p>
        </w:tc>
        <w:tc>
          <w:tcPr>
            <w:tcW w:w="828" w:type="pct"/>
            <w:tcBorders>
              <w:top w:val="nil"/>
              <w:left w:val="nil"/>
              <w:bottom w:val="nil"/>
              <w:right w:val="nil"/>
            </w:tcBorders>
            <w:vAlign w:val="center"/>
          </w:tcPr>
          <w:p w14:paraId="3B738096" w14:textId="77777777" w:rsidR="00FC2843" w:rsidRPr="00FC2843" w:rsidRDefault="00FC2843" w:rsidP="00441873">
            <w:pPr>
              <w:jc w:val="center"/>
              <w:rPr>
                <w:sz w:val="22"/>
                <w:szCs w:val="22"/>
              </w:rPr>
            </w:pPr>
            <w:r w:rsidRPr="00FC2843">
              <w:rPr>
                <w:sz w:val="22"/>
                <w:szCs w:val="22"/>
              </w:rPr>
              <w:t>Two or more times a day</w:t>
            </w:r>
          </w:p>
        </w:tc>
        <w:tc>
          <w:tcPr>
            <w:tcW w:w="552" w:type="pct"/>
            <w:tcBorders>
              <w:top w:val="nil"/>
              <w:left w:val="nil"/>
              <w:bottom w:val="nil"/>
              <w:right w:val="nil"/>
            </w:tcBorders>
            <w:vAlign w:val="center"/>
          </w:tcPr>
          <w:p w14:paraId="5918C3FF" w14:textId="77777777" w:rsidR="00FC2843" w:rsidRPr="00FC2843" w:rsidRDefault="00FC2843" w:rsidP="00441873">
            <w:pPr>
              <w:jc w:val="center"/>
              <w:rPr>
                <w:sz w:val="22"/>
                <w:szCs w:val="22"/>
              </w:rPr>
            </w:pPr>
            <w:r w:rsidRPr="00FC2843">
              <w:rPr>
                <w:sz w:val="22"/>
                <w:szCs w:val="22"/>
              </w:rPr>
              <w:t>≥ 401</w:t>
            </w:r>
          </w:p>
        </w:tc>
        <w:tc>
          <w:tcPr>
            <w:tcW w:w="103" w:type="pct"/>
            <w:tcBorders>
              <w:top w:val="nil"/>
              <w:left w:val="nil"/>
              <w:bottom w:val="nil"/>
              <w:right w:val="nil"/>
            </w:tcBorders>
          </w:tcPr>
          <w:p w14:paraId="2623EEBF" w14:textId="77777777" w:rsidR="00FC2843" w:rsidRPr="00FC2843" w:rsidRDefault="00FC2843" w:rsidP="00441873">
            <w:pPr>
              <w:jc w:val="center"/>
              <w:rPr>
                <w:sz w:val="22"/>
                <w:szCs w:val="22"/>
              </w:rPr>
            </w:pPr>
          </w:p>
        </w:tc>
        <w:tc>
          <w:tcPr>
            <w:tcW w:w="618" w:type="pct"/>
            <w:tcBorders>
              <w:top w:val="nil"/>
              <w:left w:val="nil"/>
              <w:bottom w:val="nil"/>
              <w:right w:val="nil"/>
            </w:tcBorders>
            <w:vAlign w:val="center"/>
          </w:tcPr>
          <w:p w14:paraId="4B8AD872" w14:textId="77777777" w:rsidR="00FC2843" w:rsidRPr="00FC2843" w:rsidRDefault="00FC2843" w:rsidP="00441873">
            <w:pPr>
              <w:jc w:val="center"/>
              <w:rPr>
                <w:sz w:val="22"/>
                <w:szCs w:val="22"/>
              </w:rPr>
            </w:pPr>
            <w:r w:rsidRPr="00FC2843">
              <w:rPr>
                <w:sz w:val="22"/>
                <w:szCs w:val="22"/>
              </w:rPr>
              <w:t>-</w:t>
            </w:r>
          </w:p>
        </w:tc>
      </w:tr>
      <w:tr w:rsidR="00FC2843" w:rsidRPr="009101AB" w14:paraId="573085DA" w14:textId="77777777" w:rsidTr="00441873">
        <w:trPr>
          <w:trHeight w:val="466"/>
        </w:trPr>
        <w:tc>
          <w:tcPr>
            <w:tcW w:w="342" w:type="pct"/>
            <w:tcBorders>
              <w:top w:val="nil"/>
              <w:left w:val="nil"/>
              <w:bottom w:val="single" w:sz="4" w:space="0" w:color="auto"/>
              <w:right w:val="nil"/>
            </w:tcBorders>
            <w:vAlign w:val="center"/>
          </w:tcPr>
          <w:p w14:paraId="633074A6" w14:textId="77777777" w:rsidR="00FC2843" w:rsidRPr="00FC2843" w:rsidRDefault="00FC2843" w:rsidP="00441873">
            <w:pPr>
              <w:jc w:val="center"/>
              <w:rPr>
                <w:sz w:val="22"/>
                <w:szCs w:val="22"/>
              </w:rPr>
            </w:pPr>
            <w:r w:rsidRPr="00FC2843">
              <w:rPr>
                <w:sz w:val="22"/>
                <w:szCs w:val="22"/>
              </w:rPr>
              <w:t>6</w:t>
            </w:r>
          </w:p>
        </w:tc>
        <w:tc>
          <w:tcPr>
            <w:tcW w:w="808" w:type="pct"/>
            <w:tcBorders>
              <w:top w:val="nil"/>
              <w:left w:val="nil"/>
              <w:bottom w:val="single" w:sz="4" w:space="0" w:color="auto"/>
              <w:right w:val="nil"/>
            </w:tcBorders>
            <w:vAlign w:val="center"/>
          </w:tcPr>
          <w:p w14:paraId="54F7FA17" w14:textId="77777777" w:rsidR="00FC2843" w:rsidRPr="00FC2843" w:rsidRDefault="00FC2843" w:rsidP="00441873">
            <w:pPr>
              <w:jc w:val="center"/>
              <w:rPr>
                <w:sz w:val="22"/>
                <w:szCs w:val="22"/>
              </w:rPr>
            </w:pPr>
            <w:r w:rsidRPr="00FC2843">
              <w:rPr>
                <w:sz w:val="22"/>
                <w:szCs w:val="22"/>
              </w:rPr>
              <w:t>-</w:t>
            </w:r>
          </w:p>
        </w:tc>
        <w:tc>
          <w:tcPr>
            <w:tcW w:w="551" w:type="pct"/>
            <w:tcBorders>
              <w:top w:val="nil"/>
              <w:left w:val="nil"/>
              <w:bottom w:val="single" w:sz="4" w:space="0" w:color="auto"/>
              <w:right w:val="nil"/>
            </w:tcBorders>
            <w:vAlign w:val="center"/>
          </w:tcPr>
          <w:p w14:paraId="484232E0" w14:textId="77777777" w:rsidR="00FC2843" w:rsidRPr="00FC2843" w:rsidRDefault="00FC2843" w:rsidP="00441873">
            <w:pPr>
              <w:jc w:val="center"/>
              <w:rPr>
                <w:sz w:val="22"/>
                <w:szCs w:val="22"/>
              </w:rPr>
            </w:pPr>
            <w:r w:rsidRPr="00FC2843">
              <w:rPr>
                <w:sz w:val="22"/>
                <w:szCs w:val="22"/>
              </w:rPr>
              <w:t>≥ 30</w:t>
            </w:r>
          </w:p>
        </w:tc>
        <w:tc>
          <w:tcPr>
            <w:tcW w:w="551" w:type="pct"/>
            <w:tcBorders>
              <w:top w:val="nil"/>
              <w:left w:val="nil"/>
              <w:bottom w:val="single" w:sz="4" w:space="0" w:color="auto"/>
              <w:right w:val="nil"/>
            </w:tcBorders>
            <w:vAlign w:val="center"/>
          </w:tcPr>
          <w:p w14:paraId="2EA69225" w14:textId="77777777" w:rsidR="00FC2843" w:rsidRPr="00FC2843" w:rsidRDefault="00FC2843" w:rsidP="00441873">
            <w:pPr>
              <w:jc w:val="center"/>
              <w:rPr>
                <w:sz w:val="22"/>
                <w:szCs w:val="22"/>
              </w:rPr>
            </w:pPr>
            <w:r w:rsidRPr="00FC2843">
              <w:rPr>
                <w:sz w:val="22"/>
                <w:szCs w:val="22"/>
              </w:rPr>
              <w:t>≥ 30</w:t>
            </w:r>
          </w:p>
        </w:tc>
        <w:tc>
          <w:tcPr>
            <w:tcW w:w="552" w:type="pct"/>
            <w:gridSpan w:val="2"/>
            <w:tcBorders>
              <w:top w:val="nil"/>
              <w:left w:val="nil"/>
              <w:bottom w:val="single" w:sz="4" w:space="0" w:color="auto"/>
              <w:right w:val="nil"/>
            </w:tcBorders>
            <w:vAlign w:val="center"/>
          </w:tcPr>
          <w:p w14:paraId="474155F4" w14:textId="77777777" w:rsidR="00FC2843" w:rsidRPr="00FC2843" w:rsidRDefault="00FC2843" w:rsidP="00441873">
            <w:pPr>
              <w:jc w:val="center"/>
              <w:rPr>
                <w:sz w:val="22"/>
                <w:szCs w:val="22"/>
              </w:rPr>
            </w:pPr>
            <w:r w:rsidRPr="00FC2843">
              <w:rPr>
                <w:sz w:val="22"/>
                <w:szCs w:val="22"/>
              </w:rPr>
              <w:t>≥ 150</w:t>
            </w:r>
          </w:p>
        </w:tc>
        <w:tc>
          <w:tcPr>
            <w:tcW w:w="94" w:type="pct"/>
            <w:tcBorders>
              <w:top w:val="nil"/>
              <w:left w:val="nil"/>
              <w:bottom w:val="single" w:sz="4" w:space="0" w:color="auto"/>
              <w:right w:val="nil"/>
            </w:tcBorders>
            <w:vAlign w:val="center"/>
          </w:tcPr>
          <w:p w14:paraId="308B5A8B" w14:textId="77777777" w:rsidR="00FC2843" w:rsidRPr="00FC2843" w:rsidRDefault="00FC2843" w:rsidP="00441873">
            <w:pPr>
              <w:jc w:val="center"/>
              <w:rPr>
                <w:sz w:val="22"/>
                <w:szCs w:val="22"/>
              </w:rPr>
            </w:pPr>
          </w:p>
        </w:tc>
        <w:tc>
          <w:tcPr>
            <w:tcW w:w="828" w:type="pct"/>
            <w:tcBorders>
              <w:top w:val="nil"/>
              <w:left w:val="nil"/>
              <w:bottom w:val="single" w:sz="4" w:space="0" w:color="auto"/>
              <w:right w:val="nil"/>
            </w:tcBorders>
            <w:vAlign w:val="center"/>
          </w:tcPr>
          <w:p w14:paraId="6D1D455C" w14:textId="77777777" w:rsidR="00FC2843" w:rsidRPr="00FC2843" w:rsidRDefault="00FC2843" w:rsidP="00441873">
            <w:pPr>
              <w:jc w:val="center"/>
              <w:rPr>
                <w:sz w:val="22"/>
                <w:szCs w:val="22"/>
              </w:rPr>
            </w:pPr>
            <w:r w:rsidRPr="00FC2843">
              <w:rPr>
                <w:sz w:val="22"/>
                <w:szCs w:val="22"/>
              </w:rPr>
              <w:t>-</w:t>
            </w:r>
          </w:p>
        </w:tc>
        <w:tc>
          <w:tcPr>
            <w:tcW w:w="552" w:type="pct"/>
            <w:tcBorders>
              <w:top w:val="nil"/>
              <w:left w:val="nil"/>
              <w:bottom w:val="single" w:sz="4" w:space="0" w:color="auto"/>
              <w:right w:val="nil"/>
            </w:tcBorders>
            <w:vAlign w:val="center"/>
          </w:tcPr>
          <w:p w14:paraId="16FAC379" w14:textId="77777777" w:rsidR="00FC2843" w:rsidRPr="00FC2843" w:rsidRDefault="00FC2843" w:rsidP="00441873">
            <w:pPr>
              <w:jc w:val="center"/>
              <w:rPr>
                <w:sz w:val="22"/>
                <w:szCs w:val="22"/>
              </w:rPr>
            </w:pPr>
            <w:r w:rsidRPr="00FC2843">
              <w:rPr>
                <w:sz w:val="22"/>
                <w:szCs w:val="22"/>
              </w:rPr>
              <w:t>-</w:t>
            </w:r>
          </w:p>
        </w:tc>
        <w:tc>
          <w:tcPr>
            <w:tcW w:w="103" w:type="pct"/>
            <w:tcBorders>
              <w:top w:val="nil"/>
              <w:left w:val="nil"/>
              <w:bottom w:val="single" w:sz="4" w:space="0" w:color="auto"/>
              <w:right w:val="nil"/>
            </w:tcBorders>
          </w:tcPr>
          <w:p w14:paraId="2D29C5E9" w14:textId="77777777" w:rsidR="00FC2843" w:rsidRPr="00FC2843" w:rsidRDefault="00FC2843" w:rsidP="00441873">
            <w:pPr>
              <w:jc w:val="center"/>
              <w:rPr>
                <w:sz w:val="22"/>
                <w:szCs w:val="22"/>
              </w:rPr>
            </w:pPr>
          </w:p>
        </w:tc>
        <w:tc>
          <w:tcPr>
            <w:tcW w:w="618" w:type="pct"/>
            <w:tcBorders>
              <w:top w:val="nil"/>
              <w:left w:val="nil"/>
              <w:bottom w:val="single" w:sz="4" w:space="0" w:color="auto"/>
              <w:right w:val="nil"/>
            </w:tcBorders>
            <w:vAlign w:val="center"/>
          </w:tcPr>
          <w:p w14:paraId="369A4407" w14:textId="77777777" w:rsidR="00FC2843" w:rsidRPr="00FC2843" w:rsidRDefault="00FC2843" w:rsidP="00441873">
            <w:pPr>
              <w:jc w:val="center"/>
              <w:rPr>
                <w:sz w:val="22"/>
                <w:szCs w:val="22"/>
              </w:rPr>
            </w:pPr>
            <w:r w:rsidRPr="00FC2843">
              <w:rPr>
                <w:sz w:val="22"/>
                <w:szCs w:val="22"/>
              </w:rPr>
              <w:t>-</w:t>
            </w:r>
          </w:p>
        </w:tc>
      </w:tr>
    </w:tbl>
    <w:p w14:paraId="7B8BD6B5" w14:textId="77777777" w:rsidR="00FC2843" w:rsidRDefault="00FC2843" w:rsidP="00FC2843">
      <w:pPr>
        <w:rPr>
          <w:b/>
          <w:bCs/>
        </w:rPr>
        <w:sectPr w:rsidR="00FC2843" w:rsidSect="00F86446">
          <w:footerReference w:type="default" r:id="rId7"/>
          <w:pgSz w:w="15840" w:h="12240" w:orient="landscape"/>
          <w:pgMar w:top="1440" w:right="1440" w:bottom="1440" w:left="1440" w:header="720" w:footer="720" w:gutter="0"/>
          <w:pgNumType w:start="1"/>
          <w:cols w:space="720"/>
          <w:docGrid w:linePitch="360"/>
        </w:sectPr>
      </w:pPr>
      <w:r w:rsidRPr="00D26500">
        <w:rPr>
          <w:bCs/>
          <w:i/>
          <w:iCs/>
        </w:rPr>
        <w:t xml:space="preserve">Notes. </w:t>
      </w:r>
      <w:r w:rsidRPr="00D26500">
        <w:rPr>
          <w:bCs/>
        </w:rPr>
        <w:t xml:space="preserve">Cannabis amount and alcohol/cannabis frequency items were </w:t>
      </w:r>
      <w:proofErr w:type="spellStart"/>
      <w:r w:rsidRPr="00D26500">
        <w:rPr>
          <w:bCs/>
        </w:rPr>
        <w:t>ordinalized</w:t>
      </w:r>
      <w:proofErr w:type="spellEnd"/>
      <w:r w:rsidRPr="00D26500">
        <w:rPr>
          <w:bCs/>
        </w:rPr>
        <w:t xml:space="preserve"> to a 0-5 scale, cigarettes per day to a 0-4 scale, and the remaining items to a 0-6 scale. </w:t>
      </w:r>
      <w:r w:rsidRPr="00D26500">
        <w:rPr>
          <w:bCs/>
        </w:rPr>
        <w:br/>
        <w:t>*</w:t>
      </w:r>
      <w:proofErr w:type="gramStart"/>
      <w:r w:rsidRPr="00D26500">
        <w:rPr>
          <w:bCs/>
        </w:rPr>
        <w:t>or</w:t>
      </w:r>
      <w:proofErr w:type="gramEnd"/>
      <w:r w:rsidRPr="00D26500">
        <w:rPr>
          <w:bCs/>
        </w:rPr>
        <w:t xml:space="preserve"> half a pack </w:t>
      </w:r>
      <w:r w:rsidRPr="00D26500">
        <w:rPr>
          <w:bCs/>
        </w:rPr>
        <w:br/>
        <w:t>†or a pack or more</w:t>
      </w:r>
    </w:p>
    <w:p w14:paraId="3EB8C7C7" w14:textId="77777777" w:rsidR="00FC2843" w:rsidRDefault="00FC2843" w:rsidP="00FC2843">
      <w:r>
        <w:rPr>
          <w:b/>
          <w:bCs/>
        </w:rPr>
        <w:lastRenderedPageBreak/>
        <w:t xml:space="preserve">Figure S1. </w:t>
      </w:r>
      <w:r>
        <w:t>Zero-order correlations among risk indicator variables, behavioral disinhibition mediator variables,</w:t>
      </w:r>
      <w:r w:rsidRPr="00837A32">
        <w:t xml:space="preserve"> and</w:t>
      </w:r>
      <w:r>
        <w:t xml:space="preserve"> substance use outcome </w:t>
      </w:r>
      <w:r w:rsidRPr="00837A32">
        <w:t>variables</w:t>
      </w:r>
      <w:r>
        <w:t>.</w:t>
      </w:r>
    </w:p>
    <w:p w14:paraId="51D4F808" w14:textId="77777777" w:rsidR="00FC2843" w:rsidRDefault="00FC2843" w:rsidP="00FC2843">
      <w:pPr>
        <w:jc w:val="center"/>
        <w:rPr>
          <w:b/>
          <w:bCs/>
        </w:rPr>
      </w:pPr>
      <w:r>
        <w:rPr>
          <w:b/>
          <w:bCs/>
          <w:noProof/>
        </w:rPr>
        <w:drawing>
          <wp:inline distT="0" distB="0" distL="0" distR="0" wp14:anchorId="071853C0" wp14:editId="4B51A7DE">
            <wp:extent cx="5867180" cy="5924145"/>
            <wp:effectExtent l="0" t="0" r="635" b="635"/>
            <wp:docPr id="35" name="Picture 3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hart, bar chart&#10;&#10;Description automatically generated"/>
                    <pic:cNvPicPr/>
                  </pic:nvPicPr>
                  <pic:blipFill rotWithShape="1">
                    <a:blip r:embed="rId8">
                      <a:extLst>
                        <a:ext uri="{28A0092B-C50C-407E-A947-70E740481C1C}">
                          <a14:useLocalDpi xmlns:a14="http://schemas.microsoft.com/office/drawing/2010/main" val="0"/>
                        </a:ext>
                      </a:extLst>
                    </a:blip>
                    <a:srcRect l="22501" t="7681" r="31143" b="9109"/>
                    <a:stretch/>
                  </pic:blipFill>
                  <pic:spPr bwMode="auto">
                    <a:xfrm>
                      <a:off x="0" y="0"/>
                      <a:ext cx="5901607" cy="5958907"/>
                    </a:xfrm>
                    <a:prstGeom prst="rect">
                      <a:avLst/>
                    </a:prstGeom>
                    <a:ln>
                      <a:noFill/>
                    </a:ln>
                    <a:extLst>
                      <a:ext uri="{53640926-AAD7-44D8-BBD7-CCE9431645EC}">
                        <a14:shadowObscured xmlns:a14="http://schemas.microsoft.com/office/drawing/2010/main"/>
                      </a:ext>
                    </a:extLst>
                  </pic:spPr>
                </pic:pic>
              </a:graphicData>
            </a:graphic>
          </wp:inline>
        </w:drawing>
      </w:r>
    </w:p>
    <w:p w14:paraId="723C2378" w14:textId="77777777" w:rsidR="00FC2843" w:rsidRPr="00D26500" w:rsidRDefault="00FC2843" w:rsidP="00FC2843">
      <w:r w:rsidRPr="00D26500">
        <w:rPr>
          <w:i/>
          <w:iCs/>
        </w:rPr>
        <w:t>Notes.</w:t>
      </w:r>
      <w:r>
        <w:t xml:space="preserve"> Figure displays zero-order correlations among study variables, with non-significant correlations indicated with a superimposed “X”. FH.AUD = family history of alcohol use disorder, FH.CUD = family history of cannabis use disorder, FH.NCD = family history of nicotine dependence, DPW.PGS = Drinks Per Week-PGS, CAN.PGS = Lifetime Cannabis Use-PGS, SMK.PGS = Regular Smoking-PGS, PROB.PGS = Problematic Alcohol Use-PGS, CUD.PGS = Cannabis Use Disorder-PGS, NCD.PGS = Nicotine Dependence-PGS, DBI = Delinquent Behavior Inventory scores, EXT.COUNT = count of Externalizing symptoms, EXT.TEACH = teacher reported-externalizing problems, </w:t>
      </w:r>
      <w:proofErr w:type="spellStart"/>
      <w:r>
        <w:t>ALC.Index</w:t>
      </w:r>
      <w:proofErr w:type="spellEnd"/>
      <w:r>
        <w:t xml:space="preserve"> = alcohol use index, </w:t>
      </w:r>
      <w:proofErr w:type="spellStart"/>
      <w:r>
        <w:t>CAN.Index</w:t>
      </w:r>
      <w:proofErr w:type="spellEnd"/>
      <w:r>
        <w:t xml:space="preserve"> = cannabis use index, </w:t>
      </w:r>
      <w:proofErr w:type="spellStart"/>
      <w:r>
        <w:t>NIC.Index</w:t>
      </w:r>
      <w:proofErr w:type="spellEnd"/>
      <w:r>
        <w:t xml:space="preserve"> = nicotine use index.</w:t>
      </w:r>
    </w:p>
    <w:p w14:paraId="0829A743" w14:textId="77777777" w:rsidR="00FC2843" w:rsidRDefault="00FC2843" w:rsidP="00FC2843">
      <w:pPr>
        <w:rPr>
          <w:b/>
          <w:bCs/>
        </w:rPr>
        <w:sectPr w:rsidR="00FC2843" w:rsidSect="00CA6290">
          <w:pgSz w:w="12240" w:h="15840"/>
          <w:pgMar w:top="1440" w:right="1440" w:bottom="1440" w:left="1440" w:header="720" w:footer="720" w:gutter="0"/>
          <w:cols w:space="720"/>
          <w:docGrid w:linePitch="360"/>
        </w:sectPr>
      </w:pPr>
    </w:p>
    <w:p w14:paraId="410261C6" w14:textId="55B23012" w:rsidR="00FC2843" w:rsidRPr="004A63C2" w:rsidRDefault="00FC2843" w:rsidP="00FC2843">
      <w:pPr>
        <w:rPr>
          <w:bCs/>
          <w:color w:val="000000" w:themeColor="text1"/>
          <w:szCs w:val="18"/>
        </w:rPr>
      </w:pPr>
      <w:r w:rsidRPr="004A63C2">
        <w:rPr>
          <w:b/>
          <w:color w:val="000000" w:themeColor="text1"/>
          <w:szCs w:val="18"/>
        </w:rPr>
        <w:lastRenderedPageBreak/>
        <w:t xml:space="preserve">Table </w:t>
      </w:r>
      <w:r>
        <w:rPr>
          <w:b/>
          <w:color w:val="000000" w:themeColor="text1"/>
          <w:szCs w:val="18"/>
        </w:rPr>
        <w:t>S3</w:t>
      </w:r>
      <w:r w:rsidRPr="004A63C2">
        <w:rPr>
          <w:b/>
          <w:color w:val="000000" w:themeColor="text1"/>
          <w:szCs w:val="18"/>
        </w:rPr>
        <w:t>.</w:t>
      </w:r>
      <w:r>
        <w:rPr>
          <w:bCs/>
          <w:color w:val="000000" w:themeColor="text1"/>
          <w:szCs w:val="18"/>
        </w:rPr>
        <w:t xml:space="preserve"> </w:t>
      </w:r>
      <w:r w:rsidRPr="00E9362C">
        <w:t>Associations between each</w:t>
      </w:r>
      <w:r>
        <w:t xml:space="preserve"> risk indicator </w:t>
      </w:r>
      <w:r w:rsidRPr="00E9362C">
        <w:t>and</w:t>
      </w:r>
      <w:r>
        <w:t xml:space="preserve"> substance use index.</w:t>
      </w:r>
      <w:r>
        <w:br/>
      </w:r>
    </w:p>
    <w:tbl>
      <w:tblPr>
        <w:tblStyle w:val="TableGrid"/>
        <w:tblW w:w="14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8"/>
        <w:gridCol w:w="1439"/>
        <w:gridCol w:w="1079"/>
        <w:gridCol w:w="44"/>
        <w:gridCol w:w="217"/>
        <w:gridCol w:w="44"/>
        <w:gridCol w:w="1440"/>
        <w:gridCol w:w="1036"/>
        <w:gridCol w:w="116"/>
        <w:gridCol w:w="154"/>
        <w:gridCol w:w="116"/>
        <w:gridCol w:w="1432"/>
        <w:gridCol w:w="1062"/>
        <w:gridCol w:w="116"/>
        <w:gridCol w:w="159"/>
        <w:gridCol w:w="116"/>
        <w:gridCol w:w="1350"/>
        <w:gridCol w:w="1240"/>
      </w:tblGrid>
      <w:tr w:rsidR="00FC2843" w:rsidRPr="00872DA9" w14:paraId="775A1C9E" w14:textId="77777777" w:rsidTr="00441873">
        <w:trPr>
          <w:jc w:val="center"/>
        </w:trPr>
        <w:tc>
          <w:tcPr>
            <w:tcW w:w="3168" w:type="dxa"/>
            <w:tcBorders>
              <w:top w:val="single" w:sz="12" w:space="0" w:color="auto"/>
            </w:tcBorders>
            <w:shd w:val="clear" w:color="auto" w:fill="D9D9D9" w:themeFill="background1" w:themeFillShade="D9"/>
          </w:tcPr>
          <w:p w14:paraId="136DB7C2" w14:textId="77777777" w:rsidR="00FC2843" w:rsidRPr="00FC2843" w:rsidRDefault="00FC2843" w:rsidP="00441873">
            <w:pPr>
              <w:pStyle w:val="ListParagraph"/>
              <w:ind w:left="0"/>
              <w:rPr>
                <w:rFonts w:ascii="Times New Roman" w:hAnsi="Times New Roman"/>
                <w:b/>
                <w:color w:val="000000" w:themeColor="text1"/>
                <w:sz w:val="22"/>
                <w:szCs w:val="22"/>
              </w:rPr>
            </w:pPr>
          </w:p>
        </w:tc>
        <w:tc>
          <w:tcPr>
            <w:tcW w:w="11160" w:type="dxa"/>
            <w:gridSpan w:val="17"/>
            <w:tcBorders>
              <w:top w:val="single" w:sz="12" w:space="0" w:color="auto"/>
              <w:bottom w:val="single" w:sz="4" w:space="0" w:color="auto"/>
            </w:tcBorders>
            <w:shd w:val="clear" w:color="auto" w:fill="D9D9D9" w:themeFill="background1" w:themeFillShade="D9"/>
          </w:tcPr>
          <w:p w14:paraId="732F443F"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color w:val="000000" w:themeColor="text1"/>
                <w:sz w:val="22"/>
                <w:szCs w:val="22"/>
              </w:rPr>
              <w:t>Substance Use Indices (Ages 14-24)</w:t>
            </w:r>
          </w:p>
        </w:tc>
      </w:tr>
      <w:tr w:rsidR="00FC2843" w:rsidRPr="00872DA9" w14:paraId="2B2F0F72" w14:textId="77777777" w:rsidTr="00441873">
        <w:trPr>
          <w:jc w:val="center"/>
        </w:trPr>
        <w:tc>
          <w:tcPr>
            <w:tcW w:w="3168" w:type="dxa"/>
            <w:shd w:val="clear" w:color="auto" w:fill="D9D9D9" w:themeFill="background1" w:themeFillShade="D9"/>
          </w:tcPr>
          <w:p w14:paraId="5708E3CA" w14:textId="77777777" w:rsidR="00FC2843" w:rsidRPr="00FC2843" w:rsidRDefault="00FC2843" w:rsidP="00441873">
            <w:pPr>
              <w:pStyle w:val="ListParagraph"/>
              <w:ind w:left="0"/>
              <w:jc w:val="center"/>
              <w:rPr>
                <w:rFonts w:ascii="Times New Roman" w:hAnsi="Times New Roman"/>
                <w:b/>
                <w:color w:val="000000" w:themeColor="text1"/>
                <w:sz w:val="22"/>
                <w:szCs w:val="22"/>
              </w:rPr>
            </w:pPr>
          </w:p>
        </w:tc>
        <w:tc>
          <w:tcPr>
            <w:tcW w:w="2518" w:type="dxa"/>
            <w:gridSpan w:val="2"/>
            <w:tcBorders>
              <w:top w:val="single" w:sz="4" w:space="0" w:color="auto"/>
              <w:bottom w:val="single" w:sz="4" w:space="0" w:color="auto"/>
            </w:tcBorders>
            <w:shd w:val="clear" w:color="auto" w:fill="D9D9D9" w:themeFill="background1" w:themeFillShade="D9"/>
          </w:tcPr>
          <w:p w14:paraId="0B17A91B"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color w:val="000000" w:themeColor="text1"/>
                <w:sz w:val="22"/>
                <w:szCs w:val="22"/>
              </w:rPr>
              <w:t>Alcohol</w:t>
            </w:r>
          </w:p>
        </w:tc>
        <w:tc>
          <w:tcPr>
            <w:tcW w:w="261" w:type="dxa"/>
            <w:gridSpan w:val="2"/>
            <w:shd w:val="clear" w:color="auto" w:fill="D9D9D9" w:themeFill="background1" w:themeFillShade="D9"/>
          </w:tcPr>
          <w:p w14:paraId="25BF39CA" w14:textId="77777777" w:rsidR="00FC2843" w:rsidRPr="00FC2843" w:rsidRDefault="00FC2843" w:rsidP="00441873">
            <w:pPr>
              <w:pStyle w:val="ListParagraph"/>
              <w:ind w:left="0"/>
              <w:jc w:val="center"/>
              <w:rPr>
                <w:rFonts w:ascii="Times New Roman" w:hAnsi="Times New Roman"/>
                <w:b/>
                <w:color w:val="000000" w:themeColor="text1"/>
                <w:sz w:val="22"/>
                <w:szCs w:val="22"/>
              </w:rPr>
            </w:pPr>
          </w:p>
        </w:tc>
        <w:tc>
          <w:tcPr>
            <w:tcW w:w="2520" w:type="dxa"/>
            <w:gridSpan w:val="3"/>
            <w:tcBorders>
              <w:top w:val="single" w:sz="4" w:space="0" w:color="auto"/>
              <w:bottom w:val="single" w:sz="4" w:space="0" w:color="auto"/>
            </w:tcBorders>
            <w:shd w:val="clear" w:color="auto" w:fill="D9D9D9" w:themeFill="background1" w:themeFillShade="D9"/>
            <w:vAlign w:val="center"/>
          </w:tcPr>
          <w:p w14:paraId="3418D113"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color w:val="000000" w:themeColor="text1"/>
                <w:sz w:val="22"/>
                <w:szCs w:val="22"/>
              </w:rPr>
              <w:t>Cannabis</w:t>
            </w:r>
          </w:p>
        </w:tc>
        <w:tc>
          <w:tcPr>
            <w:tcW w:w="270" w:type="dxa"/>
            <w:gridSpan w:val="2"/>
            <w:shd w:val="clear" w:color="auto" w:fill="D9D9D9" w:themeFill="background1" w:themeFillShade="D9"/>
          </w:tcPr>
          <w:p w14:paraId="3719A5D0" w14:textId="77777777" w:rsidR="00FC2843" w:rsidRPr="00FC2843" w:rsidRDefault="00FC2843" w:rsidP="00441873">
            <w:pPr>
              <w:pStyle w:val="ListParagraph"/>
              <w:ind w:left="0"/>
              <w:jc w:val="center"/>
              <w:rPr>
                <w:rFonts w:ascii="Times New Roman" w:hAnsi="Times New Roman"/>
                <w:b/>
                <w:color w:val="000000" w:themeColor="text1"/>
                <w:sz w:val="22"/>
                <w:szCs w:val="22"/>
              </w:rPr>
            </w:pPr>
          </w:p>
        </w:tc>
        <w:tc>
          <w:tcPr>
            <w:tcW w:w="2610" w:type="dxa"/>
            <w:gridSpan w:val="3"/>
            <w:tcBorders>
              <w:top w:val="single" w:sz="4" w:space="0" w:color="auto"/>
              <w:bottom w:val="single" w:sz="4" w:space="0" w:color="auto"/>
            </w:tcBorders>
            <w:shd w:val="clear" w:color="auto" w:fill="D9D9D9" w:themeFill="background1" w:themeFillShade="D9"/>
            <w:vAlign w:val="center"/>
          </w:tcPr>
          <w:p w14:paraId="6DFAE338" w14:textId="77777777" w:rsidR="00FC2843" w:rsidRPr="00FC2843" w:rsidRDefault="00FC2843" w:rsidP="00441873">
            <w:pPr>
              <w:pStyle w:val="ListParagraph"/>
              <w:ind w:left="0"/>
              <w:jc w:val="center"/>
              <w:rPr>
                <w:rFonts w:ascii="Times New Roman" w:hAnsi="Times New Roman"/>
                <w:b/>
                <w:i/>
                <w:iCs/>
                <w:color w:val="000000" w:themeColor="text1"/>
                <w:sz w:val="22"/>
                <w:szCs w:val="22"/>
              </w:rPr>
            </w:pPr>
            <w:r w:rsidRPr="00FC2843">
              <w:rPr>
                <w:rFonts w:ascii="Times New Roman" w:hAnsi="Times New Roman"/>
                <w:b/>
                <w:color w:val="000000" w:themeColor="text1"/>
                <w:sz w:val="22"/>
                <w:szCs w:val="22"/>
              </w:rPr>
              <w:t>Nicotine</w:t>
            </w:r>
          </w:p>
        </w:tc>
        <w:tc>
          <w:tcPr>
            <w:tcW w:w="275" w:type="dxa"/>
            <w:gridSpan w:val="2"/>
            <w:tcBorders>
              <w:top w:val="single" w:sz="4" w:space="0" w:color="auto"/>
            </w:tcBorders>
            <w:shd w:val="clear" w:color="auto" w:fill="D9D9D9" w:themeFill="background1" w:themeFillShade="D9"/>
          </w:tcPr>
          <w:p w14:paraId="4CEBC032" w14:textId="77777777" w:rsidR="00FC2843" w:rsidRPr="00FC2843" w:rsidRDefault="00FC2843" w:rsidP="00441873">
            <w:pPr>
              <w:pStyle w:val="ListParagraph"/>
              <w:ind w:left="0"/>
              <w:jc w:val="center"/>
              <w:rPr>
                <w:rFonts w:ascii="Times New Roman" w:hAnsi="Times New Roman"/>
                <w:b/>
                <w:color w:val="000000" w:themeColor="text1"/>
                <w:sz w:val="22"/>
                <w:szCs w:val="22"/>
              </w:rPr>
            </w:pPr>
          </w:p>
        </w:tc>
        <w:tc>
          <w:tcPr>
            <w:tcW w:w="2706" w:type="dxa"/>
            <w:gridSpan w:val="3"/>
            <w:tcBorders>
              <w:top w:val="single" w:sz="4" w:space="0" w:color="auto"/>
              <w:bottom w:val="single" w:sz="4" w:space="0" w:color="auto"/>
            </w:tcBorders>
            <w:shd w:val="clear" w:color="auto" w:fill="D9D9D9" w:themeFill="background1" w:themeFillShade="D9"/>
          </w:tcPr>
          <w:p w14:paraId="0B392AE3"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color w:val="000000" w:themeColor="text1"/>
                <w:sz w:val="22"/>
                <w:szCs w:val="22"/>
              </w:rPr>
              <w:t>Substance Use Factor</w:t>
            </w:r>
          </w:p>
        </w:tc>
      </w:tr>
      <w:tr w:rsidR="00FC2843" w:rsidRPr="00872DA9" w14:paraId="36439294" w14:textId="77777777" w:rsidTr="00441873">
        <w:trPr>
          <w:jc w:val="center"/>
        </w:trPr>
        <w:tc>
          <w:tcPr>
            <w:tcW w:w="3168" w:type="dxa"/>
            <w:tcBorders>
              <w:bottom w:val="single" w:sz="4" w:space="0" w:color="auto"/>
            </w:tcBorders>
            <w:shd w:val="clear" w:color="auto" w:fill="D9D9D9" w:themeFill="background1" w:themeFillShade="D9"/>
            <w:vAlign w:val="center"/>
          </w:tcPr>
          <w:p w14:paraId="47705F1B" w14:textId="77777777" w:rsidR="00FC2843" w:rsidRPr="00FC2843" w:rsidRDefault="00FC2843" w:rsidP="00441873">
            <w:pPr>
              <w:pStyle w:val="ListParagraph"/>
              <w:ind w:left="0"/>
              <w:rPr>
                <w:rFonts w:ascii="Times New Roman" w:hAnsi="Times New Roman"/>
                <w:b/>
                <w:color w:val="000000" w:themeColor="text1"/>
                <w:sz w:val="22"/>
                <w:szCs w:val="22"/>
              </w:rPr>
            </w:pPr>
            <w:r w:rsidRPr="00FC2843">
              <w:rPr>
                <w:rFonts w:ascii="Times New Roman" w:hAnsi="Times New Roman"/>
                <w:b/>
                <w:color w:val="000000" w:themeColor="text1"/>
                <w:sz w:val="22"/>
                <w:szCs w:val="22"/>
              </w:rPr>
              <w:t>Predictors</w:t>
            </w:r>
          </w:p>
        </w:tc>
        <w:tc>
          <w:tcPr>
            <w:tcW w:w="1439" w:type="dxa"/>
            <w:tcBorders>
              <w:top w:val="single" w:sz="4" w:space="0" w:color="auto"/>
              <w:bottom w:val="single" w:sz="4" w:space="0" w:color="auto"/>
            </w:tcBorders>
            <w:shd w:val="clear" w:color="auto" w:fill="D9D9D9" w:themeFill="background1" w:themeFillShade="D9"/>
            <w:vAlign w:val="center"/>
          </w:tcPr>
          <w:p w14:paraId="3CFD6EB8"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color w:val="000000" w:themeColor="text1"/>
                <w:sz w:val="22"/>
                <w:szCs w:val="22"/>
              </w:rPr>
              <w:t>β</w:t>
            </w:r>
            <w:r w:rsidRPr="00FC2843">
              <w:rPr>
                <w:rFonts w:ascii="Times New Roman" w:hAnsi="Times New Roman"/>
                <w:b/>
                <w:color w:val="000000" w:themeColor="text1"/>
                <w:sz w:val="22"/>
                <w:szCs w:val="22"/>
              </w:rPr>
              <w:br/>
              <w:t xml:space="preserve"> (95% CI)</w:t>
            </w:r>
          </w:p>
        </w:tc>
        <w:tc>
          <w:tcPr>
            <w:tcW w:w="1123" w:type="dxa"/>
            <w:gridSpan w:val="2"/>
            <w:tcBorders>
              <w:top w:val="single" w:sz="4" w:space="0" w:color="auto"/>
              <w:bottom w:val="single" w:sz="4" w:space="0" w:color="auto"/>
            </w:tcBorders>
            <w:shd w:val="clear" w:color="auto" w:fill="D9D9D9" w:themeFill="background1" w:themeFillShade="D9"/>
            <w:vAlign w:val="center"/>
          </w:tcPr>
          <w:p w14:paraId="618D4F80"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i/>
                <w:color w:val="000000" w:themeColor="text1"/>
                <w:sz w:val="22"/>
                <w:szCs w:val="22"/>
              </w:rPr>
              <w:t>p</w:t>
            </w:r>
            <w:r w:rsidRPr="00FC2843">
              <w:rPr>
                <w:rFonts w:ascii="Times New Roman" w:hAnsi="Times New Roman"/>
                <w:b/>
                <w:color w:val="000000" w:themeColor="text1"/>
                <w:sz w:val="22"/>
                <w:szCs w:val="22"/>
              </w:rPr>
              <w:t>-value</w:t>
            </w:r>
          </w:p>
        </w:tc>
        <w:tc>
          <w:tcPr>
            <w:tcW w:w="261" w:type="dxa"/>
            <w:gridSpan w:val="2"/>
            <w:tcBorders>
              <w:bottom w:val="single" w:sz="4" w:space="0" w:color="auto"/>
            </w:tcBorders>
            <w:shd w:val="clear" w:color="auto" w:fill="D9D9D9" w:themeFill="background1" w:themeFillShade="D9"/>
          </w:tcPr>
          <w:p w14:paraId="052FC65B" w14:textId="77777777" w:rsidR="00FC2843" w:rsidRPr="00FC2843" w:rsidRDefault="00FC2843" w:rsidP="00441873">
            <w:pPr>
              <w:pStyle w:val="ListParagraph"/>
              <w:ind w:left="0"/>
              <w:jc w:val="center"/>
              <w:rPr>
                <w:rFonts w:ascii="Times New Roman" w:hAnsi="Times New Roman"/>
                <w:b/>
                <w:color w:val="000000" w:themeColor="text1"/>
                <w:sz w:val="22"/>
                <w:szCs w:val="22"/>
              </w:rPr>
            </w:pPr>
          </w:p>
        </w:tc>
        <w:tc>
          <w:tcPr>
            <w:tcW w:w="1440" w:type="dxa"/>
            <w:tcBorders>
              <w:top w:val="single" w:sz="4" w:space="0" w:color="auto"/>
              <w:bottom w:val="single" w:sz="4" w:space="0" w:color="auto"/>
            </w:tcBorders>
            <w:shd w:val="clear" w:color="auto" w:fill="D9D9D9" w:themeFill="background1" w:themeFillShade="D9"/>
            <w:vAlign w:val="center"/>
          </w:tcPr>
          <w:p w14:paraId="14D95745"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color w:val="000000" w:themeColor="text1"/>
                <w:sz w:val="22"/>
                <w:szCs w:val="22"/>
              </w:rPr>
              <w:t>β</w:t>
            </w:r>
          </w:p>
          <w:p w14:paraId="70F5AD1B"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color w:val="000000" w:themeColor="text1"/>
                <w:sz w:val="22"/>
                <w:szCs w:val="22"/>
              </w:rPr>
              <w:t xml:space="preserve"> (95% CI)</w:t>
            </w:r>
          </w:p>
        </w:tc>
        <w:tc>
          <w:tcPr>
            <w:tcW w:w="1152" w:type="dxa"/>
            <w:gridSpan w:val="2"/>
            <w:tcBorders>
              <w:top w:val="single" w:sz="4" w:space="0" w:color="auto"/>
              <w:bottom w:val="single" w:sz="4" w:space="0" w:color="auto"/>
            </w:tcBorders>
            <w:shd w:val="clear" w:color="auto" w:fill="D9D9D9" w:themeFill="background1" w:themeFillShade="D9"/>
            <w:vAlign w:val="center"/>
          </w:tcPr>
          <w:p w14:paraId="1BFEEA1C"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i/>
                <w:color w:val="000000" w:themeColor="text1"/>
                <w:sz w:val="22"/>
                <w:szCs w:val="22"/>
              </w:rPr>
              <w:t>p</w:t>
            </w:r>
            <w:r w:rsidRPr="00FC2843">
              <w:rPr>
                <w:rFonts w:ascii="Times New Roman" w:hAnsi="Times New Roman"/>
                <w:b/>
                <w:color w:val="000000" w:themeColor="text1"/>
                <w:sz w:val="22"/>
                <w:szCs w:val="22"/>
              </w:rPr>
              <w:t>-value</w:t>
            </w:r>
          </w:p>
        </w:tc>
        <w:tc>
          <w:tcPr>
            <w:tcW w:w="270" w:type="dxa"/>
            <w:gridSpan w:val="2"/>
            <w:tcBorders>
              <w:bottom w:val="single" w:sz="4" w:space="0" w:color="auto"/>
            </w:tcBorders>
            <w:shd w:val="clear" w:color="auto" w:fill="D9D9D9" w:themeFill="background1" w:themeFillShade="D9"/>
          </w:tcPr>
          <w:p w14:paraId="1D67ED0B" w14:textId="77777777" w:rsidR="00FC2843" w:rsidRPr="00FC2843" w:rsidRDefault="00FC2843" w:rsidP="00441873">
            <w:pPr>
              <w:pStyle w:val="ListParagraph"/>
              <w:ind w:left="0"/>
              <w:jc w:val="center"/>
              <w:rPr>
                <w:rFonts w:ascii="Times New Roman" w:hAnsi="Times New Roman"/>
                <w:b/>
                <w:color w:val="000000" w:themeColor="text1"/>
                <w:sz w:val="22"/>
                <w:szCs w:val="22"/>
              </w:rPr>
            </w:pPr>
          </w:p>
        </w:tc>
        <w:tc>
          <w:tcPr>
            <w:tcW w:w="1432" w:type="dxa"/>
            <w:tcBorders>
              <w:top w:val="single" w:sz="4" w:space="0" w:color="auto"/>
              <w:bottom w:val="single" w:sz="4" w:space="0" w:color="auto"/>
            </w:tcBorders>
            <w:shd w:val="clear" w:color="auto" w:fill="D9D9D9" w:themeFill="background1" w:themeFillShade="D9"/>
            <w:vAlign w:val="center"/>
          </w:tcPr>
          <w:p w14:paraId="36FD93AA"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color w:val="000000" w:themeColor="text1"/>
                <w:sz w:val="22"/>
                <w:szCs w:val="22"/>
              </w:rPr>
              <w:t>β</w:t>
            </w:r>
            <w:r w:rsidRPr="00FC2843">
              <w:rPr>
                <w:rFonts w:ascii="Times New Roman" w:hAnsi="Times New Roman"/>
                <w:b/>
                <w:color w:val="000000" w:themeColor="text1"/>
                <w:sz w:val="22"/>
                <w:szCs w:val="22"/>
              </w:rPr>
              <w:br/>
              <w:t>(95% CI)</w:t>
            </w:r>
          </w:p>
        </w:tc>
        <w:tc>
          <w:tcPr>
            <w:tcW w:w="1178" w:type="dxa"/>
            <w:gridSpan w:val="2"/>
            <w:tcBorders>
              <w:top w:val="single" w:sz="4" w:space="0" w:color="auto"/>
              <w:bottom w:val="single" w:sz="4" w:space="0" w:color="auto"/>
            </w:tcBorders>
            <w:shd w:val="clear" w:color="auto" w:fill="D9D9D9" w:themeFill="background1" w:themeFillShade="D9"/>
            <w:vAlign w:val="center"/>
          </w:tcPr>
          <w:p w14:paraId="3916C457" w14:textId="77777777" w:rsidR="00FC2843" w:rsidRPr="00FC2843" w:rsidRDefault="00FC2843" w:rsidP="00441873">
            <w:pPr>
              <w:pStyle w:val="ListParagraph"/>
              <w:ind w:left="0"/>
              <w:jc w:val="center"/>
              <w:rPr>
                <w:rFonts w:ascii="Times New Roman" w:hAnsi="Times New Roman"/>
                <w:b/>
                <w:i/>
                <w:iCs/>
                <w:color w:val="000000" w:themeColor="text1"/>
                <w:sz w:val="22"/>
                <w:szCs w:val="22"/>
              </w:rPr>
            </w:pPr>
            <w:r w:rsidRPr="00FC2843">
              <w:rPr>
                <w:rFonts w:ascii="Times New Roman" w:hAnsi="Times New Roman"/>
                <w:b/>
                <w:i/>
                <w:color w:val="000000" w:themeColor="text1"/>
                <w:sz w:val="22"/>
                <w:szCs w:val="22"/>
              </w:rPr>
              <w:t>p</w:t>
            </w:r>
            <w:r w:rsidRPr="00FC2843">
              <w:rPr>
                <w:rFonts w:ascii="Times New Roman" w:hAnsi="Times New Roman"/>
                <w:b/>
                <w:color w:val="000000" w:themeColor="text1"/>
                <w:sz w:val="22"/>
                <w:szCs w:val="22"/>
              </w:rPr>
              <w:t>-value</w:t>
            </w:r>
          </w:p>
        </w:tc>
        <w:tc>
          <w:tcPr>
            <w:tcW w:w="275" w:type="dxa"/>
            <w:gridSpan w:val="2"/>
            <w:tcBorders>
              <w:bottom w:val="single" w:sz="4" w:space="0" w:color="auto"/>
            </w:tcBorders>
            <w:shd w:val="clear" w:color="auto" w:fill="D9D9D9" w:themeFill="background1" w:themeFillShade="D9"/>
          </w:tcPr>
          <w:p w14:paraId="39770071" w14:textId="77777777" w:rsidR="00FC2843" w:rsidRPr="00FC2843" w:rsidRDefault="00FC2843" w:rsidP="00441873">
            <w:pPr>
              <w:pStyle w:val="ListParagraph"/>
              <w:ind w:left="0"/>
              <w:jc w:val="center"/>
              <w:rPr>
                <w:rFonts w:ascii="Times New Roman" w:hAnsi="Times New Roman"/>
                <w:b/>
                <w:color w:val="000000" w:themeColor="text1"/>
                <w:sz w:val="22"/>
                <w:szCs w:val="22"/>
              </w:rPr>
            </w:pPr>
          </w:p>
        </w:tc>
        <w:tc>
          <w:tcPr>
            <w:tcW w:w="1350" w:type="dxa"/>
            <w:tcBorders>
              <w:top w:val="single" w:sz="4" w:space="0" w:color="auto"/>
              <w:bottom w:val="single" w:sz="4" w:space="0" w:color="auto"/>
            </w:tcBorders>
            <w:shd w:val="clear" w:color="auto" w:fill="D9D9D9" w:themeFill="background1" w:themeFillShade="D9"/>
          </w:tcPr>
          <w:p w14:paraId="2558C9CA"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color w:val="000000" w:themeColor="text1"/>
                <w:sz w:val="22"/>
                <w:szCs w:val="22"/>
              </w:rPr>
              <w:t>β</w:t>
            </w:r>
            <w:r w:rsidRPr="00FC2843">
              <w:rPr>
                <w:rFonts w:ascii="Times New Roman" w:hAnsi="Times New Roman"/>
                <w:b/>
                <w:color w:val="000000" w:themeColor="text1"/>
                <w:sz w:val="22"/>
                <w:szCs w:val="22"/>
              </w:rPr>
              <w:br/>
              <w:t>(95% CI)</w:t>
            </w:r>
          </w:p>
        </w:tc>
        <w:tc>
          <w:tcPr>
            <w:tcW w:w="1240" w:type="dxa"/>
            <w:tcBorders>
              <w:top w:val="single" w:sz="4" w:space="0" w:color="auto"/>
              <w:bottom w:val="single" w:sz="4" w:space="0" w:color="auto"/>
            </w:tcBorders>
            <w:shd w:val="clear" w:color="auto" w:fill="D9D9D9" w:themeFill="background1" w:themeFillShade="D9"/>
            <w:vAlign w:val="center"/>
          </w:tcPr>
          <w:p w14:paraId="5A4222F2"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i/>
                <w:color w:val="000000" w:themeColor="text1"/>
                <w:sz w:val="22"/>
                <w:szCs w:val="22"/>
              </w:rPr>
              <w:t>p</w:t>
            </w:r>
            <w:r w:rsidRPr="00FC2843">
              <w:rPr>
                <w:rFonts w:ascii="Times New Roman" w:hAnsi="Times New Roman"/>
                <w:b/>
                <w:color w:val="000000" w:themeColor="text1"/>
                <w:sz w:val="22"/>
                <w:szCs w:val="22"/>
              </w:rPr>
              <w:t>-value</w:t>
            </w:r>
          </w:p>
        </w:tc>
      </w:tr>
      <w:tr w:rsidR="00FC2843" w:rsidRPr="00872DA9" w14:paraId="42D97C29" w14:textId="77777777" w:rsidTr="00441873">
        <w:trPr>
          <w:trHeight w:val="432"/>
          <w:jc w:val="center"/>
        </w:trPr>
        <w:tc>
          <w:tcPr>
            <w:tcW w:w="3168" w:type="dxa"/>
            <w:tcBorders>
              <w:top w:val="single" w:sz="4" w:space="0" w:color="auto"/>
            </w:tcBorders>
            <w:vAlign w:val="center"/>
          </w:tcPr>
          <w:p w14:paraId="595B0A7C" w14:textId="77777777" w:rsidR="00FC2843" w:rsidRPr="00FC2843" w:rsidRDefault="00FC2843" w:rsidP="00441873">
            <w:pPr>
              <w:pStyle w:val="ListParagraph"/>
              <w:ind w:left="0"/>
              <w:rPr>
                <w:rFonts w:ascii="Times New Roman" w:hAnsi="Times New Roman"/>
                <w:b/>
                <w:color w:val="000000" w:themeColor="text1"/>
                <w:sz w:val="22"/>
                <w:szCs w:val="22"/>
              </w:rPr>
            </w:pPr>
            <w:r w:rsidRPr="00FC2843">
              <w:rPr>
                <w:rFonts w:ascii="Times New Roman" w:hAnsi="Times New Roman"/>
                <w:b/>
                <w:color w:val="000000" w:themeColor="text1"/>
                <w:sz w:val="22"/>
                <w:szCs w:val="22"/>
              </w:rPr>
              <w:t>Polygenic Scores (PGSs)</w:t>
            </w:r>
          </w:p>
        </w:tc>
        <w:tc>
          <w:tcPr>
            <w:tcW w:w="1439" w:type="dxa"/>
            <w:tcBorders>
              <w:top w:val="single" w:sz="4" w:space="0" w:color="auto"/>
            </w:tcBorders>
            <w:vAlign w:val="center"/>
          </w:tcPr>
          <w:p w14:paraId="14AE2545" w14:textId="77777777" w:rsidR="00FC2843" w:rsidRPr="00FC2843" w:rsidRDefault="00FC2843" w:rsidP="00441873">
            <w:pPr>
              <w:jc w:val="center"/>
              <w:rPr>
                <w:bCs/>
                <w:color w:val="000000"/>
                <w:sz w:val="22"/>
                <w:szCs w:val="22"/>
              </w:rPr>
            </w:pPr>
          </w:p>
        </w:tc>
        <w:tc>
          <w:tcPr>
            <w:tcW w:w="1123" w:type="dxa"/>
            <w:gridSpan w:val="2"/>
            <w:tcBorders>
              <w:top w:val="single" w:sz="4" w:space="0" w:color="auto"/>
            </w:tcBorders>
            <w:vAlign w:val="center"/>
          </w:tcPr>
          <w:p w14:paraId="77D882F5"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261" w:type="dxa"/>
            <w:gridSpan w:val="2"/>
            <w:tcBorders>
              <w:top w:val="single" w:sz="4" w:space="0" w:color="auto"/>
            </w:tcBorders>
          </w:tcPr>
          <w:p w14:paraId="4824E85D"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40" w:type="dxa"/>
            <w:tcBorders>
              <w:top w:val="single" w:sz="4" w:space="0" w:color="auto"/>
            </w:tcBorders>
            <w:vAlign w:val="center"/>
          </w:tcPr>
          <w:p w14:paraId="4AF31F43" w14:textId="77777777" w:rsidR="00FC2843" w:rsidRPr="00FC2843" w:rsidRDefault="00FC2843" w:rsidP="00441873">
            <w:pPr>
              <w:jc w:val="center"/>
              <w:rPr>
                <w:bCs/>
                <w:color w:val="000000"/>
                <w:sz w:val="22"/>
                <w:szCs w:val="22"/>
              </w:rPr>
            </w:pPr>
          </w:p>
        </w:tc>
        <w:tc>
          <w:tcPr>
            <w:tcW w:w="1152" w:type="dxa"/>
            <w:gridSpan w:val="2"/>
            <w:tcBorders>
              <w:top w:val="single" w:sz="4" w:space="0" w:color="auto"/>
            </w:tcBorders>
            <w:vAlign w:val="center"/>
          </w:tcPr>
          <w:p w14:paraId="6C032142"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270" w:type="dxa"/>
            <w:gridSpan w:val="2"/>
            <w:tcBorders>
              <w:top w:val="single" w:sz="4" w:space="0" w:color="auto"/>
            </w:tcBorders>
          </w:tcPr>
          <w:p w14:paraId="4F1FCB99"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32" w:type="dxa"/>
            <w:tcBorders>
              <w:top w:val="single" w:sz="4" w:space="0" w:color="auto"/>
            </w:tcBorders>
            <w:vAlign w:val="center"/>
          </w:tcPr>
          <w:p w14:paraId="11D298B5" w14:textId="77777777" w:rsidR="00FC2843" w:rsidRPr="00FC2843" w:rsidRDefault="00FC2843" w:rsidP="00441873">
            <w:pPr>
              <w:jc w:val="center"/>
              <w:rPr>
                <w:bCs/>
                <w:color w:val="000000"/>
                <w:sz w:val="22"/>
                <w:szCs w:val="22"/>
              </w:rPr>
            </w:pPr>
          </w:p>
        </w:tc>
        <w:tc>
          <w:tcPr>
            <w:tcW w:w="1178" w:type="dxa"/>
            <w:gridSpan w:val="2"/>
            <w:tcBorders>
              <w:top w:val="single" w:sz="4" w:space="0" w:color="auto"/>
            </w:tcBorders>
            <w:vAlign w:val="center"/>
          </w:tcPr>
          <w:p w14:paraId="57390F5A"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275" w:type="dxa"/>
            <w:gridSpan w:val="2"/>
            <w:tcBorders>
              <w:top w:val="single" w:sz="4" w:space="0" w:color="auto"/>
            </w:tcBorders>
          </w:tcPr>
          <w:p w14:paraId="430EC0FE"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350" w:type="dxa"/>
            <w:tcBorders>
              <w:top w:val="single" w:sz="4" w:space="0" w:color="auto"/>
            </w:tcBorders>
            <w:vAlign w:val="center"/>
          </w:tcPr>
          <w:p w14:paraId="280EAD30" w14:textId="77777777" w:rsidR="00FC2843" w:rsidRPr="00FC2843" w:rsidRDefault="00FC2843" w:rsidP="00441873">
            <w:pPr>
              <w:jc w:val="center"/>
              <w:rPr>
                <w:bCs/>
                <w:color w:val="000000"/>
                <w:sz w:val="22"/>
                <w:szCs w:val="22"/>
              </w:rPr>
            </w:pPr>
          </w:p>
        </w:tc>
        <w:tc>
          <w:tcPr>
            <w:tcW w:w="1240" w:type="dxa"/>
            <w:tcBorders>
              <w:top w:val="single" w:sz="4" w:space="0" w:color="auto"/>
            </w:tcBorders>
            <w:vAlign w:val="center"/>
          </w:tcPr>
          <w:p w14:paraId="5616C6E7"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r>
      <w:tr w:rsidR="00FC2843" w:rsidRPr="00872DA9" w14:paraId="16B303B8" w14:textId="77777777" w:rsidTr="00441873">
        <w:trPr>
          <w:trHeight w:val="576"/>
          <w:jc w:val="center"/>
        </w:trPr>
        <w:tc>
          <w:tcPr>
            <w:tcW w:w="3168" w:type="dxa"/>
            <w:vAlign w:val="center"/>
          </w:tcPr>
          <w:p w14:paraId="2C7D0E7B" w14:textId="77777777" w:rsidR="00FC2843" w:rsidRPr="00FC2843" w:rsidRDefault="00FC2843" w:rsidP="00441873">
            <w:pPr>
              <w:rPr>
                <w:bCs/>
                <w:i/>
                <w:iCs/>
                <w:color w:val="000000" w:themeColor="text1"/>
                <w:sz w:val="22"/>
                <w:szCs w:val="22"/>
              </w:rPr>
            </w:pPr>
            <w:r w:rsidRPr="00FC2843">
              <w:rPr>
                <w:bCs/>
                <w:i/>
                <w:iCs/>
                <w:color w:val="000000" w:themeColor="text1"/>
                <w:sz w:val="22"/>
                <w:szCs w:val="22"/>
              </w:rPr>
              <w:t xml:space="preserve">   Drinks Per Week-PGS</w:t>
            </w:r>
          </w:p>
        </w:tc>
        <w:tc>
          <w:tcPr>
            <w:tcW w:w="1439" w:type="dxa"/>
            <w:vAlign w:val="center"/>
          </w:tcPr>
          <w:p w14:paraId="54A15980"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0.06 </w:t>
            </w:r>
          </w:p>
          <w:p w14:paraId="4CF37504" w14:textId="77777777" w:rsidR="00FC2843" w:rsidRPr="00FC2843" w:rsidRDefault="00FC2843" w:rsidP="00441873">
            <w:pPr>
              <w:jc w:val="center"/>
              <w:rPr>
                <w:bCs/>
                <w:color w:val="000000"/>
                <w:sz w:val="22"/>
                <w:szCs w:val="22"/>
              </w:rPr>
            </w:pPr>
            <w:r w:rsidRPr="00FC2843">
              <w:rPr>
                <w:bCs/>
                <w:color w:val="000000" w:themeColor="text1"/>
                <w:sz w:val="22"/>
                <w:szCs w:val="22"/>
              </w:rPr>
              <w:t>(0.02, 0.11)</w:t>
            </w:r>
          </w:p>
        </w:tc>
        <w:tc>
          <w:tcPr>
            <w:tcW w:w="1123" w:type="dxa"/>
            <w:gridSpan w:val="2"/>
            <w:vAlign w:val="center"/>
          </w:tcPr>
          <w:p w14:paraId="32DCFB69"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.006</w:t>
            </w:r>
          </w:p>
        </w:tc>
        <w:tc>
          <w:tcPr>
            <w:tcW w:w="261" w:type="dxa"/>
            <w:gridSpan w:val="2"/>
          </w:tcPr>
          <w:p w14:paraId="62A5C6A1"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40" w:type="dxa"/>
            <w:vAlign w:val="center"/>
          </w:tcPr>
          <w:p w14:paraId="0CC20661"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0.04 </w:t>
            </w:r>
          </w:p>
          <w:p w14:paraId="0A7B5C55" w14:textId="77777777" w:rsidR="00FC2843" w:rsidRPr="00FC2843" w:rsidRDefault="00FC2843" w:rsidP="00441873">
            <w:pPr>
              <w:jc w:val="center"/>
              <w:rPr>
                <w:bCs/>
                <w:color w:val="000000"/>
                <w:sz w:val="22"/>
                <w:szCs w:val="22"/>
              </w:rPr>
            </w:pPr>
            <w:r w:rsidRPr="00FC2843">
              <w:rPr>
                <w:bCs/>
                <w:color w:val="000000" w:themeColor="text1"/>
                <w:sz w:val="22"/>
                <w:szCs w:val="22"/>
              </w:rPr>
              <w:t>(-0.01, 0.08)</w:t>
            </w:r>
          </w:p>
        </w:tc>
        <w:tc>
          <w:tcPr>
            <w:tcW w:w="1152" w:type="dxa"/>
            <w:gridSpan w:val="2"/>
            <w:vAlign w:val="center"/>
          </w:tcPr>
          <w:p w14:paraId="3991D8FC"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.155</w:t>
            </w:r>
          </w:p>
        </w:tc>
        <w:tc>
          <w:tcPr>
            <w:tcW w:w="270" w:type="dxa"/>
            <w:gridSpan w:val="2"/>
          </w:tcPr>
          <w:p w14:paraId="2B3E068D"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32" w:type="dxa"/>
            <w:vAlign w:val="center"/>
          </w:tcPr>
          <w:p w14:paraId="058E223F"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0.07 </w:t>
            </w:r>
          </w:p>
          <w:p w14:paraId="38C48841" w14:textId="77777777" w:rsidR="00FC2843" w:rsidRPr="00FC2843" w:rsidRDefault="00FC2843" w:rsidP="00441873">
            <w:pPr>
              <w:jc w:val="center"/>
              <w:rPr>
                <w:bCs/>
                <w:color w:val="000000"/>
                <w:sz w:val="22"/>
                <w:szCs w:val="22"/>
              </w:rPr>
            </w:pPr>
            <w:r w:rsidRPr="00FC2843">
              <w:rPr>
                <w:bCs/>
                <w:color w:val="000000" w:themeColor="text1"/>
                <w:sz w:val="22"/>
                <w:szCs w:val="22"/>
              </w:rPr>
              <w:t>(0.02, 0.11)</w:t>
            </w:r>
          </w:p>
        </w:tc>
        <w:tc>
          <w:tcPr>
            <w:tcW w:w="1178" w:type="dxa"/>
            <w:gridSpan w:val="2"/>
            <w:vAlign w:val="center"/>
          </w:tcPr>
          <w:p w14:paraId="66ABF662"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.006</w:t>
            </w:r>
          </w:p>
        </w:tc>
        <w:tc>
          <w:tcPr>
            <w:tcW w:w="275" w:type="dxa"/>
            <w:gridSpan w:val="2"/>
          </w:tcPr>
          <w:p w14:paraId="6E180675"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350" w:type="dxa"/>
            <w:vAlign w:val="center"/>
          </w:tcPr>
          <w:p w14:paraId="2ABCB62F"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0.06</w:t>
            </w:r>
          </w:p>
          <w:p w14:paraId="24A5F055" w14:textId="77777777" w:rsidR="00FC2843" w:rsidRPr="00FC2843" w:rsidRDefault="00FC2843" w:rsidP="00441873">
            <w:pPr>
              <w:jc w:val="center"/>
              <w:rPr>
                <w:bCs/>
                <w:color w:val="000000"/>
                <w:sz w:val="22"/>
                <w:szCs w:val="22"/>
              </w:rPr>
            </w:pPr>
            <w:r w:rsidRPr="00FC2843">
              <w:rPr>
                <w:bCs/>
                <w:color w:val="000000" w:themeColor="text1"/>
                <w:sz w:val="22"/>
                <w:szCs w:val="22"/>
              </w:rPr>
              <w:t>(0.02, 0.11)</w:t>
            </w:r>
          </w:p>
        </w:tc>
        <w:tc>
          <w:tcPr>
            <w:tcW w:w="1240" w:type="dxa"/>
            <w:vAlign w:val="center"/>
          </w:tcPr>
          <w:p w14:paraId="0D01BCC2"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.005</w:t>
            </w:r>
          </w:p>
        </w:tc>
      </w:tr>
      <w:tr w:rsidR="00FC2843" w:rsidRPr="00872DA9" w14:paraId="24528461" w14:textId="77777777" w:rsidTr="00441873">
        <w:trPr>
          <w:trHeight w:val="576"/>
          <w:jc w:val="center"/>
        </w:trPr>
        <w:tc>
          <w:tcPr>
            <w:tcW w:w="3168" w:type="dxa"/>
            <w:vAlign w:val="center"/>
          </w:tcPr>
          <w:p w14:paraId="6CA267E2" w14:textId="77777777" w:rsidR="00FC2843" w:rsidRPr="00FC2843" w:rsidRDefault="00FC2843" w:rsidP="00441873">
            <w:pPr>
              <w:rPr>
                <w:bCs/>
                <w:i/>
                <w:iCs/>
                <w:color w:val="000000" w:themeColor="text1"/>
                <w:sz w:val="22"/>
                <w:szCs w:val="22"/>
              </w:rPr>
            </w:pPr>
            <w:r w:rsidRPr="00FC2843">
              <w:rPr>
                <w:bCs/>
                <w:i/>
                <w:iCs/>
                <w:color w:val="000000" w:themeColor="text1"/>
                <w:sz w:val="22"/>
                <w:szCs w:val="22"/>
              </w:rPr>
              <w:t xml:space="preserve">   Problematic Alcohol Use-PGS</w:t>
            </w:r>
          </w:p>
        </w:tc>
        <w:tc>
          <w:tcPr>
            <w:tcW w:w="1439" w:type="dxa"/>
            <w:vAlign w:val="center"/>
          </w:tcPr>
          <w:p w14:paraId="2D78323A"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0.11 </w:t>
            </w:r>
            <w:r w:rsidRPr="00FC2843">
              <w:rPr>
                <w:rFonts w:ascii="Times New Roman" w:hAnsi="Times New Roman"/>
                <w:bCs/>
                <w:color w:val="000000" w:themeColor="text1"/>
                <w:sz w:val="22"/>
                <w:szCs w:val="22"/>
              </w:rPr>
              <w:br/>
              <w:t>(0.07, 0.15)</w:t>
            </w:r>
          </w:p>
        </w:tc>
        <w:tc>
          <w:tcPr>
            <w:tcW w:w="1123" w:type="dxa"/>
            <w:gridSpan w:val="2"/>
            <w:vAlign w:val="center"/>
          </w:tcPr>
          <w:p w14:paraId="772BAEE9"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1.0 x 10</w:t>
            </w:r>
            <w:r w:rsidRPr="00FC2843">
              <w:rPr>
                <w:rFonts w:ascii="Times New Roman" w:hAnsi="Times New Roman"/>
                <w:bCs/>
                <w:color w:val="000000" w:themeColor="text1"/>
                <w:sz w:val="22"/>
                <w:szCs w:val="22"/>
                <w:vertAlign w:val="superscript"/>
              </w:rPr>
              <w:t>-6</w:t>
            </w:r>
          </w:p>
        </w:tc>
        <w:tc>
          <w:tcPr>
            <w:tcW w:w="261" w:type="dxa"/>
            <w:gridSpan w:val="2"/>
          </w:tcPr>
          <w:p w14:paraId="61E22AA9"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40" w:type="dxa"/>
            <w:vAlign w:val="center"/>
          </w:tcPr>
          <w:p w14:paraId="3C8B85B6"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0.08 </w:t>
            </w:r>
            <w:r w:rsidRPr="00FC2843">
              <w:rPr>
                <w:rFonts w:ascii="Times New Roman" w:hAnsi="Times New Roman"/>
                <w:bCs/>
                <w:color w:val="000000" w:themeColor="text1"/>
                <w:sz w:val="22"/>
                <w:szCs w:val="22"/>
              </w:rPr>
              <w:br/>
              <w:t>(0.03, 0.13)</w:t>
            </w:r>
          </w:p>
        </w:tc>
        <w:tc>
          <w:tcPr>
            <w:tcW w:w="1152" w:type="dxa"/>
            <w:gridSpan w:val="2"/>
            <w:vAlign w:val="center"/>
          </w:tcPr>
          <w:p w14:paraId="4F957BAC"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8.5 x 10</w:t>
            </w:r>
            <w:r w:rsidRPr="00FC2843">
              <w:rPr>
                <w:rFonts w:ascii="Times New Roman" w:hAnsi="Times New Roman"/>
                <w:bCs/>
                <w:color w:val="000000" w:themeColor="text1"/>
                <w:sz w:val="22"/>
                <w:szCs w:val="22"/>
                <w:vertAlign w:val="superscript"/>
              </w:rPr>
              <w:t>-4</w:t>
            </w:r>
          </w:p>
        </w:tc>
        <w:tc>
          <w:tcPr>
            <w:tcW w:w="270" w:type="dxa"/>
            <w:gridSpan w:val="2"/>
          </w:tcPr>
          <w:p w14:paraId="34B6462F"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32" w:type="dxa"/>
            <w:vAlign w:val="center"/>
          </w:tcPr>
          <w:p w14:paraId="4FAF449A"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0.10 </w:t>
            </w:r>
            <w:r w:rsidRPr="00FC2843">
              <w:rPr>
                <w:rFonts w:ascii="Times New Roman" w:hAnsi="Times New Roman"/>
                <w:bCs/>
                <w:color w:val="000000" w:themeColor="text1"/>
                <w:sz w:val="22"/>
                <w:szCs w:val="22"/>
              </w:rPr>
              <w:br/>
              <w:t>(0.06, 0.15)</w:t>
            </w:r>
          </w:p>
        </w:tc>
        <w:tc>
          <w:tcPr>
            <w:tcW w:w="1178" w:type="dxa"/>
            <w:gridSpan w:val="2"/>
            <w:vAlign w:val="center"/>
          </w:tcPr>
          <w:p w14:paraId="11E7A562"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2.2 x 10</w:t>
            </w:r>
            <w:r w:rsidRPr="00FC2843">
              <w:rPr>
                <w:rFonts w:ascii="Times New Roman" w:hAnsi="Times New Roman"/>
                <w:bCs/>
                <w:color w:val="000000" w:themeColor="text1"/>
                <w:sz w:val="22"/>
                <w:szCs w:val="22"/>
                <w:vertAlign w:val="superscript"/>
              </w:rPr>
              <w:t>-5</w:t>
            </w:r>
          </w:p>
        </w:tc>
        <w:tc>
          <w:tcPr>
            <w:tcW w:w="275" w:type="dxa"/>
            <w:gridSpan w:val="2"/>
          </w:tcPr>
          <w:p w14:paraId="7EC0677B"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350" w:type="dxa"/>
            <w:vAlign w:val="center"/>
          </w:tcPr>
          <w:p w14:paraId="364ED371"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0.11 </w:t>
            </w:r>
            <w:r w:rsidRPr="00FC2843">
              <w:rPr>
                <w:rFonts w:ascii="Times New Roman" w:hAnsi="Times New Roman"/>
                <w:bCs/>
                <w:color w:val="000000" w:themeColor="text1"/>
                <w:sz w:val="22"/>
                <w:szCs w:val="22"/>
              </w:rPr>
              <w:br/>
              <w:t>(0.07, 0.16)</w:t>
            </w:r>
          </w:p>
        </w:tc>
        <w:tc>
          <w:tcPr>
            <w:tcW w:w="1240" w:type="dxa"/>
            <w:vAlign w:val="center"/>
          </w:tcPr>
          <w:p w14:paraId="09127656"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1.2 x 10</w:t>
            </w:r>
            <w:r w:rsidRPr="00FC2843">
              <w:rPr>
                <w:rFonts w:ascii="Times New Roman" w:hAnsi="Times New Roman"/>
                <w:bCs/>
                <w:color w:val="000000" w:themeColor="text1"/>
                <w:sz w:val="22"/>
                <w:szCs w:val="22"/>
                <w:vertAlign w:val="superscript"/>
              </w:rPr>
              <w:t>-6</w:t>
            </w:r>
          </w:p>
        </w:tc>
      </w:tr>
      <w:tr w:rsidR="00FC2843" w:rsidRPr="00872DA9" w14:paraId="1D56CC0C" w14:textId="77777777" w:rsidTr="00441873">
        <w:trPr>
          <w:trHeight w:val="576"/>
          <w:jc w:val="center"/>
        </w:trPr>
        <w:tc>
          <w:tcPr>
            <w:tcW w:w="3168" w:type="dxa"/>
            <w:vAlign w:val="center"/>
          </w:tcPr>
          <w:p w14:paraId="0CAD4D7D" w14:textId="77777777" w:rsidR="00FC2843" w:rsidRPr="00FC2843" w:rsidRDefault="00FC2843" w:rsidP="00441873">
            <w:pPr>
              <w:rPr>
                <w:bCs/>
                <w:i/>
                <w:iCs/>
                <w:color w:val="000000" w:themeColor="text1"/>
                <w:sz w:val="22"/>
                <w:szCs w:val="22"/>
              </w:rPr>
            </w:pPr>
            <w:r w:rsidRPr="00FC2843">
              <w:rPr>
                <w:bCs/>
                <w:i/>
                <w:iCs/>
                <w:color w:val="000000" w:themeColor="text1"/>
                <w:sz w:val="22"/>
                <w:szCs w:val="22"/>
              </w:rPr>
              <w:t xml:space="preserve">   Lifetime Cannabis Use-PGS</w:t>
            </w:r>
          </w:p>
        </w:tc>
        <w:tc>
          <w:tcPr>
            <w:tcW w:w="1439" w:type="dxa"/>
            <w:vAlign w:val="center"/>
          </w:tcPr>
          <w:p w14:paraId="6F827C7D"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0.08 </w:t>
            </w:r>
          </w:p>
          <w:p w14:paraId="7BEEBD92"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(0.03, 0.12)</w:t>
            </w:r>
          </w:p>
        </w:tc>
        <w:tc>
          <w:tcPr>
            <w:tcW w:w="1123" w:type="dxa"/>
            <w:gridSpan w:val="2"/>
            <w:vAlign w:val="center"/>
          </w:tcPr>
          <w:p w14:paraId="10EB751D"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.001</w:t>
            </w:r>
          </w:p>
        </w:tc>
        <w:tc>
          <w:tcPr>
            <w:tcW w:w="261" w:type="dxa"/>
            <w:gridSpan w:val="2"/>
          </w:tcPr>
          <w:p w14:paraId="33F8A2BE"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40" w:type="dxa"/>
            <w:vAlign w:val="center"/>
          </w:tcPr>
          <w:p w14:paraId="64881841"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0.11 </w:t>
            </w:r>
          </w:p>
          <w:p w14:paraId="54176F85"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(0.07, 0.16)</w:t>
            </w:r>
          </w:p>
        </w:tc>
        <w:tc>
          <w:tcPr>
            <w:tcW w:w="1152" w:type="dxa"/>
            <w:gridSpan w:val="2"/>
            <w:vAlign w:val="center"/>
          </w:tcPr>
          <w:p w14:paraId="221E2F77"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2.7 x 10</w:t>
            </w:r>
            <w:r w:rsidRPr="00FC2843">
              <w:rPr>
                <w:rFonts w:ascii="Times New Roman" w:hAnsi="Times New Roman"/>
                <w:bCs/>
                <w:color w:val="000000" w:themeColor="text1"/>
                <w:sz w:val="22"/>
                <w:szCs w:val="22"/>
                <w:vertAlign w:val="superscript"/>
              </w:rPr>
              <w:t>-6</w:t>
            </w:r>
          </w:p>
        </w:tc>
        <w:tc>
          <w:tcPr>
            <w:tcW w:w="270" w:type="dxa"/>
            <w:gridSpan w:val="2"/>
          </w:tcPr>
          <w:p w14:paraId="7B0F9C27"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32" w:type="dxa"/>
            <w:vAlign w:val="center"/>
          </w:tcPr>
          <w:p w14:paraId="20E67FA7"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0.11 </w:t>
            </w:r>
          </w:p>
          <w:p w14:paraId="45BBEA55"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(0.06, 0.15)</w:t>
            </w:r>
          </w:p>
        </w:tc>
        <w:tc>
          <w:tcPr>
            <w:tcW w:w="1178" w:type="dxa"/>
            <w:gridSpan w:val="2"/>
            <w:vAlign w:val="center"/>
          </w:tcPr>
          <w:p w14:paraId="55198F5A"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1.1 x 10</w:t>
            </w:r>
            <w:r w:rsidRPr="00FC2843">
              <w:rPr>
                <w:rFonts w:ascii="Times New Roman" w:hAnsi="Times New Roman"/>
                <w:bCs/>
                <w:color w:val="000000" w:themeColor="text1"/>
                <w:sz w:val="22"/>
                <w:szCs w:val="22"/>
                <w:vertAlign w:val="superscript"/>
              </w:rPr>
              <w:t>-5</w:t>
            </w:r>
          </w:p>
        </w:tc>
        <w:tc>
          <w:tcPr>
            <w:tcW w:w="275" w:type="dxa"/>
            <w:gridSpan w:val="2"/>
          </w:tcPr>
          <w:p w14:paraId="509D4CAE"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350" w:type="dxa"/>
            <w:vAlign w:val="center"/>
          </w:tcPr>
          <w:p w14:paraId="3D939903"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0.12</w:t>
            </w:r>
          </w:p>
          <w:p w14:paraId="6261CDD9"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(0.07, 0.16)</w:t>
            </w:r>
          </w:p>
        </w:tc>
        <w:tc>
          <w:tcPr>
            <w:tcW w:w="1240" w:type="dxa"/>
            <w:vAlign w:val="center"/>
          </w:tcPr>
          <w:p w14:paraId="5D22DBCA"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4.2 x 10</w:t>
            </w:r>
            <w:r w:rsidRPr="00FC2843">
              <w:rPr>
                <w:rFonts w:ascii="Times New Roman" w:hAnsi="Times New Roman"/>
                <w:bCs/>
                <w:color w:val="000000" w:themeColor="text1"/>
                <w:sz w:val="22"/>
                <w:szCs w:val="22"/>
                <w:vertAlign w:val="superscript"/>
              </w:rPr>
              <w:t>-7</w:t>
            </w:r>
          </w:p>
        </w:tc>
      </w:tr>
      <w:tr w:rsidR="00FC2843" w:rsidRPr="00872DA9" w14:paraId="6981BE45" w14:textId="77777777" w:rsidTr="00441873">
        <w:trPr>
          <w:trHeight w:val="576"/>
          <w:jc w:val="center"/>
        </w:trPr>
        <w:tc>
          <w:tcPr>
            <w:tcW w:w="3168" w:type="dxa"/>
            <w:vAlign w:val="center"/>
          </w:tcPr>
          <w:p w14:paraId="25DE9EE9" w14:textId="77777777" w:rsidR="00FC2843" w:rsidRPr="00FC2843" w:rsidRDefault="00FC2843" w:rsidP="00441873">
            <w:pPr>
              <w:rPr>
                <w:bCs/>
                <w:i/>
                <w:iCs/>
                <w:color w:val="000000" w:themeColor="text1"/>
                <w:sz w:val="22"/>
                <w:szCs w:val="22"/>
              </w:rPr>
            </w:pPr>
            <w:r w:rsidRPr="00FC2843">
              <w:rPr>
                <w:bCs/>
                <w:i/>
                <w:iCs/>
                <w:color w:val="000000" w:themeColor="text1"/>
                <w:sz w:val="22"/>
                <w:szCs w:val="22"/>
              </w:rPr>
              <w:t xml:space="preserve">   Cannabis Use Disorder-PGS</w:t>
            </w:r>
          </w:p>
        </w:tc>
        <w:tc>
          <w:tcPr>
            <w:tcW w:w="1439" w:type="dxa"/>
            <w:vAlign w:val="center"/>
          </w:tcPr>
          <w:p w14:paraId="68830D1C"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0.07 </w:t>
            </w:r>
            <w:r w:rsidRPr="00FC2843">
              <w:rPr>
                <w:rFonts w:ascii="Times New Roman" w:hAnsi="Times New Roman"/>
                <w:bCs/>
                <w:color w:val="000000" w:themeColor="text1"/>
                <w:sz w:val="22"/>
                <w:szCs w:val="22"/>
              </w:rPr>
              <w:br/>
              <w:t>(0.02, 0.11)</w:t>
            </w:r>
          </w:p>
        </w:tc>
        <w:tc>
          <w:tcPr>
            <w:tcW w:w="1123" w:type="dxa"/>
            <w:gridSpan w:val="2"/>
            <w:vAlign w:val="center"/>
          </w:tcPr>
          <w:p w14:paraId="069ADB6B"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.002</w:t>
            </w:r>
          </w:p>
        </w:tc>
        <w:tc>
          <w:tcPr>
            <w:tcW w:w="261" w:type="dxa"/>
            <w:gridSpan w:val="2"/>
          </w:tcPr>
          <w:p w14:paraId="7DE04F17"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40" w:type="dxa"/>
            <w:vAlign w:val="center"/>
          </w:tcPr>
          <w:p w14:paraId="2147208A"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0.11 </w:t>
            </w:r>
            <w:r w:rsidRPr="00FC2843">
              <w:rPr>
                <w:rFonts w:ascii="Times New Roman" w:hAnsi="Times New Roman"/>
                <w:bCs/>
                <w:color w:val="000000" w:themeColor="text1"/>
                <w:sz w:val="22"/>
                <w:szCs w:val="22"/>
              </w:rPr>
              <w:br/>
              <w:t>(0.07, 0.16)</w:t>
            </w:r>
          </w:p>
        </w:tc>
        <w:tc>
          <w:tcPr>
            <w:tcW w:w="1152" w:type="dxa"/>
            <w:gridSpan w:val="2"/>
            <w:vAlign w:val="center"/>
          </w:tcPr>
          <w:p w14:paraId="40B81949"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2.9 x 10</w:t>
            </w:r>
            <w:r w:rsidRPr="00FC2843">
              <w:rPr>
                <w:rFonts w:ascii="Times New Roman" w:hAnsi="Times New Roman"/>
                <w:bCs/>
                <w:color w:val="000000" w:themeColor="text1"/>
                <w:sz w:val="22"/>
                <w:szCs w:val="22"/>
                <w:vertAlign w:val="superscript"/>
              </w:rPr>
              <w:t>-6</w:t>
            </w:r>
          </w:p>
        </w:tc>
        <w:tc>
          <w:tcPr>
            <w:tcW w:w="270" w:type="dxa"/>
            <w:gridSpan w:val="2"/>
          </w:tcPr>
          <w:p w14:paraId="71AEE679"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32" w:type="dxa"/>
            <w:vAlign w:val="center"/>
          </w:tcPr>
          <w:p w14:paraId="5DCCB1CE"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0.12 </w:t>
            </w:r>
            <w:r w:rsidRPr="00FC2843">
              <w:rPr>
                <w:rFonts w:ascii="Times New Roman" w:hAnsi="Times New Roman"/>
                <w:bCs/>
                <w:color w:val="000000" w:themeColor="text1"/>
                <w:sz w:val="22"/>
                <w:szCs w:val="22"/>
              </w:rPr>
              <w:br/>
              <w:t>(0.07, 0.16)</w:t>
            </w:r>
          </w:p>
        </w:tc>
        <w:tc>
          <w:tcPr>
            <w:tcW w:w="1178" w:type="dxa"/>
            <w:gridSpan w:val="2"/>
            <w:shd w:val="clear" w:color="auto" w:fill="auto"/>
            <w:vAlign w:val="center"/>
          </w:tcPr>
          <w:p w14:paraId="10CE23CD"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8.1 x 10</w:t>
            </w:r>
            <w:r w:rsidRPr="00FC2843">
              <w:rPr>
                <w:rFonts w:ascii="Times New Roman" w:hAnsi="Times New Roman"/>
                <w:bCs/>
                <w:color w:val="000000" w:themeColor="text1"/>
                <w:sz w:val="22"/>
                <w:szCs w:val="22"/>
                <w:vertAlign w:val="superscript"/>
              </w:rPr>
              <w:t>-7</w:t>
            </w:r>
          </w:p>
        </w:tc>
        <w:tc>
          <w:tcPr>
            <w:tcW w:w="275" w:type="dxa"/>
            <w:gridSpan w:val="2"/>
          </w:tcPr>
          <w:p w14:paraId="4F401B88"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350" w:type="dxa"/>
            <w:vAlign w:val="center"/>
          </w:tcPr>
          <w:p w14:paraId="696D02C0"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0.11</w:t>
            </w:r>
            <w:r w:rsidRPr="00FC2843">
              <w:rPr>
                <w:rFonts w:ascii="Times New Roman" w:hAnsi="Times New Roman"/>
                <w:bCs/>
                <w:color w:val="000000" w:themeColor="text1"/>
                <w:sz w:val="22"/>
                <w:szCs w:val="22"/>
              </w:rPr>
              <w:br/>
              <w:t>(0.07, 0.16)</w:t>
            </w:r>
          </w:p>
        </w:tc>
        <w:tc>
          <w:tcPr>
            <w:tcW w:w="1240" w:type="dxa"/>
            <w:vAlign w:val="center"/>
          </w:tcPr>
          <w:p w14:paraId="160F717E"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7.3 x 10</w:t>
            </w:r>
            <w:r w:rsidRPr="00FC2843">
              <w:rPr>
                <w:rFonts w:ascii="Times New Roman" w:hAnsi="Times New Roman"/>
                <w:bCs/>
                <w:color w:val="000000" w:themeColor="text1"/>
                <w:sz w:val="22"/>
                <w:szCs w:val="22"/>
                <w:vertAlign w:val="superscript"/>
              </w:rPr>
              <w:t>-7</w:t>
            </w:r>
          </w:p>
        </w:tc>
      </w:tr>
      <w:tr w:rsidR="00FC2843" w:rsidRPr="00872DA9" w14:paraId="002BEF16" w14:textId="77777777" w:rsidTr="00441873">
        <w:trPr>
          <w:trHeight w:val="576"/>
          <w:jc w:val="center"/>
        </w:trPr>
        <w:tc>
          <w:tcPr>
            <w:tcW w:w="3168" w:type="dxa"/>
            <w:vAlign w:val="center"/>
          </w:tcPr>
          <w:p w14:paraId="316D528E" w14:textId="77777777" w:rsidR="00FC2843" w:rsidRPr="00FC2843" w:rsidRDefault="00FC2843" w:rsidP="00441873">
            <w:pPr>
              <w:rPr>
                <w:bCs/>
                <w:i/>
                <w:iCs/>
                <w:color w:val="000000" w:themeColor="text1"/>
                <w:sz w:val="22"/>
                <w:szCs w:val="22"/>
              </w:rPr>
            </w:pPr>
            <w:r w:rsidRPr="00FC2843">
              <w:rPr>
                <w:bCs/>
                <w:i/>
                <w:iCs/>
                <w:color w:val="000000" w:themeColor="text1"/>
                <w:sz w:val="22"/>
                <w:szCs w:val="22"/>
              </w:rPr>
              <w:t xml:space="preserve">   Regular Smoking-PGS</w:t>
            </w:r>
          </w:p>
        </w:tc>
        <w:tc>
          <w:tcPr>
            <w:tcW w:w="1439" w:type="dxa"/>
            <w:vAlign w:val="center"/>
          </w:tcPr>
          <w:p w14:paraId="4A04E43B"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0.10 </w:t>
            </w:r>
          </w:p>
          <w:p w14:paraId="38B492B0"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(0.06, 0.14)</w:t>
            </w:r>
          </w:p>
        </w:tc>
        <w:tc>
          <w:tcPr>
            <w:tcW w:w="1123" w:type="dxa"/>
            <w:gridSpan w:val="2"/>
            <w:vAlign w:val="center"/>
          </w:tcPr>
          <w:p w14:paraId="026C28F5" w14:textId="77777777" w:rsidR="00FC2843" w:rsidRPr="00FC2843" w:rsidRDefault="00FC2843" w:rsidP="00441873">
            <w:pPr>
              <w:pStyle w:val="ListParagraph"/>
              <w:ind w:left="0"/>
              <w:jc w:val="center"/>
              <w:rPr>
                <w:rFonts w:ascii="Times New Roman" w:hAnsi="Times New Roman"/>
                <w:bCs/>
                <w:color w:val="000000" w:themeColor="text1"/>
                <w:sz w:val="22"/>
                <w:szCs w:val="22"/>
                <w:vertAlign w:val="superscript"/>
              </w:rPr>
            </w:pPr>
            <w:r w:rsidRPr="00FC2843">
              <w:rPr>
                <w:rFonts w:ascii="Times New Roman" w:hAnsi="Times New Roman"/>
                <w:bCs/>
                <w:color w:val="000000" w:themeColor="text1"/>
                <w:sz w:val="22"/>
                <w:szCs w:val="22"/>
              </w:rPr>
              <w:t>6.1 x 10</w:t>
            </w:r>
            <w:r w:rsidRPr="00FC2843">
              <w:rPr>
                <w:rFonts w:ascii="Times New Roman" w:hAnsi="Times New Roman"/>
                <w:bCs/>
                <w:color w:val="000000" w:themeColor="text1"/>
                <w:sz w:val="22"/>
                <w:szCs w:val="22"/>
                <w:vertAlign w:val="superscript"/>
              </w:rPr>
              <w:t>-6</w:t>
            </w:r>
          </w:p>
        </w:tc>
        <w:tc>
          <w:tcPr>
            <w:tcW w:w="261" w:type="dxa"/>
            <w:gridSpan w:val="2"/>
          </w:tcPr>
          <w:p w14:paraId="0A6BE944"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40" w:type="dxa"/>
            <w:vAlign w:val="center"/>
          </w:tcPr>
          <w:p w14:paraId="68E09A43"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0.15 </w:t>
            </w:r>
          </w:p>
          <w:p w14:paraId="0B8AF4E5"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(0.10, 0.19)</w:t>
            </w:r>
          </w:p>
        </w:tc>
        <w:tc>
          <w:tcPr>
            <w:tcW w:w="1152" w:type="dxa"/>
            <w:gridSpan w:val="2"/>
            <w:vAlign w:val="center"/>
          </w:tcPr>
          <w:p w14:paraId="6CE1A358"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1.8 x 10</w:t>
            </w:r>
            <w:r w:rsidRPr="00FC2843">
              <w:rPr>
                <w:rFonts w:ascii="Times New Roman" w:hAnsi="Times New Roman"/>
                <w:bCs/>
                <w:color w:val="000000" w:themeColor="text1"/>
                <w:sz w:val="22"/>
                <w:szCs w:val="22"/>
                <w:vertAlign w:val="superscript"/>
              </w:rPr>
              <w:t>-9</w:t>
            </w:r>
          </w:p>
        </w:tc>
        <w:tc>
          <w:tcPr>
            <w:tcW w:w="270" w:type="dxa"/>
            <w:gridSpan w:val="2"/>
          </w:tcPr>
          <w:p w14:paraId="274462FA"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32" w:type="dxa"/>
            <w:vAlign w:val="center"/>
          </w:tcPr>
          <w:p w14:paraId="0595DBFA"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0.20 </w:t>
            </w:r>
          </w:p>
          <w:p w14:paraId="6124C06A"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(0.15, 0.24)</w:t>
            </w:r>
          </w:p>
        </w:tc>
        <w:tc>
          <w:tcPr>
            <w:tcW w:w="1178" w:type="dxa"/>
            <w:gridSpan w:val="2"/>
            <w:vAlign w:val="center"/>
          </w:tcPr>
          <w:p w14:paraId="59F67DFE"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3.0 x 10</w:t>
            </w:r>
            <w:r w:rsidRPr="00FC2843">
              <w:rPr>
                <w:rFonts w:ascii="Times New Roman" w:hAnsi="Times New Roman"/>
                <w:bCs/>
                <w:color w:val="000000" w:themeColor="text1"/>
                <w:sz w:val="22"/>
                <w:szCs w:val="22"/>
                <w:vertAlign w:val="superscript"/>
              </w:rPr>
              <w:t>-17</w:t>
            </w:r>
          </w:p>
        </w:tc>
        <w:tc>
          <w:tcPr>
            <w:tcW w:w="275" w:type="dxa"/>
            <w:gridSpan w:val="2"/>
          </w:tcPr>
          <w:p w14:paraId="604C7128"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350" w:type="dxa"/>
            <w:vAlign w:val="center"/>
          </w:tcPr>
          <w:p w14:paraId="6F9DFD58"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0.17</w:t>
            </w:r>
          </w:p>
          <w:p w14:paraId="1B0D15CD"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(0.13, 0.22)</w:t>
            </w:r>
          </w:p>
        </w:tc>
        <w:tc>
          <w:tcPr>
            <w:tcW w:w="1240" w:type="dxa"/>
            <w:vAlign w:val="center"/>
          </w:tcPr>
          <w:p w14:paraId="600A24A0"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1.1 x 10</w:t>
            </w:r>
            <w:r w:rsidRPr="00FC2843">
              <w:rPr>
                <w:rFonts w:ascii="Times New Roman" w:hAnsi="Times New Roman"/>
                <w:bCs/>
                <w:color w:val="000000" w:themeColor="text1"/>
                <w:sz w:val="22"/>
                <w:szCs w:val="22"/>
                <w:vertAlign w:val="superscript"/>
              </w:rPr>
              <w:t>-14</w:t>
            </w:r>
          </w:p>
        </w:tc>
      </w:tr>
      <w:tr w:rsidR="00FC2843" w:rsidRPr="00872DA9" w14:paraId="38C280E8" w14:textId="77777777" w:rsidTr="00441873">
        <w:trPr>
          <w:trHeight w:val="576"/>
          <w:jc w:val="center"/>
        </w:trPr>
        <w:tc>
          <w:tcPr>
            <w:tcW w:w="3168" w:type="dxa"/>
            <w:tcBorders>
              <w:bottom w:val="single" w:sz="4" w:space="0" w:color="auto"/>
            </w:tcBorders>
            <w:vAlign w:val="center"/>
          </w:tcPr>
          <w:p w14:paraId="307FD41E" w14:textId="77777777" w:rsidR="00FC2843" w:rsidRPr="00FC2843" w:rsidRDefault="00FC2843" w:rsidP="00441873">
            <w:pPr>
              <w:rPr>
                <w:bCs/>
                <w:i/>
                <w:iCs/>
                <w:color w:val="000000" w:themeColor="text1"/>
                <w:sz w:val="22"/>
                <w:szCs w:val="22"/>
              </w:rPr>
            </w:pPr>
            <w:r w:rsidRPr="00FC2843">
              <w:rPr>
                <w:bCs/>
                <w:i/>
                <w:iCs/>
                <w:color w:val="000000" w:themeColor="text1"/>
                <w:sz w:val="22"/>
                <w:szCs w:val="22"/>
              </w:rPr>
              <w:t xml:space="preserve">   Nicotine Dependence-PGS</w:t>
            </w:r>
          </w:p>
        </w:tc>
        <w:tc>
          <w:tcPr>
            <w:tcW w:w="1439" w:type="dxa"/>
            <w:tcBorders>
              <w:bottom w:val="single" w:sz="4" w:space="0" w:color="auto"/>
            </w:tcBorders>
            <w:vAlign w:val="center"/>
          </w:tcPr>
          <w:p w14:paraId="32F9546C"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0.00</w:t>
            </w:r>
            <w:r w:rsidRPr="00FC2843">
              <w:rPr>
                <w:rFonts w:ascii="Times New Roman" w:hAnsi="Times New Roman"/>
                <w:bCs/>
                <w:color w:val="000000" w:themeColor="text1"/>
                <w:sz w:val="22"/>
                <w:szCs w:val="22"/>
              </w:rPr>
              <w:br/>
              <w:t>(-0.04, 0.05)</w:t>
            </w:r>
          </w:p>
        </w:tc>
        <w:tc>
          <w:tcPr>
            <w:tcW w:w="1123" w:type="dxa"/>
            <w:gridSpan w:val="2"/>
            <w:tcBorders>
              <w:bottom w:val="single" w:sz="4" w:space="0" w:color="auto"/>
            </w:tcBorders>
            <w:vAlign w:val="center"/>
          </w:tcPr>
          <w:p w14:paraId="22288D13"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.959</w:t>
            </w:r>
          </w:p>
        </w:tc>
        <w:tc>
          <w:tcPr>
            <w:tcW w:w="261" w:type="dxa"/>
            <w:gridSpan w:val="2"/>
            <w:tcBorders>
              <w:bottom w:val="single" w:sz="4" w:space="0" w:color="auto"/>
            </w:tcBorders>
          </w:tcPr>
          <w:p w14:paraId="08B8E394"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40" w:type="dxa"/>
            <w:tcBorders>
              <w:bottom w:val="single" w:sz="4" w:space="0" w:color="auto"/>
            </w:tcBorders>
            <w:vAlign w:val="center"/>
          </w:tcPr>
          <w:p w14:paraId="37FF57CB"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0.00</w:t>
            </w:r>
            <w:r w:rsidRPr="00FC2843">
              <w:rPr>
                <w:rFonts w:ascii="Times New Roman" w:hAnsi="Times New Roman"/>
                <w:bCs/>
                <w:color w:val="000000" w:themeColor="text1"/>
                <w:sz w:val="22"/>
                <w:szCs w:val="22"/>
              </w:rPr>
              <w:br/>
              <w:t>(-0.05, 0.05)</w:t>
            </w:r>
          </w:p>
        </w:tc>
        <w:tc>
          <w:tcPr>
            <w:tcW w:w="1152" w:type="dxa"/>
            <w:gridSpan w:val="2"/>
            <w:tcBorders>
              <w:bottom w:val="single" w:sz="4" w:space="0" w:color="auto"/>
            </w:tcBorders>
            <w:vAlign w:val="center"/>
          </w:tcPr>
          <w:p w14:paraId="59D7D4F8"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.998</w:t>
            </w:r>
          </w:p>
        </w:tc>
        <w:tc>
          <w:tcPr>
            <w:tcW w:w="270" w:type="dxa"/>
            <w:gridSpan w:val="2"/>
            <w:tcBorders>
              <w:bottom w:val="single" w:sz="4" w:space="0" w:color="auto"/>
            </w:tcBorders>
          </w:tcPr>
          <w:p w14:paraId="48122036"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32" w:type="dxa"/>
            <w:tcBorders>
              <w:bottom w:val="single" w:sz="4" w:space="0" w:color="auto"/>
            </w:tcBorders>
            <w:vAlign w:val="center"/>
          </w:tcPr>
          <w:p w14:paraId="7A6A8397"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0.07</w:t>
            </w:r>
            <w:r w:rsidRPr="00FC2843">
              <w:rPr>
                <w:rFonts w:ascii="Times New Roman" w:hAnsi="Times New Roman"/>
                <w:bCs/>
                <w:color w:val="000000" w:themeColor="text1"/>
                <w:sz w:val="22"/>
                <w:szCs w:val="22"/>
              </w:rPr>
              <w:br/>
              <w:t>(0.02, 0.12)</w:t>
            </w:r>
          </w:p>
        </w:tc>
        <w:tc>
          <w:tcPr>
            <w:tcW w:w="1178" w:type="dxa"/>
            <w:gridSpan w:val="2"/>
            <w:tcBorders>
              <w:bottom w:val="single" w:sz="4" w:space="0" w:color="auto"/>
            </w:tcBorders>
            <w:vAlign w:val="center"/>
          </w:tcPr>
          <w:p w14:paraId="63473F19"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.004</w:t>
            </w:r>
          </w:p>
        </w:tc>
        <w:tc>
          <w:tcPr>
            <w:tcW w:w="275" w:type="dxa"/>
            <w:gridSpan w:val="2"/>
            <w:tcBorders>
              <w:bottom w:val="single" w:sz="4" w:space="0" w:color="auto"/>
            </w:tcBorders>
          </w:tcPr>
          <w:p w14:paraId="3F4C9D0A"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350" w:type="dxa"/>
            <w:tcBorders>
              <w:bottom w:val="single" w:sz="4" w:space="0" w:color="auto"/>
            </w:tcBorders>
            <w:vAlign w:val="center"/>
          </w:tcPr>
          <w:p w14:paraId="7931653E"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 xml:space="preserve">0.02 </w:t>
            </w:r>
            <w:r w:rsidRPr="00FC2843">
              <w:rPr>
                <w:rFonts w:ascii="Times New Roman" w:hAnsi="Times New Roman"/>
                <w:bCs/>
                <w:color w:val="000000" w:themeColor="text1"/>
                <w:sz w:val="22"/>
                <w:szCs w:val="22"/>
              </w:rPr>
              <w:br/>
              <w:t>(-0.02, 0.08)</w:t>
            </w:r>
          </w:p>
        </w:tc>
        <w:tc>
          <w:tcPr>
            <w:tcW w:w="1240" w:type="dxa"/>
            <w:tcBorders>
              <w:bottom w:val="single" w:sz="4" w:space="0" w:color="auto"/>
            </w:tcBorders>
            <w:vAlign w:val="center"/>
          </w:tcPr>
          <w:p w14:paraId="7705E8D7"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.203</w:t>
            </w:r>
          </w:p>
        </w:tc>
      </w:tr>
      <w:tr w:rsidR="00FC2843" w:rsidRPr="00872DA9" w14:paraId="43F79A04" w14:textId="77777777" w:rsidTr="00441873">
        <w:trPr>
          <w:trHeight w:val="576"/>
          <w:jc w:val="center"/>
        </w:trPr>
        <w:tc>
          <w:tcPr>
            <w:tcW w:w="3168" w:type="dxa"/>
            <w:tcBorders>
              <w:top w:val="single" w:sz="4" w:space="0" w:color="auto"/>
            </w:tcBorders>
            <w:vAlign w:val="center"/>
          </w:tcPr>
          <w:p w14:paraId="18D8276A" w14:textId="77777777" w:rsidR="00FC2843" w:rsidRPr="00FC2843" w:rsidRDefault="00FC2843" w:rsidP="00441873">
            <w:pPr>
              <w:rPr>
                <w:bCs/>
                <w:i/>
                <w:iCs/>
                <w:color w:val="000000" w:themeColor="text1"/>
                <w:sz w:val="22"/>
                <w:szCs w:val="22"/>
              </w:rPr>
            </w:pPr>
            <w:r w:rsidRPr="00FC2843">
              <w:rPr>
                <w:b/>
                <w:color w:val="000000" w:themeColor="text1"/>
                <w:sz w:val="22"/>
                <w:szCs w:val="22"/>
              </w:rPr>
              <w:t>Family History</w:t>
            </w:r>
          </w:p>
        </w:tc>
        <w:tc>
          <w:tcPr>
            <w:tcW w:w="1439" w:type="dxa"/>
            <w:tcBorders>
              <w:top w:val="single" w:sz="4" w:space="0" w:color="auto"/>
            </w:tcBorders>
            <w:vAlign w:val="center"/>
          </w:tcPr>
          <w:p w14:paraId="376CCCE6"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123" w:type="dxa"/>
            <w:gridSpan w:val="2"/>
            <w:tcBorders>
              <w:top w:val="single" w:sz="4" w:space="0" w:color="auto"/>
            </w:tcBorders>
            <w:vAlign w:val="center"/>
          </w:tcPr>
          <w:p w14:paraId="63FD60A7"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261" w:type="dxa"/>
            <w:gridSpan w:val="2"/>
            <w:tcBorders>
              <w:top w:val="single" w:sz="4" w:space="0" w:color="auto"/>
            </w:tcBorders>
          </w:tcPr>
          <w:p w14:paraId="0A71E35A"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40" w:type="dxa"/>
            <w:tcBorders>
              <w:top w:val="single" w:sz="4" w:space="0" w:color="auto"/>
            </w:tcBorders>
            <w:vAlign w:val="center"/>
          </w:tcPr>
          <w:p w14:paraId="4E2BB0C3"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152" w:type="dxa"/>
            <w:gridSpan w:val="2"/>
            <w:tcBorders>
              <w:top w:val="single" w:sz="4" w:space="0" w:color="auto"/>
            </w:tcBorders>
            <w:vAlign w:val="center"/>
          </w:tcPr>
          <w:p w14:paraId="7D290419"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270" w:type="dxa"/>
            <w:gridSpan w:val="2"/>
            <w:tcBorders>
              <w:top w:val="single" w:sz="4" w:space="0" w:color="auto"/>
            </w:tcBorders>
          </w:tcPr>
          <w:p w14:paraId="298F3C6D"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32" w:type="dxa"/>
            <w:tcBorders>
              <w:top w:val="single" w:sz="4" w:space="0" w:color="auto"/>
            </w:tcBorders>
            <w:vAlign w:val="center"/>
          </w:tcPr>
          <w:p w14:paraId="770DF97C"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178" w:type="dxa"/>
            <w:gridSpan w:val="2"/>
            <w:tcBorders>
              <w:top w:val="single" w:sz="4" w:space="0" w:color="auto"/>
            </w:tcBorders>
            <w:vAlign w:val="center"/>
          </w:tcPr>
          <w:p w14:paraId="6E290CB8"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275" w:type="dxa"/>
            <w:gridSpan w:val="2"/>
            <w:tcBorders>
              <w:top w:val="single" w:sz="4" w:space="0" w:color="auto"/>
            </w:tcBorders>
          </w:tcPr>
          <w:p w14:paraId="37D9E6A8"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350" w:type="dxa"/>
            <w:tcBorders>
              <w:top w:val="single" w:sz="4" w:space="0" w:color="auto"/>
            </w:tcBorders>
            <w:vAlign w:val="center"/>
          </w:tcPr>
          <w:p w14:paraId="3D727F97"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240" w:type="dxa"/>
            <w:tcBorders>
              <w:top w:val="single" w:sz="4" w:space="0" w:color="auto"/>
            </w:tcBorders>
            <w:vAlign w:val="center"/>
          </w:tcPr>
          <w:p w14:paraId="6C95A569"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r>
      <w:tr w:rsidR="00FC2843" w:rsidRPr="00872DA9" w14:paraId="5EC6A5AB" w14:textId="77777777" w:rsidTr="00441873">
        <w:trPr>
          <w:trHeight w:val="576"/>
          <w:jc w:val="center"/>
        </w:trPr>
        <w:tc>
          <w:tcPr>
            <w:tcW w:w="3168" w:type="dxa"/>
            <w:vAlign w:val="center"/>
          </w:tcPr>
          <w:p w14:paraId="0CDC6273" w14:textId="77777777" w:rsidR="00FC2843" w:rsidRPr="00FC2843" w:rsidRDefault="00FC2843" w:rsidP="00441873">
            <w:pPr>
              <w:rPr>
                <w:bCs/>
                <w:i/>
                <w:iCs/>
                <w:color w:val="000000" w:themeColor="text1"/>
                <w:sz w:val="22"/>
                <w:szCs w:val="22"/>
              </w:rPr>
            </w:pPr>
            <w:r w:rsidRPr="00FC2843">
              <w:rPr>
                <w:bCs/>
                <w:i/>
                <w:iCs/>
                <w:color w:val="000000" w:themeColor="text1"/>
                <w:sz w:val="22"/>
                <w:szCs w:val="22"/>
              </w:rPr>
              <w:t xml:space="preserve">   Alcohol Use Disorder</w:t>
            </w:r>
          </w:p>
        </w:tc>
        <w:tc>
          <w:tcPr>
            <w:tcW w:w="1439" w:type="dxa"/>
            <w:vAlign w:val="center"/>
          </w:tcPr>
          <w:p w14:paraId="7DB984D4"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sz w:val="22"/>
                <w:szCs w:val="22"/>
              </w:rPr>
              <w:t>0.29</w:t>
            </w:r>
            <w:r w:rsidRPr="00FC2843">
              <w:rPr>
                <w:rFonts w:ascii="Times New Roman" w:hAnsi="Times New Roman"/>
                <w:bCs/>
                <w:color w:val="000000"/>
                <w:sz w:val="22"/>
                <w:szCs w:val="22"/>
              </w:rPr>
              <w:br/>
              <w:t>(0.19, 0.39)</w:t>
            </w:r>
          </w:p>
        </w:tc>
        <w:tc>
          <w:tcPr>
            <w:tcW w:w="1123" w:type="dxa"/>
            <w:gridSpan w:val="2"/>
            <w:vAlign w:val="center"/>
          </w:tcPr>
          <w:p w14:paraId="5129BBEA"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1.8 x 10</w:t>
            </w:r>
            <w:r w:rsidRPr="00FC2843">
              <w:rPr>
                <w:rFonts w:ascii="Times New Roman" w:hAnsi="Times New Roman"/>
                <w:bCs/>
                <w:color w:val="000000" w:themeColor="text1"/>
                <w:sz w:val="22"/>
                <w:szCs w:val="22"/>
                <w:vertAlign w:val="superscript"/>
              </w:rPr>
              <w:t>-8</w:t>
            </w:r>
          </w:p>
        </w:tc>
        <w:tc>
          <w:tcPr>
            <w:tcW w:w="261" w:type="dxa"/>
            <w:gridSpan w:val="2"/>
          </w:tcPr>
          <w:p w14:paraId="491AE66F"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40" w:type="dxa"/>
            <w:vAlign w:val="center"/>
          </w:tcPr>
          <w:p w14:paraId="280715C7"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sz w:val="22"/>
                <w:szCs w:val="22"/>
              </w:rPr>
              <w:t>0.21</w:t>
            </w:r>
            <w:r w:rsidRPr="00FC2843">
              <w:rPr>
                <w:rFonts w:ascii="Times New Roman" w:hAnsi="Times New Roman"/>
                <w:bCs/>
                <w:color w:val="000000"/>
                <w:sz w:val="22"/>
                <w:szCs w:val="22"/>
              </w:rPr>
              <w:br/>
              <w:t>(0.10, 0.32)</w:t>
            </w:r>
          </w:p>
        </w:tc>
        <w:tc>
          <w:tcPr>
            <w:tcW w:w="1152" w:type="dxa"/>
            <w:gridSpan w:val="2"/>
            <w:vAlign w:val="center"/>
          </w:tcPr>
          <w:p w14:paraId="32DB4AE3"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1.7 x 10</w:t>
            </w:r>
            <w:r w:rsidRPr="00FC2843">
              <w:rPr>
                <w:rFonts w:ascii="Times New Roman" w:hAnsi="Times New Roman"/>
                <w:bCs/>
                <w:color w:val="000000" w:themeColor="text1"/>
                <w:sz w:val="22"/>
                <w:szCs w:val="22"/>
                <w:vertAlign w:val="superscript"/>
              </w:rPr>
              <w:t>-4</w:t>
            </w:r>
          </w:p>
        </w:tc>
        <w:tc>
          <w:tcPr>
            <w:tcW w:w="270" w:type="dxa"/>
            <w:gridSpan w:val="2"/>
          </w:tcPr>
          <w:p w14:paraId="21D4A6E8"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32" w:type="dxa"/>
            <w:vAlign w:val="center"/>
          </w:tcPr>
          <w:p w14:paraId="7613CDD9"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sz w:val="22"/>
                <w:szCs w:val="22"/>
              </w:rPr>
              <w:t>0.25</w:t>
            </w:r>
            <w:r w:rsidRPr="00FC2843">
              <w:rPr>
                <w:rFonts w:ascii="Times New Roman" w:hAnsi="Times New Roman"/>
                <w:bCs/>
                <w:color w:val="000000"/>
                <w:sz w:val="22"/>
                <w:szCs w:val="22"/>
              </w:rPr>
              <w:br/>
              <w:t>(0.15, 0.35)</w:t>
            </w:r>
          </w:p>
        </w:tc>
        <w:tc>
          <w:tcPr>
            <w:tcW w:w="1178" w:type="dxa"/>
            <w:gridSpan w:val="2"/>
            <w:vAlign w:val="center"/>
          </w:tcPr>
          <w:p w14:paraId="70CCE72E"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2.9 x 10</w:t>
            </w:r>
            <w:r w:rsidRPr="00FC2843">
              <w:rPr>
                <w:rFonts w:ascii="Times New Roman" w:hAnsi="Times New Roman"/>
                <w:bCs/>
                <w:color w:val="000000" w:themeColor="text1"/>
                <w:sz w:val="22"/>
                <w:szCs w:val="22"/>
                <w:vertAlign w:val="superscript"/>
              </w:rPr>
              <w:t>-6</w:t>
            </w:r>
          </w:p>
        </w:tc>
        <w:tc>
          <w:tcPr>
            <w:tcW w:w="275" w:type="dxa"/>
            <w:gridSpan w:val="2"/>
          </w:tcPr>
          <w:p w14:paraId="7FCDB888"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350" w:type="dxa"/>
            <w:vAlign w:val="center"/>
          </w:tcPr>
          <w:p w14:paraId="122D3E1B"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sz w:val="22"/>
                <w:szCs w:val="22"/>
              </w:rPr>
              <w:t>0.29</w:t>
            </w:r>
            <w:r w:rsidRPr="00FC2843">
              <w:rPr>
                <w:rFonts w:ascii="Times New Roman" w:hAnsi="Times New Roman"/>
                <w:bCs/>
                <w:color w:val="000000"/>
                <w:sz w:val="22"/>
                <w:szCs w:val="22"/>
              </w:rPr>
              <w:br/>
              <w:t>(0.19, 0.40)</w:t>
            </w:r>
          </w:p>
        </w:tc>
        <w:tc>
          <w:tcPr>
            <w:tcW w:w="1240" w:type="dxa"/>
            <w:vAlign w:val="center"/>
          </w:tcPr>
          <w:p w14:paraId="6CB45FA8"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4.3 x 10</w:t>
            </w:r>
            <w:r w:rsidRPr="00FC2843">
              <w:rPr>
                <w:rFonts w:ascii="Times New Roman" w:hAnsi="Times New Roman"/>
                <w:bCs/>
                <w:color w:val="000000" w:themeColor="text1"/>
                <w:sz w:val="22"/>
                <w:szCs w:val="22"/>
                <w:vertAlign w:val="superscript"/>
              </w:rPr>
              <w:t>-8</w:t>
            </w:r>
          </w:p>
        </w:tc>
      </w:tr>
      <w:tr w:rsidR="00FC2843" w:rsidRPr="00872DA9" w14:paraId="235E79BB" w14:textId="77777777" w:rsidTr="00441873">
        <w:trPr>
          <w:trHeight w:val="576"/>
          <w:jc w:val="center"/>
        </w:trPr>
        <w:tc>
          <w:tcPr>
            <w:tcW w:w="3168" w:type="dxa"/>
            <w:vAlign w:val="center"/>
          </w:tcPr>
          <w:p w14:paraId="05CE71DB" w14:textId="77777777" w:rsidR="00FC2843" w:rsidRPr="00FC2843" w:rsidRDefault="00FC2843" w:rsidP="00441873">
            <w:pPr>
              <w:rPr>
                <w:bCs/>
                <w:i/>
                <w:iCs/>
                <w:color w:val="000000" w:themeColor="text1"/>
                <w:sz w:val="22"/>
                <w:szCs w:val="22"/>
              </w:rPr>
            </w:pPr>
            <w:r w:rsidRPr="00FC2843">
              <w:rPr>
                <w:bCs/>
                <w:i/>
                <w:iCs/>
                <w:color w:val="000000" w:themeColor="text1"/>
                <w:sz w:val="22"/>
                <w:szCs w:val="22"/>
              </w:rPr>
              <w:t xml:space="preserve">   Cannabis Use Disorder</w:t>
            </w:r>
          </w:p>
        </w:tc>
        <w:tc>
          <w:tcPr>
            <w:tcW w:w="1439" w:type="dxa"/>
            <w:vAlign w:val="center"/>
          </w:tcPr>
          <w:p w14:paraId="5BF2A524"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sz w:val="22"/>
                <w:szCs w:val="22"/>
              </w:rPr>
              <w:t>0.22</w:t>
            </w:r>
            <w:r w:rsidRPr="00FC2843">
              <w:rPr>
                <w:rFonts w:ascii="Times New Roman" w:hAnsi="Times New Roman"/>
                <w:bCs/>
                <w:color w:val="000000"/>
                <w:sz w:val="22"/>
                <w:szCs w:val="22"/>
              </w:rPr>
              <w:br/>
              <w:t>(0.11, 0.32)</w:t>
            </w:r>
          </w:p>
        </w:tc>
        <w:tc>
          <w:tcPr>
            <w:tcW w:w="1123" w:type="dxa"/>
            <w:gridSpan w:val="2"/>
            <w:vAlign w:val="center"/>
          </w:tcPr>
          <w:p w14:paraId="06B633F8"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5.9 x 10</w:t>
            </w:r>
            <w:r w:rsidRPr="00FC2843">
              <w:rPr>
                <w:rFonts w:ascii="Times New Roman" w:hAnsi="Times New Roman"/>
                <w:bCs/>
                <w:color w:val="000000" w:themeColor="text1"/>
                <w:sz w:val="22"/>
                <w:szCs w:val="22"/>
                <w:vertAlign w:val="superscript"/>
              </w:rPr>
              <w:t>-5</w:t>
            </w:r>
          </w:p>
        </w:tc>
        <w:tc>
          <w:tcPr>
            <w:tcW w:w="261" w:type="dxa"/>
            <w:gridSpan w:val="2"/>
          </w:tcPr>
          <w:p w14:paraId="16F45510"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40" w:type="dxa"/>
            <w:vAlign w:val="center"/>
          </w:tcPr>
          <w:p w14:paraId="3670017B"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sz w:val="22"/>
                <w:szCs w:val="22"/>
              </w:rPr>
              <w:t>0.38</w:t>
            </w:r>
            <w:r w:rsidRPr="00FC2843">
              <w:rPr>
                <w:rFonts w:ascii="Times New Roman" w:hAnsi="Times New Roman"/>
                <w:bCs/>
                <w:color w:val="000000"/>
                <w:sz w:val="22"/>
                <w:szCs w:val="22"/>
              </w:rPr>
              <w:br/>
              <w:t>(0.27, 0.49)</w:t>
            </w:r>
          </w:p>
        </w:tc>
        <w:tc>
          <w:tcPr>
            <w:tcW w:w="1152" w:type="dxa"/>
            <w:gridSpan w:val="2"/>
            <w:vAlign w:val="center"/>
          </w:tcPr>
          <w:p w14:paraId="01F5AE25"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2.2 x 10</w:t>
            </w:r>
            <w:r w:rsidRPr="00FC2843">
              <w:rPr>
                <w:rFonts w:ascii="Times New Roman" w:hAnsi="Times New Roman"/>
                <w:bCs/>
                <w:color w:val="000000" w:themeColor="text1"/>
                <w:sz w:val="22"/>
                <w:szCs w:val="22"/>
                <w:vertAlign w:val="superscript"/>
              </w:rPr>
              <w:t>-11</w:t>
            </w:r>
          </w:p>
        </w:tc>
        <w:tc>
          <w:tcPr>
            <w:tcW w:w="270" w:type="dxa"/>
            <w:gridSpan w:val="2"/>
          </w:tcPr>
          <w:p w14:paraId="4926687B"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32" w:type="dxa"/>
            <w:vAlign w:val="center"/>
          </w:tcPr>
          <w:p w14:paraId="61830283"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sz w:val="22"/>
                <w:szCs w:val="22"/>
              </w:rPr>
              <w:t>0.31</w:t>
            </w:r>
            <w:r w:rsidRPr="00FC2843">
              <w:rPr>
                <w:rFonts w:ascii="Times New Roman" w:hAnsi="Times New Roman"/>
                <w:bCs/>
                <w:color w:val="000000"/>
                <w:sz w:val="22"/>
                <w:szCs w:val="22"/>
              </w:rPr>
              <w:br/>
              <w:t>(0.20, 0.42)</w:t>
            </w:r>
          </w:p>
        </w:tc>
        <w:tc>
          <w:tcPr>
            <w:tcW w:w="1178" w:type="dxa"/>
            <w:gridSpan w:val="2"/>
            <w:vAlign w:val="center"/>
          </w:tcPr>
          <w:p w14:paraId="7A044589"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1.5 x 10</w:t>
            </w:r>
            <w:r w:rsidRPr="00FC2843">
              <w:rPr>
                <w:rFonts w:ascii="Times New Roman" w:hAnsi="Times New Roman"/>
                <w:bCs/>
                <w:color w:val="000000" w:themeColor="text1"/>
                <w:sz w:val="22"/>
                <w:szCs w:val="22"/>
                <w:vertAlign w:val="superscript"/>
              </w:rPr>
              <w:t>-8</w:t>
            </w:r>
          </w:p>
        </w:tc>
        <w:tc>
          <w:tcPr>
            <w:tcW w:w="275" w:type="dxa"/>
            <w:gridSpan w:val="2"/>
          </w:tcPr>
          <w:p w14:paraId="10EC92D5"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350" w:type="dxa"/>
            <w:vAlign w:val="center"/>
          </w:tcPr>
          <w:p w14:paraId="5EC9A4CF"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sz w:val="22"/>
                <w:szCs w:val="22"/>
              </w:rPr>
              <w:t>0.35</w:t>
            </w:r>
            <w:r w:rsidRPr="00FC2843">
              <w:rPr>
                <w:rFonts w:ascii="Times New Roman" w:hAnsi="Times New Roman"/>
                <w:bCs/>
                <w:color w:val="000000"/>
                <w:sz w:val="22"/>
                <w:szCs w:val="22"/>
              </w:rPr>
              <w:br/>
              <w:t>(0.24, 0.45)</w:t>
            </w:r>
          </w:p>
        </w:tc>
        <w:tc>
          <w:tcPr>
            <w:tcW w:w="1240" w:type="dxa"/>
            <w:vAlign w:val="center"/>
          </w:tcPr>
          <w:p w14:paraId="78C47236"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3.0 x 10</w:t>
            </w:r>
            <w:r w:rsidRPr="00FC2843">
              <w:rPr>
                <w:rFonts w:ascii="Times New Roman" w:hAnsi="Times New Roman"/>
                <w:bCs/>
                <w:color w:val="000000" w:themeColor="text1"/>
                <w:sz w:val="22"/>
                <w:szCs w:val="22"/>
                <w:vertAlign w:val="superscript"/>
              </w:rPr>
              <w:t>-10</w:t>
            </w:r>
          </w:p>
        </w:tc>
      </w:tr>
      <w:tr w:rsidR="00FC2843" w:rsidRPr="00872DA9" w14:paraId="30F483A1" w14:textId="77777777" w:rsidTr="00441873">
        <w:trPr>
          <w:trHeight w:val="576"/>
          <w:jc w:val="center"/>
        </w:trPr>
        <w:tc>
          <w:tcPr>
            <w:tcW w:w="3168" w:type="dxa"/>
            <w:tcBorders>
              <w:bottom w:val="single" w:sz="4" w:space="0" w:color="auto"/>
            </w:tcBorders>
            <w:vAlign w:val="center"/>
          </w:tcPr>
          <w:p w14:paraId="7A70B500" w14:textId="77777777" w:rsidR="00FC2843" w:rsidRPr="00FC2843" w:rsidRDefault="00FC2843" w:rsidP="00441873">
            <w:pPr>
              <w:rPr>
                <w:bCs/>
                <w:i/>
                <w:iCs/>
                <w:color w:val="000000" w:themeColor="text1"/>
                <w:sz w:val="22"/>
                <w:szCs w:val="22"/>
              </w:rPr>
            </w:pPr>
            <w:r w:rsidRPr="00FC2843">
              <w:rPr>
                <w:bCs/>
                <w:i/>
                <w:iCs/>
                <w:color w:val="000000" w:themeColor="text1"/>
                <w:sz w:val="22"/>
                <w:szCs w:val="22"/>
              </w:rPr>
              <w:t xml:space="preserve">   Nicotine Dependence</w:t>
            </w:r>
          </w:p>
        </w:tc>
        <w:tc>
          <w:tcPr>
            <w:tcW w:w="1439" w:type="dxa"/>
            <w:tcBorders>
              <w:bottom w:val="single" w:sz="4" w:space="0" w:color="auto"/>
            </w:tcBorders>
            <w:vAlign w:val="center"/>
          </w:tcPr>
          <w:p w14:paraId="50DCB86F"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sz w:val="22"/>
                <w:szCs w:val="22"/>
              </w:rPr>
              <w:t>0.33</w:t>
            </w:r>
            <w:r w:rsidRPr="00FC2843">
              <w:rPr>
                <w:rFonts w:ascii="Times New Roman" w:hAnsi="Times New Roman"/>
                <w:bCs/>
                <w:color w:val="000000"/>
                <w:sz w:val="22"/>
                <w:szCs w:val="22"/>
              </w:rPr>
              <w:br/>
              <w:t>(0.23, 0.43)</w:t>
            </w:r>
          </w:p>
        </w:tc>
        <w:tc>
          <w:tcPr>
            <w:tcW w:w="1123" w:type="dxa"/>
            <w:gridSpan w:val="2"/>
            <w:tcBorders>
              <w:bottom w:val="single" w:sz="4" w:space="0" w:color="auto"/>
            </w:tcBorders>
            <w:vAlign w:val="center"/>
          </w:tcPr>
          <w:p w14:paraId="3E9C68D8"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1.5 x 10</w:t>
            </w:r>
            <w:r w:rsidRPr="00FC2843">
              <w:rPr>
                <w:rFonts w:ascii="Times New Roman" w:hAnsi="Times New Roman"/>
                <w:bCs/>
                <w:color w:val="000000" w:themeColor="text1"/>
                <w:sz w:val="22"/>
                <w:szCs w:val="22"/>
                <w:vertAlign w:val="superscript"/>
              </w:rPr>
              <w:t>-10</w:t>
            </w:r>
          </w:p>
        </w:tc>
        <w:tc>
          <w:tcPr>
            <w:tcW w:w="261" w:type="dxa"/>
            <w:gridSpan w:val="2"/>
            <w:tcBorders>
              <w:bottom w:val="single" w:sz="4" w:space="0" w:color="auto"/>
            </w:tcBorders>
          </w:tcPr>
          <w:p w14:paraId="116EFD3D"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40" w:type="dxa"/>
            <w:tcBorders>
              <w:bottom w:val="single" w:sz="4" w:space="0" w:color="auto"/>
            </w:tcBorders>
            <w:vAlign w:val="center"/>
          </w:tcPr>
          <w:p w14:paraId="69F5CDAC"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sz w:val="22"/>
                <w:szCs w:val="22"/>
              </w:rPr>
              <w:t>0.32</w:t>
            </w:r>
            <w:r w:rsidRPr="00FC2843">
              <w:rPr>
                <w:rFonts w:ascii="Times New Roman" w:hAnsi="Times New Roman"/>
                <w:bCs/>
                <w:color w:val="000000"/>
                <w:sz w:val="22"/>
                <w:szCs w:val="22"/>
              </w:rPr>
              <w:br/>
              <w:t>(0.21, 0.43)</w:t>
            </w:r>
          </w:p>
        </w:tc>
        <w:tc>
          <w:tcPr>
            <w:tcW w:w="1152" w:type="dxa"/>
            <w:gridSpan w:val="2"/>
            <w:tcBorders>
              <w:bottom w:val="single" w:sz="4" w:space="0" w:color="auto"/>
            </w:tcBorders>
            <w:vAlign w:val="center"/>
          </w:tcPr>
          <w:p w14:paraId="15E02863"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1.0 x 10</w:t>
            </w:r>
            <w:r w:rsidRPr="00FC2843">
              <w:rPr>
                <w:rFonts w:ascii="Times New Roman" w:hAnsi="Times New Roman"/>
                <w:bCs/>
                <w:color w:val="000000" w:themeColor="text1"/>
                <w:sz w:val="22"/>
                <w:szCs w:val="22"/>
                <w:vertAlign w:val="superscript"/>
              </w:rPr>
              <w:t>-10</w:t>
            </w:r>
          </w:p>
        </w:tc>
        <w:tc>
          <w:tcPr>
            <w:tcW w:w="270" w:type="dxa"/>
            <w:gridSpan w:val="2"/>
            <w:tcBorders>
              <w:bottom w:val="single" w:sz="4" w:space="0" w:color="auto"/>
            </w:tcBorders>
          </w:tcPr>
          <w:p w14:paraId="537A1CD4"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432" w:type="dxa"/>
            <w:tcBorders>
              <w:bottom w:val="single" w:sz="4" w:space="0" w:color="auto"/>
            </w:tcBorders>
            <w:vAlign w:val="center"/>
          </w:tcPr>
          <w:p w14:paraId="0EB0DA12"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sz w:val="22"/>
                <w:szCs w:val="22"/>
              </w:rPr>
              <w:t>0.47</w:t>
            </w:r>
            <w:r w:rsidRPr="00FC2843">
              <w:rPr>
                <w:rFonts w:ascii="Times New Roman" w:hAnsi="Times New Roman"/>
                <w:bCs/>
                <w:color w:val="000000"/>
                <w:sz w:val="22"/>
                <w:szCs w:val="22"/>
              </w:rPr>
              <w:br/>
              <w:t>(0.37, 0.57)</w:t>
            </w:r>
          </w:p>
        </w:tc>
        <w:tc>
          <w:tcPr>
            <w:tcW w:w="1178" w:type="dxa"/>
            <w:gridSpan w:val="2"/>
            <w:tcBorders>
              <w:bottom w:val="single" w:sz="4" w:space="0" w:color="auto"/>
            </w:tcBorders>
            <w:vAlign w:val="center"/>
          </w:tcPr>
          <w:p w14:paraId="31AA8AFA"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2.1 x 10</w:t>
            </w:r>
            <w:r w:rsidRPr="00FC2843">
              <w:rPr>
                <w:rFonts w:ascii="Times New Roman" w:hAnsi="Times New Roman"/>
                <w:bCs/>
                <w:color w:val="000000" w:themeColor="text1"/>
                <w:sz w:val="22"/>
                <w:szCs w:val="22"/>
                <w:vertAlign w:val="superscript"/>
              </w:rPr>
              <w:t>-18</w:t>
            </w:r>
          </w:p>
        </w:tc>
        <w:tc>
          <w:tcPr>
            <w:tcW w:w="275" w:type="dxa"/>
            <w:gridSpan w:val="2"/>
            <w:tcBorders>
              <w:bottom w:val="single" w:sz="4" w:space="0" w:color="auto"/>
            </w:tcBorders>
          </w:tcPr>
          <w:p w14:paraId="76A279A0"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350" w:type="dxa"/>
            <w:tcBorders>
              <w:bottom w:val="single" w:sz="4" w:space="0" w:color="auto"/>
            </w:tcBorders>
            <w:vAlign w:val="center"/>
          </w:tcPr>
          <w:p w14:paraId="5220E30A"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sz w:val="22"/>
                <w:szCs w:val="22"/>
              </w:rPr>
              <w:t>0.45</w:t>
            </w:r>
            <w:r w:rsidRPr="00FC2843">
              <w:rPr>
                <w:rFonts w:ascii="Times New Roman" w:hAnsi="Times New Roman"/>
                <w:bCs/>
                <w:color w:val="000000"/>
                <w:sz w:val="22"/>
                <w:szCs w:val="22"/>
              </w:rPr>
              <w:br/>
              <w:t>(0.34, 0.55)</w:t>
            </w:r>
          </w:p>
        </w:tc>
        <w:tc>
          <w:tcPr>
            <w:tcW w:w="1240" w:type="dxa"/>
            <w:tcBorders>
              <w:bottom w:val="single" w:sz="4" w:space="0" w:color="auto"/>
            </w:tcBorders>
            <w:vAlign w:val="center"/>
          </w:tcPr>
          <w:p w14:paraId="52B2D079"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8.5 x 10</w:t>
            </w:r>
            <w:r w:rsidRPr="00FC2843">
              <w:rPr>
                <w:rFonts w:ascii="Times New Roman" w:hAnsi="Times New Roman"/>
                <w:bCs/>
                <w:color w:val="000000" w:themeColor="text1"/>
                <w:sz w:val="22"/>
                <w:szCs w:val="22"/>
                <w:vertAlign w:val="superscript"/>
              </w:rPr>
              <w:t>-17</w:t>
            </w:r>
          </w:p>
        </w:tc>
      </w:tr>
    </w:tbl>
    <w:p w14:paraId="2F6A90E1" w14:textId="77777777" w:rsidR="00FC2843" w:rsidRDefault="00FC2843" w:rsidP="00FC2843">
      <w:pPr>
        <w:rPr>
          <w:b/>
          <w:bCs/>
        </w:rPr>
      </w:pPr>
      <w:r w:rsidRPr="00323496">
        <w:rPr>
          <w:bCs/>
          <w:i/>
          <w:iCs/>
          <w:color w:val="000000" w:themeColor="text1"/>
          <w:szCs w:val="18"/>
        </w:rPr>
        <w:t>Notes.</w:t>
      </w:r>
      <w:r w:rsidRPr="00323496">
        <w:rPr>
          <w:bCs/>
          <w:color w:val="000000" w:themeColor="text1"/>
          <w:szCs w:val="18"/>
        </w:rPr>
        <w:t xml:space="preserve"> </w:t>
      </w:r>
      <w:r>
        <w:rPr>
          <w:bCs/>
          <w:color w:val="000000" w:themeColor="text1"/>
          <w:szCs w:val="18"/>
        </w:rPr>
        <w:t>Each standardized beta (with 95% confidence interval) and corresponding p-value are from separate linear mixed-effects models predicting scores on each substance use index between ages 14-24 as a function of each individual risk indicator, adjusting for participant sex, zygosity, birth year, and age at the most recent outcome assessment. Models including polygenic scores (PGSs) were further adjusted for the first 10 genetic principal components. Model Ns ranged from 1597 to 2031.</w:t>
      </w:r>
      <w:r>
        <w:rPr>
          <w:b/>
          <w:bCs/>
        </w:rPr>
        <w:br w:type="page"/>
      </w:r>
    </w:p>
    <w:p w14:paraId="2644D5F7" w14:textId="1D6563CB" w:rsidR="00FC2843" w:rsidRDefault="00FC2843" w:rsidP="00FC2843">
      <w:pPr>
        <w:rPr>
          <w:b/>
          <w:bCs/>
        </w:rPr>
      </w:pPr>
      <w:r w:rsidRPr="004A63C2">
        <w:rPr>
          <w:b/>
          <w:color w:val="000000" w:themeColor="text1"/>
          <w:szCs w:val="18"/>
        </w:rPr>
        <w:lastRenderedPageBreak/>
        <w:t xml:space="preserve">Table </w:t>
      </w:r>
      <w:r>
        <w:rPr>
          <w:b/>
          <w:color w:val="000000" w:themeColor="text1"/>
          <w:szCs w:val="18"/>
        </w:rPr>
        <w:t>S4</w:t>
      </w:r>
      <w:r w:rsidRPr="004A63C2">
        <w:rPr>
          <w:b/>
          <w:color w:val="000000" w:themeColor="text1"/>
          <w:szCs w:val="18"/>
        </w:rPr>
        <w:t>.</w:t>
      </w:r>
      <w:r>
        <w:rPr>
          <w:bCs/>
          <w:color w:val="000000" w:themeColor="text1"/>
          <w:szCs w:val="18"/>
        </w:rPr>
        <w:t xml:space="preserve"> </w:t>
      </w:r>
      <w:r w:rsidRPr="00E9362C">
        <w:t>Associations between each</w:t>
      </w:r>
      <w:r>
        <w:t xml:space="preserve"> risk indicator </w:t>
      </w:r>
      <w:r w:rsidRPr="00E9362C">
        <w:t>and</w:t>
      </w:r>
      <w:r>
        <w:t xml:space="preserve"> behavioral disinhibition.</w:t>
      </w:r>
      <w:r>
        <w:br/>
      </w: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2"/>
        <w:gridCol w:w="18"/>
        <w:gridCol w:w="1421"/>
        <w:gridCol w:w="1369"/>
      </w:tblGrid>
      <w:tr w:rsidR="00FC2843" w:rsidRPr="001E10B4" w14:paraId="4388B410" w14:textId="77777777" w:rsidTr="00441873">
        <w:trPr>
          <w:jc w:val="center"/>
        </w:trPr>
        <w:tc>
          <w:tcPr>
            <w:tcW w:w="3330" w:type="dxa"/>
            <w:gridSpan w:val="2"/>
            <w:tcBorders>
              <w:top w:val="single" w:sz="12" w:space="0" w:color="auto"/>
            </w:tcBorders>
            <w:shd w:val="clear" w:color="auto" w:fill="D9D9D9" w:themeFill="background1" w:themeFillShade="D9"/>
          </w:tcPr>
          <w:p w14:paraId="39D1307C" w14:textId="77777777" w:rsidR="00FC2843" w:rsidRPr="00FC2843" w:rsidRDefault="00FC2843" w:rsidP="00441873">
            <w:pPr>
              <w:pStyle w:val="ListParagraph"/>
              <w:ind w:left="0"/>
              <w:rPr>
                <w:rFonts w:ascii="Times New Roman" w:hAnsi="Times New Roman"/>
                <w:b/>
                <w:color w:val="000000" w:themeColor="text1"/>
                <w:sz w:val="22"/>
                <w:szCs w:val="22"/>
              </w:rPr>
            </w:pPr>
          </w:p>
        </w:tc>
        <w:tc>
          <w:tcPr>
            <w:tcW w:w="2790" w:type="dxa"/>
            <w:gridSpan w:val="2"/>
            <w:tcBorders>
              <w:top w:val="single" w:sz="12" w:space="0" w:color="auto"/>
              <w:bottom w:val="single" w:sz="4" w:space="0" w:color="auto"/>
            </w:tcBorders>
            <w:shd w:val="clear" w:color="auto" w:fill="D9D9D9" w:themeFill="background1" w:themeFillShade="D9"/>
          </w:tcPr>
          <w:p w14:paraId="293DD107"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color w:val="000000" w:themeColor="text1"/>
                <w:sz w:val="22"/>
                <w:szCs w:val="22"/>
              </w:rPr>
              <w:t>Behavioral Disinhibition</w:t>
            </w:r>
            <w:r w:rsidRPr="00FC2843">
              <w:rPr>
                <w:rFonts w:ascii="Times New Roman" w:hAnsi="Times New Roman"/>
                <w:b/>
                <w:color w:val="000000" w:themeColor="text1"/>
                <w:sz w:val="22"/>
                <w:szCs w:val="22"/>
              </w:rPr>
              <w:br/>
              <w:t>(Age 11)</w:t>
            </w:r>
          </w:p>
        </w:tc>
      </w:tr>
      <w:tr w:rsidR="00FC2843" w:rsidRPr="001E10B4" w14:paraId="4AB88769" w14:textId="77777777" w:rsidTr="00441873">
        <w:trPr>
          <w:jc w:val="center"/>
        </w:trPr>
        <w:tc>
          <w:tcPr>
            <w:tcW w:w="3312" w:type="dxa"/>
            <w:tcBorders>
              <w:bottom w:val="single" w:sz="4" w:space="0" w:color="auto"/>
            </w:tcBorders>
            <w:shd w:val="clear" w:color="auto" w:fill="D9D9D9" w:themeFill="background1" w:themeFillShade="D9"/>
            <w:vAlign w:val="center"/>
          </w:tcPr>
          <w:p w14:paraId="6E709E54" w14:textId="77777777" w:rsidR="00FC2843" w:rsidRPr="00FC2843" w:rsidRDefault="00FC2843" w:rsidP="00441873">
            <w:pPr>
              <w:pStyle w:val="ListParagraph"/>
              <w:ind w:left="0"/>
              <w:rPr>
                <w:rFonts w:ascii="Times New Roman" w:hAnsi="Times New Roman"/>
                <w:b/>
                <w:color w:val="000000" w:themeColor="text1"/>
                <w:sz w:val="22"/>
                <w:szCs w:val="22"/>
              </w:rPr>
            </w:pPr>
            <w:r w:rsidRPr="00FC2843">
              <w:rPr>
                <w:rFonts w:ascii="Times New Roman" w:hAnsi="Times New Roman"/>
                <w:b/>
                <w:color w:val="000000" w:themeColor="text1"/>
                <w:sz w:val="22"/>
                <w:szCs w:val="22"/>
              </w:rPr>
              <w:t>Predictors</w:t>
            </w:r>
          </w:p>
        </w:tc>
        <w:tc>
          <w:tcPr>
            <w:tcW w:w="1439" w:type="dxa"/>
            <w:gridSpan w:val="2"/>
            <w:tcBorders>
              <w:top w:val="single" w:sz="4" w:space="0" w:color="auto"/>
              <w:bottom w:val="single" w:sz="4" w:space="0" w:color="auto"/>
            </w:tcBorders>
            <w:shd w:val="clear" w:color="auto" w:fill="D9D9D9" w:themeFill="background1" w:themeFillShade="D9"/>
            <w:vAlign w:val="center"/>
          </w:tcPr>
          <w:p w14:paraId="7176F885"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color w:val="000000" w:themeColor="text1"/>
                <w:sz w:val="22"/>
                <w:szCs w:val="22"/>
              </w:rPr>
              <w:t>β</w:t>
            </w:r>
            <w:r w:rsidRPr="00FC2843">
              <w:rPr>
                <w:rFonts w:ascii="Times New Roman" w:hAnsi="Times New Roman"/>
                <w:b/>
                <w:color w:val="000000" w:themeColor="text1"/>
                <w:sz w:val="22"/>
                <w:szCs w:val="22"/>
              </w:rPr>
              <w:br/>
              <w:t xml:space="preserve"> (95% CI)</w:t>
            </w:r>
          </w:p>
        </w:tc>
        <w:tc>
          <w:tcPr>
            <w:tcW w:w="1369" w:type="dxa"/>
            <w:tcBorders>
              <w:top w:val="single" w:sz="4" w:space="0" w:color="auto"/>
              <w:bottom w:val="single" w:sz="4" w:space="0" w:color="auto"/>
            </w:tcBorders>
            <w:shd w:val="clear" w:color="auto" w:fill="D9D9D9" w:themeFill="background1" w:themeFillShade="D9"/>
            <w:vAlign w:val="center"/>
          </w:tcPr>
          <w:p w14:paraId="7C28F7D4" w14:textId="77777777" w:rsidR="00FC2843" w:rsidRPr="00FC2843" w:rsidRDefault="00FC2843" w:rsidP="00441873">
            <w:pPr>
              <w:pStyle w:val="ListParagraph"/>
              <w:ind w:left="0"/>
              <w:jc w:val="center"/>
              <w:rPr>
                <w:rFonts w:ascii="Times New Roman" w:hAnsi="Times New Roman"/>
                <w:b/>
                <w:color w:val="000000" w:themeColor="text1"/>
                <w:sz w:val="22"/>
                <w:szCs w:val="22"/>
              </w:rPr>
            </w:pPr>
            <w:r w:rsidRPr="00FC2843">
              <w:rPr>
                <w:rFonts w:ascii="Times New Roman" w:hAnsi="Times New Roman"/>
                <w:b/>
                <w:i/>
                <w:color w:val="000000" w:themeColor="text1"/>
                <w:sz w:val="22"/>
                <w:szCs w:val="22"/>
              </w:rPr>
              <w:t>p</w:t>
            </w:r>
            <w:r w:rsidRPr="00FC2843">
              <w:rPr>
                <w:rFonts w:ascii="Times New Roman" w:hAnsi="Times New Roman"/>
                <w:b/>
                <w:color w:val="000000" w:themeColor="text1"/>
                <w:sz w:val="22"/>
                <w:szCs w:val="22"/>
              </w:rPr>
              <w:t>-value</w:t>
            </w:r>
          </w:p>
        </w:tc>
      </w:tr>
      <w:tr w:rsidR="00FC2843" w:rsidRPr="008D5CEF" w14:paraId="3F28980B" w14:textId="77777777" w:rsidTr="00441873">
        <w:trPr>
          <w:trHeight w:val="576"/>
          <w:jc w:val="center"/>
        </w:trPr>
        <w:tc>
          <w:tcPr>
            <w:tcW w:w="3312" w:type="dxa"/>
            <w:vAlign w:val="center"/>
          </w:tcPr>
          <w:p w14:paraId="242FA9AD" w14:textId="77777777" w:rsidR="00FC2843" w:rsidRPr="00FC2843" w:rsidRDefault="00FC2843" w:rsidP="00441873">
            <w:pPr>
              <w:rPr>
                <w:b/>
                <w:bCs/>
                <w:iCs/>
                <w:color w:val="000000" w:themeColor="text1"/>
                <w:sz w:val="22"/>
                <w:szCs w:val="22"/>
              </w:rPr>
            </w:pPr>
            <w:r w:rsidRPr="00FC2843">
              <w:rPr>
                <w:b/>
                <w:bCs/>
                <w:iCs/>
                <w:color w:val="000000" w:themeColor="text1"/>
                <w:sz w:val="22"/>
                <w:szCs w:val="22"/>
              </w:rPr>
              <w:t>Polygenic Scores (PGSs)</w:t>
            </w:r>
          </w:p>
        </w:tc>
        <w:tc>
          <w:tcPr>
            <w:tcW w:w="1439" w:type="dxa"/>
            <w:gridSpan w:val="2"/>
            <w:vAlign w:val="center"/>
          </w:tcPr>
          <w:p w14:paraId="538D2637"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c>
          <w:tcPr>
            <w:tcW w:w="1369" w:type="dxa"/>
            <w:vAlign w:val="center"/>
          </w:tcPr>
          <w:p w14:paraId="68FFFA0C"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r>
      <w:tr w:rsidR="00FC2843" w:rsidRPr="008D5CEF" w14:paraId="61A08128" w14:textId="77777777" w:rsidTr="00441873">
        <w:trPr>
          <w:trHeight w:val="576"/>
          <w:jc w:val="center"/>
        </w:trPr>
        <w:tc>
          <w:tcPr>
            <w:tcW w:w="3312" w:type="dxa"/>
            <w:vAlign w:val="center"/>
          </w:tcPr>
          <w:p w14:paraId="135DB73D" w14:textId="77777777" w:rsidR="00FC2843" w:rsidRPr="00FC2843" w:rsidRDefault="00FC2843" w:rsidP="00441873">
            <w:pPr>
              <w:rPr>
                <w:bCs/>
                <w:iCs/>
                <w:color w:val="000000" w:themeColor="text1"/>
                <w:sz w:val="22"/>
                <w:szCs w:val="22"/>
              </w:rPr>
            </w:pPr>
            <w:r w:rsidRPr="00FC2843">
              <w:rPr>
                <w:bCs/>
                <w:i/>
                <w:iCs/>
                <w:color w:val="000000" w:themeColor="text1"/>
                <w:sz w:val="22"/>
                <w:szCs w:val="22"/>
              </w:rPr>
              <w:t xml:space="preserve">   Drinks Per Week-PGS</w:t>
            </w:r>
          </w:p>
        </w:tc>
        <w:tc>
          <w:tcPr>
            <w:tcW w:w="1439" w:type="dxa"/>
            <w:gridSpan w:val="2"/>
            <w:vAlign w:val="center"/>
          </w:tcPr>
          <w:p w14:paraId="0D4B5F74" w14:textId="77777777" w:rsidR="00FC2843" w:rsidRPr="00FC2843" w:rsidRDefault="00FC2843" w:rsidP="00441873">
            <w:pPr>
              <w:pStyle w:val="ListParagraph"/>
              <w:ind w:left="0"/>
              <w:jc w:val="center"/>
              <w:rPr>
                <w:rFonts w:ascii="Times New Roman" w:hAnsi="Times New Roman"/>
                <w:bCs/>
                <w:color w:val="000000"/>
                <w:sz w:val="22"/>
                <w:szCs w:val="22"/>
              </w:rPr>
            </w:pPr>
            <w:r w:rsidRPr="00FC2843">
              <w:rPr>
                <w:rFonts w:ascii="Times New Roman" w:hAnsi="Times New Roman"/>
                <w:bCs/>
                <w:color w:val="000000"/>
                <w:sz w:val="22"/>
                <w:szCs w:val="22"/>
              </w:rPr>
              <w:t>0.08</w:t>
            </w:r>
            <w:r w:rsidRPr="00FC2843">
              <w:rPr>
                <w:rFonts w:ascii="Times New Roman" w:hAnsi="Times New Roman"/>
                <w:bCs/>
                <w:color w:val="000000"/>
                <w:sz w:val="22"/>
                <w:szCs w:val="22"/>
              </w:rPr>
              <w:br/>
              <w:t>(0.03, 0.12)</w:t>
            </w:r>
          </w:p>
        </w:tc>
        <w:tc>
          <w:tcPr>
            <w:tcW w:w="1369" w:type="dxa"/>
            <w:vAlign w:val="center"/>
          </w:tcPr>
          <w:p w14:paraId="1F9992C6"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.003</w:t>
            </w:r>
          </w:p>
        </w:tc>
      </w:tr>
      <w:tr w:rsidR="00FC2843" w:rsidRPr="008D5CEF" w14:paraId="34DDE494" w14:textId="77777777" w:rsidTr="00441873">
        <w:trPr>
          <w:trHeight w:val="576"/>
          <w:jc w:val="center"/>
        </w:trPr>
        <w:tc>
          <w:tcPr>
            <w:tcW w:w="3312" w:type="dxa"/>
            <w:vAlign w:val="center"/>
          </w:tcPr>
          <w:p w14:paraId="6587C374" w14:textId="77777777" w:rsidR="00FC2843" w:rsidRPr="00FC2843" w:rsidRDefault="00FC2843" w:rsidP="00441873">
            <w:pPr>
              <w:rPr>
                <w:bCs/>
                <w:iCs/>
                <w:color w:val="000000" w:themeColor="text1"/>
                <w:sz w:val="22"/>
                <w:szCs w:val="22"/>
              </w:rPr>
            </w:pPr>
            <w:r w:rsidRPr="00FC2843">
              <w:rPr>
                <w:bCs/>
                <w:i/>
                <w:iCs/>
                <w:color w:val="000000" w:themeColor="text1"/>
                <w:sz w:val="22"/>
                <w:szCs w:val="22"/>
              </w:rPr>
              <w:t xml:space="preserve">   Problematic Alcohol Use-PGS</w:t>
            </w:r>
          </w:p>
        </w:tc>
        <w:tc>
          <w:tcPr>
            <w:tcW w:w="1439" w:type="dxa"/>
            <w:gridSpan w:val="2"/>
            <w:vAlign w:val="center"/>
          </w:tcPr>
          <w:p w14:paraId="246236DF" w14:textId="77777777" w:rsidR="00FC2843" w:rsidRPr="00FC2843" w:rsidRDefault="00FC2843" w:rsidP="00441873">
            <w:pPr>
              <w:pStyle w:val="ListParagraph"/>
              <w:ind w:left="0"/>
              <w:jc w:val="center"/>
              <w:rPr>
                <w:rFonts w:ascii="Times New Roman" w:hAnsi="Times New Roman"/>
                <w:bCs/>
                <w:color w:val="000000"/>
                <w:sz w:val="22"/>
                <w:szCs w:val="22"/>
              </w:rPr>
            </w:pPr>
            <w:r w:rsidRPr="00FC2843">
              <w:rPr>
                <w:rFonts w:ascii="Times New Roman" w:hAnsi="Times New Roman"/>
                <w:bCs/>
                <w:color w:val="000000"/>
                <w:sz w:val="22"/>
                <w:szCs w:val="22"/>
              </w:rPr>
              <w:t>0.06</w:t>
            </w:r>
            <w:r w:rsidRPr="00FC2843">
              <w:rPr>
                <w:rFonts w:ascii="Times New Roman" w:hAnsi="Times New Roman"/>
                <w:bCs/>
                <w:color w:val="000000"/>
                <w:sz w:val="22"/>
                <w:szCs w:val="22"/>
              </w:rPr>
              <w:br/>
              <w:t>(0.01, 0.11)</w:t>
            </w:r>
          </w:p>
        </w:tc>
        <w:tc>
          <w:tcPr>
            <w:tcW w:w="1369" w:type="dxa"/>
            <w:vAlign w:val="center"/>
          </w:tcPr>
          <w:p w14:paraId="66DFDAE8"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.022</w:t>
            </w:r>
          </w:p>
        </w:tc>
      </w:tr>
      <w:tr w:rsidR="00FC2843" w:rsidRPr="008D5CEF" w14:paraId="150D5CBF" w14:textId="77777777" w:rsidTr="00441873">
        <w:trPr>
          <w:trHeight w:val="576"/>
          <w:jc w:val="center"/>
        </w:trPr>
        <w:tc>
          <w:tcPr>
            <w:tcW w:w="3312" w:type="dxa"/>
            <w:vAlign w:val="center"/>
          </w:tcPr>
          <w:p w14:paraId="3F96C3A1" w14:textId="77777777" w:rsidR="00FC2843" w:rsidRPr="00FC2843" w:rsidRDefault="00FC2843" w:rsidP="00441873">
            <w:pPr>
              <w:rPr>
                <w:bCs/>
                <w:iCs/>
                <w:color w:val="000000" w:themeColor="text1"/>
                <w:sz w:val="22"/>
                <w:szCs w:val="22"/>
              </w:rPr>
            </w:pPr>
            <w:r w:rsidRPr="00FC2843">
              <w:rPr>
                <w:bCs/>
                <w:i/>
                <w:iCs/>
                <w:color w:val="000000" w:themeColor="text1"/>
                <w:sz w:val="22"/>
                <w:szCs w:val="22"/>
              </w:rPr>
              <w:t xml:space="preserve">   Lifetime Cannabis Use-PGS</w:t>
            </w:r>
          </w:p>
        </w:tc>
        <w:tc>
          <w:tcPr>
            <w:tcW w:w="1439" w:type="dxa"/>
            <w:gridSpan w:val="2"/>
            <w:vAlign w:val="center"/>
          </w:tcPr>
          <w:p w14:paraId="15DBC45E" w14:textId="77777777" w:rsidR="00FC2843" w:rsidRPr="00FC2843" w:rsidRDefault="00FC2843" w:rsidP="00441873">
            <w:pPr>
              <w:pStyle w:val="ListParagraph"/>
              <w:ind w:left="0"/>
              <w:jc w:val="center"/>
              <w:rPr>
                <w:rFonts w:ascii="Times New Roman" w:hAnsi="Times New Roman"/>
                <w:bCs/>
                <w:color w:val="000000"/>
                <w:sz w:val="22"/>
                <w:szCs w:val="22"/>
              </w:rPr>
            </w:pPr>
            <w:r w:rsidRPr="00FC2843">
              <w:rPr>
                <w:rFonts w:ascii="Times New Roman" w:hAnsi="Times New Roman"/>
                <w:bCs/>
                <w:color w:val="000000"/>
                <w:sz w:val="22"/>
                <w:szCs w:val="22"/>
              </w:rPr>
              <w:t>0.04</w:t>
            </w:r>
            <w:r w:rsidRPr="00FC2843">
              <w:rPr>
                <w:rFonts w:ascii="Times New Roman" w:hAnsi="Times New Roman"/>
                <w:bCs/>
                <w:color w:val="000000"/>
                <w:sz w:val="22"/>
                <w:szCs w:val="22"/>
              </w:rPr>
              <w:br/>
              <w:t>(-0.01, 0.09)</w:t>
            </w:r>
          </w:p>
        </w:tc>
        <w:tc>
          <w:tcPr>
            <w:tcW w:w="1369" w:type="dxa"/>
            <w:vAlign w:val="center"/>
          </w:tcPr>
          <w:p w14:paraId="2B090B90"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.114</w:t>
            </w:r>
          </w:p>
        </w:tc>
      </w:tr>
      <w:tr w:rsidR="00FC2843" w:rsidRPr="008D5CEF" w14:paraId="6BFCDEBA" w14:textId="77777777" w:rsidTr="00441873">
        <w:trPr>
          <w:trHeight w:val="576"/>
          <w:jc w:val="center"/>
        </w:trPr>
        <w:tc>
          <w:tcPr>
            <w:tcW w:w="3312" w:type="dxa"/>
            <w:vAlign w:val="center"/>
          </w:tcPr>
          <w:p w14:paraId="3CABBF2A" w14:textId="77777777" w:rsidR="00FC2843" w:rsidRPr="00FC2843" w:rsidRDefault="00FC2843" w:rsidP="00441873">
            <w:pPr>
              <w:rPr>
                <w:bCs/>
                <w:iCs/>
                <w:color w:val="000000" w:themeColor="text1"/>
                <w:sz w:val="22"/>
                <w:szCs w:val="22"/>
              </w:rPr>
            </w:pPr>
            <w:r w:rsidRPr="00FC2843">
              <w:rPr>
                <w:bCs/>
                <w:i/>
                <w:iCs/>
                <w:color w:val="000000" w:themeColor="text1"/>
                <w:sz w:val="22"/>
                <w:szCs w:val="22"/>
              </w:rPr>
              <w:t xml:space="preserve">   Cannabis Use Disorder-PGS</w:t>
            </w:r>
          </w:p>
        </w:tc>
        <w:tc>
          <w:tcPr>
            <w:tcW w:w="1439" w:type="dxa"/>
            <w:gridSpan w:val="2"/>
            <w:vAlign w:val="center"/>
          </w:tcPr>
          <w:p w14:paraId="23D17571" w14:textId="77777777" w:rsidR="00FC2843" w:rsidRPr="00FC2843" w:rsidRDefault="00FC2843" w:rsidP="00441873">
            <w:pPr>
              <w:pStyle w:val="ListParagraph"/>
              <w:ind w:left="0"/>
              <w:jc w:val="center"/>
              <w:rPr>
                <w:rFonts w:ascii="Times New Roman" w:hAnsi="Times New Roman"/>
                <w:bCs/>
                <w:color w:val="000000"/>
                <w:sz w:val="22"/>
                <w:szCs w:val="22"/>
              </w:rPr>
            </w:pPr>
            <w:r w:rsidRPr="00FC2843">
              <w:rPr>
                <w:rFonts w:ascii="Times New Roman" w:hAnsi="Times New Roman"/>
                <w:bCs/>
                <w:color w:val="000000"/>
                <w:sz w:val="22"/>
                <w:szCs w:val="22"/>
              </w:rPr>
              <w:t>0.08</w:t>
            </w:r>
            <w:r w:rsidRPr="00FC2843">
              <w:rPr>
                <w:rFonts w:ascii="Times New Roman" w:hAnsi="Times New Roman"/>
                <w:bCs/>
                <w:color w:val="000000"/>
                <w:sz w:val="22"/>
                <w:szCs w:val="22"/>
              </w:rPr>
              <w:br/>
              <w:t>(0.03, 0.13)</w:t>
            </w:r>
          </w:p>
        </w:tc>
        <w:tc>
          <w:tcPr>
            <w:tcW w:w="1369" w:type="dxa"/>
            <w:vAlign w:val="center"/>
          </w:tcPr>
          <w:p w14:paraId="359338F5"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.001</w:t>
            </w:r>
          </w:p>
        </w:tc>
      </w:tr>
      <w:tr w:rsidR="00FC2843" w:rsidRPr="008D5CEF" w14:paraId="41F2261E" w14:textId="77777777" w:rsidTr="00441873">
        <w:trPr>
          <w:trHeight w:val="576"/>
          <w:jc w:val="center"/>
        </w:trPr>
        <w:tc>
          <w:tcPr>
            <w:tcW w:w="3312" w:type="dxa"/>
            <w:vAlign w:val="center"/>
          </w:tcPr>
          <w:p w14:paraId="5EF96999" w14:textId="77777777" w:rsidR="00FC2843" w:rsidRPr="00FC2843" w:rsidRDefault="00FC2843" w:rsidP="00441873">
            <w:pPr>
              <w:rPr>
                <w:bCs/>
                <w:iCs/>
                <w:color w:val="000000" w:themeColor="text1"/>
                <w:sz w:val="22"/>
                <w:szCs w:val="22"/>
              </w:rPr>
            </w:pPr>
            <w:r w:rsidRPr="00FC2843">
              <w:rPr>
                <w:bCs/>
                <w:i/>
                <w:iCs/>
                <w:color w:val="000000" w:themeColor="text1"/>
                <w:sz w:val="22"/>
                <w:szCs w:val="22"/>
              </w:rPr>
              <w:t xml:space="preserve">   Regular Smoking-PGS</w:t>
            </w:r>
          </w:p>
        </w:tc>
        <w:tc>
          <w:tcPr>
            <w:tcW w:w="1439" w:type="dxa"/>
            <w:gridSpan w:val="2"/>
            <w:vAlign w:val="center"/>
          </w:tcPr>
          <w:p w14:paraId="2154FF4E" w14:textId="77777777" w:rsidR="00FC2843" w:rsidRPr="00FC2843" w:rsidRDefault="00FC2843" w:rsidP="00441873">
            <w:pPr>
              <w:pStyle w:val="ListParagraph"/>
              <w:ind w:left="0"/>
              <w:jc w:val="center"/>
              <w:rPr>
                <w:rFonts w:ascii="Times New Roman" w:hAnsi="Times New Roman"/>
                <w:bCs/>
                <w:color w:val="000000"/>
                <w:sz w:val="22"/>
                <w:szCs w:val="22"/>
              </w:rPr>
            </w:pPr>
            <w:r w:rsidRPr="00FC2843">
              <w:rPr>
                <w:rFonts w:ascii="Times New Roman" w:hAnsi="Times New Roman"/>
                <w:bCs/>
                <w:color w:val="000000"/>
                <w:sz w:val="22"/>
                <w:szCs w:val="22"/>
              </w:rPr>
              <w:t>0.12</w:t>
            </w:r>
            <w:r w:rsidRPr="00FC2843">
              <w:rPr>
                <w:rFonts w:ascii="Times New Roman" w:hAnsi="Times New Roman"/>
                <w:bCs/>
                <w:color w:val="000000"/>
                <w:sz w:val="22"/>
                <w:szCs w:val="22"/>
              </w:rPr>
              <w:br/>
              <w:t>(0.07, 0.17)</w:t>
            </w:r>
          </w:p>
        </w:tc>
        <w:tc>
          <w:tcPr>
            <w:tcW w:w="1369" w:type="dxa"/>
            <w:vAlign w:val="center"/>
          </w:tcPr>
          <w:p w14:paraId="54D31C51"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iCs/>
                <w:sz w:val="22"/>
                <w:szCs w:val="22"/>
              </w:rPr>
              <w:t>1.4 x 10</w:t>
            </w:r>
            <w:r w:rsidRPr="00FC2843">
              <w:rPr>
                <w:rFonts w:ascii="Times New Roman" w:hAnsi="Times New Roman"/>
                <w:iCs/>
                <w:sz w:val="22"/>
                <w:szCs w:val="22"/>
                <w:vertAlign w:val="superscript"/>
              </w:rPr>
              <w:t>-6</w:t>
            </w:r>
          </w:p>
        </w:tc>
      </w:tr>
      <w:tr w:rsidR="00FC2843" w:rsidRPr="008D5CEF" w14:paraId="79BF1CCA" w14:textId="77777777" w:rsidTr="00441873">
        <w:trPr>
          <w:trHeight w:val="576"/>
          <w:jc w:val="center"/>
        </w:trPr>
        <w:tc>
          <w:tcPr>
            <w:tcW w:w="3312" w:type="dxa"/>
            <w:vAlign w:val="center"/>
          </w:tcPr>
          <w:p w14:paraId="01AD2CD0" w14:textId="77777777" w:rsidR="00FC2843" w:rsidRPr="00FC2843" w:rsidRDefault="00FC2843" w:rsidP="00441873">
            <w:pPr>
              <w:rPr>
                <w:bCs/>
                <w:iCs/>
                <w:color w:val="000000" w:themeColor="text1"/>
                <w:sz w:val="22"/>
                <w:szCs w:val="22"/>
              </w:rPr>
            </w:pPr>
            <w:r w:rsidRPr="00FC2843">
              <w:rPr>
                <w:bCs/>
                <w:i/>
                <w:iCs/>
                <w:color w:val="000000" w:themeColor="text1"/>
                <w:sz w:val="22"/>
                <w:szCs w:val="22"/>
              </w:rPr>
              <w:t xml:space="preserve">   Nicotine Dependence-PGS</w:t>
            </w:r>
          </w:p>
        </w:tc>
        <w:tc>
          <w:tcPr>
            <w:tcW w:w="1439" w:type="dxa"/>
            <w:gridSpan w:val="2"/>
            <w:vAlign w:val="center"/>
          </w:tcPr>
          <w:p w14:paraId="6B9CC7DB" w14:textId="77777777" w:rsidR="00FC2843" w:rsidRPr="00FC2843" w:rsidRDefault="00FC2843" w:rsidP="00441873">
            <w:pPr>
              <w:pStyle w:val="ListParagraph"/>
              <w:ind w:left="0"/>
              <w:jc w:val="center"/>
              <w:rPr>
                <w:rFonts w:ascii="Times New Roman" w:hAnsi="Times New Roman"/>
                <w:bCs/>
                <w:color w:val="000000"/>
                <w:sz w:val="22"/>
                <w:szCs w:val="22"/>
              </w:rPr>
            </w:pPr>
            <w:r w:rsidRPr="00FC2843">
              <w:rPr>
                <w:rFonts w:ascii="Times New Roman" w:hAnsi="Times New Roman"/>
                <w:bCs/>
                <w:color w:val="000000"/>
                <w:sz w:val="22"/>
                <w:szCs w:val="22"/>
              </w:rPr>
              <w:t>0.02</w:t>
            </w:r>
            <w:r w:rsidRPr="00FC2843">
              <w:rPr>
                <w:rFonts w:ascii="Times New Roman" w:hAnsi="Times New Roman"/>
                <w:bCs/>
                <w:color w:val="000000"/>
                <w:sz w:val="22"/>
                <w:szCs w:val="22"/>
              </w:rPr>
              <w:br/>
              <w:t>(-0.03, 0.07)</w:t>
            </w:r>
          </w:p>
        </w:tc>
        <w:tc>
          <w:tcPr>
            <w:tcW w:w="1369" w:type="dxa"/>
            <w:vAlign w:val="center"/>
          </w:tcPr>
          <w:p w14:paraId="78AC0169"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bCs/>
                <w:color w:val="000000" w:themeColor="text1"/>
                <w:sz w:val="22"/>
                <w:szCs w:val="22"/>
              </w:rPr>
              <w:t>.370</w:t>
            </w:r>
          </w:p>
        </w:tc>
      </w:tr>
      <w:tr w:rsidR="00FC2843" w:rsidRPr="008D5CEF" w14:paraId="3AA43C6D" w14:textId="77777777" w:rsidTr="00441873">
        <w:trPr>
          <w:trHeight w:val="576"/>
          <w:jc w:val="center"/>
        </w:trPr>
        <w:tc>
          <w:tcPr>
            <w:tcW w:w="3312" w:type="dxa"/>
            <w:vAlign w:val="center"/>
          </w:tcPr>
          <w:p w14:paraId="33C07722" w14:textId="77777777" w:rsidR="00FC2843" w:rsidRPr="00FC2843" w:rsidRDefault="00FC2843" w:rsidP="00441873">
            <w:pPr>
              <w:rPr>
                <w:b/>
                <w:bCs/>
                <w:iCs/>
                <w:color w:val="000000" w:themeColor="text1"/>
                <w:sz w:val="22"/>
                <w:szCs w:val="22"/>
              </w:rPr>
            </w:pPr>
            <w:r w:rsidRPr="00FC2843">
              <w:rPr>
                <w:b/>
                <w:bCs/>
                <w:iCs/>
                <w:color w:val="000000" w:themeColor="text1"/>
                <w:sz w:val="22"/>
                <w:szCs w:val="22"/>
              </w:rPr>
              <w:t>Family History</w:t>
            </w:r>
          </w:p>
        </w:tc>
        <w:tc>
          <w:tcPr>
            <w:tcW w:w="1439" w:type="dxa"/>
            <w:gridSpan w:val="2"/>
            <w:vAlign w:val="center"/>
          </w:tcPr>
          <w:p w14:paraId="79A70FAA" w14:textId="77777777" w:rsidR="00FC2843" w:rsidRPr="00FC2843" w:rsidRDefault="00FC2843" w:rsidP="00441873">
            <w:pPr>
              <w:pStyle w:val="ListParagraph"/>
              <w:ind w:left="0"/>
              <w:jc w:val="center"/>
              <w:rPr>
                <w:rFonts w:ascii="Times New Roman" w:hAnsi="Times New Roman"/>
                <w:bCs/>
                <w:color w:val="000000"/>
                <w:sz w:val="22"/>
                <w:szCs w:val="22"/>
              </w:rPr>
            </w:pPr>
          </w:p>
        </w:tc>
        <w:tc>
          <w:tcPr>
            <w:tcW w:w="1369" w:type="dxa"/>
            <w:vAlign w:val="center"/>
          </w:tcPr>
          <w:p w14:paraId="1910F56E" w14:textId="77777777" w:rsidR="00FC2843" w:rsidRPr="00FC2843" w:rsidRDefault="00FC2843" w:rsidP="00441873">
            <w:pPr>
              <w:pStyle w:val="ListParagraph"/>
              <w:ind w:left="0"/>
              <w:jc w:val="center"/>
              <w:rPr>
                <w:rFonts w:ascii="Times New Roman" w:hAnsi="Times New Roman"/>
                <w:bCs/>
                <w:color w:val="000000" w:themeColor="text1"/>
                <w:sz w:val="22"/>
                <w:szCs w:val="22"/>
              </w:rPr>
            </w:pPr>
          </w:p>
        </w:tc>
      </w:tr>
      <w:tr w:rsidR="00FC2843" w:rsidRPr="008D5CEF" w14:paraId="7A63852C" w14:textId="77777777" w:rsidTr="00441873">
        <w:trPr>
          <w:trHeight w:val="576"/>
          <w:jc w:val="center"/>
        </w:trPr>
        <w:tc>
          <w:tcPr>
            <w:tcW w:w="3312" w:type="dxa"/>
            <w:vAlign w:val="center"/>
          </w:tcPr>
          <w:p w14:paraId="49AEF5AB" w14:textId="77777777" w:rsidR="00FC2843" w:rsidRPr="00FC2843" w:rsidRDefault="00FC2843" w:rsidP="00441873">
            <w:pPr>
              <w:rPr>
                <w:bCs/>
                <w:iCs/>
                <w:color w:val="000000" w:themeColor="text1"/>
                <w:sz w:val="22"/>
                <w:szCs w:val="22"/>
              </w:rPr>
            </w:pPr>
            <w:r w:rsidRPr="00FC2843">
              <w:rPr>
                <w:bCs/>
                <w:i/>
                <w:iCs/>
                <w:color w:val="000000" w:themeColor="text1"/>
                <w:sz w:val="22"/>
                <w:szCs w:val="22"/>
              </w:rPr>
              <w:t xml:space="preserve">   Alcohol Use Disorder</w:t>
            </w:r>
          </w:p>
        </w:tc>
        <w:tc>
          <w:tcPr>
            <w:tcW w:w="1439" w:type="dxa"/>
            <w:gridSpan w:val="2"/>
            <w:vAlign w:val="center"/>
          </w:tcPr>
          <w:p w14:paraId="58137351" w14:textId="77777777" w:rsidR="00FC2843" w:rsidRPr="00FC2843" w:rsidRDefault="00FC2843" w:rsidP="00441873">
            <w:pPr>
              <w:pStyle w:val="ListParagraph"/>
              <w:ind w:left="0"/>
              <w:jc w:val="center"/>
              <w:rPr>
                <w:rFonts w:ascii="Times New Roman" w:hAnsi="Times New Roman"/>
                <w:bCs/>
                <w:color w:val="000000"/>
                <w:sz w:val="22"/>
                <w:szCs w:val="22"/>
              </w:rPr>
            </w:pPr>
            <w:r w:rsidRPr="00FC2843">
              <w:rPr>
                <w:rFonts w:ascii="Times New Roman" w:hAnsi="Times New Roman"/>
                <w:bCs/>
                <w:color w:val="000000"/>
                <w:sz w:val="22"/>
                <w:szCs w:val="22"/>
              </w:rPr>
              <w:t>0.27</w:t>
            </w:r>
            <w:r w:rsidRPr="00FC2843">
              <w:rPr>
                <w:rFonts w:ascii="Times New Roman" w:hAnsi="Times New Roman"/>
                <w:bCs/>
                <w:color w:val="000000"/>
                <w:sz w:val="22"/>
                <w:szCs w:val="22"/>
              </w:rPr>
              <w:br/>
              <w:t>(0.16, 0.38)</w:t>
            </w:r>
          </w:p>
        </w:tc>
        <w:tc>
          <w:tcPr>
            <w:tcW w:w="1369" w:type="dxa"/>
            <w:vAlign w:val="center"/>
          </w:tcPr>
          <w:p w14:paraId="7D3BCE3A"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iCs/>
                <w:sz w:val="22"/>
                <w:szCs w:val="22"/>
              </w:rPr>
              <w:t>1.1 x 10</w:t>
            </w:r>
            <w:r w:rsidRPr="00FC2843">
              <w:rPr>
                <w:rFonts w:ascii="Times New Roman" w:hAnsi="Times New Roman"/>
                <w:iCs/>
                <w:sz w:val="22"/>
                <w:szCs w:val="22"/>
                <w:vertAlign w:val="superscript"/>
              </w:rPr>
              <w:t>-6</w:t>
            </w:r>
          </w:p>
        </w:tc>
      </w:tr>
      <w:tr w:rsidR="00FC2843" w:rsidRPr="008D5CEF" w14:paraId="6ABE149B" w14:textId="77777777" w:rsidTr="00441873">
        <w:trPr>
          <w:trHeight w:val="576"/>
          <w:jc w:val="center"/>
        </w:trPr>
        <w:tc>
          <w:tcPr>
            <w:tcW w:w="3312" w:type="dxa"/>
            <w:vAlign w:val="center"/>
          </w:tcPr>
          <w:p w14:paraId="56F8DDCC" w14:textId="77777777" w:rsidR="00FC2843" w:rsidRPr="00FC2843" w:rsidRDefault="00FC2843" w:rsidP="00441873">
            <w:pPr>
              <w:rPr>
                <w:bCs/>
                <w:iCs/>
                <w:color w:val="000000" w:themeColor="text1"/>
                <w:sz w:val="22"/>
                <w:szCs w:val="22"/>
              </w:rPr>
            </w:pPr>
            <w:r w:rsidRPr="00FC2843">
              <w:rPr>
                <w:bCs/>
                <w:i/>
                <w:iCs/>
                <w:color w:val="000000" w:themeColor="text1"/>
                <w:sz w:val="22"/>
                <w:szCs w:val="22"/>
              </w:rPr>
              <w:t xml:space="preserve">   Cannabis Use Disorder</w:t>
            </w:r>
          </w:p>
        </w:tc>
        <w:tc>
          <w:tcPr>
            <w:tcW w:w="1439" w:type="dxa"/>
            <w:gridSpan w:val="2"/>
            <w:vAlign w:val="center"/>
          </w:tcPr>
          <w:p w14:paraId="2461BBD8" w14:textId="77777777" w:rsidR="00FC2843" w:rsidRPr="00FC2843" w:rsidRDefault="00FC2843" w:rsidP="00441873">
            <w:pPr>
              <w:pStyle w:val="ListParagraph"/>
              <w:ind w:left="0"/>
              <w:jc w:val="center"/>
              <w:rPr>
                <w:rFonts w:ascii="Times New Roman" w:hAnsi="Times New Roman"/>
                <w:bCs/>
                <w:color w:val="000000"/>
                <w:sz w:val="22"/>
                <w:szCs w:val="22"/>
              </w:rPr>
            </w:pPr>
            <w:r w:rsidRPr="00FC2843">
              <w:rPr>
                <w:rFonts w:ascii="Times New Roman" w:hAnsi="Times New Roman"/>
                <w:bCs/>
                <w:color w:val="000000"/>
                <w:sz w:val="22"/>
                <w:szCs w:val="22"/>
              </w:rPr>
              <w:t>0.23</w:t>
            </w:r>
            <w:r w:rsidRPr="00FC2843">
              <w:rPr>
                <w:rFonts w:ascii="Times New Roman" w:hAnsi="Times New Roman"/>
                <w:bCs/>
                <w:color w:val="000000"/>
                <w:sz w:val="22"/>
                <w:szCs w:val="22"/>
              </w:rPr>
              <w:br/>
              <w:t>(0.11, 0.34)</w:t>
            </w:r>
          </w:p>
        </w:tc>
        <w:tc>
          <w:tcPr>
            <w:tcW w:w="1369" w:type="dxa"/>
            <w:vAlign w:val="center"/>
          </w:tcPr>
          <w:p w14:paraId="5470140D"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iCs/>
                <w:sz w:val="22"/>
                <w:szCs w:val="22"/>
              </w:rPr>
              <w:t>7.1 x 10</w:t>
            </w:r>
            <w:r w:rsidRPr="00FC2843">
              <w:rPr>
                <w:rFonts w:ascii="Times New Roman" w:hAnsi="Times New Roman"/>
                <w:iCs/>
                <w:sz w:val="22"/>
                <w:szCs w:val="22"/>
                <w:vertAlign w:val="superscript"/>
              </w:rPr>
              <w:t>-5</w:t>
            </w:r>
          </w:p>
        </w:tc>
      </w:tr>
      <w:tr w:rsidR="00FC2843" w:rsidRPr="008D5CEF" w14:paraId="7E17322F" w14:textId="77777777" w:rsidTr="00441873">
        <w:trPr>
          <w:trHeight w:val="576"/>
          <w:jc w:val="center"/>
        </w:trPr>
        <w:tc>
          <w:tcPr>
            <w:tcW w:w="3312" w:type="dxa"/>
            <w:tcBorders>
              <w:bottom w:val="single" w:sz="4" w:space="0" w:color="auto"/>
            </w:tcBorders>
            <w:vAlign w:val="center"/>
          </w:tcPr>
          <w:p w14:paraId="19296F01" w14:textId="77777777" w:rsidR="00FC2843" w:rsidRPr="00FC2843" w:rsidRDefault="00FC2843" w:rsidP="00441873">
            <w:pPr>
              <w:rPr>
                <w:bCs/>
                <w:iCs/>
                <w:color w:val="000000" w:themeColor="text1"/>
                <w:sz w:val="22"/>
                <w:szCs w:val="22"/>
              </w:rPr>
            </w:pPr>
            <w:r w:rsidRPr="00FC2843">
              <w:rPr>
                <w:bCs/>
                <w:i/>
                <w:iCs/>
                <w:color w:val="000000" w:themeColor="text1"/>
                <w:sz w:val="22"/>
                <w:szCs w:val="22"/>
              </w:rPr>
              <w:t xml:space="preserve">   Nicotine Dependence</w:t>
            </w:r>
          </w:p>
        </w:tc>
        <w:tc>
          <w:tcPr>
            <w:tcW w:w="1439" w:type="dxa"/>
            <w:gridSpan w:val="2"/>
            <w:tcBorders>
              <w:bottom w:val="single" w:sz="4" w:space="0" w:color="auto"/>
            </w:tcBorders>
            <w:vAlign w:val="center"/>
          </w:tcPr>
          <w:p w14:paraId="65943408" w14:textId="77777777" w:rsidR="00FC2843" w:rsidRPr="00FC2843" w:rsidRDefault="00FC2843" w:rsidP="00441873">
            <w:pPr>
              <w:pStyle w:val="ListParagraph"/>
              <w:ind w:left="0"/>
              <w:jc w:val="center"/>
              <w:rPr>
                <w:rFonts w:ascii="Times New Roman" w:hAnsi="Times New Roman"/>
                <w:bCs/>
                <w:color w:val="000000"/>
                <w:sz w:val="22"/>
                <w:szCs w:val="22"/>
              </w:rPr>
            </w:pPr>
            <w:r w:rsidRPr="00FC2843">
              <w:rPr>
                <w:rFonts w:ascii="Times New Roman" w:hAnsi="Times New Roman"/>
                <w:bCs/>
                <w:color w:val="000000"/>
                <w:sz w:val="22"/>
                <w:szCs w:val="22"/>
              </w:rPr>
              <w:t>0.35</w:t>
            </w:r>
            <w:r w:rsidRPr="00FC2843">
              <w:rPr>
                <w:rFonts w:ascii="Times New Roman" w:hAnsi="Times New Roman"/>
                <w:bCs/>
                <w:color w:val="000000"/>
                <w:sz w:val="22"/>
                <w:szCs w:val="22"/>
              </w:rPr>
              <w:br/>
              <w:t>(0.25, 0.46)</w:t>
            </w:r>
          </w:p>
        </w:tc>
        <w:tc>
          <w:tcPr>
            <w:tcW w:w="1369" w:type="dxa"/>
            <w:tcBorders>
              <w:bottom w:val="single" w:sz="4" w:space="0" w:color="auto"/>
            </w:tcBorders>
            <w:vAlign w:val="center"/>
          </w:tcPr>
          <w:p w14:paraId="019CF95E" w14:textId="77777777" w:rsidR="00FC2843" w:rsidRPr="00FC2843" w:rsidRDefault="00FC2843" w:rsidP="00441873">
            <w:pPr>
              <w:pStyle w:val="ListParagraph"/>
              <w:ind w:left="0"/>
              <w:jc w:val="center"/>
              <w:rPr>
                <w:rFonts w:ascii="Times New Roman" w:hAnsi="Times New Roman"/>
                <w:bCs/>
                <w:color w:val="000000" w:themeColor="text1"/>
                <w:sz w:val="22"/>
                <w:szCs w:val="22"/>
              </w:rPr>
            </w:pPr>
            <w:r w:rsidRPr="00FC2843">
              <w:rPr>
                <w:rFonts w:ascii="Times New Roman" w:hAnsi="Times New Roman"/>
                <w:iCs/>
                <w:sz w:val="22"/>
                <w:szCs w:val="22"/>
              </w:rPr>
              <w:t>8.6 x 10</w:t>
            </w:r>
            <w:r w:rsidRPr="00FC2843">
              <w:rPr>
                <w:rFonts w:ascii="Times New Roman" w:hAnsi="Times New Roman"/>
                <w:iCs/>
                <w:sz w:val="22"/>
                <w:szCs w:val="22"/>
                <w:vertAlign w:val="superscript"/>
              </w:rPr>
              <w:t>-11</w:t>
            </w:r>
          </w:p>
        </w:tc>
      </w:tr>
    </w:tbl>
    <w:p w14:paraId="5AED2744" w14:textId="0A6D28D0" w:rsidR="00FC2843" w:rsidRDefault="007865AA" w:rsidP="00FC2843">
      <w:pPr>
        <w:rPr>
          <w:b/>
          <w:bCs/>
        </w:rPr>
      </w:pPr>
      <w:r>
        <w:rPr>
          <w:bCs/>
          <w:i/>
          <w:iCs/>
          <w:color w:val="000000" w:themeColor="text1"/>
          <w:szCs w:val="18"/>
        </w:rPr>
        <w:br/>
      </w:r>
      <w:r w:rsidR="00FC2843" w:rsidRPr="00323496">
        <w:rPr>
          <w:bCs/>
          <w:i/>
          <w:iCs/>
          <w:color w:val="000000" w:themeColor="text1"/>
          <w:szCs w:val="18"/>
        </w:rPr>
        <w:t>Notes.</w:t>
      </w:r>
      <w:r w:rsidR="00FC2843" w:rsidRPr="00323496">
        <w:rPr>
          <w:bCs/>
          <w:color w:val="000000" w:themeColor="text1"/>
          <w:szCs w:val="18"/>
        </w:rPr>
        <w:t xml:space="preserve"> </w:t>
      </w:r>
      <w:r w:rsidR="00FC2843">
        <w:rPr>
          <w:bCs/>
          <w:color w:val="000000" w:themeColor="text1"/>
          <w:szCs w:val="18"/>
        </w:rPr>
        <w:t xml:space="preserve">Each standardized beta (with 95% confidence interval) and corresponding p-value are from separate linear mixed-effects models predicting scores on the behavioral disinhibition factor at age 11 as a function of each individual risk indicator, adjusting for participant sex, zygosity, birth year, and age at the most recent outcome assessment. Models including polygenic scores (PGSs) were further adjusted for the first 10 genetic principal </w:t>
      </w:r>
      <w:r w:rsidR="00FC2843" w:rsidRPr="007865AA">
        <w:rPr>
          <w:bCs/>
          <w:color w:val="000000" w:themeColor="text1"/>
          <w:szCs w:val="18"/>
        </w:rPr>
        <w:t xml:space="preserve">components. Model Ns ranged from </w:t>
      </w:r>
      <w:r w:rsidRPr="007865AA">
        <w:rPr>
          <w:bCs/>
          <w:color w:val="000000" w:themeColor="text1"/>
          <w:szCs w:val="18"/>
        </w:rPr>
        <w:t>1751</w:t>
      </w:r>
      <w:r w:rsidR="00FC2843" w:rsidRPr="007865AA">
        <w:rPr>
          <w:bCs/>
          <w:color w:val="000000" w:themeColor="text1"/>
          <w:szCs w:val="18"/>
        </w:rPr>
        <w:t xml:space="preserve"> to </w:t>
      </w:r>
      <w:r w:rsidRPr="007865AA">
        <w:rPr>
          <w:bCs/>
          <w:color w:val="000000" w:themeColor="text1"/>
          <w:szCs w:val="18"/>
        </w:rPr>
        <w:t>1998</w:t>
      </w:r>
      <w:r w:rsidR="00FC2843" w:rsidRPr="007865AA">
        <w:rPr>
          <w:bCs/>
          <w:color w:val="000000" w:themeColor="text1"/>
          <w:szCs w:val="18"/>
        </w:rPr>
        <w:t>.</w:t>
      </w:r>
    </w:p>
    <w:p w14:paraId="57083A30" w14:textId="77777777" w:rsidR="00FC2843" w:rsidRPr="00213C28" w:rsidRDefault="00FC2843" w:rsidP="00FC2843">
      <w:r w:rsidRPr="00213C28">
        <w:rPr>
          <w:b/>
          <w:bCs/>
        </w:rPr>
        <w:lastRenderedPageBreak/>
        <w:t>Table S</w:t>
      </w:r>
      <w:r>
        <w:rPr>
          <w:b/>
          <w:bCs/>
        </w:rPr>
        <w:t>5</w:t>
      </w:r>
      <w:r w:rsidRPr="00213C28">
        <w:rPr>
          <w:b/>
          <w:bCs/>
        </w:rPr>
        <w:t xml:space="preserve">. </w:t>
      </w:r>
      <w:r w:rsidRPr="00213C28">
        <w:t>Path estimates from separate mediation models testing whether each risk indicator is associated with increased substance use in adolescence and young adulthood via increased behavioral disinhibition in preadolescence (all Ns = 2483).</w:t>
      </w:r>
    </w:p>
    <w:p w14:paraId="71AD1F26" w14:textId="77777777" w:rsidR="00FC2843" w:rsidRPr="00213C28" w:rsidRDefault="00FC2843" w:rsidP="00FC2843"/>
    <w:tbl>
      <w:tblPr>
        <w:tblStyle w:val="TableGrid"/>
        <w:tblW w:w="13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2970"/>
        <w:gridCol w:w="102"/>
        <w:gridCol w:w="888"/>
        <w:gridCol w:w="227"/>
      </w:tblGrid>
      <w:tr w:rsidR="00FC2843" w:rsidRPr="00213C28" w14:paraId="1DCC38C8" w14:textId="77777777" w:rsidTr="00441873">
        <w:tc>
          <w:tcPr>
            <w:tcW w:w="9360" w:type="dxa"/>
            <w:tcBorders>
              <w:top w:val="single" w:sz="4" w:space="0" w:color="auto"/>
              <w:bottom w:val="single" w:sz="4" w:space="0" w:color="auto"/>
            </w:tcBorders>
            <w:shd w:val="clear" w:color="auto" w:fill="D9D9D9" w:themeFill="background1" w:themeFillShade="D9"/>
            <w:vAlign w:val="center"/>
          </w:tcPr>
          <w:p w14:paraId="1990DB3C" w14:textId="77777777" w:rsidR="00FC2843" w:rsidRPr="00FC2843" w:rsidRDefault="00FC2843" w:rsidP="00441873">
            <w:pPr>
              <w:jc w:val="center"/>
              <w:rPr>
                <w:b/>
                <w:sz w:val="22"/>
                <w:szCs w:val="22"/>
              </w:rPr>
            </w:pPr>
            <w:r w:rsidRPr="00FC2843">
              <w:rPr>
                <w:b/>
                <w:sz w:val="22"/>
                <w:szCs w:val="22"/>
              </w:rPr>
              <w:t>Model</w:t>
            </w:r>
          </w:p>
        </w:tc>
        <w:tc>
          <w:tcPr>
            <w:tcW w:w="3072" w:type="dxa"/>
            <w:gridSpan w:val="2"/>
            <w:tcBorders>
              <w:top w:val="single" w:sz="4" w:space="0" w:color="auto"/>
              <w:bottom w:val="single" w:sz="4" w:space="0" w:color="auto"/>
            </w:tcBorders>
            <w:shd w:val="clear" w:color="auto" w:fill="D9D9D9" w:themeFill="background1" w:themeFillShade="D9"/>
          </w:tcPr>
          <w:p w14:paraId="65374BF6" w14:textId="77777777" w:rsidR="00FC2843" w:rsidRPr="00FC2843" w:rsidRDefault="00FC2843" w:rsidP="00441873">
            <w:pPr>
              <w:jc w:val="center"/>
              <w:rPr>
                <w:b/>
                <w:sz w:val="22"/>
                <w:szCs w:val="22"/>
              </w:rPr>
            </w:pPr>
            <w:r w:rsidRPr="00FC2843">
              <w:rPr>
                <w:b/>
                <w:sz w:val="22"/>
                <w:szCs w:val="22"/>
              </w:rPr>
              <w:t xml:space="preserve">Standardized path coefficients </w:t>
            </w:r>
            <w:r w:rsidRPr="00FC2843">
              <w:rPr>
                <w:b/>
                <w:sz w:val="22"/>
                <w:szCs w:val="22"/>
              </w:rPr>
              <w:br/>
              <w:t>(95% CI)</w:t>
            </w:r>
          </w:p>
        </w:tc>
        <w:tc>
          <w:tcPr>
            <w:tcW w:w="1115" w:type="dxa"/>
            <w:gridSpan w:val="2"/>
            <w:tcBorders>
              <w:top w:val="single" w:sz="4" w:space="0" w:color="auto"/>
              <w:bottom w:val="single" w:sz="4" w:space="0" w:color="auto"/>
            </w:tcBorders>
            <w:shd w:val="clear" w:color="auto" w:fill="D9D9D9" w:themeFill="background1" w:themeFillShade="D9"/>
            <w:vAlign w:val="center"/>
          </w:tcPr>
          <w:p w14:paraId="1569FAEE" w14:textId="77777777" w:rsidR="00FC2843" w:rsidRPr="00FC2843" w:rsidRDefault="00FC2843" w:rsidP="00441873">
            <w:pPr>
              <w:jc w:val="center"/>
              <w:rPr>
                <w:b/>
                <w:sz w:val="22"/>
                <w:szCs w:val="22"/>
              </w:rPr>
            </w:pPr>
            <w:r w:rsidRPr="00FC2843">
              <w:rPr>
                <w:b/>
                <w:sz w:val="22"/>
                <w:szCs w:val="22"/>
              </w:rPr>
              <w:t>p-value</w:t>
            </w:r>
          </w:p>
        </w:tc>
      </w:tr>
      <w:tr w:rsidR="00FC2843" w:rsidRPr="00213C28" w14:paraId="1F74472E" w14:textId="77777777" w:rsidTr="00441873">
        <w:trPr>
          <w:gridAfter w:val="1"/>
          <w:wAfter w:w="227" w:type="dxa"/>
        </w:trPr>
        <w:tc>
          <w:tcPr>
            <w:tcW w:w="9360" w:type="dxa"/>
          </w:tcPr>
          <w:p w14:paraId="3EAB0C99" w14:textId="77777777" w:rsidR="00FC2843" w:rsidRPr="00FC2843" w:rsidRDefault="00FC2843" w:rsidP="00441873">
            <w:pPr>
              <w:rPr>
                <w:b/>
                <w:bCs/>
                <w:sz w:val="22"/>
                <w:szCs w:val="22"/>
              </w:rPr>
            </w:pPr>
            <w:r w:rsidRPr="00FC2843">
              <w:rPr>
                <w:b/>
                <w:bCs/>
                <w:sz w:val="22"/>
                <w:szCs w:val="22"/>
              </w:rPr>
              <w:t>Family History</w:t>
            </w:r>
          </w:p>
        </w:tc>
        <w:tc>
          <w:tcPr>
            <w:tcW w:w="2970" w:type="dxa"/>
            <w:vAlign w:val="center"/>
          </w:tcPr>
          <w:p w14:paraId="430F2F69" w14:textId="77777777" w:rsidR="00FC2843" w:rsidRPr="00FC2843" w:rsidRDefault="00FC2843" w:rsidP="00441873">
            <w:pPr>
              <w:jc w:val="center"/>
              <w:rPr>
                <w:sz w:val="22"/>
                <w:szCs w:val="22"/>
              </w:rPr>
            </w:pPr>
          </w:p>
        </w:tc>
        <w:tc>
          <w:tcPr>
            <w:tcW w:w="990" w:type="dxa"/>
            <w:gridSpan w:val="2"/>
            <w:vAlign w:val="center"/>
          </w:tcPr>
          <w:p w14:paraId="389AA337" w14:textId="77777777" w:rsidR="00FC2843" w:rsidRPr="00FC2843" w:rsidRDefault="00FC2843" w:rsidP="00441873">
            <w:pPr>
              <w:jc w:val="right"/>
              <w:rPr>
                <w:sz w:val="22"/>
                <w:szCs w:val="22"/>
              </w:rPr>
            </w:pPr>
          </w:p>
        </w:tc>
      </w:tr>
      <w:tr w:rsidR="00FC2843" w:rsidRPr="00213C28" w14:paraId="69295681" w14:textId="77777777" w:rsidTr="00441873">
        <w:trPr>
          <w:gridAfter w:val="1"/>
          <w:wAfter w:w="227" w:type="dxa"/>
        </w:trPr>
        <w:tc>
          <w:tcPr>
            <w:tcW w:w="9360" w:type="dxa"/>
          </w:tcPr>
          <w:p w14:paraId="4ADB6D27" w14:textId="77777777" w:rsidR="00FC2843" w:rsidRPr="00FC2843" w:rsidRDefault="00FC2843" w:rsidP="00441873">
            <w:pPr>
              <w:ind w:left="343"/>
              <w:rPr>
                <w:sz w:val="22"/>
                <w:szCs w:val="22"/>
              </w:rPr>
            </w:pPr>
            <w:r w:rsidRPr="00FC2843">
              <w:rPr>
                <w:i/>
                <w:iCs/>
                <w:sz w:val="22"/>
                <w:szCs w:val="22"/>
              </w:rPr>
              <w:t>Family History of Alcohol Use Disorder (FH-AUD) Model</w:t>
            </w:r>
          </w:p>
        </w:tc>
        <w:tc>
          <w:tcPr>
            <w:tcW w:w="2970" w:type="dxa"/>
            <w:vAlign w:val="center"/>
          </w:tcPr>
          <w:p w14:paraId="5EF748E8" w14:textId="77777777" w:rsidR="00FC2843" w:rsidRPr="00FC2843" w:rsidRDefault="00FC2843" w:rsidP="00441873">
            <w:pPr>
              <w:jc w:val="center"/>
              <w:rPr>
                <w:sz w:val="22"/>
                <w:szCs w:val="22"/>
              </w:rPr>
            </w:pPr>
          </w:p>
        </w:tc>
        <w:tc>
          <w:tcPr>
            <w:tcW w:w="990" w:type="dxa"/>
            <w:gridSpan w:val="2"/>
            <w:vAlign w:val="center"/>
          </w:tcPr>
          <w:p w14:paraId="4FB4E105" w14:textId="77777777" w:rsidR="00FC2843" w:rsidRPr="00FC2843" w:rsidRDefault="00FC2843" w:rsidP="00441873">
            <w:pPr>
              <w:jc w:val="right"/>
              <w:rPr>
                <w:sz w:val="22"/>
                <w:szCs w:val="22"/>
              </w:rPr>
            </w:pPr>
          </w:p>
        </w:tc>
      </w:tr>
      <w:tr w:rsidR="00FC2843" w:rsidRPr="00213C28" w14:paraId="78B2D70F" w14:textId="77777777" w:rsidTr="00441873">
        <w:trPr>
          <w:gridAfter w:val="1"/>
          <w:wAfter w:w="227" w:type="dxa"/>
        </w:trPr>
        <w:tc>
          <w:tcPr>
            <w:tcW w:w="9360" w:type="dxa"/>
          </w:tcPr>
          <w:p w14:paraId="71E87CF6" w14:textId="77777777" w:rsidR="00FC2843" w:rsidRPr="00FC2843" w:rsidRDefault="00FC2843" w:rsidP="00441873">
            <w:pPr>
              <w:ind w:left="343"/>
              <w:rPr>
                <w:sz w:val="22"/>
                <w:szCs w:val="22"/>
              </w:rPr>
            </w:pPr>
            <w:r w:rsidRPr="00FC2843">
              <w:rPr>
                <w:sz w:val="22"/>
                <w:szCs w:val="22"/>
              </w:rPr>
              <w:t xml:space="preserve">     FH-AUD </w:t>
            </w:r>
            <w:r w:rsidRPr="00FC2843">
              <w:rPr>
                <w:sz w:val="22"/>
                <w:szCs w:val="22"/>
              </w:rPr>
              <w:sym w:font="Wingdings" w:char="F0E0"/>
            </w:r>
            <w:r w:rsidRPr="00FC2843">
              <w:rPr>
                <w:sz w:val="22"/>
                <w:szCs w:val="22"/>
              </w:rPr>
              <w:t xml:space="preserve"> Behavioral Disinhibition age 11</w:t>
            </w:r>
          </w:p>
        </w:tc>
        <w:tc>
          <w:tcPr>
            <w:tcW w:w="2970" w:type="dxa"/>
            <w:vAlign w:val="center"/>
          </w:tcPr>
          <w:p w14:paraId="7F0ECAFF" w14:textId="77777777" w:rsidR="00FC2843" w:rsidRPr="00FC2843" w:rsidRDefault="00FC2843" w:rsidP="00441873">
            <w:pPr>
              <w:ind w:left="180"/>
              <w:jc w:val="center"/>
              <w:rPr>
                <w:sz w:val="22"/>
                <w:szCs w:val="22"/>
              </w:rPr>
            </w:pPr>
            <w:r w:rsidRPr="00FC2843">
              <w:rPr>
                <w:sz w:val="22"/>
                <w:szCs w:val="22"/>
              </w:rPr>
              <w:t>0.18 (0.12, 0.23)</w:t>
            </w:r>
          </w:p>
        </w:tc>
        <w:tc>
          <w:tcPr>
            <w:tcW w:w="990" w:type="dxa"/>
            <w:gridSpan w:val="2"/>
            <w:vAlign w:val="center"/>
          </w:tcPr>
          <w:p w14:paraId="758E8C8C"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7A72ECB9" w14:textId="77777777" w:rsidTr="00441873">
        <w:trPr>
          <w:gridAfter w:val="1"/>
          <w:wAfter w:w="227" w:type="dxa"/>
        </w:trPr>
        <w:tc>
          <w:tcPr>
            <w:tcW w:w="9360" w:type="dxa"/>
          </w:tcPr>
          <w:p w14:paraId="7FF1528E" w14:textId="77777777" w:rsidR="00FC2843" w:rsidRPr="00FC2843" w:rsidRDefault="00FC2843" w:rsidP="00441873">
            <w:pPr>
              <w:ind w:left="343"/>
              <w:rPr>
                <w:sz w:val="22"/>
                <w:szCs w:val="22"/>
              </w:rPr>
            </w:pPr>
            <w:r w:rsidRPr="00FC2843">
              <w:rPr>
                <w:sz w:val="22"/>
                <w:szCs w:val="22"/>
              </w:rPr>
              <w:t xml:space="preserve">     Behavioral Disinhibition age 11 </w:t>
            </w:r>
            <w:r w:rsidRPr="00FC2843">
              <w:rPr>
                <w:sz w:val="22"/>
                <w:szCs w:val="22"/>
              </w:rPr>
              <w:sym w:font="Wingdings" w:char="F0E0"/>
            </w:r>
            <w:r w:rsidRPr="00FC2843">
              <w:rPr>
                <w:sz w:val="22"/>
                <w:szCs w:val="22"/>
              </w:rPr>
              <w:t xml:space="preserve"> Substance Use ages 14-24</w:t>
            </w:r>
          </w:p>
        </w:tc>
        <w:tc>
          <w:tcPr>
            <w:tcW w:w="2970" w:type="dxa"/>
            <w:vAlign w:val="center"/>
          </w:tcPr>
          <w:p w14:paraId="67F91861" w14:textId="77777777" w:rsidR="00FC2843" w:rsidRPr="00FC2843" w:rsidRDefault="00FC2843" w:rsidP="00441873">
            <w:pPr>
              <w:ind w:left="180"/>
              <w:jc w:val="center"/>
              <w:rPr>
                <w:sz w:val="22"/>
                <w:szCs w:val="22"/>
              </w:rPr>
            </w:pPr>
            <w:r w:rsidRPr="00FC2843">
              <w:rPr>
                <w:sz w:val="22"/>
                <w:szCs w:val="22"/>
              </w:rPr>
              <w:t>0.39 (0.31, 0.47)</w:t>
            </w:r>
          </w:p>
        </w:tc>
        <w:tc>
          <w:tcPr>
            <w:tcW w:w="990" w:type="dxa"/>
            <w:gridSpan w:val="2"/>
            <w:vAlign w:val="center"/>
          </w:tcPr>
          <w:p w14:paraId="5A2938BF"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6D5A9F5C" w14:textId="77777777" w:rsidTr="00441873">
        <w:trPr>
          <w:gridAfter w:val="1"/>
          <w:wAfter w:w="227" w:type="dxa"/>
        </w:trPr>
        <w:tc>
          <w:tcPr>
            <w:tcW w:w="9360" w:type="dxa"/>
          </w:tcPr>
          <w:p w14:paraId="25F06048" w14:textId="77777777" w:rsidR="00FC2843" w:rsidRPr="00FC2843" w:rsidRDefault="00FC2843" w:rsidP="00441873">
            <w:pPr>
              <w:ind w:left="343"/>
              <w:rPr>
                <w:sz w:val="22"/>
                <w:szCs w:val="22"/>
              </w:rPr>
            </w:pPr>
            <w:r w:rsidRPr="00FC2843">
              <w:rPr>
                <w:sz w:val="22"/>
                <w:szCs w:val="22"/>
              </w:rPr>
              <w:t xml:space="preserve">     Direct Effect: FH-AUD </w:t>
            </w:r>
            <w:r w:rsidRPr="00FC2843">
              <w:rPr>
                <w:sz w:val="22"/>
                <w:szCs w:val="22"/>
              </w:rPr>
              <w:sym w:font="Wingdings" w:char="F0E0"/>
            </w:r>
            <w:r w:rsidRPr="00FC2843">
              <w:rPr>
                <w:sz w:val="22"/>
                <w:szCs w:val="22"/>
              </w:rPr>
              <w:t xml:space="preserve"> Substances Use ages 14-24</w:t>
            </w:r>
          </w:p>
        </w:tc>
        <w:tc>
          <w:tcPr>
            <w:tcW w:w="2970" w:type="dxa"/>
            <w:vAlign w:val="center"/>
          </w:tcPr>
          <w:p w14:paraId="11AA735D" w14:textId="77777777" w:rsidR="00FC2843" w:rsidRPr="00FC2843" w:rsidRDefault="00FC2843" w:rsidP="00441873">
            <w:pPr>
              <w:ind w:left="180"/>
              <w:jc w:val="center"/>
              <w:rPr>
                <w:sz w:val="22"/>
                <w:szCs w:val="22"/>
              </w:rPr>
            </w:pPr>
            <w:r w:rsidRPr="00FC2843">
              <w:rPr>
                <w:sz w:val="22"/>
                <w:szCs w:val="22"/>
              </w:rPr>
              <w:t>0.10 (0.04, 0.15)</w:t>
            </w:r>
          </w:p>
        </w:tc>
        <w:tc>
          <w:tcPr>
            <w:tcW w:w="990" w:type="dxa"/>
            <w:gridSpan w:val="2"/>
            <w:vAlign w:val="center"/>
          </w:tcPr>
          <w:p w14:paraId="53187C05" w14:textId="77777777" w:rsidR="00FC2843" w:rsidRPr="00FC2843" w:rsidRDefault="00FC2843" w:rsidP="00441873">
            <w:pPr>
              <w:ind w:left="84"/>
              <w:jc w:val="right"/>
              <w:rPr>
                <w:sz w:val="22"/>
                <w:szCs w:val="22"/>
              </w:rPr>
            </w:pPr>
            <w:r w:rsidRPr="00FC2843">
              <w:rPr>
                <w:sz w:val="22"/>
                <w:szCs w:val="22"/>
              </w:rPr>
              <w:t xml:space="preserve">  .001</w:t>
            </w:r>
          </w:p>
        </w:tc>
      </w:tr>
      <w:tr w:rsidR="00FC2843" w:rsidRPr="00213C28" w14:paraId="58C24DA3" w14:textId="77777777" w:rsidTr="00441873">
        <w:trPr>
          <w:gridAfter w:val="1"/>
          <w:wAfter w:w="227" w:type="dxa"/>
        </w:trPr>
        <w:tc>
          <w:tcPr>
            <w:tcW w:w="9360" w:type="dxa"/>
          </w:tcPr>
          <w:p w14:paraId="48A07A91" w14:textId="77777777" w:rsidR="00FC2843" w:rsidRPr="00FC2843" w:rsidRDefault="00FC2843" w:rsidP="00441873">
            <w:pPr>
              <w:ind w:left="343"/>
              <w:rPr>
                <w:sz w:val="22"/>
                <w:szCs w:val="22"/>
              </w:rPr>
            </w:pPr>
            <w:r w:rsidRPr="00FC2843">
              <w:rPr>
                <w:sz w:val="22"/>
                <w:szCs w:val="22"/>
              </w:rPr>
              <w:t xml:space="preserve">     Indirect Effect: FH-AUD </w:t>
            </w:r>
            <w:r w:rsidRPr="00FC2843">
              <w:rPr>
                <w:sz w:val="22"/>
                <w:szCs w:val="22"/>
              </w:rPr>
              <w:sym w:font="Wingdings" w:char="F0E0"/>
            </w:r>
            <w:r w:rsidRPr="00FC2843">
              <w:rPr>
                <w:sz w:val="22"/>
                <w:szCs w:val="22"/>
              </w:rPr>
              <w:t xml:space="preserve"> Behavioral Disinhibition </w:t>
            </w:r>
            <w:r w:rsidRPr="00FC2843">
              <w:rPr>
                <w:sz w:val="22"/>
                <w:szCs w:val="22"/>
              </w:rPr>
              <w:sym w:font="Wingdings" w:char="F0E0"/>
            </w:r>
            <w:r w:rsidRPr="00FC2843">
              <w:rPr>
                <w:sz w:val="22"/>
                <w:szCs w:val="22"/>
              </w:rPr>
              <w:t xml:space="preserve"> Substance Use</w:t>
            </w:r>
          </w:p>
        </w:tc>
        <w:tc>
          <w:tcPr>
            <w:tcW w:w="2970" w:type="dxa"/>
            <w:vAlign w:val="center"/>
          </w:tcPr>
          <w:p w14:paraId="4F8AE71D" w14:textId="77777777" w:rsidR="00FC2843" w:rsidRPr="00FC2843" w:rsidRDefault="00FC2843" w:rsidP="00441873">
            <w:pPr>
              <w:ind w:left="180"/>
              <w:jc w:val="center"/>
              <w:rPr>
                <w:sz w:val="22"/>
                <w:szCs w:val="22"/>
              </w:rPr>
            </w:pPr>
            <w:r w:rsidRPr="00FC2843">
              <w:rPr>
                <w:sz w:val="22"/>
                <w:szCs w:val="22"/>
              </w:rPr>
              <w:t>0.07 (0.04, 0.10)</w:t>
            </w:r>
          </w:p>
        </w:tc>
        <w:tc>
          <w:tcPr>
            <w:tcW w:w="990" w:type="dxa"/>
            <w:gridSpan w:val="2"/>
            <w:vAlign w:val="center"/>
          </w:tcPr>
          <w:p w14:paraId="1ED12698"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16E8CC60" w14:textId="77777777" w:rsidTr="00441873">
        <w:trPr>
          <w:gridAfter w:val="1"/>
          <w:wAfter w:w="227" w:type="dxa"/>
        </w:trPr>
        <w:tc>
          <w:tcPr>
            <w:tcW w:w="9360" w:type="dxa"/>
          </w:tcPr>
          <w:p w14:paraId="31295DCD" w14:textId="77777777" w:rsidR="00FC2843" w:rsidRPr="00FC2843" w:rsidRDefault="00FC2843" w:rsidP="00441873">
            <w:pPr>
              <w:ind w:left="343"/>
              <w:rPr>
                <w:sz w:val="22"/>
                <w:szCs w:val="22"/>
              </w:rPr>
            </w:pPr>
            <w:r w:rsidRPr="00FC2843">
              <w:rPr>
                <w:sz w:val="22"/>
                <w:szCs w:val="22"/>
              </w:rPr>
              <w:t xml:space="preserve">     Total Effect</w:t>
            </w:r>
          </w:p>
        </w:tc>
        <w:tc>
          <w:tcPr>
            <w:tcW w:w="2970" w:type="dxa"/>
            <w:vAlign w:val="center"/>
          </w:tcPr>
          <w:p w14:paraId="1B00576B" w14:textId="77777777" w:rsidR="00FC2843" w:rsidRPr="00FC2843" w:rsidRDefault="00FC2843" w:rsidP="00441873">
            <w:pPr>
              <w:ind w:left="180"/>
              <w:jc w:val="center"/>
              <w:rPr>
                <w:sz w:val="22"/>
                <w:szCs w:val="22"/>
              </w:rPr>
            </w:pPr>
            <w:r w:rsidRPr="00FC2843">
              <w:rPr>
                <w:sz w:val="22"/>
                <w:szCs w:val="22"/>
              </w:rPr>
              <w:t>0.16 (0.11, 0.22)</w:t>
            </w:r>
          </w:p>
        </w:tc>
        <w:tc>
          <w:tcPr>
            <w:tcW w:w="990" w:type="dxa"/>
            <w:gridSpan w:val="2"/>
            <w:vAlign w:val="center"/>
          </w:tcPr>
          <w:p w14:paraId="77266475"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4CB23B3B" w14:textId="77777777" w:rsidTr="00441873">
        <w:trPr>
          <w:gridAfter w:val="1"/>
          <w:wAfter w:w="227" w:type="dxa"/>
        </w:trPr>
        <w:tc>
          <w:tcPr>
            <w:tcW w:w="9360" w:type="dxa"/>
          </w:tcPr>
          <w:p w14:paraId="7BF539B1" w14:textId="77777777" w:rsidR="00FC2843" w:rsidRPr="00FC2843" w:rsidRDefault="00FC2843" w:rsidP="00441873">
            <w:pPr>
              <w:ind w:left="343"/>
              <w:rPr>
                <w:sz w:val="22"/>
                <w:szCs w:val="22"/>
              </w:rPr>
            </w:pPr>
            <w:r w:rsidRPr="00FC2843">
              <w:rPr>
                <w:i/>
                <w:iCs/>
                <w:sz w:val="22"/>
                <w:szCs w:val="22"/>
              </w:rPr>
              <w:t>Family History of Cannabis Use Disorder (FH-CUD) Model</w:t>
            </w:r>
          </w:p>
        </w:tc>
        <w:tc>
          <w:tcPr>
            <w:tcW w:w="2970" w:type="dxa"/>
            <w:vAlign w:val="center"/>
          </w:tcPr>
          <w:p w14:paraId="09B32BB2" w14:textId="77777777" w:rsidR="00FC2843" w:rsidRPr="00FC2843" w:rsidRDefault="00FC2843" w:rsidP="00441873">
            <w:pPr>
              <w:ind w:left="180"/>
              <w:jc w:val="center"/>
              <w:rPr>
                <w:sz w:val="22"/>
                <w:szCs w:val="22"/>
              </w:rPr>
            </w:pPr>
          </w:p>
        </w:tc>
        <w:tc>
          <w:tcPr>
            <w:tcW w:w="990" w:type="dxa"/>
            <w:gridSpan w:val="2"/>
            <w:vAlign w:val="center"/>
          </w:tcPr>
          <w:p w14:paraId="39A010D3" w14:textId="77777777" w:rsidR="00FC2843" w:rsidRPr="00FC2843" w:rsidRDefault="00FC2843" w:rsidP="00441873">
            <w:pPr>
              <w:ind w:left="84"/>
              <w:jc w:val="right"/>
              <w:rPr>
                <w:sz w:val="22"/>
                <w:szCs w:val="22"/>
              </w:rPr>
            </w:pPr>
          </w:p>
        </w:tc>
      </w:tr>
      <w:tr w:rsidR="00FC2843" w:rsidRPr="00213C28" w14:paraId="02974755" w14:textId="77777777" w:rsidTr="00441873">
        <w:trPr>
          <w:gridAfter w:val="1"/>
          <w:wAfter w:w="227" w:type="dxa"/>
        </w:trPr>
        <w:tc>
          <w:tcPr>
            <w:tcW w:w="9360" w:type="dxa"/>
          </w:tcPr>
          <w:p w14:paraId="6C971255" w14:textId="77777777" w:rsidR="00FC2843" w:rsidRPr="00FC2843" w:rsidRDefault="00FC2843" w:rsidP="00441873">
            <w:pPr>
              <w:ind w:left="343"/>
              <w:rPr>
                <w:sz w:val="22"/>
                <w:szCs w:val="22"/>
              </w:rPr>
            </w:pPr>
            <w:r w:rsidRPr="00FC2843">
              <w:rPr>
                <w:sz w:val="22"/>
                <w:szCs w:val="22"/>
              </w:rPr>
              <w:t xml:space="preserve">     FH-CUD </w:t>
            </w:r>
            <w:r w:rsidRPr="00FC2843">
              <w:rPr>
                <w:sz w:val="22"/>
                <w:szCs w:val="22"/>
              </w:rPr>
              <w:sym w:font="Wingdings" w:char="F0E0"/>
            </w:r>
            <w:r w:rsidRPr="00FC2843">
              <w:rPr>
                <w:sz w:val="22"/>
                <w:szCs w:val="22"/>
              </w:rPr>
              <w:t xml:space="preserve"> Behavioral Disinhibition age 11</w:t>
            </w:r>
          </w:p>
        </w:tc>
        <w:tc>
          <w:tcPr>
            <w:tcW w:w="2970" w:type="dxa"/>
            <w:vAlign w:val="center"/>
          </w:tcPr>
          <w:p w14:paraId="7AA74727" w14:textId="77777777" w:rsidR="00FC2843" w:rsidRPr="00FC2843" w:rsidRDefault="00FC2843" w:rsidP="00441873">
            <w:pPr>
              <w:ind w:left="180"/>
              <w:jc w:val="center"/>
              <w:rPr>
                <w:sz w:val="22"/>
                <w:szCs w:val="22"/>
              </w:rPr>
            </w:pPr>
            <w:r w:rsidRPr="00FC2843">
              <w:rPr>
                <w:sz w:val="22"/>
                <w:szCs w:val="22"/>
              </w:rPr>
              <w:t>0.14 (0.07, 0.20)</w:t>
            </w:r>
          </w:p>
        </w:tc>
        <w:tc>
          <w:tcPr>
            <w:tcW w:w="990" w:type="dxa"/>
            <w:gridSpan w:val="2"/>
            <w:vAlign w:val="center"/>
          </w:tcPr>
          <w:p w14:paraId="7E61A22B"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42472FDA" w14:textId="77777777" w:rsidTr="00441873">
        <w:trPr>
          <w:gridAfter w:val="1"/>
          <w:wAfter w:w="227" w:type="dxa"/>
        </w:trPr>
        <w:tc>
          <w:tcPr>
            <w:tcW w:w="9360" w:type="dxa"/>
          </w:tcPr>
          <w:p w14:paraId="0098372A" w14:textId="77777777" w:rsidR="00FC2843" w:rsidRPr="00FC2843" w:rsidRDefault="00FC2843" w:rsidP="00441873">
            <w:pPr>
              <w:ind w:left="343"/>
              <w:rPr>
                <w:sz w:val="22"/>
                <w:szCs w:val="22"/>
              </w:rPr>
            </w:pPr>
            <w:r w:rsidRPr="00FC2843">
              <w:rPr>
                <w:sz w:val="22"/>
                <w:szCs w:val="22"/>
              </w:rPr>
              <w:t xml:space="preserve">     Behavioral Disinhibition age 11 </w:t>
            </w:r>
            <w:r w:rsidRPr="00FC2843">
              <w:rPr>
                <w:sz w:val="22"/>
                <w:szCs w:val="22"/>
              </w:rPr>
              <w:sym w:font="Wingdings" w:char="F0E0"/>
            </w:r>
            <w:r w:rsidRPr="00FC2843">
              <w:rPr>
                <w:sz w:val="22"/>
                <w:szCs w:val="22"/>
              </w:rPr>
              <w:t xml:space="preserve"> Substance Use ages 14-24</w:t>
            </w:r>
          </w:p>
        </w:tc>
        <w:tc>
          <w:tcPr>
            <w:tcW w:w="2970" w:type="dxa"/>
            <w:vAlign w:val="center"/>
          </w:tcPr>
          <w:p w14:paraId="6A88EAF9" w14:textId="77777777" w:rsidR="00FC2843" w:rsidRPr="00FC2843" w:rsidRDefault="00FC2843" w:rsidP="00441873">
            <w:pPr>
              <w:ind w:left="180"/>
              <w:jc w:val="center"/>
              <w:rPr>
                <w:sz w:val="22"/>
                <w:szCs w:val="22"/>
              </w:rPr>
            </w:pPr>
            <w:r w:rsidRPr="00FC2843">
              <w:rPr>
                <w:sz w:val="22"/>
                <w:szCs w:val="22"/>
              </w:rPr>
              <w:t>0.39 (0.31, 0.47)</w:t>
            </w:r>
          </w:p>
        </w:tc>
        <w:tc>
          <w:tcPr>
            <w:tcW w:w="990" w:type="dxa"/>
            <w:gridSpan w:val="2"/>
            <w:vAlign w:val="center"/>
          </w:tcPr>
          <w:p w14:paraId="21AB4372"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2C8D4570" w14:textId="77777777" w:rsidTr="00441873">
        <w:trPr>
          <w:gridAfter w:val="1"/>
          <w:wAfter w:w="227" w:type="dxa"/>
        </w:trPr>
        <w:tc>
          <w:tcPr>
            <w:tcW w:w="9360" w:type="dxa"/>
          </w:tcPr>
          <w:p w14:paraId="400383F4" w14:textId="77777777" w:rsidR="00FC2843" w:rsidRPr="00FC2843" w:rsidRDefault="00FC2843" w:rsidP="00441873">
            <w:pPr>
              <w:ind w:left="343"/>
              <w:rPr>
                <w:sz w:val="22"/>
                <w:szCs w:val="22"/>
              </w:rPr>
            </w:pPr>
            <w:r w:rsidRPr="00FC2843">
              <w:rPr>
                <w:sz w:val="22"/>
                <w:szCs w:val="22"/>
              </w:rPr>
              <w:t xml:space="preserve">     Direct Effect: FH-CUD </w:t>
            </w:r>
            <w:r w:rsidRPr="00FC2843">
              <w:rPr>
                <w:sz w:val="22"/>
                <w:szCs w:val="22"/>
              </w:rPr>
              <w:sym w:font="Wingdings" w:char="F0E0"/>
            </w:r>
            <w:r w:rsidRPr="00FC2843">
              <w:rPr>
                <w:sz w:val="22"/>
                <w:szCs w:val="22"/>
              </w:rPr>
              <w:t xml:space="preserve"> Substances Use ages 14-24</w:t>
            </w:r>
          </w:p>
        </w:tc>
        <w:tc>
          <w:tcPr>
            <w:tcW w:w="2970" w:type="dxa"/>
            <w:vAlign w:val="center"/>
          </w:tcPr>
          <w:p w14:paraId="61EA0599" w14:textId="77777777" w:rsidR="00FC2843" w:rsidRPr="00FC2843" w:rsidRDefault="00FC2843" w:rsidP="00441873">
            <w:pPr>
              <w:ind w:left="180"/>
              <w:jc w:val="center"/>
              <w:rPr>
                <w:sz w:val="22"/>
                <w:szCs w:val="22"/>
              </w:rPr>
            </w:pPr>
            <w:r w:rsidRPr="00FC2843">
              <w:rPr>
                <w:sz w:val="22"/>
                <w:szCs w:val="22"/>
              </w:rPr>
              <w:t>0.13 (0.07, 0.19)</w:t>
            </w:r>
          </w:p>
        </w:tc>
        <w:tc>
          <w:tcPr>
            <w:tcW w:w="990" w:type="dxa"/>
            <w:gridSpan w:val="2"/>
            <w:vAlign w:val="center"/>
          </w:tcPr>
          <w:p w14:paraId="69E5B63E"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173D65C1" w14:textId="77777777" w:rsidTr="00441873">
        <w:trPr>
          <w:gridAfter w:val="1"/>
          <w:wAfter w:w="227" w:type="dxa"/>
        </w:trPr>
        <w:tc>
          <w:tcPr>
            <w:tcW w:w="9360" w:type="dxa"/>
          </w:tcPr>
          <w:p w14:paraId="42AD9628" w14:textId="77777777" w:rsidR="00FC2843" w:rsidRPr="00FC2843" w:rsidRDefault="00FC2843" w:rsidP="00441873">
            <w:pPr>
              <w:ind w:left="343"/>
              <w:rPr>
                <w:sz w:val="22"/>
                <w:szCs w:val="22"/>
              </w:rPr>
            </w:pPr>
            <w:r w:rsidRPr="00FC2843">
              <w:rPr>
                <w:sz w:val="22"/>
                <w:szCs w:val="22"/>
              </w:rPr>
              <w:t xml:space="preserve">     Indirect Effect: FH-CUD </w:t>
            </w:r>
            <w:r w:rsidRPr="00FC2843">
              <w:rPr>
                <w:sz w:val="22"/>
                <w:szCs w:val="22"/>
              </w:rPr>
              <w:sym w:font="Wingdings" w:char="F0E0"/>
            </w:r>
            <w:r w:rsidRPr="00FC2843">
              <w:rPr>
                <w:sz w:val="22"/>
                <w:szCs w:val="22"/>
              </w:rPr>
              <w:t xml:space="preserve"> Behavioral Disinhibition </w:t>
            </w:r>
            <w:r w:rsidRPr="00FC2843">
              <w:rPr>
                <w:sz w:val="22"/>
                <w:szCs w:val="22"/>
              </w:rPr>
              <w:sym w:font="Wingdings" w:char="F0E0"/>
            </w:r>
            <w:r w:rsidRPr="00FC2843">
              <w:rPr>
                <w:sz w:val="22"/>
                <w:szCs w:val="22"/>
              </w:rPr>
              <w:t xml:space="preserve"> Substance Use</w:t>
            </w:r>
          </w:p>
        </w:tc>
        <w:tc>
          <w:tcPr>
            <w:tcW w:w="2970" w:type="dxa"/>
            <w:vAlign w:val="center"/>
          </w:tcPr>
          <w:p w14:paraId="1866466A" w14:textId="77777777" w:rsidR="00FC2843" w:rsidRPr="00FC2843" w:rsidRDefault="00FC2843" w:rsidP="00441873">
            <w:pPr>
              <w:ind w:left="180"/>
              <w:jc w:val="center"/>
              <w:rPr>
                <w:sz w:val="22"/>
                <w:szCs w:val="22"/>
              </w:rPr>
            </w:pPr>
            <w:r w:rsidRPr="00FC2843">
              <w:rPr>
                <w:sz w:val="22"/>
                <w:szCs w:val="22"/>
              </w:rPr>
              <w:t>0.05 (0.03, 0.08)</w:t>
            </w:r>
          </w:p>
        </w:tc>
        <w:tc>
          <w:tcPr>
            <w:tcW w:w="990" w:type="dxa"/>
            <w:gridSpan w:val="2"/>
            <w:vAlign w:val="center"/>
          </w:tcPr>
          <w:p w14:paraId="26A807BB"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5F15C69F" w14:textId="77777777" w:rsidTr="00441873">
        <w:trPr>
          <w:gridAfter w:val="1"/>
          <w:wAfter w:w="227" w:type="dxa"/>
        </w:trPr>
        <w:tc>
          <w:tcPr>
            <w:tcW w:w="9360" w:type="dxa"/>
          </w:tcPr>
          <w:p w14:paraId="29756845" w14:textId="77777777" w:rsidR="00FC2843" w:rsidRPr="00FC2843" w:rsidRDefault="00FC2843" w:rsidP="00441873">
            <w:pPr>
              <w:ind w:left="343"/>
              <w:rPr>
                <w:sz w:val="22"/>
                <w:szCs w:val="22"/>
              </w:rPr>
            </w:pPr>
            <w:r w:rsidRPr="00FC2843">
              <w:rPr>
                <w:sz w:val="22"/>
                <w:szCs w:val="22"/>
              </w:rPr>
              <w:t xml:space="preserve">     Total Effect</w:t>
            </w:r>
          </w:p>
        </w:tc>
        <w:tc>
          <w:tcPr>
            <w:tcW w:w="2970" w:type="dxa"/>
            <w:vAlign w:val="center"/>
          </w:tcPr>
          <w:p w14:paraId="182DD9AA" w14:textId="77777777" w:rsidR="00FC2843" w:rsidRPr="00FC2843" w:rsidRDefault="00FC2843" w:rsidP="00441873">
            <w:pPr>
              <w:ind w:left="180"/>
              <w:jc w:val="center"/>
              <w:rPr>
                <w:sz w:val="22"/>
                <w:szCs w:val="22"/>
              </w:rPr>
            </w:pPr>
            <w:r w:rsidRPr="00FC2843">
              <w:rPr>
                <w:sz w:val="22"/>
                <w:szCs w:val="22"/>
              </w:rPr>
              <w:t>0.13 (0.12, 0.24)</w:t>
            </w:r>
          </w:p>
        </w:tc>
        <w:tc>
          <w:tcPr>
            <w:tcW w:w="990" w:type="dxa"/>
            <w:gridSpan w:val="2"/>
            <w:vAlign w:val="center"/>
          </w:tcPr>
          <w:p w14:paraId="320403E2"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1647D67F" w14:textId="77777777" w:rsidTr="00441873">
        <w:trPr>
          <w:gridAfter w:val="1"/>
          <w:wAfter w:w="227" w:type="dxa"/>
        </w:trPr>
        <w:tc>
          <w:tcPr>
            <w:tcW w:w="9360" w:type="dxa"/>
          </w:tcPr>
          <w:p w14:paraId="6171B393" w14:textId="77777777" w:rsidR="00FC2843" w:rsidRPr="00FC2843" w:rsidRDefault="00FC2843" w:rsidP="00441873">
            <w:pPr>
              <w:ind w:left="343"/>
              <w:rPr>
                <w:sz w:val="22"/>
                <w:szCs w:val="22"/>
              </w:rPr>
            </w:pPr>
            <w:r w:rsidRPr="00FC2843">
              <w:rPr>
                <w:i/>
                <w:iCs/>
                <w:sz w:val="22"/>
                <w:szCs w:val="22"/>
              </w:rPr>
              <w:t>Family History of Nicotine Dependence (FH-NCD) Model</w:t>
            </w:r>
          </w:p>
        </w:tc>
        <w:tc>
          <w:tcPr>
            <w:tcW w:w="2970" w:type="dxa"/>
            <w:vAlign w:val="center"/>
          </w:tcPr>
          <w:p w14:paraId="62030B3B" w14:textId="77777777" w:rsidR="00FC2843" w:rsidRPr="00FC2843" w:rsidRDefault="00FC2843" w:rsidP="00441873">
            <w:pPr>
              <w:ind w:left="180"/>
              <w:jc w:val="center"/>
              <w:rPr>
                <w:sz w:val="22"/>
                <w:szCs w:val="22"/>
              </w:rPr>
            </w:pPr>
          </w:p>
        </w:tc>
        <w:tc>
          <w:tcPr>
            <w:tcW w:w="990" w:type="dxa"/>
            <w:gridSpan w:val="2"/>
            <w:vAlign w:val="center"/>
          </w:tcPr>
          <w:p w14:paraId="29D2C7CD" w14:textId="77777777" w:rsidR="00FC2843" w:rsidRPr="00FC2843" w:rsidRDefault="00FC2843" w:rsidP="00441873">
            <w:pPr>
              <w:ind w:left="84"/>
              <w:jc w:val="right"/>
              <w:rPr>
                <w:sz w:val="22"/>
                <w:szCs w:val="22"/>
              </w:rPr>
            </w:pPr>
          </w:p>
        </w:tc>
      </w:tr>
      <w:tr w:rsidR="00FC2843" w:rsidRPr="00213C28" w14:paraId="31DE9E6F" w14:textId="77777777" w:rsidTr="00441873">
        <w:trPr>
          <w:gridAfter w:val="1"/>
          <w:wAfter w:w="227" w:type="dxa"/>
        </w:trPr>
        <w:tc>
          <w:tcPr>
            <w:tcW w:w="9360" w:type="dxa"/>
          </w:tcPr>
          <w:p w14:paraId="5CFC8380" w14:textId="77777777" w:rsidR="00FC2843" w:rsidRPr="00FC2843" w:rsidRDefault="00FC2843" w:rsidP="00441873">
            <w:pPr>
              <w:ind w:left="343"/>
              <w:rPr>
                <w:sz w:val="22"/>
                <w:szCs w:val="22"/>
              </w:rPr>
            </w:pPr>
            <w:r w:rsidRPr="00FC2843">
              <w:rPr>
                <w:sz w:val="22"/>
                <w:szCs w:val="22"/>
              </w:rPr>
              <w:t xml:space="preserve">     FH-NCD </w:t>
            </w:r>
            <w:r w:rsidRPr="00FC2843">
              <w:rPr>
                <w:sz w:val="22"/>
                <w:szCs w:val="22"/>
              </w:rPr>
              <w:sym w:font="Wingdings" w:char="F0E0"/>
            </w:r>
            <w:r w:rsidRPr="00FC2843">
              <w:rPr>
                <w:sz w:val="22"/>
                <w:szCs w:val="22"/>
              </w:rPr>
              <w:t xml:space="preserve"> Behavioral Disinhibition age 11</w:t>
            </w:r>
          </w:p>
        </w:tc>
        <w:tc>
          <w:tcPr>
            <w:tcW w:w="2970" w:type="dxa"/>
            <w:vAlign w:val="center"/>
          </w:tcPr>
          <w:p w14:paraId="5E4DBCA2" w14:textId="77777777" w:rsidR="00FC2843" w:rsidRPr="00FC2843" w:rsidRDefault="00FC2843" w:rsidP="00441873">
            <w:pPr>
              <w:ind w:left="180"/>
              <w:jc w:val="center"/>
              <w:rPr>
                <w:sz w:val="22"/>
                <w:szCs w:val="22"/>
              </w:rPr>
            </w:pPr>
            <w:r w:rsidRPr="00FC2843">
              <w:rPr>
                <w:sz w:val="22"/>
                <w:szCs w:val="22"/>
              </w:rPr>
              <w:t>0.24 (0.19, 0.30)</w:t>
            </w:r>
          </w:p>
        </w:tc>
        <w:tc>
          <w:tcPr>
            <w:tcW w:w="990" w:type="dxa"/>
            <w:gridSpan w:val="2"/>
            <w:vAlign w:val="center"/>
          </w:tcPr>
          <w:p w14:paraId="674A8BB5"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0BC2C423" w14:textId="77777777" w:rsidTr="00441873">
        <w:trPr>
          <w:gridAfter w:val="1"/>
          <w:wAfter w:w="227" w:type="dxa"/>
        </w:trPr>
        <w:tc>
          <w:tcPr>
            <w:tcW w:w="9360" w:type="dxa"/>
          </w:tcPr>
          <w:p w14:paraId="4470CF95" w14:textId="77777777" w:rsidR="00FC2843" w:rsidRPr="00FC2843" w:rsidRDefault="00FC2843" w:rsidP="00441873">
            <w:pPr>
              <w:ind w:left="343"/>
              <w:rPr>
                <w:sz w:val="22"/>
                <w:szCs w:val="22"/>
              </w:rPr>
            </w:pPr>
            <w:r w:rsidRPr="00FC2843">
              <w:rPr>
                <w:sz w:val="22"/>
                <w:szCs w:val="22"/>
              </w:rPr>
              <w:t xml:space="preserve">     Behavioral Disinhibition age 11 </w:t>
            </w:r>
            <w:r w:rsidRPr="00FC2843">
              <w:rPr>
                <w:sz w:val="22"/>
                <w:szCs w:val="22"/>
              </w:rPr>
              <w:sym w:font="Wingdings" w:char="F0E0"/>
            </w:r>
            <w:r w:rsidRPr="00FC2843">
              <w:rPr>
                <w:sz w:val="22"/>
                <w:szCs w:val="22"/>
              </w:rPr>
              <w:t xml:space="preserve"> Substance Use ages 14-24</w:t>
            </w:r>
          </w:p>
        </w:tc>
        <w:tc>
          <w:tcPr>
            <w:tcW w:w="2970" w:type="dxa"/>
            <w:vAlign w:val="center"/>
          </w:tcPr>
          <w:p w14:paraId="36D85701" w14:textId="77777777" w:rsidR="00FC2843" w:rsidRPr="00FC2843" w:rsidRDefault="00FC2843" w:rsidP="00441873">
            <w:pPr>
              <w:ind w:left="180"/>
              <w:jc w:val="center"/>
              <w:rPr>
                <w:sz w:val="22"/>
                <w:szCs w:val="22"/>
              </w:rPr>
            </w:pPr>
            <w:r w:rsidRPr="00FC2843">
              <w:rPr>
                <w:sz w:val="22"/>
                <w:szCs w:val="22"/>
              </w:rPr>
              <w:t>0.36 (0.28, 0.44)</w:t>
            </w:r>
          </w:p>
        </w:tc>
        <w:tc>
          <w:tcPr>
            <w:tcW w:w="990" w:type="dxa"/>
            <w:gridSpan w:val="2"/>
            <w:vAlign w:val="center"/>
          </w:tcPr>
          <w:p w14:paraId="248E8CF8"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64CE2BEB" w14:textId="77777777" w:rsidTr="00441873">
        <w:trPr>
          <w:gridAfter w:val="1"/>
          <w:wAfter w:w="227" w:type="dxa"/>
        </w:trPr>
        <w:tc>
          <w:tcPr>
            <w:tcW w:w="9360" w:type="dxa"/>
          </w:tcPr>
          <w:p w14:paraId="49EB357A" w14:textId="77777777" w:rsidR="00FC2843" w:rsidRPr="00FC2843" w:rsidRDefault="00FC2843" w:rsidP="00441873">
            <w:pPr>
              <w:ind w:left="343"/>
              <w:rPr>
                <w:sz w:val="22"/>
                <w:szCs w:val="22"/>
              </w:rPr>
            </w:pPr>
            <w:r w:rsidRPr="00FC2843">
              <w:rPr>
                <w:sz w:val="22"/>
                <w:szCs w:val="22"/>
              </w:rPr>
              <w:t xml:space="preserve">     Direct Effect: FH-NCD </w:t>
            </w:r>
            <w:r w:rsidRPr="00FC2843">
              <w:rPr>
                <w:sz w:val="22"/>
                <w:szCs w:val="22"/>
              </w:rPr>
              <w:sym w:font="Wingdings" w:char="F0E0"/>
            </w:r>
            <w:r w:rsidRPr="00FC2843">
              <w:rPr>
                <w:sz w:val="22"/>
                <w:szCs w:val="22"/>
              </w:rPr>
              <w:t xml:space="preserve"> Substances Use ages 14-24</w:t>
            </w:r>
          </w:p>
        </w:tc>
        <w:tc>
          <w:tcPr>
            <w:tcW w:w="2970" w:type="dxa"/>
            <w:vAlign w:val="center"/>
          </w:tcPr>
          <w:p w14:paraId="5F6F5D17" w14:textId="77777777" w:rsidR="00FC2843" w:rsidRPr="00FC2843" w:rsidRDefault="00FC2843" w:rsidP="00441873">
            <w:pPr>
              <w:ind w:left="180"/>
              <w:jc w:val="center"/>
              <w:rPr>
                <w:sz w:val="22"/>
                <w:szCs w:val="22"/>
              </w:rPr>
            </w:pPr>
            <w:r w:rsidRPr="00FC2843">
              <w:rPr>
                <w:sz w:val="22"/>
                <w:szCs w:val="22"/>
              </w:rPr>
              <w:t>0.17 (0.11, 0.22)</w:t>
            </w:r>
          </w:p>
        </w:tc>
        <w:tc>
          <w:tcPr>
            <w:tcW w:w="990" w:type="dxa"/>
            <w:gridSpan w:val="2"/>
            <w:vAlign w:val="center"/>
          </w:tcPr>
          <w:p w14:paraId="4E53180B"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3D013ABD" w14:textId="77777777" w:rsidTr="00441873">
        <w:trPr>
          <w:gridAfter w:val="1"/>
          <w:wAfter w:w="227" w:type="dxa"/>
        </w:trPr>
        <w:tc>
          <w:tcPr>
            <w:tcW w:w="9360" w:type="dxa"/>
          </w:tcPr>
          <w:p w14:paraId="5477D2FA" w14:textId="77777777" w:rsidR="00FC2843" w:rsidRPr="00FC2843" w:rsidRDefault="00FC2843" w:rsidP="00441873">
            <w:pPr>
              <w:ind w:left="343"/>
              <w:rPr>
                <w:sz w:val="22"/>
                <w:szCs w:val="22"/>
              </w:rPr>
            </w:pPr>
            <w:r w:rsidRPr="00FC2843">
              <w:rPr>
                <w:sz w:val="22"/>
                <w:szCs w:val="22"/>
              </w:rPr>
              <w:t xml:space="preserve">     Indirect Effect: FH-NCD </w:t>
            </w:r>
            <w:r w:rsidRPr="00FC2843">
              <w:rPr>
                <w:sz w:val="22"/>
                <w:szCs w:val="22"/>
              </w:rPr>
              <w:sym w:font="Wingdings" w:char="F0E0"/>
            </w:r>
            <w:r w:rsidRPr="00FC2843">
              <w:rPr>
                <w:sz w:val="22"/>
                <w:szCs w:val="22"/>
              </w:rPr>
              <w:t xml:space="preserve"> Behavioral Disinhibition </w:t>
            </w:r>
            <w:r w:rsidRPr="00FC2843">
              <w:rPr>
                <w:sz w:val="22"/>
                <w:szCs w:val="22"/>
              </w:rPr>
              <w:sym w:font="Wingdings" w:char="F0E0"/>
            </w:r>
            <w:r w:rsidRPr="00FC2843">
              <w:rPr>
                <w:sz w:val="22"/>
                <w:szCs w:val="22"/>
              </w:rPr>
              <w:t xml:space="preserve"> Substance Use</w:t>
            </w:r>
          </w:p>
        </w:tc>
        <w:tc>
          <w:tcPr>
            <w:tcW w:w="2970" w:type="dxa"/>
            <w:vAlign w:val="center"/>
          </w:tcPr>
          <w:p w14:paraId="13E59D49" w14:textId="77777777" w:rsidR="00FC2843" w:rsidRPr="00FC2843" w:rsidRDefault="00FC2843" w:rsidP="00441873">
            <w:pPr>
              <w:ind w:left="180"/>
              <w:jc w:val="center"/>
              <w:rPr>
                <w:sz w:val="22"/>
                <w:szCs w:val="22"/>
              </w:rPr>
            </w:pPr>
            <w:r w:rsidRPr="00FC2843">
              <w:rPr>
                <w:sz w:val="22"/>
                <w:szCs w:val="22"/>
              </w:rPr>
              <w:t>0.09 (0.06, 0.12)</w:t>
            </w:r>
          </w:p>
        </w:tc>
        <w:tc>
          <w:tcPr>
            <w:tcW w:w="990" w:type="dxa"/>
            <w:gridSpan w:val="2"/>
            <w:vAlign w:val="center"/>
          </w:tcPr>
          <w:p w14:paraId="6ACFB28A"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049177E7" w14:textId="77777777" w:rsidTr="00441873">
        <w:trPr>
          <w:gridAfter w:val="1"/>
          <w:wAfter w:w="227" w:type="dxa"/>
        </w:trPr>
        <w:tc>
          <w:tcPr>
            <w:tcW w:w="9360" w:type="dxa"/>
          </w:tcPr>
          <w:p w14:paraId="73373FFF" w14:textId="77777777" w:rsidR="00FC2843" w:rsidRPr="00FC2843" w:rsidRDefault="00FC2843" w:rsidP="00441873">
            <w:pPr>
              <w:ind w:left="343"/>
              <w:rPr>
                <w:sz w:val="22"/>
                <w:szCs w:val="22"/>
              </w:rPr>
            </w:pPr>
            <w:r w:rsidRPr="00FC2843">
              <w:rPr>
                <w:sz w:val="22"/>
                <w:szCs w:val="22"/>
              </w:rPr>
              <w:t xml:space="preserve">     Total Effect</w:t>
            </w:r>
          </w:p>
        </w:tc>
        <w:tc>
          <w:tcPr>
            <w:tcW w:w="2970" w:type="dxa"/>
            <w:vAlign w:val="center"/>
          </w:tcPr>
          <w:p w14:paraId="299F0396" w14:textId="77777777" w:rsidR="00FC2843" w:rsidRPr="00FC2843" w:rsidRDefault="00FC2843" w:rsidP="00441873">
            <w:pPr>
              <w:ind w:left="180"/>
              <w:jc w:val="center"/>
              <w:rPr>
                <w:sz w:val="22"/>
                <w:szCs w:val="22"/>
              </w:rPr>
            </w:pPr>
            <w:r w:rsidRPr="00FC2843">
              <w:rPr>
                <w:sz w:val="22"/>
                <w:szCs w:val="22"/>
              </w:rPr>
              <w:t>0.26 (0.21, 0.30)</w:t>
            </w:r>
          </w:p>
        </w:tc>
        <w:tc>
          <w:tcPr>
            <w:tcW w:w="990" w:type="dxa"/>
            <w:gridSpan w:val="2"/>
            <w:vAlign w:val="center"/>
          </w:tcPr>
          <w:p w14:paraId="54596556"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07C7D62F" w14:textId="77777777" w:rsidTr="00441873">
        <w:trPr>
          <w:gridAfter w:val="1"/>
          <w:wAfter w:w="227" w:type="dxa"/>
        </w:trPr>
        <w:tc>
          <w:tcPr>
            <w:tcW w:w="9360" w:type="dxa"/>
          </w:tcPr>
          <w:p w14:paraId="5BB17C5C" w14:textId="77777777" w:rsidR="00FC2843" w:rsidRPr="00FC2843" w:rsidRDefault="00FC2843" w:rsidP="00441873">
            <w:pPr>
              <w:rPr>
                <w:b/>
                <w:bCs/>
                <w:sz w:val="22"/>
                <w:szCs w:val="22"/>
              </w:rPr>
            </w:pPr>
            <w:r w:rsidRPr="00FC2843">
              <w:rPr>
                <w:b/>
                <w:bCs/>
                <w:sz w:val="22"/>
                <w:szCs w:val="22"/>
              </w:rPr>
              <w:t>Polygenic Scores</w:t>
            </w:r>
          </w:p>
        </w:tc>
        <w:tc>
          <w:tcPr>
            <w:tcW w:w="2970" w:type="dxa"/>
            <w:vAlign w:val="center"/>
          </w:tcPr>
          <w:p w14:paraId="42FCAC0A" w14:textId="77777777" w:rsidR="00FC2843" w:rsidRPr="00FC2843" w:rsidRDefault="00FC2843" w:rsidP="00441873">
            <w:pPr>
              <w:jc w:val="center"/>
              <w:rPr>
                <w:sz w:val="22"/>
                <w:szCs w:val="22"/>
              </w:rPr>
            </w:pPr>
          </w:p>
        </w:tc>
        <w:tc>
          <w:tcPr>
            <w:tcW w:w="990" w:type="dxa"/>
            <w:gridSpan w:val="2"/>
            <w:vAlign w:val="center"/>
          </w:tcPr>
          <w:p w14:paraId="7260D492" w14:textId="77777777" w:rsidR="00FC2843" w:rsidRPr="00FC2843" w:rsidRDefault="00FC2843" w:rsidP="00441873">
            <w:pPr>
              <w:ind w:left="84"/>
              <w:jc w:val="right"/>
              <w:rPr>
                <w:sz w:val="22"/>
                <w:szCs w:val="22"/>
              </w:rPr>
            </w:pPr>
          </w:p>
        </w:tc>
      </w:tr>
      <w:tr w:rsidR="00FC2843" w:rsidRPr="00213C28" w14:paraId="50D1EF8D" w14:textId="77777777" w:rsidTr="00441873">
        <w:trPr>
          <w:gridAfter w:val="1"/>
          <w:wAfter w:w="227" w:type="dxa"/>
        </w:trPr>
        <w:tc>
          <w:tcPr>
            <w:tcW w:w="9360" w:type="dxa"/>
          </w:tcPr>
          <w:p w14:paraId="18708758" w14:textId="77777777" w:rsidR="00FC2843" w:rsidRPr="00FC2843" w:rsidRDefault="00FC2843" w:rsidP="00441873">
            <w:pPr>
              <w:ind w:left="343"/>
              <w:rPr>
                <w:sz w:val="22"/>
                <w:szCs w:val="22"/>
              </w:rPr>
            </w:pPr>
            <w:r w:rsidRPr="00FC2843">
              <w:rPr>
                <w:i/>
                <w:iCs/>
                <w:sz w:val="22"/>
                <w:szCs w:val="22"/>
              </w:rPr>
              <w:t>Drinks Per Week-PGS Model</w:t>
            </w:r>
          </w:p>
        </w:tc>
        <w:tc>
          <w:tcPr>
            <w:tcW w:w="2970" w:type="dxa"/>
            <w:vAlign w:val="center"/>
          </w:tcPr>
          <w:p w14:paraId="3004EC46" w14:textId="77777777" w:rsidR="00FC2843" w:rsidRPr="00FC2843" w:rsidRDefault="00FC2843" w:rsidP="00441873">
            <w:pPr>
              <w:ind w:left="343"/>
              <w:jc w:val="center"/>
              <w:rPr>
                <w:sz w:val="22"/>
                <w:szCs w:val="22"/>
              </w:rPr>
            </w:pPr>
          </w:p>
        </w:tc>
        <w:tc>
          <w:tcPr>
            <w:tcW w:w="990" w:type="dxa"/>
            <w:gridSpan w:val="2"/>
            <w:vAlign w:val="center"/>
          </w:tcPr>
          <w:p w14:paraId="47E900D6" w14:textId="77777777" w:rsidR="00FC2843" w:rsidRPr="00FC2843" w:rsidRDefault="00FC2843" w:rsidP="00441873">
            <w:pPr>
              <w:ind w:left="84"/>
              <w:jc w:val="right"/>
              <w:rPr>
                <w:sz w:val="22"/>
                <w:szCs w:val="22"/>
              </w:rPr>
            </w:pPr>
          </w:p>
        </w:tc>
      </w:tr>
      <w:tr w:rsidR="00FC2843" w:rsidRPr="00213C28" w14:paraId="25EB2CE7" w14:textId="77777777" w:rsidTr="00441873">
        <w:trPr>
          <w:gridAfter w:val="1"/>
          <w:wAfter w:w="227" w:type="dxa"/>
        </w:trPr>
        <w:tc>
          <w:tcPr>
            <w:tcW w:w="9360" w:type="dxa"/>
          </w:tcPr>
          <w:p w14:paraId="20DFDDF3" w14:textId="77777777" w:rsidR="00FC2843" w:rsidRPr="00FC2843" w:rsidRDefault="00FC2843" w:rsidP="00441873">
            <w:pPr>
              <w:ind w:left="343"/>
              <w:rPr>
                <w:sz w:val="22"/>
                <w:szCs w:val="22"/>
              </w:rPr>
            </w:pPr>
            <w:r w:rsidRPr="00FC2843">
              <w:rPr>
                <w:sz w:val="22"/>
                <w:szCs w:val="22"/>
              </w:rPr>
              <w:t xml:space="preserve">     Drinks Per Week-PGS </w:t>
            </w:r>
            <w:r w:rsidRPr="00FC2843">
              <w:rPr>
                <w:sz w:val="22"/>
                <w:szCs w:val="22"/>
              </w:rPr>
              <w:sym w:font="Wingdings" w:char="F0E0"/>
            </w:r>
            <w:r w:rsidRPr="00FC2843">
              <w:rPr>
                <w:sz w:val="22"/>
                <w:szCs w:val="22"/>
              </w:rPr>
              <w:t xml:space="preserve"> Behavioral Disinhibition age 11</w:t>
            </w:r>
          </w:p>
        </w:tc>
        <w:tc>
          <w:tcPr>
            <w:tcW w:w="2970" w:type="dxa"/>
            <w:shd w:val="clear" w:color="auto" w:fill="auto"/>
            <w:vAlign w:val="center"/>
          </w:tcPr>
          <w:p w14:paraId="47527211" w14:textId="77777777" w:rsidR="00FC2843" w:rsidRPr="00FC2843" w:rsidRDefault="00FC2843" w:rsidP="00441873">
            <w:pPr>
              <w:ind w:left="180"/>
              <w:jc w:val="center"/>
              <w:rPr>
                <w:sz w:val="22"/>
                <w:szCs w:val="22"/>
              </w:rPr>
            </w:pPr>
            <w:r w:rsidRPr="00FC2843">
              <w:rPr>
                <w:sz w:val="22"/>
                <w:szCs w:val="22"/>
              </w:rPr>
              <w:t>0.09 (0.03, 0.16)</w:t>
            </w:r>
          </w:p>
        </w:tc>
        <w:tc>
          <w:tcPr>
            <w:tcW w:w="990" w:type="dxa"/>
            <w:gridSpan w:val="2"/>
            <w:shd w:val="clear" w:color="auto" w:fill="auto"/>
            <w:vAlign w:val="center"/>
          </w:tcPr>
          <w:p w14:paraId="40EED842" w14:textId="77777777" w:rsidR="00FC2843" w:rsidRPr="00FC2843" w:rsidRDefault="00FC2843" w:rsidP="00441873">
            <w:pPr>
              <w:ind w:left="84"/>
              <w:jc w:val="right"/>
              <w:rPr>
                <w:sz w:val="22"/>
                <w:szCs w:val="22"/>
              </w:rPr>
            </w:pPr>
            <w:r w:rsidRPr="00FC2843">
              <w:rPr>
                <w:sz w:val="22"/>
                <w:szCs w:val="22"/>
              </w:rPr>
              <w:t xml:space="preserve">  .005</w:t>
            </w:r>
          </w:p>
        </w:tc>
      </w:tr>
      <w:tr w:rsidR="00FC2843" w:rsidRPr="00213C28" w14:paraId="5DDE386A" w14:textId="77777777" w:rsidTr="00441873">
        <w:trPr>
          <w:gridAfter w:val="1"/>
          <w:wAfter w:w="227" w:type="dxa"/>
        </w:trPr>
        <w:tc>
          <w:tcPr>
            <w:tcW w:w="9360" w:type="dxa"/>
          </w:tcPr>
          <w:p w14:paraId="4A2653FD" w14:textId="77777777" w:rsidR="00FC2843" w:rsidRPr="00FC2843" w:rsidRDefault="00FC2843" w:rsidP="00441873">
            <w:pPr>
              <w:ind w:left="343"/>
              <w:rPr>
                <w:sz w:val="22"/>
                <w:szCs w:val="22"/>
              </w:rPr>
            </w:pPr>
            <w:r w:rsidRPr="00FC2843">
              <w:rPr>
                <w:sz w:val="22"/>
                <w:szCs w:val="22"/>
              </w:rPr>
              <w:t xml:space="preserve">     Behavioral Disinhibition age 11</w:t>
            </w:r>
            <w:r w:rsidRPr="00FC2843">
              <w:rPr>
                <w:sz w:val="22"/>
                <w:szCs w:val="22"/>
              </w:rPr>
              <w:sym w:font="Wingdings" w:char="F0E0"/>
            </w:r>
            <w:r w:rsidRPr="00FC2843">
              <w:rPr>
                <w:sz w:val="22"/>
                <w:szCs w:val="22"/>
              </w:rPr>
              <w:t xml:space="preserve"> Substance Use ages 14-24</w:t>
            </w:r>
          </w:p>
        </w:tc>
        <w:tc>
          <w:tcPr>
            <w:tcW w:w="2970" w:type="dxa"/>
            <w:shd w:val="clear" w:color="auto" w:fill="auto"/>
            <w:vAlign w:val="center"/>
          </w:tcPr>
          <w:p w14:paraId="3B70E1FC" w14:textId="77777777" w:rsidR="00FC2843" w:rsidRPr="00FC2843" w:rsidRDefault="00FC2843" w:rsidP="00441873">
            <w:pPr>
              <w:ind w:left="180"/>
              <w:jc w:val="center"/>
              <w:rPr>
                <w:sz w:val="22"/>
                <w:szCs w:val="22"/>
              </w:rPr>
            </w:pPr>
            <w:r w:rsidRPr="00FC2843">
              <w:rPr>
                <w:sz w:val="22"/>
                <w:szCs w:val="22"/>
              </w:rPr>
              <w:t>0.40 (0.33, 0.48)</w:t>
            </w:r>
          </w:p>
        </w:tc>
        <w:tc>
          <w:tcPr>
            <w:tcW w:w="990" w:type="dxa"/>
            <w:gridSpan w:val="2"/>
            <w:shd w:val="clear" w:color="auto" w:fill="auto"/>
            <w:vAlign w:val="center"/>
          </w:tcPr>
          <w:p w14:paraId="749A488D"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6DDA22EC" w14:textId="77777777" w:rsidTr="00441873">
        <w:trPr>
          <w:gridAfter w:val="1"/>
          <w:wAfter w:w="227" w:type="dxa"/>
        </w:trPr>
        <w:tc>
          <w:tcPr>
            <w:tcW w:w="9360" w:type="dxa"/>
          </w:tcPr>
          <w:p w14:paraId="312729A1" w14:textId="77777777" w:rsidR="00FC2843" w:rsidRPr="00FC2843" w:rsidRDefault="00FC2843" w:rsidP="00441873">
            <w:pPr>
              <w:ind w:left="343"/>
              <w:rPr>
                <w:sz w:val="22"/>
                <w:szCs w:val="22"/>
              </w:rPr>
            </w:pPr>
            <w:r w:rsidRPr="00FC2843">
              <w:rPr>
                <w:sz w:val="22"/>
                <w:szCs w:val="22"/>
              </w:rPr>
              <w:t xml:space="preserve">     Direct Effect: Drinks Per Week-PGS </w:t>
            </w:r>
            <w:r w:rsidRPr="00FC2843">
              <w:rPr>
                <w:sz w:val="22"/>
                <w:szCs w:val="22"/>
              </w:rPr>
              <w:sym w:font="Wingdings" w:char="F0E0"/>
            </w:r>
            <w:r w:rsidRPr="00FC2843">
              <w:rPr>
                <w:sz w:val="22"/>
                <w:szCs w:val="22"/>
              </w:rPr>
              <w:t xml:space="preserve"> Substance Use ages 14-24</w:t>
            </w:r>
          </w:p>
        </w:tc>
        <w:tc>
          <w:tcPr>
            <w:tcW w:w="2970" w:type="dxa"/>
            <w:shd w:val="clear" w:color="auto" w:fill="auto"/>
            <w:vAlign w:val="center"/>
          </w:tcPr>
          <w:p w14:paraId="4674C746" w14:textId="77777777" w:rsidR="00FC2843" w:rsidRPr="00FC2843" w:rsidRDefault="00FC2843" w:rsidP="00441873">
            <w:pPr>
              <w:ind w:left="180"/>
              <w:jc w:val="center"/>
              <w:rPr>
                <w:sz w:val="22"/>
                <w:szCs w:val="22"/>
              </w:rPr>
            </w:pPr>
            <w:r w:rsidRPr="00FC2843">
              <w:rPr>
                <w:sz w:val="22"/>
                <w:szCs w:val="22"/>
              </w:rPr>
              <w:t>0.07 (0.01, 0.12)</w:t>
            </w:r>
          </w:p>
        </w:tc>
        <w:tc>
          <w:tcPr>
            <w:tcW w:w="990" w:type="dxa"/>
            <w:gridSpan w:val="2"/>
            <w:shd w:val="clear" w:color="auto" w:fill="auto"/>
            <w:vAlign w:val="center"/>
          </w:tcPr>
          <w:p w14:paraId="090DB4B4" w14:textId="77777777" w:rsidR="00FC2843" w:rsidRPr="00FC2843" w:rsidRDefault="00FC2843" w:rsidP="00441873">
            <w:pPr>
              <w:ind w:left="84"/>
              <w:jc w:val="right"/>
              <w:rPr>
                <w:sz w:val="22"/>
                <w:szCs w:val="22"/>
              </w:rPr>
            </w:pPr>
            <w:r w:rsidRPr="00FC2843">
              <w:rPr>
                <w:sz w:val="22"/>
                <w:szCs w:val="22"/>
              </w:rPr>
              <w:t xml:space="preserve">  .021</w:t>
            </w:r>
          </w:p>
        </w:tc>
      </w:tr>
      <w:tr w:rsidR="00FC2843" w:rsidRPr="00213C28" w14:paraId="12968FC3" w14:textId="77777777" w:rsidTr="00441873">
        <w:trPr>
          <w:gridAfter w:val="1"/>
          <w:wAfter w:w="227" w:type="dxa"/>
        </w:trPr>
        <w:tc>
          <w:tcPr>
            <w:tcW w:w="9360" w:type="dxa"/>
          </w:tcPr>
          <w:p w14:paraId="647AA727" w14:textId="77777777" w:rsidR="00FC2843" w:rsidRPr="00FC2843" w:rsidRDefault="00FC2843" w:rsidP="00441873">
            <w:pPr>
              <w:ind w:left="343"/>
              <w:rPr>
                <w:sz w:val="22"/>
                <w:szCs w:val="22"/>
              </w:rPr>
            </w:pPr>
            <w:r w:rsidRPr="00FC2843">
              <w:rPr>
                <w:sz w:val="22"/>
                <w:szCs w:val="22"/>
              </w:rPr>
              <w:t xml:space="preserve">     Indirect Effect: Drinks Per Week-PGS </w:t>
            </w:r>
            <w:r w:rsidRPr="00FC2843">
              <w:rPr>
                <w:sz w:val="22"/>
                <w:szCs w:val="22"/>
              </w:rPr>
              <w:sym w:font="Wingdings" w:char="F0E0"/>
            </w:r>
            <w:r w:rsidRPr="00FC2843">
              <w:rPr>
                <w:sz w:val="22"/>
                <w:szCs w:val="22"/>
              </w:rPr>
              <w:t xml:space="preserve"> Behavioral Disinhibition </w:t>
            </w:r>
            <w:r w:rsidRPr="00FC2843">
              <w:rPr>
                <w:sz w:val="22"/>
                <w:szCs w:val="22"/>
              </w:rPr>
              <w:sym w:font="Wingdings" w:char="F0E0"/>
            </w:r>
            <w:r w:rsidRPr="00FC2843">
              <w:rPr>
                <w:sz w:val="22"/>
                <w:szCs w:val="22"/>
              </w:rPr>
              <w:t xml:space="preserve"> Substance Use</w:t>
            </w:r>
          </w:p>
        </w:tc>
        <w:tc>
          <w:tcPr>
            <w:tcW w:w="2970" w:type="dxa"/>
            <w:shd w:val="clear" w:color="auto" w:fill="auto"/>
            <w:vAlign w:val="center"/>
          </w:tcPr>
          <w:p w14:paraId="506B60E7" w14:textId="77777777" w:rsidR="00FC2843" w:rsidRPr="00FC2843" w:rsidRDefault="00FC2843" w:rsidP="00441873">
            <w:pPr>
              <w:ind w:left="180"/>
              <w:jc w:val="center"/>
              <w:rPr>
                <w:sz w:val="22"/>
                <w:szCs w:val="22"/>
              </w:rPr>
            </w:pPr>
            <w:r w:rsidRPr="00FC2843">
              <w:rPr>
                <w:sz w:val="22"/>
                <w:szCs w:val="22"/>
              </w:rPr>
              <w:t>0.04 (0.01, 0.07)</w:t>
            </w:r>
          </w:p>
        </w:tc>
        <w:tc>
          <w:tcPr>
            <w:tcW w:w="990" w:type="dxa"/>
            <w:gridSpan w:val="2"/>
            <w:shd w:val="clear" w:color="auto" w:fill="auto"/>
            <w:vAlign w:val="center"/>
          </w:tcPr>
          <w:p w14:paraId="427160AC" w14:textId="77777777" w:rsidR="00FC2843" w:rsidRPr="00FC2843" w:rsidRDefault="00FC2843" w:rsidP="00441873">
            <w:pPr>
              <w:ind w:left="84"/>
              <w:jc w:val="right"/>
              <w:rPr>
                <w:sz w:val="22"/>
                <w:szCs w:val="22"/>
              </w:rPr>
            </w:pPr>
            <w:r w:rsidRPr="00FC2843">
              <w:rPr>
                <w:sz w:val="22"/>
                <w:szCs w:val="22"/>
              </w:rPr>
              <w:t xml:space="preserve">  .008</w:t>
            </w:r>
          </w:p>
        </w:tc>
      </w:tr>
      <w:tr w:rsidR="00FC2843" w:rsidRPr="00213C28" w14:paraId="2C21C579" w14:textId="77777777" w:rsidTr="00441873">
        <w:trPr>
          <w:gridAfter w:val="1"/>
          <w:wAfter w:w="227" w:type="dxa"/>
        </w:trPr>
        <w:tc>
          <w:tcPr>
            <w:tcW w:w="9360" w:type="dxa"/>
          </w:tcPr>
          <w:p w14:paraId="3515E72F" w14:textId="77777777" w:rsidR="00FC2843" w:rsidRPr="00FC2843" w:rsidRDefault="00FC2843" w:rsidP="00441873">
            <w:pPr>
              <w:ind w:left="343"/>
              <w:rPr>
                <w:sz w:val="22"/>
                <w:szCs w:val="22"/>
              </w:rPr>
            </w:pPr>
            <w:r w:rsidRPr="00FC2843">
              <w:rPr>
                <w:sz w:val="22"/>
                <w:szCs w:val="22"/>
              </w:rPr>
              <w:t xml:space="preserve">     Total Effect</w:t>
            </w:r>
          </w:p>
        </w:tc>
        <w:tc>
          <w:tcPr>
            <w:tcW w:w="2970" w:type="dxa"/>
            <w:shd w:val="clear" w:color="auto" w:fill="auto"/>
            <w:vAlign w:val="center"/>
          </w:tcPr>
          <w:p w14:paraId="2452CA85" w14:textId="77777777" w:rsidR="00FC2843" w:rsidRPr="00FC2843" w:rsidRDefault="00FC2843" w:rsidP="00441873">
            <w:pPr>
              <w:ind w:left="180"/>
              <w:jc w:val="center"/>
              <w:rPr>
                <w:sz w:val="22"/>
                <w:szCs w:val="22"/>
              </w:rPr>
            </w:pPr>
            <w:r w:rsidRPr="00FC2843">
              <w:rPr>
                <w:sz w:val="22"/>
                <w:szCs w:val="22"/>
              </w:rPr>
              <w:t>0.10 (0.05, 0.16)</w:t>
            </w:r>
          </w:p>
        </w:tc>
        <w:tc>
          <w:tcPr>
            <w:tcW w:w="990" w:type="dxa"/>
            <w:gridSpan w:val="2"/>
            <w:shd w:val="clear" w:color="auto" w:fill="auto"/>
            <w:vAlign w:val="center"/>
          </w:tcPr>
          <w:p w14:paraId="17301EFE"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5F936AFA" w14:textId="77777777" w:rsidTr="00441873">
        <w:trPr>
          <w:gridAfter w:val="1"/>
          <w:wAfter w:w="227" w:type="dxa"/>
        </w:trPr>
        <w:tc>
          <w:tcPr>
            <w:tcW w:w="9360" w:type="dxa"/>
          </w:tcPr>
          <w:p w14:paraId="26A18C93" w14:textId="77777777" w:rsidR="00FC2843" w:rsidRPr="00FC2843" w:rsidRDefault="00FC2843" w:rsidP="00441873">
            <w:pPr>
              <w:ind w:left="343"/>
              <w:rPr>
                <w:i/>
                <w:iCs/>
                <w:sz w:val="22"/>
                <w:szCs w:val="22"/>
              </w:rPr>
            </w:pPr>
            <w:r w:rsidRPr="00FC2843">
              <w:rPr>
                <w:i/>
                <w:iCs/>
                <w:sz w:val="22"/>
                <w:szCs w:val="22"/>
              </w:rPr>
              <w:t>Problematic Alcohol Use-PGS Model</w:t>
            </w:r>
          </w:p>
        </w:tc>
        <w:tc>
          <w:tcPr>
            <w:tcW w:w="2970" w:type="dxa"/>
            <w:vAlign w:val="center"/>
          </w:tcPr>
          <w:p w14:paraId="1E9AA02C" w14:textId="77777777" w:rsidR="00FC2843" w:rsidRPr="00FC2843" w:rsidRDefault="00FC2843" w:rsidP="00441873">
            <w:pPr>
              <w:ind w:left="180"/>
              <w:jc w:val="center"/>
              <w:rPr>
                <w:sz w:val="22"/>
                <w:szCs w:val="22"/>
              </w:rPr>
            </w:pPr>
          </w:p>
        </w:tc>
        <w:tc>
          <w:tcPr>
            <w:tcW w:w="990" w:type="dxa"/>
            <w:gridSpan w:val="2"/>
            <w:vAlign w:val="center"/>
          </w:tcPr>
          <w:p w14:paraId="2CFF7760" w14:textId="77777777" w:rsidR="00FC2843" w:rsidRPr="00FC2843" w:rsidRDefault="00FC2843" w:rsidP="00441873">
            <w:pPr>
              <w:ind w:left="84"/>
              <w:jc w:val="right"/>
              <w:rPr>
                <w:sz w:val="22"/>
                <w:szCs w:val="22"/>
              </w:rPr>
            </w:pPr>
          </w:p>
        </w:tc>
      </w:tr>
      <w:tr w:rsidR="00FC2843" w:rsidRPr="00213C28" w14:paraId="1074A760" w14:textId="77777777" w:rsidTr="00441873">
        <w:trPr>
          <w:gridAfter w:val="1"/>
          <w:wAfter w:w="227" w:type="dxa"/>
        </w:trPr>
        <w:tc>
          <w:tcPr>
            <w:tcW w:w="9360" w:type="dxa"/>
          </w:tcPr>
          <w:p w14:paraId="357BCF24" w14:textId="77777777" w:rsidR="00FC2843" w:rsidRPr="00FC2843" w:rsidRDefault="00FC2843" w:rsidP="00441873">
            <w:pPr>
              <w:ind w:left="343"/>
              <w:rPr>
                <w:sz w:val="22"/>
                <w:szCs w:val="22"/>
              </w:rPr>
            </w:pPr>
            <w:r w:rsidRPr="00FC2843">
              <w:rPr>
                <w:sz w:val="22"/>
                <w:szCs w:val="22"/>
              </w:rPr>
              <w:t xml:space="preserve">     Problematic Alcohol Use-PGS </w:t>
            </w:r>
            <w:r w:rsidRPr="00FC2843">
              <w:rPr>
                <w:sz w:val="22"/>
                <w:szCs w:val="22"/>
              </w:rPr>
              <w:sym w:font="Wingdings" w:char="F0E0"/>
            </w:r>
            <w:r w:rsidRPr="00FC2843">
              <w:rPr>
                <w:sz w:val="22"/>
                <w:szCs w:val="22"/>
              </w:rPr>
              <w:t xml:space="preserve"> Behavioral Disinhibition age 11</w:t>
            </w:r>
          </w:p>
        </w:tc>
        <w:tc>
          <w:tcPr>
            <w:tcW w:w="2970" w:type="dxa"/>
            <w:vAlign w:val="center"/>
          </w:tcPr>
          <w:p w14:paraId="69C65524" w14:textId="77777777" w:rsidR="00FC2843" w:rsidRPr="00FC2843" w:rsidRDefault="00FC2843" w:rsidP="00441873">
            <w:pPr>
              <w:ind w:left="180"/>
              <w:jc w:val="center"/>
              <w:rPr>
                <w:sz w:val="22"/>
                <w:szCs w:val="22"/>
                <w:vertAlign w:val="superscript"/>
              </w:rPr>
            </w:pPr>
            <w:r w:rsidRPr="00FC2843">
              <w:rPr>
                <w:sz w:val="22"/>
                <w:szCs w:val="22"/>
              </w:rPr>
              <w:t>0.08 (0.01, 0.14)</w:t>
            </w:r>
          </w:p>
        </w:tc>
        <w:tc>
          <w:tcPr>
            <w:tcW w:w="990" w:type="dxa"/>
            <w:gridSpan w:val="2"/>
            <w:vAlign w:val="center"/>
          </w:tcPr>
          <w:p w14:paraId="78BD47B3" w14:textId="77777777" w:rsidR="00FC2843" w:rsidRPr="00FC2843" w:rsidRDefault="00FC2843" w:rsidP="00441873">
            <w:pPr>
              <w:ind w:left="84"/>
              <w:jc w:val="right"/>
              <w:rPr>
                <w:sz w:val="22"/>
                <w:szCs w:val="22"/>
              </w:rPr>
            </w:pPr>
            <w:r w:rsidRPr="00FC2843">
              <w:rPr>
                <w:sz w:val="22"/>
                <w:szCs w:val="22"/>
              </w:rPr>
              <w:t xml:space="preserve">  .021</w:t>
            </w:r>
          </w:p>
        </w:tc>
      </w:tr>
      <w:tr w:rsidR="00FC2843" w:rsidRPr="00213C28" w14:paraId="14062D17" w14:textId="77777777" w:rsidTr="00441873">
        <w:trPr>
          <w:gridAfter w:val="1"/>
          <w:wAfter w:w="227" w:type="dxa"/>
        </w:trPr>
        <w:tc>
          <w:tcPr>
            <w:tcW w:w="9360" w:type="dxa"/>
          </w:tcPr>
          <w:p w14:paraId="6645BF67" w14:textId="77777777" w:rsidR="00FC2843" w:rsidRPr="00FC2843" w:rsidRDefault="00FC2843" w:rsidP="00441873">
            <w:pPr>
              <w:ind w:left="343"/>
              <w:rPr>
                <w:sz w:val="22"/>
                <w:szCs w:val="22"/>
              </w:rPr>
            </w:pPr>
            <w:r w:rsidRPr="00FC2843">
              <w:rPr>
                <w:sz w:val="22"/>
                <w:szCs w:val="22"/>
              </w:rPr>
              <w:t xml:space="preserve">     Behavioral Disinhibition age 11</w:t>
            </w:r>
            <w:r w:rsidRPr="00FC2843">
              <w:rPr>
                <w:sz w:val="22"/>
                <w:szCs w:val="22"/>
              </w:rPr>
              <w:sym w:font="Wingdings" w:char="F0E0"/>
            </w:r>
            <w:r w:rsidRPr="00FC2843">
              <w:rPr>
                <w:sz w:val="22"/>
                <w:szCs w:val="22"/>
              </w:rPr>
              <w:t xml:space="preserve"> Substance Use ages 14-24</w:t>
            </w:r>
          </w:p>
        </w:tc>
        <w:tc>
          <w:tcPr>
            <w:tcW w:w="2970" w:type="dxa"/>
            <w:vAlign w:val="center"/>
          </w:tcPr>
          <w:p w14:paraId="1CCCAEBB" w14:textId="77777777" w:rsidR="00FC2843" w:rsidRPr="00FC2843" w:rsidRDefault="00FC2843" w:rsidP="00441873">
            <w:pPr>
              <w:ind w:left="180"/>
              <w:jc w:val="center"/>
              <w:rPr>
                <w:sz w:val="22"/>
                <w:szCs w:val="22"/>
                <w:vertAlign w:val="superscript"/>
              </w:rPr>
            </w:pPr>
            <w:r w:rsidRPr="00FC2843">
              <w:rPr>
                <w:sz w:val="22"/>
                <w:szCs w:val="22"/>
              </w:rPr>
              <w:t>0.40 (0.32, 0.47)</w:t>
            </w:r>
          </w:p>
        </w:tc>
        <w:tc>
          <w:tcPr>
            <w:tcW w:w="990" w:type="dxa"/>
            <w:gridSpan w:val="2"/>
            <w:vAlign w:val="center"/>
          </w:tcPr>
          <w:p w14:paraId="73580D61"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4254E032" w14:textId="77777777" w:rsidTr="00441873">
        <w:trPr>
          <w:gridAfter w:val="1"/>
          <w:wAfter w:w="227" w:type="dxa"/>
        </w:trPr>
        <w:tc>
          <w:tcPr>
            <w:tcW w:w="9360" w:type="dxa"/>
          </w:tcPr>
          <w:p w14:paraId="4BFC7FBB" w14:textId="77777777" w:rsidR="00FC2843" w:rsidRPr="00FC2843" w:rsidRDefault="00FC2843" w:rsidP="00441873">
            <w:pPr>
              <w:ind w:left="343"/>
              <w:rPr>
                <w:sz w:val="22"/>
                <w:szCs w:val="22"/>
              </w:rPr>
            </w:pPr>
            <w:r w:rsidRPr="00FC2843">
              <w:rPr>
                <w:sz w:val="22"/>
                <w:szCs w:val="22"/>
              </w:rPr>
              <w:t xml:space="preserve">     Direct Effect: Problematic Alcohol Use-PGS </w:t>
            </w:r>
            <w:r w:rsidRPr="00FC2843">
              <w:rPr>
                <w:sz w:val="22"/>
                <w:szCs w:val="22"/>
              </w:rPr>
              <w:sym w:font="Wingdings" w:char="F0E0"/>
            </w:r>
            <w:r w:rsidRPr="00FC2843">
              <w:rPr>
                <w:sz w:val="22"/>
                <w:szCs w:val="22"/>
              </w:rPr>
              <w:t xml:space="preserve"> Substance Use ages 14-24</w:t>
            </w:r>
          </w:p>
        </w:tc>
        <w:tc>
          <w:tcPr>
            <w:tcW w:w="2970" w:type="dxa"/>
            <w:vAlign w:val="center"/>
          </w:tcPr>
          <w:p w14:paraId="30BD0180" w14:textId="77777777" w:rsidR="00FC2843" w:rsidRPr="00FC2843" w:rsidRDefault="00FC2843" w:rsidP="00441873">
            <w:pPr>
              <w:ind w:left="180"/>
              <w:jc w:val="center"/>
              <w:rPr>
                <w:sz w:val="22"/>
                <w:szCs w:val="22"/>
                <w:vertAlign w:val="superscript"/>
              </w:rPr>
            </w:pPr>
            <w:r w:rsidRPr="00FC2843">
              <w:rPr>
                <w:sz w:val="22"/>
                <w:szCs w:val="22"/>
              </w:rPr>
              <w:t>0.15 (0.09, 0.21)</w:t>
            </w:r>
          </w:p>
        </w:tc>
        <w:tc>
          <w:tcPr>
            <w:tcW w:w="990" w:type="dxa"/>
            <w:gridSpan w:val="2"/>
            <w:vAlign w:val="center"/>
          </w:tcPr>
          <w:p w14:paraId="5DEF59CC"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0D066AF6" w14:textId="77777777" w:rsidTr="00441873">
        <w:trPr>
          <w:gridAfter w:val="1"/>
          <w:wAfter w:w="227" w:type="dxa"/>
        </w:trPr>
        <w:tc>
          <w:tcPr>
            <w:tcW w:w="9360" w:type="dxa"/>
          </w:tcPr>
          <w:p w14:paraId="4D29A605" w14:textId="77777777" w:rsidR="00FC2843" w:rsidRPr="00FC2843" w:rsidRDefault="00FC2843" w:rsidP="00441873">
            <w:pPr>
              <w:ind w:left="343"/>
              <w:rPr>
                <w:sz w:val="22"/>
                <w:szCs w:val="22"/>
              </w:rPr>
            </w:pPr>
            <w:r w:rsidRPr="00FC2843">
              <w:rPr>
                <w:sz w:val="22"/>
                <w:szCs w:val="22"/>
              </w:rPr>
              <w:t xml:space="preserve">     Indirect Effect: Problematic Alcohol Use-PGS </w:t>
            </w:r>
            <w:r w:rsidRPr="00FC2843">
              <w:rPr>
                <w:sz w:val="22"/>
                <w:szCs w:val="22"/>
              </w:rPr>
              <w:sym w:font="Wingdings" w:char="F0E0"/>
            </w:r>
            <w:r w:rsidRPr="00FC2843">
              <w:rPr>
                <w:sz w:val="22"/>
                <w:szCs w:val="22"/>
              </w:rPr>
              <w:t xml:space="preserve"> Behavioral Disinhibition </w:t>
            </w:r>
            <w:r w:rsidRPr="00FC2843">
              <w:rPr>
                <w:sz w:val="22"/>
                <w:szCs w:val="22"/>
              </w:rPr>
              <w:sym w:font="Wingdings" w:char="F0E0"/>
            </w:r>
            <w:r w:rsidRPr="00FC2843">
              <w:rPr>
                <w:sz w:val="22"/>
                <w:szCs w:val="22"/>
              </w:rPr>
              <w:t xml:space="preserve"> Substance Use</w:t>
            </w:r>
          </w:p>
        </w:tc>
        <w:tc>
          <w:tcPr>
            <w:tcW w:w="2970" w:type="dxa"/>
            <w:vAlign w:val="center"/>
          </w:tcPr>
          <w:p w14:paraId="51D2EF13" w14:textId="77777777" w:rsidR="00FC2843" w:rsidRPr="00FC2843" w:rsidRDefault="00FC2843" w:rsidP="00441873">
            <w:pPr>
              <w:ind w:left="180"/>
              <w:jc w:val="center"/>
              <w:rPr>
                <w:sz w:val="22"/>
                <w:szCs w:val="22"/>
                <w:vertAlign w:val="superscript"/>
              </w:rPr>
            </w:pPr>
            <w:r w:rsidRPr="00FC2843">
              <w:rPr>
                <w:sz w:val="22"/>
                <w:szCs w:val="22"/>
              </w:rPr>
              <w:t>0.03 (0.01, 0.06)</w:t>
            </w:r>
          </w:p>
        </w:tc>
        <w:tc>
          <w:tcPr>
            <w:tcW w:w="990" w:type="dxa"/>
            <w:gridSpan w:val="2"/>
            <w:vAlign w:val="center"/>
          </w:tcPr>
          <w:p w14:paraId="242A7CE7" w14:textId="77777777" w:rsidR="00FC2843" w:rsidRPr="00FC2843" w:rsidRDefault="00FC2843" w:rsidP="00441873">
            <w:pPr>
              <w:ind w:left="84"/>
              <w:jc w:val="right"/>
              <w:rPr>
                <w:sz w:val="22"/>
                <w:szCs w:val="22"/>
              </w:rPr>
            </w:pPr>
            <w:r w:rsidRPr="00FC2843">
              <w:rPr>
                <w:sz w:val="22"/>
                <w:szCs w:val="22"/>
              </w:rPr>
              <w:t xml:space="preserve">  .029</w:t>
            </w:r>
          </w:p>
        </w:tc>
      </w:tr>
      <w:tr w:rsidR="00FC2843" w:rsidRPr="00213C28" w14:paraId="58F276F1" w14:textId="77777777" w:rsidTr="00441873">
        <w:trPr>
          <w:gridAfter w:val="1"/>
          <w:wAfter w:w="227" w:type="dxa"/>
        </w:trPr>
        <w:tc>
          <w:tcPr>
            <w:tcW w:w="9360" w:type="dxa"/>
          </w:tcPr>
          <w:p w14:paraId="4A4205F4" w14:textId="77777777" w:rsidR="00FC2843" w:rsidRPr="00FC2843" w:rsidRDefault="00FC2843" w:rsidP="00441873">
            <w:pPr>
              <w:ind w:left="343"/>
              <w:rPr>
                <w:sz w:val="22"/>
                <w:szCs w:val="22"/>
              </w:rPr>
            </w:pPr>
            <w:r w:rsidRPr="00FC2843">
              <w:rPr>
                <w:sz w:val="22"/>
                <w:szCs w:val="22"/>
              </w:rPr>
              <w:lastRenderedPageBreak/>
              <w:t xml:space="preserve">     Total Effect</w:t>
            </w:r>
          </w:p>
        </w:tc>
        <w:tc>
          <w:tcPr>
            <w:tcW w:w="2970" w:type="dxa"/>
            <w:vAlign w:val="center"/>
          </w:tcPr>
          <w:p w14:paraId="61EB5062" w14:textId="77777777" w:rsidR="00FC2843" w:rsidRPr="00FC2843" w:rsidRDefault="00FC2843" w:rsidP="00441873">
            <w:pPr>
              <w:ind w:left="180"/>
              <w:jc w:val="center"/>
              <w:rPr>
                <w:sz w:val="22"/>
                <w:szCs w:val="22"/>
                <w:vertAlign w:val="superscript"/>
              </w:rPr>
            </w:pPr>
            <w:r w:rsidRPr="00FC2843">
              <w:rPr>
                <w:sz w:val="22"/>
                <w:szCs w:val="22"/>
              </w:rPr>
              <w:t>0.18 (0.12, 0.24)</w:t>
            </w:r>
          </w:p>
        </w:tc>
        <w:tc>
          <w:tcPr>
            <w:tcW w:w="990" w:type="dxa"/>
            <w:gridSpan w:val="2"/>
            <w:vAlign w:val="center"/>
          </w:tcPr>
          <w:p w14:paraId="1B77AB47"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6AA43259" w14:textId="77777777" w:rsidTr="00441873">
        <w:trPr>
          <w:gridAfter w:val="1"/>
          <w:wAfter w:w="227" w:type="dxa"/>
        </w:trPr>
        <w:tc>
          <w:tcPr>
            <w:tcW w:w="9360" w:type="dxa"/>
          </w:tcPr>
          <w:p w14:paraId="68C9E592" w14:textId="77777777" w:rsidR="00FC2843" w:rsidRPr="00FC2843" w:rsidRDefault="00FC2843" w:rsidP="00441873">
            <w:pPr>
              <w:ind w:left="343"/>
              <w:rPr>
                <w:i/>
                <w:iCs/>
                <w:sz w:val="22"/>
                <w:szCs w:val="22"/>
              </w:rPr>
            </w:pPr>
            <w:r w:rsidRPr="00FC2843">
              <w:rPr>
                <w:i/>
                <w:iCs/>
                <w:sz w:val="22"/>
                <w:szCs w:val="22"/>
              </w:rPr>
              <w:t>Lifetime Cannabis Use-PGS Model</w:t>
            </w:r>
          </w:p>
        </w:tc>
        <w:tc>
          <w:tcPr>
            <w:tcW w:w="2970" w:type="dxa"/>
            <w:vAlign w:val="center"/>
          </w:tcPr>
          <w:p w14:paraId="24791311" w14:textId="77777777" w:rsidR="00FC2843" w:rsidRPr="00FC2843" w:rsidRDefault="00FC2843" w:rsidP="00441873">
            <w:pPr>
              <w:ind w:left="180"/>
              <w:jc w:val="center"/>
              <w:rPr>
                <w:sz w:val="22"/>
                <w:szCs w:val="22"/>
              </w:rPr>
            </w:pPr>
          </w:p>
        </w:tc>
        <w:tc>
          <w:tcPr>
            <w:tcW w:w="990" w:type="dxa"/>
            <w:gridSpan w:val="2"/>
            <w:vAlign w:val="center"/>
          </w:tcPr>
          <w:p w14:paraId="53DD44C6" w14:textId="77777777" w:rsidR="00FC2843" w:rsidRPr="00FC2843" w:rsidRDefault="00FC2843" w:rsidP="00441873">
            <w:pPr>
              <w:ind w:left="84"/>
              <w:jc w:val="right"/>
              <w:rPr>
                <w:sz w:val="22"/>
                <w:szCs w:val="22"/>
              </w:rPr>
            </w:pPr>
          </w:p>
        </w:tc>
      </w:tr>
      <w:tr w:rsidR="00FC2843" w:rsidRPr="00213C28" w14:paraId="46927200" w14:textId="77777777" w:rsidTr="00441873">
        <w:trPr>
          <w:gridAfter w:val="1"/>
          <w:wAfter w:w="227" w:type="dxa"/>
        </w:trPr>
        <w:tc>
          <w:tcPr>
            <w:tcW w:w="9360" w:type="dxa"/>
          </w:tcPr>
          <w:p w14:paraId="382C790B" w14:textId="77777777" w:rsidR="00FC2843" w:rsidRPr="00FC2843" w:rsidRDefault="00FC2843" w:rsidP="00441873">
            <w:pPr>
              <w:ind w:left="343"/>
              <w:rPr>
                <w:sz w:val="22"/>
                <w:szCs w:val="22"/>
              </w:rPr>
            </w:pPr>
            <w:r w:rsidRPr="00FC2843">
              <w:rPr>
                <w:sz w:val="22"/>
                <w:szCs w:val="22"/>
              </w:rPr>
              <w:t xml:space="preserve">     Lifetime Cannabis Use-PGS </w:t>
            </w:r>
            <w:r w:rsidRPr="00FC2843">
              <w:rPr>
                <w:sz w:val="22"/>
                <w:szCs w:val="22"/>
              </w:rPr>
              <w:sym w:font="Wingdings" w:char="F0E0"/>
            </w:r>
            <w:r w:rsidRPr="00FC2843">
              <w:rPr>
                <w:sz w:val="22"/>
                <w:szCs w:val="22"/>
              </w:rPr>
              <w:t>Behavioral Disinhibition age 11</w:t>
            </w:r>
          </w:p>
        </w:tc>
        <w:tc>
          <w:tcPr>
            <w:tcW w:w="2970" w:type="dxa"/>
            <w:vAlign w:val="center"/>
          </w:tcPr>
          <w:p w14:paraId="1D2C6660" w14:textId="77777777" w:rsidR="00FC2843" w:rsidRPr="00FC2843" w:rsidRDefault="00FC2843" w:rsidP="00441873">
            <w:pPr>
              <w:ind w:left="180"/>
              <w:jc w:val="center"/>
              <w:rPr>
                <w:sz w:val="22"/>
                <w:szCs w:val="22"/>
                <w:vertAlign w:val="superscript"/>
              </w:rPr>
            </w:pPr>
            <w:r w:rsidRPr="00FC2843">
              <w:rPr>
                <w:sz w:val="22"/>
                <w:szCs w:val="22"/>
              </w:rPr>
              <w:t>0.08 (0.03, 0.15)</w:t>
            </w:r>
          </w:p>
        </w:tc>
        <w:tc>
          <w:tcPr>
            <w:tcW w:w="990" w:type="dxa"/>
            <w:gridSpan w:val="2"/>
            <w:vAlign w:val="center"/>
          </w:tcPr>
          <w:p w14:paraId="4B604060" w14:textId="77777777" w:rsidR="00FC2843" w:rsidRPr="00FC2843" w:rsidRDefault="00FC2843" w:rsidP="00441873">
            <w:pPr>
              <w:ind w:left="84"/>
              <w:jc w:val="right"/>
              <w:rPr>
                <w:sz w:val="22"/>
                <w:szCs w:val="22"/>
              </w:rPr>
            </w:pPr>
            <w:r w:rsidRPr="00FC2843">
              <w:rPr>
                <w:sz w:val="22"/>
                <w:szCs w:val="22"/>
              </w:rPr>
              <w:t xml:space="preserve">  .029</w:t>
            </w:r>
          </w:p>
        </w:tc>
      </w:tr>
      <w:tr w:rsidR="00FC2843" w:rsidRPr="00213C28" w14:paraId="14A73327" w14:textId="77777777" w:rsidTr="00441873">
        <w:trPr>
          <w:gridAfter w:val="1"/>
          <w:wAfter w:w="227" w:type="dxa"/>
        </w:trPr>
        <w:tc>
          <w:tcPr>
            <w:tcW w:w="9360" w:type="dxa"/>
          </w:tcPr>
          <w:p w14:paraId="7B2C3CA5" w14:textId="77777777" w:rsidR="00FC2843" w:rsidRPr="00FC2843" w:rsidRDefault="00FC2843" w:rsidP="00441873">
            <w:pPr>
              <w:ind w:left="343"/>
              <w:rPr>
                <w:sz w:val="22"/>
                <w:szCs w:val="22"/>
              </w:rPr>
            </w:pPr>
            <w:r w:rsidRPr="00FC2843">
              <w:rPr>
                <w:sz w:val="22"/>
                <w:szCs w:val="22"/>
              </w:rPr>
              <w:t xml:space="preserve">     Behavioral Disinhibition age 11</w:t>
            </w:r>
            <w:r w:rsidRPr="00FC2843">
              <w:rPr>
                <w:sz w:val="22"/>
                <w:szCs w:val="22"/>
              </w:rPr>
              <w:sym w:font="Wingdings" w:char="F0E0"/>
            </w:r>
            <w:r w:rsidRPr="00FC2843">
              <w:rPr>
                <w:sz w:val="22"/>
                <w:szCs w:val="22"/>
              </w:rPr>
              <w:t xml:space="preserve"> Substance Use ages 14-24</w:t>
            </w:r>
          </w:p>
        </w:tc>
        <w:tc>
          <w:tcPr>
            <w:tcW w:w="2970" w:type="dxa"/>
            <w:vAlign w:val="center"/>
          </w:tcPr>
          <w:p w14:paraId="6B1F6D31" w14:textId="77777777" w:rsidR="00FC2843" w:rsidRPr="00FC2843" w:rsidRDefault="00FC2843" w:rsidP="00441873">
            <w:pPr>
              <w:ind w:left="180"/>
              <w:jc w:val="center"/>
              <w:rPr>
                <w:sz w:val="22"/>
                <w:szCs w:val="22"/>
                <w:vertAlign w:val="superscript"/>
              </w:rPr>
            </w:pPr>
            <w:r w:rsidRPr="00FC2843">
              <w:rPr>
                <w:sz w:val="22"/>
                <w:szCs w:val="22"/>
              </w:rPr>
              <w:t>0.40 (0.33, 0.48)</w:t>
            </w:r>
          </w:p>
        </w:tc>
        <w:tc>
          <w:tcPr>
            <w:tcW w:w="990" w:type="dxa"/>
            <w:gridSpan w:val="2"/>
            <w:vAlign w:val="center"/>
          </w:tcPr>
          <w:p w14:paraId="2FACD654"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69907B7A" w14:textId="77777777" w:rsidTr="00441873">
        <w:trPr>
          <w:gridAfter w:val="1"/>
          <w:wAfter w:w="227" w:type="dxa"/>
        </w:trPr>
        <w:tc>
          <w:tcPr>
            <w:tcW w:w="9360" w:type="dxa"/>
          </w:tcPr>
          <w:p w14:paraId="6D622273" w14:textId="77777777" w:rsidR="00FC2843" w:rsidRPr="00FC2843" w:rsidRDefault="00FC2843" w:rsidP="00441873">
            <w:pPr>
              <w:ind w:left="343"/>
              <w:rPr>
                <w:sz w:val="22"/>
                <w:szCs w:val="22"/>
              </w:rPr>
            </w:pPr>
            <w:r w:rsidRPr="00FC2843">
              <w:rPr>
                <w:sz w:val="22"/>
                <w:szCs w:val="22"/>
              </w:rPr>
              <w:t xml:space="preserve">     Direct Effect: Lifetime Cannabis Use-PGS </w:t>
            </w:r>
            <w:r w:rsidRPr="00FC2843">
              <w:rPr>
                <w:sz w:val="22"/>
                <w:szCs w:val="22"/>
              </w:rPr>
              <w:sym w:font="Wingdings" w:char="F0E0"/>
            </w:r>
            <w:r w:rsidRPr="00FC2843">
              <w:rPr>
                <w:sz w:val="22"/>
                <w:szCs w:val="22"/>
              </w:rPr>
              <w:t xml:space="preserve"> Substance Use ages 14-24</w:t>
            </w:r>
          </w:p>
        </w:tc>
        <w:tc>
          <w:tcPr>
            <w:tcW w:w="2970" w:type="dxa"/>
            <w:vAlign w:val="center"/>
          </w:tcPr>
          <w:p w14:paraId="68D09A53" w14:textId="77777777" w:rsidR="00FC2843" w:rsidRPr="00FC2843" w:rsidRDefault="00FC2843" w:rsidP="00441873">
            <w:pPr>
              <w:ind w:left="180"/>
              <w:jc w:val="center"/>
              <w:rPr>
                <w:sz w:val="22"/>
                <w:szCs w:val="22"/>
                <w:vertAlign w:val="superscript"/>
              </w:rPr>
            </w:pPr>
            <w:r w:rsidRPr="00FC2843">
              <w:rPr>
                <w:sz w:val="22"/>
                <w:szCs w:val="22"/>
              </w:rPr>
              <w:t>0.09 (0.03, 0.15)</w:t>
            </w:r>
          </w:p>
        </w:tc>
        <w:tc>
          <w:tcPr>
            <w:tcW w:w="990" w:type="dxa"/>
            <w:gridSpan w:val="2"/>
            <w:vAlign w:val="center"/>
          </w:tcPr>
          <w:p w14:paraId="25BD486E" w14:textId="77777777" w:rsidR="00FC2843" w:rsidRPr="00FC2843" w:rsidRDefault="00FC2843" w:rsidP="00441873">
            <w:pPr>
              <w:ind w:left="84"/>
              <w:jc w:val="right"/>
              <w:rPr>
                <w:sz w:val="22"/>
                <w:szCs w:val="22"/>
              </w:rPr>
            </w:pPr>
            <w:r w:rsidRPr="00FC2843">
              <w:rPr>
                <w:sz w:val="22"/>
                <w:szCs w:val="22"/>
              </w:rPr>
              <w:t xml:space="preserve">  .003</w:t>
            </w:r>
          </w:p>
        </w:tc>
      </w:tr>
      <w:tr w:rsidR="00FC2843" w:rsidRPr="00213C28" w14:paraId="7C8E699E" w14:textId="77777777" w:rsidTr="00441873">
        <w:trPr>
          <w:gridAfter w:val="1"/>
          <w:wAfter w:w="227" w:type="dxa"/>
        </w:trPr>
        <w:tc>
          <w:tcPr>
            <w:tcW w:w="9360" w:type="dxa"/>
          </w:tcPr>
          <w:p w14:paraId="66DDD727" w14:textId="77777777" w:rsidR="00FC2843" w:rsidRPr="00FC2843" w:rsidRDefault="00FC2843" w:rsidP="00441873">
            <w:pPr>
              <w:ind w:left="343"/>
              <w:rPr>
                <w:sz w:val="22"/>
                <w:szCs w:val="22"/>
              </w:rPr>
            </w:pPr>
            <w:r w:rsidRPr="00FC2843">
              <w:rPr>
                <w:sz w:val="22"/>
                <w:szCs w:val="22"/>
              </w:rPr>
              <w:t xml:space="preserve">     Indirect Effect: Lifetime Cannabis Use-PGS </w:t>
            </w:r>
            <w:r w:rsidRPr="00FC2843">
              <w:rPr>
                <w:sz w:val="22"/>
                <w:szCs w:val="22"/>
              </w:rPr>
              <w:sym w:font="Wingdings" w:char="F0E0"/>
            </w:r>
            <w:r w:rsidRPr="00FC2843">
              <w:rPr>
                <w:sz w:val="22"/>
                <w:szCs w:val="22"/>
              </w:rPr>
              <w:t xml:space="preserve"> Behavioral Disinhibition </w:t>
            </w:r>
            <w:r w:rsidRPr="00FC2843">
              <w:rPr>
                <w:sz w:val="22"/>
                <w:szCs w:val="22"/>
              </w:rPr>
              <w:sym w:font="Wingdings" w:char="F0E0"/>
            </w:r>
            <w:r w:rsidRPr="00FC2843">
              <w:rPr>
                <w:sz w:val="22"/>
                <w:szCs w:val="22"/>
              </w:rPr>
              <w:t xml:space="preserve"> Substance Use</w:t>
            </w:r>
          </w:p>
        </w:tc>
        <w:tc>
          <w:tcPr>
            <w:tcW w:w="2970" w:type="dxa"/>
            <w:vAlign w:val="center"/>
          </w:tcPr>
          <w:p w14:paraId="6793D938" w14:textId="77777777" w:rsidR="00FC2843" w:rsidRPr="00FC2843" w:rsidRDefault="00FC2843" w:rsidP="00441873">
            <w:pPr>
              <w:ind w:left="180"/>
              <w:jc w:val="center"/>
              <w:rPr>
                <w:sz w:val="22"/>
                <w:szCs w:val="22"/>
                <w:vertAlign w:val="superscript"/>
              </w:rPr>
            </w:pPr>
            <w:r w:rsidRPr="00FC2843">
              <w:rPr>
                <w:sz w:val="22"/>
                <w:szCs w:val="22"/>
              </w:rPr>
              <w:t>0.03 (0.00, 0.06)</w:t>
            </w:r>
          </w:p>
        </w:tc>
        <w:tc>
          <w:tcPr>
            <w:tcW w:w="990" w:type="dxa"/>
            <w:gridSpan w:val="2"/>
            <w:vAlign w:val="center"/>
          </w:tcPr>
          <w:p w14:paraId="2E012252" w14:textId="77777777" w:rsidR="00FC2843" w:rsidRPr="00FC2843" w:rsidRDefault="00FC2843" w:rsidP="00441873">
            <w:pPr>
              <w:ind w:left="84"/>
              <w:jc w:val="right"/>
              <w:rPr>
                <w:sz w:val="22"/>
                <w:szCs w:val="22"/>
              </w:rPr>
            </w:pPr>
            <w:r w:rsidRPr="00FC2843">
              <w:rPr>
                <w:sz w:val="22"/>
                <w:szCs w:val="22"/>
              </w:rPr>
              <w:t xml:space="preserve">  .035</w:t>
            </w:r>
          </w:p>
        </w:tc>
      </w:tr>
      <w:tr w:rsidR="00FC2843" w:rsidRPr="00213C28" w14:paraId="465D5061" w14:textId="77777777" w:rsidTr="00441873">
        <w:trPr>
          <w:gridAfter w:val="1"/>
          <w:wAfter w:w="227" w:type="dxa"/>
        </w:trPr>
        <w:tc>
          <w:tcPr>
            <w:tcW w:w="9360" w:type="dxa"/>
          </w:tcPr>
          <w:p w14:paraId="7E76DDB0" w14:textId="77777777" w:rsidR="00FC2843" w:rsidRPr="00FC2843" w:rsidRDefault="00FC2843" w:rsidP="00441873">
            <w:pPr>
              <w:ind w:left="343"/>
              <w:rPr>
                <w:sz w:val="22"/>
                <w:szCs w:val="22"/>
              </w:rPr>
            </w:pPr>
            <w:r w:rsidRPr="00FC2843">
              <w:rPr>
                <w:sz w:val="22"/>
                <w:szCs w:val="22"/>
              </w:rPr>
              <w:t xml:space="preserve">     Total Effect</w:t>
            </w:r>
          </w:p>
        </w:tc>
        <w:tc>
          <w:tcPr>
            <w:tcW w:w="2970" w:type="dxa"/>
            <w:vAlign w:val="center"/>
          </w:tcPr>
          <w:p w14:paraId="31239C8E" w14:textId="77777777" w:rsidR="00FC2843" w:rsidRPr="00FC2843" w:rsidRDefault="00FC2843" w:rsidP="00441873">
            <w:pPr>
              <w:ind w:left="180"/>
              <w:jc w:val="center"/>
              <w:rPr>
                <w:sz w:val="22"/>
                <w:szCs w:val="22"/>
                <w:vertAlign w:val="superscript"/>
              </w:rPr>
            </w:pPr>
            <w:r w:rsidRPr="00FC2843">
              <w:rPr>
                <w:sz w:val="22"/>
                <w:szCs w:val="22"/>
              </w:rPr>
              <w:t>0.12 (0.06, 0.18)</w:t>
            </w:r>
          </w:p>
        </w:tc>
        <w:tc>
          <w:tcPr>
            <w:tcW w:w="990" w:type="dxa"/>
            <w:gridSpan w:val="2"/>
            <w:vAlign w:val="center"/>
          </w:tcPr>
          <w:p w14:paraId="3E39B18D"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0437F5B9" w14:textId="77777777" w:rsidTr="00441873">
        <w:trPr>
          <w:gridAfter w:val="1"/>
          <w:wAfter w:w="227" w:type="dxa"/>
        </w:trPr>
        <w:tc>
          <w:tcPr>
            <w:tcW w:w="9360" w:type="dxa"/>
          </w:tcPr>
          <w:p w14:paraId="04E17122" w14:textId="77777777" w:rsidR="00FC2843" w:rsidRPr="00FC2843" w:rsidRDefault="00FC2843" w:rsidP="00441873">
            <w:pPr>
              <w:ind w:left="343"/>
              <w:rPr>
                <w:sz w:val="22"/>
                <w:szCs w:val="22"/>
              </w:rPr>
            </w:pPr>
            <w:r w:rsidRPr="00FC2843">
              <w:rPr>
                <w:i/>
                <w:iCs/>
                <w:sz w:val="22"/>
                <w:szCs w:val="22"/>
              </w:rPr>
              <w:t>Cannabis Use Disorder-PGS Model</w:t>
            </w:r>
          </w:p>
        </w:tc>
        <w:tc>
          <w:tcPr>
            <w:tcW w:w="2970" w:type="dxa"/>
            <w:vAlign w:val="center"/>
          </w:tcPr>
          <w:p w14:paraId="57BDDB4C" w14:textId="77777777" w:rsidR="00FC2843" w:rsidRPr="00FC2843" w:rsidRDefault="00FC2843" w:rsidP="00441873">
            <w:pPr>
              <w:ind w:left="180"/>
              <w:jc w:val="center"/>
              <w:rPr>
                <w:sz w:val="22"/>
                <w:szCs w:val="22"/>
              </w:rPr>
            </w:pPr>
          </w:p>
        </w:tc>
        <w:tc>
          <w:tcPr>
            <w:tcW w:w="990" w:type="dxa"/>
            <w:gridSpan w:val="2"/>
            <w:vAlign w:val="center"/>
          </w:tcPr>
          <w:p w14:paraId="2992EA6C" w14:textId="77777777" w:rsidR="00FC2843" w:rsidRPr="00FC2843" w:rsidRDefault="00FC2843" w:rsidP="00441873">
            <w:pPr>
              <w:ind w:left="84"/>
              <w:jc w:val="right"/>
              <w:rPr>
                <w:sz w:val="22"/>
                <w:szCs w:val="22"/>
              </w:rPr>
            </w:pPr>
          </w:p>
        </w:tc>
      </w:tr>
      <w:tr w:rsidR="00FC2843" w:rsidRPr="00213C28" w14:paraId="715A3A0B" w14:textId="77777777" w:rsidTr="00441873">
        <w:trPr>
          <w:gridAfter w:val="1"/>
          <w:wAfter w:w="227" w:type="dxa"/>
        </w:trPr>
        <w:tc>
          <w:tcPr>
            <w:tcW w:w="9360" w:type="dxa"/>
          </w:tcPr>
          <w:p w14:paraId="71DA6E6E" w14:textId="77777777" w:rsidR="00FC2843" w:rsidRPr="00FC2843" w:rsidRDefault="00FC2843" w:rsidP="00441873">
            <w:pPr>
              <w:ind w:left="343"/>
              <w:rPr>
                <w:sz w:val="22"/>
                <w:szCs w:val="22"/>
              </w:rPr>
            </w:pPr>
            <w:r w:rsidRPr="00FC2843">
              <w:rPr>
                <w:sz w:val="22"/>
                <w:szCs w:val="22"/>
              </w:rPr>
              <w:t xml:space="preserve">     Cannabis Use Disorder-PGS </w:t>
            </w:r>
            <w:r w:rsidRPr="00FC2843">
              <w:rPr>
                <w:sz w:val="22"/>
                <w:szCs w:val="22"/>
              </w:rPr>
              <w:sym w:font="Wingdings" w:char="F0E0"/>
            </w:r>
            <w:r w:rsidRPr="00FC2843">
              <w:rPr>
                <w:sz w:val="22"/>
                <w:szCs w:val="22"/>
              </w:rPr>
              <w:t xml:space="preserve"> Behavioral Disinhibition age 11</w:t>
            </w:r>
          </w:p>
        </w:tc>
        <w:tc>
          <w:tcPr>
            <w:tcW w:w="2970" w:type="dxa"/>
            <w:shd w:val="clear" w:color="auto" w:fill="auto"/>
            <w:vAlign w:val="center"/>
          </w:tcPr>
          <w:p w14:paraId="63CB62F3" w14:textId="77777777" w:rsidR="00FC2843" w:rsidRPr="00FC2843" w:rsidRDefault="00FC2843" w:rsidP="00441873">
            <w:pPr>
              <w:ind w:left="180"/>
              <w:jc w:val="center"/>
              <w:rPr>
                <w:sz w:val="22"/>
                <w:szCs w:val="22"/>
              </w:rPr>
            </w:pPr>
            <w:r w:rsidRPr="00FC2843">
              <w:rPr>
                <w:sz w:val="22"/>
                <w:szCs w:val="22"/>
              </w:rPr>
              <w:t>0.14 (0.08, 0.20)</w:t>
            </w:r>
          </w:p>
        </w:tc>
        <w:tc>
          <w:tcPr>
            <w:tcW w:w="990" w:type="dxa"/>
            <w:gridSpan w:val="2"/>
            <w:vAlign w:val="center"/>
          </w:tcPr>
          <w:p w14:paraId="0CA00130"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541758E2" w14:textId="77777777" w:rsidTr="00441873">
        <w:trPr>
          <w:gridAfter w:val="1"/>
          <w:wAfter w:w="227" w:type="dxa"/>
        </w:trPr>
        <w:tc>
          <w:tcPr>
            <w:tcW w:w="9360" w:type="dxa"/>
          </w:tcPr>
          <w:p w14:paraId="2D71AD43" w14:textId="77777777" w:rsidR="00FC2843" w:rsidRPr="00FC2843" w:rsidRDefault="00FC2843" w:rsidP="00441873">
            <w:pPr>
              <w:ind w:left="343"/>
              <w:rPr>
                <w:sz w:val="22"/>
                <w:szCs w:val="22"/>
              </w:rPr>
            </w:pPr>
            <w:r w:rsidRPr="00FC2843">
              <w:rPr>
                <w:sz w:val="22"/>
                <w:szCs w:val="22"/>
              </w:rPr>
              <w:t xml:space="preserve">     Behavioral Disinhibition age 11</w:t>
            </w:r>
            <w:r w:rsidRPr="00FC2843">
              <w:rPr>
                <w:sz w:val="22"/>
                <w:szCs w:val="22"/>
              </w:rPr>
              <w:sym w:font="Wingdings" w:char="F0E0"/>
            </w:r>
            <w:r w:rsidRPr="00FC2843">
              <w:rPr>
                <w:sz w:val="22"/>
                <w:szCs w:val="22"/>
              </w:rPr>
              <w:t xml:space="preserve"> Substance Use ages 14-24</w:t>
            </w:r>
          </w:p>
        </w:tc>
        <w:tc>
          <w:tcPr>
            <w:tcW w:w="2970" w:type="dxa"/>
            <w:shd w:val="clear" w:color="auto" w:fill="auto"/>
            <w:vAlign w:val="center"/>
          </w:tcPr>
          <w:p w14:paraId="7D10A127" w14:textId="77777777" w:rsidR="00FC2843" w:rsidRPr="00FC2843" w:rsidRDefault="00FC2843" w:rsidP="00441873">
            <w:pPr>
              <w:ind w:left="180"/>
              <w:jc w:val="center"/>
              <w:rPr>
                <w:sz w:val="22"/>
                <w:szCs w:val="22"/>
              </w:rPr>
            </w:pPr>
            <w:r w:rsidRPr="00FC2843">
              <w:rPr>
                <w:sz w:val="22"/>
                <w:szCs w:val="22"/>
              </w:rPr>
              <w:t>0.40 (0.32, 0.47)</w:t>
            </w:r>
          </w:p>
        </w:tc>
        <w:tc>
          <w:tcPr>
            <w:tcW w:w="990" w:type="dxa"/>
            <w:gridSpan w:val="2"/>
            <w:vAlign w:val="center"/>
          </w:tcPr>
          <w:p w14:paraId="02034FC1"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5B312467" w14:textId="77777777" w:rsidTr="00441873">
        <w:trPr>
          <w:gridAfter w:val="1"/>
          <w:wAfter w:w="227" w:type="dxa"/>
        </w:trPr>
        <w:tc>
          <w:tcPr>
            <w:tcW w:w="9360" w:type="dxa"/>
          </w:tcPr>
          <w:p w14:paraId="1EB9B1AB" w14:textId="77777777" w:rsidR="00FC2843" w:rsidRPr="00FC2843" w:rsidRDefault="00FC2843" w:rsidP="00441873">
            <w:pPr>
              <w:ind w:left="343"/>
              <w:rPr>
                <w:sz w:val="22"/>
                <w:szCs w:val="22"/>
              </w:rPr>
            </w:pPr>
            <w:r w:rsidRPr="00FC2843">
              <w:rPr>
                <w:sz w:val="22"/>
                <w:szCs w:val="22"/>
              </w:rPr>
              <w:t xml:space="preserve">     Direct Effect: Cannabis Use Disorder-PGS </w:t>
            </w:r>
            <w:r w:rsidRPr="00FC2843">
              <w:rPr>
                <w:sz w:val="22"/>
                <w:szCs w:val="22"/>
              </w:rPr>
              <w:sym w:font="Wingdings" w:char="F0E0"/>
            </w:r>
            <w:r w:rsidRPr="00FC2843">
              <w:rPr>
                <w:sz w:val="22"/>
                <w:szCs w:val="22"/>
              </w:rPr>
              <w:t xml:space="preserve"> Substance Use ages 14-24</w:t>
            </w:r>
          </w:p>
        </w:tc>
        <w:tc>
          <w:tcPr>
            <w:tcW w:w="2970" w:type="dxa"/>
            <w:shd w:val="clear" w:color="auto" w:fill="auto"/>
            <w:vAlign w:val="center"/>
          </w:tcPr>
          <w:p w14:paraId="54E1B640" w14:textId="77777777" w:rsidR="00FC2843" w:rsidRPr="00FC2843" w:rsidRDefault="00FC2843" w:rsidP="00441873">
            <w:pPr>
              <w:ind w:left="180"/>
              <w:jc w:val="center"/>
              <w:rPr>
                <w:sz w:val="22"/>
                <w:szCs w:val="22"/>
              </w:rPr>
            </w:pPr>
            <w:r w:rsidRPr="00FC2843">
              <w:rPr>
                <w:sz w:val="22"/>
                <w:szCs w:val="22"/>
              </w:rPr>
              <w:t>0.09 (0.04, 0.15)</w:t>
            </w:r>
          </w:p>
        </w:tc>
        <w:tc>
          <w:tcPr>
            <w:tcW w:w="990" w:type="dxa"/>
            <w:gridSpan w:val="2"/>
            <w:vAlign w:val="center"/>
          </w:tcPr>
          <w:p w14:paraId="721999E0" w14:textId="77777777" w:rsidR="00FC2843" w:rsidRPr="00FC2843" w:rsidRDefault="00FC2843" w:rsidP="00441873">
            <w:pPr>
              <w:ind w:left="84"/>
              <w:jc w:val="right"/>
              <w:rPr>
                <w:sz w:val="22"/>
                <w:szCs w:val="22"/>
              </w:rPr>
            </w:pPr>
            <w:r w:rsidRPr="00FC2843">
              <w:rPr>
                <w:sz w:val="22"/>
                <w:szCs w:val="22"/>
              </w:rPr>
              <w:t xml:space="preserve">  .001</w:t>
            </w:r>
          </w:p>
        </w:tc>
      </w:tr>
      <w:tr w:rsidR="00FC2843" w:rsidRPr="00213C28" w14:paraId="1CDA943C" w14:textId="77777777" w:rsidTr="00441873">
        <w:trPr>
          <w:gridAfter w:val="1"/>
          <w:wAfter w:w="227" w:type="dxa"/>
        </w:trPr>
        <w:tc>
          <w:tcPr>
            <w:tcW w:w="9360" w:type="dxa"/>
          </w:tcPr>
          <w:p w14:paraId="074E7157" w14:textId="77777777" w:rsidR="00FC2843" w:rsidRPr="00FC2843" w:rsidRDefault="00FC2843" w:rsidP="00441873">
            <w:pPr>
              <w:ind w:left="343"/>
              <w:rPr>
                <w:sz w:val="22"/>
                <w:szCs w:val="22"/>
              </w:rPr>
            </w:pPr>
            <w:r w:rsidRPr="00FC2843">
              <w:rPr>
                <w:sz w:val="22"/>
                <w:szCs w:val="22"/>
              </w:rPr>
              <w:t xml:space="preserve">     Indirect Effect: Cannabis Use Disorder-PGS </w:t>
            </w:r>
            <w:r w:rsidRPr="00FC2843">
              <w:rPr>
                <w:sz w:val="22"/>
                <w:szCs w:val="22"/>
              </w:rPr>
              <w:sym w:font="Wingdings" w:char="F0E0"/>
            </w:r>
            <w:r w:rsidRPr="00FC2843">
              <w:rPr>
                <w:sz w:val="22"/>
                <w:szCs w:val="22"/>
              </w:rPr>
              <w:t xml:space="preserve"> Behavioral Disinhibition </w:t>
            </w:r>
            <w:r w:rsidRPr="00FC2843">
              <w:rPr>
                <w:sz w:val="22"/>
                <w:szCs w:val="22"/>
              </w:rPr>
              <w:sym w:font="Wingdings" w:char="F0E0"/>
            </w:r>
            <w:r w:rsidRPr="00FC2843">
              <w:rPr>
                <w:sz w:val="22"/>
                <w:szCs w:val="22"/>
              </w:rPr>
              <w:t xml:space="preserve"> Substance Use</w:t>
            </w:r>
          </w:p>
        </w:tc>
        <w:tc>
          <w:tcPr>
            <w:tcW w:w="2970" w:type="dxa"/>
            <w:shd w:val="clear" w:color="auto" w:fill="auto"/>
            <w:vAlign w:val="center"/>
          </w:tcPr>
          <w:p w14:paraId="675EDBFD" w14:textId="77777777" w:rsidR="00FC2843" w:rsidRPr="00FC2843" w:rsidRDefault="00FC2843" w:rsidP="00441873">
            <w:pPr>
              <w:ind w:left="180"/>
              <w:jc w:val="center"/>
              <w:rPr>
                <w:sz w:val="22"/>
                <w:szCs w:val="22"/>
              </w:rPr>
            </w:pPr>
            <w:r w:rsidRPr="00FC2843">
              <w:rPr>
                <w:sz w:val="22"/>
                <w:szCs w:val="22"/>
              </w:rPr>
              <w:t>0.06 (0.03, 0.08)</w:t>
            </w:r>
          </w:p>
        </w:tc>
        <w:tc>
          <w:tcPr>
            <w:tcW w:w="990" w:type="dxa"/>
            <w:gridSpan w:val="2"/>
            <w:vAlign w:val="center"/>
          </w:tcPr>
          <w:p w14:paraId="3D2A5A64"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698E3936" w14:textId="77777777" w:rsidTr="00441873">
        <w:trPr>
          <w:gridAfter w:val="1"/>
          <w:wAfter w:w="227" w:type="dxa"/>
        </w:trPr>
        <w:tc>
          <w:tcPr>
            <w:tcW w:w="9360" w:type="dxa"/>
          </w:tcPr>
          <w:p w14:paraId="0875767A" w14:textId="77777777" w:rsidR="00FC2843" w:rsidRPr="00FC2843" w:rsidRDefault="00FC2843" w:rsidP="00441873">
            <w:pPr>
              <w:ind w:left="343"/>
              <w:rPr>
                <w:sz w:val="22"/>
                <w:szCs w:val="22"/>
              </w:rPr>
            </w:pPr>
            <w:r w:rsidRPr="00FC2843">
              <w:rPr>
                <w:sz w:val="22"/>
                <w:szCs w:val="22"/>
              </w:rPr>
              <w:t xml:space="preserve">     Total Effect</w:t>
            </w:r>
          </w:p>
        </w:tc>
        <w:tc>
          <w:tcPr>
            <w:tcW w:w="2970" w:type="dxa"/>
            <w:shd w:val="clear" w:color="auto" w:fill="auto"/>
            <w:vAlign w:val="center"/>
          </w:tcPr>
          <w:p w14:paraId="1D4ECE09" w14:textId="77777777" w:rsidR="00FC2843" w:rsidRPr="00FC2843" w:rsidRDefault="00FC2843" w:rsidP="00441873">
            <w:pPr>
              <w:ind w:left="180"/>
              <w:jc w:val="center"/>
              <w:rPr>
                <w:sz w:val="22"/>
                <w:szCs w:val="22"/>
              </w:rPr>
            </w:pPr>
            <w:r w:rsidRPr="00FC2843">
              <w:rPr>
                <w:sz w:val="22"/>
                <w:szCs w:val="22"/>
              </w:rPr>
              <w:t>0.15 (0.09, 0.20)</w:t>
            </w:r>
          </w:p>
        </w:tc>
        <w:tc>
          <w:tcPr>
            <w:tcW w:w="990" w:type="dxa"/>
            <w:gridSpan w:val="2"/>
            <w:vAlign w:val="center"/>
          </w:tcPr>
          <w:p w14:paraId="7342ED15"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54BE34FE" w14:textId="77777777" w:rsidTr="00441873">
        <w:trPr>
          <w:gridAfter w:val="1"/>
          <w:wAfter w:w="227" w:type="dxa"/>
        </w:trPr>
        <w:tc>
          <w:tcPr>
            <w:tcW w:w="9360" w:type="dxa"/>
          </w:tcPr>
          <w:p w14:paraId="1035ACC1" w14:textId="77777777" w:rsidR="00FC2843" w:rsidRPr="00FC2843" w:rsidRDefault="00FC2843" w:rsidP="00441873">
            <w:pPr>
              <w:ind w:left="343"/>
              <w:rPr>
                <w:i/>
                <w:iCs/>
                <w:sz w:val="22"/>
                <w:szCs w:val="22"/>
              </w:rPr>
            </w:pPr>
            <w:r w:rsidRPr="00FC2843">
              <w:rPr>
                <w:i/>
                <w:iCs/>
                <w:sz w:val="22"/>
                <w:szCs w:val="22"/>
              </w:rPr>
              <w:t>Regular Smoking-PGS Model</w:t>
            </w:r>
          </w:p>
        </w:tc>
        <w:tc>
          <w:tcPr>
            <w:tcW w:w="2970" w:type="dxa"/>
            <w:shd w:val="clear" w:color="auto" w:fill="auto"/>
            <w:vAlign w:val="center"/>
          </w:tcPr>
          <w:p w14:paraId="76311D4F" w14:textId="77777777" w:rsidR="00FC2843" w:rsidRPr="00FC2843" w:rsidRDefault="00FC2843" w:rsidP="00441873">
            <w:pPr>
              <w:ind w:left="180"/>
              <w:jc w:val="center"/>
              <w:rPr>
                <w:sz w:val="22"/>
                <w:szCs w:val="22"/>
              </w:rPr>
            </w:pPr>
          </w:p>
        </w:tc>
        <w:tc>
          <w:tcPr>
            <w:tcW w:w="990" w:type="dxa"/>
            <w:gridSpan w:val="2"/>
            <w:vAlign w:val="center"/>
          </w:tcPr>
          <w:p w14:paraId="553E5E8D" w14:textId="77777777" w:rsidR="00FC2843" w:rsidRPr="00FC2843" w:rsidRDefault="00FC2843" w:rsidP="00441873">
            <w:pPr>
              <w:ind w:left="84"/>
              <w:jc w:val="right"/>
              <w:rPr>
                <w:sz w:val="22"/>
                <w:szCs w:val="22"/>
              </w:rPr>
            </w:pPr>
          </w:p>
        </w:tc>
      </w:tr>
      <w:tr w:rsidR="00FC2843" w:rsidRPr="00213C28" w14:paraId="5BFA84E9" w14:textId="77777777" w:rsidTr="00441873">
        <w:trPr>
          <w:gridAfter w:val="1"/>
          <w:wAfter w:w="227" w:type="dxa"/>
        </w:trPr>
        <w:tc>
          <w:tcPr>
            <w:tcW w:w="9360" w:type="dxa"/>
          </w:tcPr>
          <w:p w14:paraId="2003D216" w14:textId="77777777" w:rsidR="00FC2843" w:rsidRPr="00FC2843" w:rsidRDefault="00FC2843" w:rsidP="00441873">
            <w:pPr>
              <w:ind w:left="343"/>
              <w:rPr>
                <w:sz w:val="22"/>
                <w:szCs w:val="22"/>
              </w:rPr>
            </w:pPr>
            <w:r w:rsidRPr="00FC2843">
              <w:rPr>
                <w:sz w:val="22"/>
                <w:szCs w:val="22"/>
              </w:rPr>
              <w:t xml:space="preserve">     Regular Smoking-PGS </w:t>
            </w:r>
            <w:r w:rsidRPr="00FC2843">
              <w:rPr>
                <w:sz w:val="22"/>
                <w:szCs w:val="22"/>
              </w:rPr>
              <w:sym w:font="Wingdings" w:char="F0E0"/>
            </w:r>
            <w:r w:rsidRPr="00FC2843">
              <w:rPr>
                <w:sz w:val="22"/>
                <w:szCs w:val="22"/>
              </w:rPr>
              <w:t xml:space="preserve"> Behavioral Disinhibition age 11</w:t>
            </w:r>
          </w:p>
        </w:tc>
        <w:tc>
          <w:tcPr>
            <w:tcW w:w="2970" w:type="dxa"/>
            <w:shd w:val="clear" w:color="auto" w:fill="auto"/>
            <w:vAlign w:val="center"/>
          </w:tcPr>
          <w:p w14:paraId="4D9F595A" w14:textId="77777777" w:rsidR="00FC2843" w:rsidRPr="00FC2843" w:rsidRDefault="00FC2843" w:rsidP="00441873">
            <w:pPr>
              <w:ind w:left="180"/>
              <w:jc w:val="center"/>
              <w:rPr>
                <w:sz w:val="22"/>
                <w:szCs w:val="22"/>
              </w:rPr>
            </w:pPr>
            <w:r w:rsidRPr="00FC2843">
              <w:rPr>
                <w:sz w:val="22"/>
                <w:szCs w:val="22"/>
              </w:rPr>
              <w:t>0.19 (0.13, 0.25)</w:t>
            </w:r>
          </w:p>
        </w:tc>
        <w:tc>
          <w:tcPr>
            <w:tcW w:w="990" w:type="dxa"/>
            <w:gridSpan w:val="2"/>
            <w:vAlign w:val="center"/>
          </w:tcPr>
          <w:p w14:paraId="7533B6D8"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67E625E9" w14:textId="77777777" w:rsidTr="00441873">
        <w:trPr>
          <w:gridAfter w:val="1"/>
          <w:wAfter w:w="227" w:type="dxa"/>
        </w:trPr>
        <w:tc>
          <w:tcPr>
            <w:tcW w:w="9360" w:type="dxa"/>
          </w:tcPr>
          <w:p w14:paraId="34C9D602" w14:textId="77777777" w:rsidR="00FC2843" w:rsidRPr="00FC2843" w:rsidRDefault="00FC2843" w:rsidP="00441873">
            <w:pPr>
              <w:ind w:left="343"/>
              <w:rPr>
                <w:sz w:val="22"/>
                <w:szCs w:val="22"/>
              </w:rPr>
            </w:pPr>
            <w:r w:rsidRPr="00FC2843">
              <w:rPr>
                <w:sz w:val="22"/>
                <w:szCs w:val="22"/>
              </w:rPr>
              <w:t xml:space="preserve">     Behavioral Disinhibition age 11</w:t>
            </w:r>
            <w:r w:rsidRPr="00FC2843">
              <w:rPr>
                <w:sz w:val="22"/>
                <w:szCs w:val="22"/>
              </w:rPr>
              <w:sym w:font="Wingdings" w:char="F0E0"/>
            </w:r>
            <w:r w:rsidRPr="00FC2843">
              <w:rPr>
                <w:sz w:val="22"/>
                <w:szCs w:val="22"/>
              </w:rPr>
              <w:t xml:space="preserve"> Substance Use ages 14-24</w:t>
            </w:r>
          </w:p>
        </w:tc>
        <w:tc>
          <w:tcPr>
            <w:tcW w:w="2970" w:type="dxa"/>
            <w:shd w:val="clear" w:color="auto" w:fill="auto"/>
            <w:vAlign w:val="center"/>
          </w:tcPr>
          <w:p w14:paraId="3E23CBC4" w14:textId="77777777" w:rsidR="00FC2843" w:rsidRPr="00FC2843" w:rsidRDefault="00FC2843" w:rsidP="00441873">
            <w:pPr>
              <w:ind w:left="180"/>
              <w:jc w:val="center"/>
              <w:rPr>
                <w:sz w:val="22"/>
                <w:szCs w:val="22"/>
              </w:rPr>
            </w:pPr>
            <w:r w:rsidRPr="00FC2843">
              <w:rPr>
                <w:sz w:val="22"/>
                <w:szCs w:val="22"/>
              </w:rPr>
              <w:t>0.37 (0.29, 0.45)</w:t>
            </w:r>
          </w:p>
        </w:tc>
        <w:tc>
          <w:tcPr>
            <w:tcW w:w="990" w:type="dxa"/>
            <w:gridSpan w:val="2"/>
            <w:vAlign w:val="center"/>
          </w:tcPr>
          <w:p w14:paraId="7E4CEB27"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15236EB1" w14:textId="77777777" w:rsidTr="00441873">
        <w:trPr>
          <w:gridAfter w:val="1"/>
          <w:wAfter w:w="227" w:type="dxa"/>
        </w:trPr>
        <w:tc>
          <w:tcPr>
            <w:tcW w:w="9360" w:type="dxa"/>
          </w:tcPr>
          <w:p w14:paraId="03494778" w14:textId="77777777" w:rsidR="00FC2843" w:rsidRPr="00FC2843" w:rsidRDefault="00FC2843" w:rsidP="00441873">
            <w:pPr>
              <w:ind w:left="343"/>
              <w:rPr>
                <w:sz w:val="22"/>
                <w:szCs w:val="22"/>
              </w:rPr>
            </w:pPr>
            <w:r w:rsidRPr="00FC2843">
              <w:rPr>
                <w:sz w:val="22"/>
                <w:szCs w:val="22"/>
              </w:rPr>
              <w:t xml:space="preserve">     Direct Effect: Regular Smoking-PGS </w:t>
            </w:r>
            <w:r w:rsidRPr="00FC2843">
              <w:rPr>
                <w:sz w:val="22"/>
                <w:szCs w:val="22"/>
              </w:rPr>
              <w:sym w:font="Wingdings" w:char="F0E0"/>
            </w:r>
            <w:r w:rsidRPr="00FC2843">
              <w:rPr>
                <w:sz w:val="22"/>
                <w:szCs w:val="22"/>
              </w:rPr>
              <w:t xml:space="preserve"> Substance Use ages 14-24</w:t>
            </w:r>
          </w:p>
        </w:tc>
        <w:tc>
          <w:tcPr>
            <w:tcW w:w="2970" w:type="dxa"/>
            <w:shd w:val="clear" w:color="auto" w:fill="auto"/>
            <w:vAlign w:val="center"/>
          </w:tcPr>
          <w:p w14:paraId="2D4788AF" w14:textId="77777777" w:rsidR="00FC2843" w:rsidRPr="00FC2843" w:rsidRDefault="00FC2843" w:rsidP="00441873">
            <w:pPr>
              <w:ind w:left="180"/>
              <w:jc w:val="center"/>
              <w:rPr>
                <w:sz w:val="22"/>
                <w:szCs w:val="22"/>
              </w:rPr>
            </w:pPr>
            <w:r w:rsidRPr="00FC2843">
              <w:rPr>
                <w:sz w:val="22"/>
                <w:szCs w:val="22"/>
              </w:rPr>
              <w:t>0.19 (0.13, 0.24)</w:t>
            </w:r>
          </w:p>
        </w:tc>
        <w:tc>
          <w:tcPr>
            <w:tcW w:w="990" w:type="dxa"/>
            <w:gridSpan w:val="2"/>
            <w:vAlign w:val="center"/>
          </w:tcPr>
          <w:p w14:paraId="2C535CFF"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22073868" w14:textId="77777777" w:rsidTr="00441873">
        <w:trPr>
          <w:gridAfter w:val="1"/>
          <w:wAfter w:w="227" w:type="dxa"/>
        </w:trPr>
        <w:tc>
          <w:tcPr>
            <w:tcW w:w="9360" w:type="dxa"/>
          </w:tcPr>
          <w:p w14:paraId="0B5A3DCB" w14:textId="77777777" w:rsidR="00FC2843" w:rsidRPr="00FC2843" w:rsidRDefault="00FC2843" w:rsidP="00441873">
            <w:pPr>
              <w:ind w:left="343"/>
              <w:rPr>
                <w:sz w:val="22"/>
                <w:szCs w:val="22"/>
              </w:rPr>
            </w:pPr>
            <w:r w:rsidRPr="00FC2843">
              <w:rPr>
                <w:sz w:val="22"/>
                <w:szCs w:val="22"/>
              </w:rPr>
              <w:t xml:space="preserve">     Indirect Effect: Regular Smoking-PGS </w:t>
            </w:r>
            <w:r w:rsidRPr="00FC2843">
              <w:rPr>
                <w:sz w:val="22"/>
                <w:szCs w:val="22"/>
              </w:rPr>
              <w:sym w:font="Wingdings" w:char="F0E0"/>
            </w:r>
            <w:r w:rsidRPr="00FC2843">
              <w:rPr>
                <w:sz w:val="22"/>
                <w:szCs w:val="22"/>
              </w:rPr>
              <w:t xml:space="preserve"> Behavioral Disinhibition </w:t>
            </w:r>
            <w:r w:rsidRPr="00FC2843">
              <w:rPr>
                <w:sz w:val="22"/>
                <w:szCs w:val="22"/>
              </w:rPr>
              <w:sym w:font="Wingdings" w:char="F0E0"/>
            </w:r>
            <w:r w:rsidRPr="00FC2843">
              <w:rPr>
                <w:sz w:val="22"/>
                <w:szCs w:val="22"/>
              </w:rPr>
              <w:t xml:space="preserve"> Substance Use</w:t>
            </w:r>
          </w:p>
        </w:tc>
        <w:tc>
          <w:tcPr>
            <w:tcW w:w="2970" w:type="dxa"/>
            <w:shd w:val="clear" w:color="auto" w:fill="auto"/>
            <w:vAlign w:val="center"/>
          </w:tcPr>
          <w:p w14:paraId="20013EC8" w14:textId="77777777" w:rsidR="00FC2843" w:rsidRPr="00FC2843" w:rsidRDefault="00FC2843" w:rsidP="00441873">
            <w:pPr>
              <w:ind w:left="180"/>
              <w:jc w:val="center"/>
              <w:rPr>
                <w:sz w:val="22"/>
                <w:szCs w:val="22"/>
              </w:rPr>
            </w:pPr>
            <w:r w:rsidRPr="00FC2843">
              <w:rPr>
                <w:sz w:val="22"/>
                <w:szCs w:val="22"/>
              </w:rPr>
              <w:t>0.07 (0.04, 0.10)</w:t>
            </w:r>
          </w:p>
        </w:tc>
        <w:tc>
          <w:tcPr>
            <w:tcW w:w="990" w:type="dxa"/>
            <w:gridSpan w:val="2"/>
            <w:vAlign w:val="center"/>
          </w:tcPr>
          <w:p w14:paraId="6AD254AC"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375422A1" w14:textId="77777777" w:rsidTr="00441873">
        <w:trPr>
          <w:gridAfter w:val="1"/>
          <w:wAfter w:w="227" w:type="dxa"/>
        </w:trPr>
        <w:tc>
          <w:tcPr>
            <w:tcW w:w="9360" w:type="dxa"/>
          </w:tcPr>
          <w:p w14:paraId="0A0BB33E" w14:textId="77777777" w:rsidR="00FC2843" w:rsidRPr="00FC2843" w:rsidRDefault="00FC2843" w:rsidP="00441873">
            <w:pPr>
              <w:ind w:left="343"/>
              <w:rPr>
                <w:sz w:val="22"/>
                <w:szCs w:val="22"/>
              </w:rPr>
            </w:pPr>
            <w:r w:rsidRPr="00FC2843">
              <w:rPr>
                <w:sz w:val="22"/>
                <w:szCs w:val="22"/>
              </w:rPr>
              <w:t xml:space="preserve">     Total Effect</w:t>
            </w:r>
          </w:p>
        </w:tc>
        <w:tc>
          <w:tcPr>
            <w:tcW w:w="2970" w:type="dxa"/>
            <w:shd w:val="clear" w:color="auto" w:fill="auto"/>
            <w:vAlign w:val="center"/>
          </w:tcPr>
          <w:p w14:paraId="7DE8139B" w14:textId="77777777" w:rsidR="00FC2843" w:rsidRPr="00FC2843" w:rsidRDefault="00FC2843" w:rsidP="00441873">
            <w:pPr>
              <w:ind w:left="180"/>
              <w:jc w:val="center"/>
              <w:rPr>
                <w:sz w:val="22"/>
                <w:szCs w:val="22"/>
              </w:rPr>
            </w:pPr>
            <w:r w:rsidRPr="00FC2843">
              <w:rPr>
                <w:sz w:val="22"/>
                <w:szCs w:val="22"/>
              </w:rPr>
              <w:t>0.26 (0.20, 0.31)</w:t>
            </w:r>
          </w:p>
        </w:tc>
        <w:tc>
          <w:tcPr>
            <w:tcW w:w="990" w:type="dxa"/>
            <w:gridSpan w:val="2"/>
            <w:vAlign w:val="center"/>
          </w:tcPr>
          <w:p w14:paraId="4B452974"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5BFABABB" w14:textId="77777777" w:rsidTr="00441873">
        <w:trPr>
          <w:gridAfter w:val="1"/>
          <w:wAfter w:w="227" w:type="dxa"/>
        </w:trPr>
        <w:tc>
          <w:tcPr>
            <w:tcW w:w="9360" w:type="dxa"/>
          </w:tcPr>
          <w:p w14:paraId="31C14C03" w14:textId="77777777" w:rsidR="00FC2843" w:rsidRPr="00FC2843" w:rsidRDefault="00FC2843" w:rsidP="00441873">
            <w:pPr>
              <w:ind w:left="343"/>
              <w:rPr>
                <w:sz w:val="22"/>
                <w:szCs w:val="22"/>
              </w:rPr>
            </w:pPr>
            <w:r w:rsidRPr="00FC2843">
              <w:rPr>
                <w:i/>
                <w:iCs/>
                <w:sz w:val="22"/>
                <w:szCs w:val="22"/>
              </w:rPr>
              <w:t>Nicotine Dependence-PGS Model</w:t>
            </w:r>
          </w:p>
        </w:tc>
        <w:tc>
          <w:tcPr>
            <w:tcW w:w="2970" w:type="dxa"/>
            <w:shd w:val="clear" w:color="auto" w:fill="auto"/>
            <w:vAlign w:val="center"/>
          </w:tcPr>
          <w:p w14:paraId="5F8DDA8B" w14:textId="77777777" w:rsidR="00FC2843" w:rsidRPr="00FC2843" w:rsidRDefault="00FC2843" w:rsidP="00441873">
            <w:pPr>
              <w:ind w:left="180"/>
              <w:jc w:val="center"/>
              <w:rPr>
                <w:sz w:val="22"/>
                <w:szCs w:val="22"/>
              </w:rPr>
            </w:pPr>
          </w:p>
        </w:tc>
        <w:tc>
          <w:tcPr>
            <w:tcW w:w="990" w:type="dxa"/>
            <w:gridSpan w:val="2"/>
            <w:vAlign w:val="center"/>
          </w:tcPr>
          <w:p w14:paraId="6005DCF6" w14:textId="77777777" w:rsidR="00FC2843" w:rsidRPr="00FC2843" w:rsidRDefault="00FC2843" w:rsidP="00441873">
            <w:pPr>
              <w:ind w:left="84"/>
              <w:jc w:val="right"/>
              <w:rPr>
                <w:sz w:val="22"/>
                <w:szCs w:val="22"/>
              </w:rPr>
            </w:pPr>
          </w:p>
        </w:tc>
      </w:tr>
      <w:tr w:rsidR="00FC2843" w:rsidRPr="00213C28" w14:paraId="2A0609D5" w14:textId="77777777" w:rsidTr="00441873">
        <w:trPr>
          <w:gridAfter w:val="1"/>
          <w:wAfter w:w="227" w:type="dxa"/>
        </w:trPr>
        <w:tc>
          <w:tcPr>
            <w:tcW w:w="9360" w:type="dxa"/>
          </w:tcPr>
          <w:p w14:paraId="3CDA9151" w14:textId="77777777" w:rsidR="00FC2843" w:rsidRPr="00FC2843" w:rsidRDefault="00FC2843" w:rsidP="00441873">
            <w:pPr>
              <w:ind w:left="343"/>
              <w:rPr>
                <w:sz w:val="22"/>
                <w:szCs w:val="22"/>
              </w:rPr>
            </w:pPr>
            <w:r w:rsidRPr="00FC2843">
              <w:rPr>
                <w:sz w:val="22"/>
                <w:szCs w:val="22"/>
              </w:rPr>
              <w:t xml:space="preserve">     Nicotine Dependence-PGS </w:t>
            </w:r>
            <w:r w:rsidRPr="00FC2843">
              <w:rPr>
                <w:sz w:val="22"/>
                <w:szCs w:val="22"/>
              </w:rPr>
              <w:sym w:font="Wingdings" w:char="F0E0"/>
            </w:r>
            <w:r w:rsidRPr="00FC2843">
              <w:rPr>
                <w:sz w:val="22"/>
                <w:szCs w:val="22"/>
              </w:rPr>
              <w:t xml:space="preserve"> Behavioral Disinhibition age 11</w:t>
            </w:r>
          </w:p>
        </w:tc>
        <w:tc>
          <w:tcPr>
            <w:tcW w:w="2970" w:type="dxa"/>
            <w:shd w:val="clear" w:color="auto" w:fill="auto"/>
            <w:vAlign w:val="center"/>
          </w:tcPr>
          <w:p w14:paraId="2805B428" w14:textId="77777777" w:rsidR="00FC2843" w:rsidRPr="00FC2843" w:rsidRDefault="00FC2843" w:rsidP="00441873">
            <w:pPr>
              <w:ind w:left="180"/>
              <w:jc w:val="center"/>
              <w:rPr>
                <w:sz w:val="22"/>
                <w:szCs w:val="22"/>
              </w:rPr>
            </w:pPr>
            <w:r w:rsidRPr="00FC2843">
              <w:rPr>
                <w:sz w:val="22"/>
                <w:szCs w:val="22"/>
              </w:rPr>
              <w:t>0.03 (-0.04, 0.09)</w:t>
            </w:r>
          </w:p>
        </w:tc>
        <w:tc>
          <w:tcPr>
            <w:tcW w:w="990" w:type="dxa"/>
            <w:gridSpan w:val="2"/>
            <w:vAlign w:val="center"/>
          </w:tcPr>
          <w:p w14:paraId="7DDD334D" w14:textId="77777777" w:rsidR="00FC2843" w:rsidRPr="00FC2843" w:rsidRDefault="00FC2843" w:rsidP="00441873">
            <w:pPr>
              <w:ind w:left="84"/>
              <w:jc w:val="right"/>
              <w:rPr>
                <w:sz w:val="22"/>
                <w:szCs w:val="22"/>
              </w:rPr>
            </w:pPr>
            <w:r w:rsidRPr="00FC2843">
              <w:rPr>
                <w:sz w:val="22"/>
                <w:szCs w:val="22"/>
              </w:rPr>
              <w:t xml:space="preserve">  .395 </w:t>
            </w:r>
          </w:p>
        </w:tc>
      </w:tr>
      <w:tr w:rsidR="00FC2843" w:rsidRPr="00213C28" w14:paraId="4E0B4D7A" w14:textId="77777777" w:rsidTr="00441873">
        <w:trPr>
          <w:gridAfter w:val="1"/>
          <w:wAfter w:w="227" w:type="dxa"/>
        </w:trPr>
        <w:tc>
          <w:tcPr>
            <w:tcW w:w="9360" w:type="dxa"/>
          </w:tcPr>
          <w:p w14:paraId="44B409C5" w14:textId="77777777" w:rsidR="00FC2843" w:rsidRPr="00FC2843" w:rsidRDefault="00FC2843" w:rsidP="00441873">
            <w:pPr>
              <w:ind w:left="343"/>
              <w:rPr>
                <w:sz w:val="22"/>
                <w:szCs w:val="22"/>
              </w:rPr>
            </w:pPr>
            <w:r w:rsidRPr="00FC2843">
              <w:rPr>
                <w:sz w:val="22"/>
                <w:szCs w:val="22"/>
              </w:rPr>
              <w:t xml:space="preserve">     Behavioral Disinhibition age 11</w:t>
            </w:r>
            <w:r w:rsidRPr="00FC2843">
              <w:rPr>
                <w:sz w:val="22"/>
                <w:szCs w:val="22"/>
              </w:rPr>
              <w:sym w:font="Wingdings" w:char="F0E0"/>
            </w:r>
            <w:r w:rsidRPr="00FC2843">
              <w:rPr>
                <w:sz w:val="22"/>
                <w:szCs w:val="22"/>
              </w:rPr>
              <w:t xml:space="preserve"> Substance Use ages 14-24</w:t>
            </w:r>
          </w:p>
        </w:tc>
        <w:tc>
          <w:tcPr>
            <w:tcW w:w="2970" w:type="dxa"/>
            <w:shd w:val="clear" w:color="auto" w:fill="auto"/>
            <w:vAlign w:val="center"/>
          </w:tcPr>
          <w:p w14:paraId="49E798CB" w14:textId="77777777" w:rsidR="00FC2843" w:rsidRPr="00FC2843" w:rsidRDefault="00FC2843" w:rsidP="00441873">
            <w:pPr>
              <w:ind w:left="180"/>
              <w:jc w:val="center"/>
              <w:rPr>
                <w:sz w:val="22"/>
                <w:szCs w:val="22"/>
              </w:rPr>
            </w:pPr>
            <w:r w:rsidRPr="00FC2843">
              <w:rPr>
                <w:sz w:val="22"/>
                <w:szCs w:val="22"/>
              </w:rPr>
              <w:t xml:space="preserve">0.41 </w:t>
            </w:r>
            <w:proofErr w:type="gramStart"/>
            <w:r w:rsidRPr="00FC2843">
              <w:rPr>
                <w:sz w:val="22"/>
                <w:szCs w:val="22"/>
              </w:rPr>
              <w:t>( 0.33</w:t>
            </w:r>
            <w:proofErr w:type="gramEnd"/>
            <w:r w:rsidRPr="00FC2843">
              <w:rPr>
                <w:sz w:val="22"/>
                <w:szCs w:val="22"/>
              </w:rPr>
              <w:t>, 0.49)</w:t>
            </w:r>
          </w:p>
        </w:tc>
        <w:tc>
          <w:tcPr>
            <w:tcW w:w="990" w:type="dxa"/>
            <w:gridSpan w:val="2"/>
            <w:vAlign w:val="center"/>
          </w:tcPr>
          <w:p w14:paraId="54DD6F7F" w14:textId="77777777" w:rsidR="00FC2843" w:rsidRPr="00FC2843" w:rsidRDefault="00FC2843" w:rsidP="00441873">
            <w:pPr>
              <w:ind w:left="84"/>
              <w:jc w:val="right"/>
              <w:rPr>
                <w:sz w:val="22"/>
                <w:szCs w:val="22"/>
              </w:rPr>
            </w:pPr>
            <w:r w:rsidRPr="00FC2843">
              <w:rPr>
                <w:sz w:val="22"/>
                <w:szCs w:val="22"/>
              </w:rPr>
              <w:t>&lt;.001</w:t>
            </w:r>
          </w:p>
        </w:tc>
      </w:tr>
      <w:tr w:rsidR="00FC2843" w:rsidRPr="00213C28" w14:paraId="5D7E3E76" w14:textId="77777777" w:rsidTr="00441873">
        <w:trPr>
          <w:gridAfter w:val="1"/>
          <w:wAfter w:w="227" w:type="dxa"/>
        </w:trPr>
        <w:tc>
          <w:tcPr>
            <w:tcW w:w="9360" w:type="dxa"/>
          </w:tcPr>
          <w:p w14:paraId="22A82234" w14:textId="77777777" w:rsidR="00FC2843" w:rsidRPr="00FC2843" w:rsidRDefault="00FC2843" w:rsidP="00441873">
            <w:pPr>
              <w:ind w:left="343"/>
              <w:rPr>
                <w:sz w:val="22"/>
                <w:szCs w:val="22"/>
              </w:rPr>
            </w:pPr>
            <w:r w:rsidRPr="00FC2843">
              <w:rPr>
                <w:sz w:val="22"/>
                <w:szCs w:val="22"/>
              </w:rPr>
              <w:t xml:space="preserve">     Direct Effect: Nicotine Dependence-PGS </w:t>
            </w:r>
            <w:r w:rsidRPr="00FC2843">
              <w:rPr>
                <w:sz w:val="22"/>
                <w:szCs w:val="22"/>
              </w:rPr>
              <w:sym w:font="Wingdings" w:char="F0E0"/>
            </w:r>
            <w:r w:rsidRPr="00FC2843">
              <w:rPr>
                <w:sz w:val="22"/>
                <w:szCs w:val="22"/>
              </w:rPr>
              <w:t xml:space="preserve"> Substance Use ages 14-24</w:t>
            </w:r>
          </w:p>
        </w:tc>
        <w:tc>
          <w:tcPr>
            <w:tcW w:w="2970" w:type="dxa"/>
            <w:shd w:val="clear" w:color="auto" w:fill="auto"/>
            <w:vAlign w:val="center"/>
          </w:tcPr>
          <w:p w14:paraId="2734F969" w14:textId="77777777" w:rsidR="00FC2843" w:rsidRPr="00FC2843" w:rsidRDefault="00FC2843" w:rsidP="00441873">
            <w:pPr>
              <w:ind w:left="180"/>
              <w:jc w:val="center"/>
              <w:rPr>
                <w:sz w:val="22"/>
                <w:szCs w:val="22"/>
              </w:rPr>
            </w:pPr>
            <w:r w:rsidRPr="00FC2843">
              <w:rPr>
                <w:sz w:val="22"/>
                <w:szCs w:val="22"/>
              </w:rPr>
              <w:t xml:space="preserve">0.06 </w:t>
            </w:r>
            <w:proofErr w:type="gramStart"/>
            <w:r w:rsidRPr="00FC2843">
              <w:rPr>
                <w:sz w:val="22"/>
                <w:szCs w:val="22"/>
              </w:rPr>
              <w:t>( 0.00</w:t>
            </w:r>
            <w:proofErr w:type="gramEnd"/>
            <w:r w:rsidRPr="00FC2843">
              <w:rPr>
                <w:sz w:val="22"/>
                <w:szCs w:val="22"/>
              </w:rPr>
              <w:t>, 0.12)</w:t>
            </w:r>
          </w:p>
        </w:tc>
        <w:tc>
          <w:tcPr>
            <w:tcW w:w="990" w:type="dxa"/>
            <w:gridSpan w:val="2"/>
            <w:vAlign w:val="center"/>
          </w:tcPr>
          <w:p w14:paraId="365106CA" w14:textId="77777777" w:rsidR="00FC2843" w:rsidRPr="00FC2843" w:rsidRDefault="00FC2843" w:rsidP="00441873">
            <w:pPr>
              <w:ind w:left="84"/>
              <w:jc w:val="right"/>
              <w:rPr>
                <w:sz w:val="22"/>
                <w:szCs w:val="22"/>
              </w:rPr>
            </w:pPr>
            <w:r w:rsidRPr="00FC2843">
              <w:rPr>
                <w:sz w:val="22"/>
                <w:szCs w:val="22"/>
              </w:rPr>
              <w:t xml:space="preserve">  .063</w:t>
            </w:r>
          </w:p>
        </w:tc>
      </w:tr>
      <w:tr w:rsidR="00FC2843" w:rsidRPr="00213C28" w14:paraId="475D8D8A" w14:textId="77777777" w:rsidTr="00441873">
        <w:trPr>
          <w:gridAfter w:val="1"/>
          <w:wAfter w:w="227" w:type="dxa"/>
        </w:trPr>
        <w:tc>
          <w:tcPr>
            <w:tcW w:w="9360" w:type="dxa"/>
          </w:tcPr>
          <w:p w14:paraId="4F2F0EDB" w14:textId="77777777" w:rsidR="00FC2843" w:rsidRPr="00FC2843" w:rsidRDefault="00FC2843" w:rsidP="00441873">
            <w:pPr>
              <w:ind w:left="343"/>
              <w:rPr>
                <w:sz w:val="22"/>
                <w:szCs w:val="22"/>
              </w:rPr>
            </w:pPr>
            <w:r w:rsidRPr="00FC2843">
              <w:rPr>
                <w:sz w:val="22"/>
                <w:szCs w:val="22"/>
              </w:rPr>
              <w:t xml:space="preserve">     Indirect Effect: Nicotine Dependence-PGS </w:t>
            </w:r>
            <w:r w:rsidRPr="00FC2843">
              <w:rPr>
                <w:sz w:val="22"/>
                <w:szCs w:val="22"/>
              </w:rPr>
              <w:sym w:font="Wingdings" w:char="F0E0"/>
            </w:r>
            <w:r w:rsidRPr="00FC2843">
              <w:rPr>
                <w:sz w:val="22"/>
                <w:szCs w:val="22"/>
              </w:rPr>
              <w:t xml:space="preserve"> Behavioral Disinhibition </w:t>
            </w:r>
            <w:r w:rsidRPr="00FC2843">
              <w:rPr>
                <w:sz w:val="22"/>
                <w:szCs w:val="22"/>
              </w:rPr>
              <w:sym w:font="Wingdings" w:char="F0E0"/>
            </w:r>
            <w:r w:rsidRPr="00FC2843">
              <w:rPr>
                <w:sz w:val="22"/>
                <w:szCs w:val="22"/>
              </w:rPr>
              <w:t xml:space="preserve"> Substance Use</w:t>
            </w:r>
          </w:p>
        </w:tc>
        <w:tc>
          <w:tcPr>
            <w:tcW w:w="2970" w:type="dxa"/>
            <w:shd w:val="clear" w:color="auto" w:fill="auto"/>
            <w:vAlign w:val="center"/>
          </w:tcPr>
          <w:p w14:paraId="5B59C72A" w14:textId="77777777" w:rsidR="00FC2843" w:rsidRPr="00FC2843" w:rsidRDefault="00FC2843" w:rsidP="00441873">
            <w:pPr>
              <w:ind w:left="180"/>
              <w:jc w:val="center"/>
              <w:rPr>
                <w:sz w:val="22"/>
                <w:szCs w:val="22"/>
              </w:rPr>
            </w:pPr>
            <w:r w:rsidRPr="00FC2843">
              <w:rPr>
                <w:sz w:val="22"/>
                <w:szCs w:val="22"/>
              </w:rPr>
              <w:t>0.01 (-0.01, 0.04)</w:t>
            </w:r>
          </w:p>
        </w:tc>
        <w:tc>
          <w:tcPr>
            <w:tcW w:w="990" w:type="dxa"/>
            <w:gridSpan w:val="2"/>
            <w:vAlign w:val="center"/>
          </w:tcPr>
          <w:p w14:paraId="1E3A8DC5" w14:textId="77777777" w:rsidR="00FC2843" w:rsidRPr="00FC2843" w:rsidRDefault="00FC2843" w:rsidP="00441873">
            <w:pPr>
              <w:ind w:left="84"/>
              <w:jc w:val="right"/>
              <w:rPr>
                <w:sz w:val="22"/>
                <w:szCs w:val="22"/>
              </w:rPr>
            </w:pPr>
            <w:r w:rsidRPr="00FC2843">
              <w:rPr>
                <w:sz w:val="22"/>
                <w:szCs w:val="22"/>
              </w:rPr>
              <w:t xml:space="preserve">  .404</w:t>
            </w:r>
          </w:p>
        </w:tc>
      </w:tr>
      <w:tr w:rsidR="00FC2843" w:rsidRPr="00213C28" w14:paraId="4BF59719" w14:textId="77777777" w:rsidTr="00441873">
        <w:trPr>
          <w:gridAfter w:val="1"/>
          <w:wAfter w:w="227" w:type="dxa"/>
        </w:trPr>
        <w:tc>
          <w:tcPr>
            <w:tcW w:w="9360" w:type="dxa"/>
            <w:tcBorders>
              <w:bottom w:val="single" w:sz="4" w:space="0" w:color="auto"/>
            </w:tcBorders>
          </w:tcPr>
          <w:p w14:paraId="6B0BD234" w14:textId="77777777" w:rsidR="00FC2843" w:rsidRPr="00FC2843" w:rsidRDefault="00FC2843" w:rsidP="00441873">
            <w:pPr>
              <w:ind w:left="343"/>
              <w:rPr>
                <w:sz w:val="22"/>
                <w:szCs w:val="22"/>
              </w:rPr>
            </w:pPr>
            <w:r w:rsidRPr="00FC2843">
              <w:rPr>
                <w:sz w:val="22"/>
                <w:szCs w:val="22"/>
              </w:rPr>
              <w:t xml:space="preserve">     Total Effect</w:t>
            </w:r>
          </w:p>
        </w:tc>
        <w:tc>
          <w:tcPr>
            <w:tcW w:w="2970" w:type="dxa"/>
            <w:tcBorders>
              <w:bottom w:val="single" w:sz="4" w:space="0" w:color="auto"/>
            </w:tcBorders>
            <w:shd w:val="clear" w:color="auto" w:fill="auto"/>
            <w:vAlign w:val="center"/>
          </w:tcPr>
          <w:p w14:paraId="3F8C0462" w14:textId="77777777" w:rsidR="00FC2843" w:rsidRPr="00FC2843" w:rsidRDefault="00FC2843" w:rsidP="00441873">
            <w:pPr>
              <w:ind w:left="180"/>
              <w:jc w:val="center"/>
              <w:rPr>
                <w:sz w:val="22"/>
                <w:szCs w:val="22"/>
              </w:rPr>
            </w:pPr>
            <w:r w:rsidRPr="00FC2843">
              <w:rPr>
                <w:sz w:val="22"/>
                <w:szCs w:val="22"/>
              </w:rPr>
              <w:t xml:space="preserve">0.07 </w:t>
            </w:r>
            <w:proofErr w:type="gramStart"/>
            <w:r w:rsidRPr="00FC2843">
              <w:rPr>
                <w:sz w:val="22"/>
                <w:szCs w:val="22"/>
              </w:rPr>
              <w:t>( 0.01</w:t>
            </w:r>
            <w:proofErr w:type="gramEnd"/>
            <w:r w:rsidRPr="00FC2843">
              <w:rPr>
                <w:sz w:val="22"/>
                <w:szCs w:val="22"/>
              </w:rPr>
              <w:t>, 0.13)</w:t>
            </w:r>
          </w:p>
        </w:tc>
        <w:tc>
          <w:tcPr>
            <w:tcW w:w="990" w:type="dxa"/>
            <w:gridSpan w:val="2"/>
            <w:tcBorders>
              <w:bottom w:val="single" w:sz="4" w:space="0" w:color="auto"/>
            </w:tcBorders>
            <w:vAlign w:val="center"/>
          </w:tcPr>
          <w:p w14:paraId="7991083A" w14:textId="77777777" w:rsidR="00FC2843" w:rsidRPr="00FC2843" w:rsidRDefault="00FC2843" w:rsidP="00441873">
            <w:pPr>
              <w:ind w:left="84"/>
              <w:jc w:val="right"/>
              <w:rPr>
                <w:sz w:val="22"/>
                <w:szCs w:val="22"/>
              </w:rPr>
            </w:pPr>
            <w:r w:rsidRPr="00FC2843">
              <w:rPr>
                <w:sz w:val="22"/>
                <w:szCs w:val="22"/>
              </w:rPr>
              <w:t xml:space="preserve">  .028</w:t>
            </w:r>
          </w:p>
        </w:tc>
      </w:tr>
    </w:tbl>
    <w:p w14:paraId="27B28801" w14:textId="77777777" w:rsidR="00FC2843" w:rsidRPr="00213C28" w:rsidRDefault="00FC2843" w:rsidP="00FC2843">
      <w:pPr>
        <w:rPr>
          <w:b/>
          <w:bCs/>
        </w:rPr>
      </w:pPr>
      <w:r w:rsidRPr="00213C28">
        <w:rPr>
          <w:i/>
          <w:iCs/>
        </w:rPr>
        <w:t xml:space="preserve">Note. </w:t>
      </w:r>
      <w:r w:rsidRPr="00213C28">
        <w:t xml:space="preserve">Each mediation model includes a single </w:t>
      </w:r>
      <w:r>
        <w:t>risk indicator</w:t>
      </w:r>
      <w:r w:rsidRPr="00213C28">
        <w:t>. Participants’ age, sex, zygosity, and birth year were included as covariates for both behavioral disinhibition and latent substance use.</w:t>
      </w:r>
      <w:r w:rsidRPr="00213C28">
        <w:rPr>
          <w:i/>
          <w:iCs/>
        </w:rPr>
        <w:t xml:space="preserve"> </w:t>
      </w:r>
      <w:r w:rsidRPr="00213C28">
        <w:t>Models using polygenic scores included the first 10 genetic principal components as additional covariates. The fit of each model was adequate (Family History of Alcohol Use Disorder: χ</w:t>
      </w:r>
      <w:r w:rsidRPr="00213C28">
        <w:rPr>
          <w:vertAlign w:val="superscript"/>
        </w:rPr>
        <w:t>2</w:t>
      </w:r>
      <w:r w:rsidRPr="00213C28">
        <w:t xml:space="preserve"> = 279.22, p&lt;.001, CFI = 0.90, TLI = 0.85, RMSEA = 0.05; Family History of Cannabis Use Disorder: χ</w:t>
      </w:r>
      <w:r w:rsidRPr="00213C28">
        <w:rPr>
          <w:vertAlign w:val="superscript"/>
        </w:rPr>
        <w:t>2</w:t>
      </w:r>
      <w:r w:rsidRPr="00213C28">
        <w:t xml:space="preserve"> = 288.81, p&lt;.001, CFI = 0.90, TLI = 0.84, RMSEA = 0.06; Family History of Nicotine Use Disorder: χ</w:t>
      </w:r>
      <w:r w:rsidRPr="00213C28">
        <w:rPr>
          <w:vertAlign w:val="superscript"/>
        </w:rPr>
        <w:t>2</w:t>
      </w:r>
      <w:r w:rsidRPr="00213C28">
        <w:t xml:space="preserve"> = 285.82, p&lt;.001, CFI = 0.90, TLI = 0.85, RMSEA = 0.06; Drinks Per Week-PGS: χ</w:t>
      </w:r>
      <w:r w:rsidRPr="00213C28">
        <w:rPr>
          <w:vertAlign w:val="superscript"/>
        </w:rPr>
        <w:t>2</w:t>
      </w:r>
      <w:r w:rsidRPr="00213C28">
        <w:t xml:space="preserve"> = 353.01, p&lt;.001, CFI = 0.90, TLI = 0.84, RMSEA = 0.04; Problematic Alcohol Use-PGS: χ</w:t>
      </w:r>
      <w:r w:rsidRPr="00213C28">
        <w:rPr>
          <w:vertAlign w:val="superscript"/>
        </w:rPr>
        <w:t>2</w:t>
      </w:r>
      <w:r w:rsidRPr="00213C28">
        <w:t xml:space="preserve"> = 359.22, p&lt;.001, CFI = 0.90, TLI = 0.84, RMSEA = 0.04; Lifetime Cannabis Use-PGS: χ</w:t>
      </w:r>
      <w:r w:rsidRPr="00213C28">
        <w:rPr>
          <w:vertAlign w:val="superscript"/>
        </w:rPr>
        <w:t>2</w:t>
      </w:r>
      <w:r w:rsidRPr="00213C28">
        <w:t xml:space="preserve"> = 355.99, p&lt;.001, CFI = 0.90, TLI = 0.84, RMSEA = 0.04; Cannabis Use Disorder-PGS: χ</w:t>
      </w:r>
      <w:r w:rsidRPr="00213C28">
        <w:rPr>
          <w:vertAlign w:val="superscript"/>
        </w:rPr>
        <w:t>2</w:t>
      </w:r>
      <w:r w:rsidRPr="00213C28">
        <w:t xml:space="preserve"> = 358.69, p&lt;.001, CFI = 0.90, TLI = 0.84, RMSEA = 0.04; Regular Smoking-PGS: χ</w:t>
      </w:r>
      <w:r w:rsidRPr="00213C28">
        <w:rPr>
          <w:vertAlign w:val="superscript"/>
        </w:rPr>
        <w:t>2</w:t>
      </w:r>
      <w:r w:rsidRPr="00213C28">
        <w:t xml:space="preserve"> = 358.09, p&lt;.001, CFI = 0.90, TLI = 0.85, RMSEA = 0.04; Nicotine Dependence-PGS: χ</w:t>
      </w:r>
      <w:r w:rsidRPr="00213C28">
        <w:rPr>
          <w:vertAlign w:val="superscript"/>
        </w:rPr>
        <w:t>2</w:t>
      </w:r>
      <w:r w:rsidRPr="00213C28">
        <w:t xml:space="preserve"> = 370.41, p&lt;.001, CFI = 0.89, TLI = 0.84, </w:t>
      </w:r>
      <w:r w:rsidRPr="00213C28">
        <w:lastRenderedPageBreak/>
        <w:t xml:space="preserve">RMSEA = 0.04). 95% confidence intervals derived via bias-corrected bootstrap procedure with 10,000 random draws. PGS = polygenic score. </w:t>
      </w:r>
      <w:r w:rsidRPr="00213C28">
        <w:rPr>
          <w:vertAlign w:val="superscript"/>
        </w:rPr>
        <w:t xml:space="preserve">* </w:t>
      </w:r>
      <w:r w:rsidRPr="00213C28">
        <w:t xml:space="preserve">p &lt; .05, </w:t>
      </w:r>
      <w:r w:rsidRPr="00213C28">
        <w:rPr>
          <w:vertAlign w:val="superscript"/>
        </w:rPr>
        <w:t xml:space="preserve">** </w:t>
      </w:r>
      <w:r w:rsidRPr="00213C28">
        <w:t xml:space="preserve">p &lt; .01, </w:t>
      </w:r>
      <w:r w:rsidRPr="00213C28">
        <w:rPr>
          <w:vertAlign w:val="superscript"/>
        </w:rPr>
        <w:t xml:space="preserve">*** </w:t>
      </w:r>
      <w:r w:rsidRPr="00213C28">
        <w:t>p &lt; .001.</w:t>
      </w:r>
    </w:p>
    <w:p w14:paraId="11E534DD" w14:textId="0449C519" w:rsidR="005B1E1C" w:rsidRPr="00773159" w:rsidRDefault="005B1E1C" w:rsidP="00FC2843">
      <w:pPr>
        <w:rPr>
          <w:b/>
          <w:bCs/>
          <w:color w:val="000000"/>
        </w:rPr>
      </w:pPr>
    </w:p>
    <w:sectPr w:rsidR="005B1E1C" w:rsidRPr="00773159" w:rsidSect="003C1E83">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9035" w14:textId="77777777" w:rsidR="00E3040A" w:rsidRDefault="00E3040A" w:rsidP="00F86446">
      <w:r>
        <w:separator/>
      </w:r>
    </w:p>
  </w:endnote>
  <w:endnote w:type="continuationSeparator" w:id="0">
    <w:p w14:paraId="7581152D" w14:textId="77777777" w:rsidR="00E3040A" w:rsidRDefault="00E3040A" w:rsidP="00F8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190985"/>
      <w:docPartObj>
        <w:docPartGallery w:val="Page Numbers (Bottom of Page)"/>
        <w:docPartUnique/>
      </w:docPartObj>
    </w:sdtPr>
    <w:sdtEndPr>
      <w:rPr>
        <w:noProof/>
      </w:rPr>
    </w:sdtEndPr>
    <w:sdtContent>
      <w:p w14:paraId="2AD16020" w14:textId="5CA3ED71" w:rsidR="00F86446" w:rsidRDefault="00F864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00211" w14:textId="77777777" w:rsidR="00F86446" w:rsidRDefault="00F8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8C95" w14:textId="77777777" w:rsidR="00E3040A" w:rsidRDefault="00E3040A" w:rsidP="00F86446">
      <w:r>
        <w:separator/>
      </w:r>
    </w:p>
  </w:footnote>
  <w:footnote w:type="continuationSeparator" w:id="0">
    <w:p w14:paraId="7508D0B0" w14:textId="77777777" w:rsidR="00E3040A" w:rsidRDefault="00E3040A" w:rsidP="00F8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5D42" w14:textId="77777777" w:rsidR="00DF4131" w:rsidRPr="00367545" w:rsidRDefault="00E3040A" w:rsidP="003675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5BC7B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Lucida Grande"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Lucida Grande"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75E46"/>
    <w:multiLevelType w:val="hybridMultilevel"/>
    <w:tmpl w:val="517ECA5C"/>
    <w:lvl w:ilvl="0" w:tplc="063C7EC2">
      <w:start w:val="1"/>
      <w:numFmt w:val="lowerLetter"/>
      <w:lvlText w:val="(%1)"/>
      <w:lvlJc w:val="left"/>
      <w:pPr>
        <w:ind w:left="6840" w:hanging="6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372EB"/>
    <w:multiLevelType w:val="hybridMultilevel"/>
    <w:tmpl w:val="7C66E704"/>
    <w:lvl w:ilvl="0" w:tplc="BB6A6508">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F3339"/>
    <w:multiLevelType w:val="multilevel"/>
    <w:tmpl w:val="B8DE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762B4"/>
    <w:multiLevelType w:val="hybridMultilevel"/>
    <w:tmpl w:val="0594540A"/>
    <w:lvl w:ilvl="0" w:tplc="04090015">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 w15:restartNumberingAfterBreak="0">
    <w:nsid w:val="1A6D6CD8"/>
    <w:multiLevelType w:val="hybridMultilevel"/>
    <w:tmpl w:val="57DC0154"/>
    <w:lvl w:ilvl="0" w:tplc="1F764E76">
      <w:start w:val="1"/>
      <w:numFmt w:val="lowerLetter"/>
      <w:lvlText w:val="(%1)"/>
      <w:lvlJc w:val="left"/>
      <w:pPr>
        <w:ind w:left="16860" w:hanging="6720"/>
      </w:pPr>
      <w:rPr>
        <w:rFonts w:hint="default"/>
      </w:rPr>
    </w:lvl>
    <w:lvl w:ilvl="1" w:tplc="04090019" w:tentative="1">
      <w:start w:val="1"/>
      <w:numFmt w:val="lowerLetter"/>
      <w:lvlText w:val="%2."/>
      <w:lvlJc w:val="left"/>
      <w:pPr>
        <w:ind w:left="11220" w:hanging="360"/>
      </w:pPr>
    </w:lvl>
    <w:lvl w:ilvl="2" w:tplc="0409001B" w:tentative="1">
      <w:start w:val="1"/>
      <w:numFmt w:val="lowerRoman"/>
      <w:lvlText w:val="%3."/>
      <w:lvlJc w:val="right"/>
      <w:pPr>
        <w:ind w:left="11940" w:hanging="180"/>
      </w:pPr>
    </w:lvl>
    <w:lvl w:ilvl="3" w:tplc="0409000F" w:tentative="1">
      <w:start w:val="1"/>
      <w:numFmt w:val="decimal"/>
      <w:lvlText w:val="%4."/>
      <w:lvlJc w:val="left"/>
      <w:pPr>
        <w:ind w:left="12660" w:hanging="360"/>
      </w:pPr>
    </w:lvl>
    <w:lvl w:ilvl="4" w:tplc="04090019" w:tentative="1">
      <w:start w:val="1"/>
      <w:numFmt w:val="lowerLetter"/>
      <w:lvlText w:val="%5."/>
      <w:lvlJc w:val="left"/>
      <w:pPr>
        <w:ind w:left="13380" w:hanging="360"/>
      </w:pPr>
    </w:lvl>
    <w:lvl w:ilvl="5" w:tplc="0409001B" w:tentative="1">
      <w:start w:val="1"/>
      <w:numFmt w:val="lowerRoman"/>
      <w:lvlText w:val="%6."/>
      <w:lvlJc w:val="right"/>
      <w:pPr>
        <w:ind w:left="14100" w:hanging="180"/>
      </w:pPr>
    </w:lvl>
    <w:lvl w:ilvl="6" w:tplc="0409000F" w:tentative="1">
      <w:start w:val="1"/>
      <w:numFmt w:val="decimal"/>
      <w:lvlText w:val="%7."/>
      <w:lvlJc w:val="left"/>
      <w:pPr>
        <w:ind w:left="14820" w:hanging="360"/>
      </w:pPr>
    </w:lvl>
    <w:lvl w:ilvl="7" w:tplc="04090019" w:tentative="1">
      <w:start w:val="1"/>
      <w:numFmt w:val="lowerLetter"/>
      <w:lvlText w:val="%8."/>
      <w:lvlJc w:val="left"/>
      <w:pPr>
        <w:ind w:left="15540" w:hanging="360"/>
      </w:pPr>
    </w:lvl>
    <w:lvl w:ilvl="8" w:tplc="0409001B" w:tentative="1">
      <w:start w:val="1"/>
      <w:numFmt w:val="lowerRoman"/>
      <w:lvlText w:val="%9."/>
      <w:lvlJc w:val="right"/>
      <w:pPr>
        <w:ind w:left="16260" w:hanging="180"/>
      </w:pPr>
    </w:lvl>
  </w:abstractNum>
  <w:abstractNum w:abstractNumId="6" w15:restartNumberingAfterBreak="0">
    <w:nsid w:val="1F4A0753"/>
    <w:multiLevelType w:val="hybridMultilevel"/>
    <w:tmpl w:val="985A4746"/>
    <w:lvl w:ilvl="0" w:tplc="2FA8B76E">
      <w:numFmt w:val="bullet"/>
      <w:lvlText w:val="-"/>
      <w:lvlJc w:val="left"/>
      <w:pPr>
        <w:ind w:left="1080" w:hanging="360"/>
      </w:pPr>
      <w:rPr>
        <w:rFonts w:ascii="Times New Roman" w:eastAsia="Cambr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6567E5"/>
    <w:multiLevelType w:val="hybridMultilevel"/>
    <w:tmpl w:val="FA7E55EE"/>
    <w:lvl w:ilvl="0" w:tplc="F912D08C">
      <w:start w:val="1"/>
      <w:numFmt w:val="bullet"/>
      <w:lvlText w:val="–"/>
      <w:lvlJc w:val="left"/>
      <w:pPr>
        <w:tabs>
          <w:tab w:val="num" w:pos="720"/>
        </w:tabs>
        <w:ind w:left="720" w:hanging="360"/>
      </w:pPr>
      <w:rPr>
        <w:rFonts w:ascii="Arial" w:hAnsi="Arial" w:hint="default"/>
      </w:rPr>
    </w:lvl>
    <w:lvl w:ilvl="1" w:tplc="2716D398" w:tentative="1">
      <w:start w:val="1"/>
      <w:numFmt w:val="bullet"/>
      <w:lvlText w:val="–"/>
      <w:lvlJc w:val="left"/>
      <w:pPr>
        <w:tabs>
          <w:tab w:val="num" w:pos="1440"/>
        </w:tabs>
        <w:ind w:left="1440" w:hanging="360"/>
      </w:pPr>
      <w:rPr>
        <w:rFonts w:ascii="Arial" w:hAnsi="Arial" w:hint="default"/>
      </w:rPr>
    </w:lvl>
    <w:lvl w:ilvl="2" w:tplc="1A269D96" w:tentative="1">
      <w:start w:val="1"/>
      <w:numFmt w:val="bullet"/>
      <w:lvlText w:val="–"/>
      <w:lvlJc w:val="left"/>
      <w:pPr>
        <w:tabs>
          <w:tab w:val="num" w:pos="2160"/>
        </w:tabs>
        <w:ind w:left="2160" w:hanging="360"/>
      </w:pPr>
      <w:rPr>
        <w:rFonts w:ascii="Arial" w:hAnsi="Arial" w:hint="default"/>
      </w:rPr>
    </w:lvl>
    <w:lvl w:ilvl="3" w:tplc="2362B488">
      <w:start w:val="1"/>
      <w:numFmt w:val="bullet"/>
      <w:lvlText w:val="–"/>
      <w:lvlJc w:val="left"/>
      <w:pPr>
        <w:tabs>
          <w:tab w:val="num" w:pos="2880"/>
        </w:tabs>
        <w:ind w:left="2880" w:hanging="360"/>
      </w:pPr>
      <w:rPr>
        <w:rFonts w:ascii="Arial" w:hAnsi="Arial" w:hint="default"/>
      </w:rPr>
    </w:lvl>
    <w:lvl w:ilvl="4" w:tplc="3E92E584" w:tentative="1">
      <w:start w:val="1"/>
      <w:numFmt w:val="bullet"/>
      <w:lvlText w:val="–"/>
      <w:lvlJc w:val="left"/>
      <w:pPr>
        <w:tabs>
          <w:tab w:val="num" w:pos="3600"/>
        </w:tabs>
        <w:ind w:left="3600" w:hanging="360"/>
      </w:pPr>
      <w:rPr>
        <w:rFonts w:ascii="Arial" w:hAnsi="Arial" w:hint="default"/>
      </w:rPr>
    </w:lvl>
    <w:lvl w:ilvl="5" w:tplc="9216BD26" w:tentative="1">
      <w:start w:val="1"/>
      <w:numFmt w:val="bullet"/>
      <w:lvlText w:val="–"/>
      <w:lvlJc w:val="left"/>
      <w:pPr>
        <w:tabs>
          <w:tab w:val="num" w:pos="4320"/>
        </w:tabs>
        <w:ind w:left="4320" w:hanging="360"/>
      </w:pPr>
      <w:rPr>
        <w:rFonts w:ascii="Arial" w:hAnsi="Arial" w:hint="default"/>
      </w:rPr>
    </w:lvl>
    <w:lvl w:ilvl="6" w:tplc="CDBC38FA" w:tentative="1">
      <w:start w:val="1"/>
      <w:numFmt w:val="bullet"/>
      <w:lvlText w:val="–"/>
      <w:lvlJc w:val="left"/>
      <w:pPr>
        <w:tabs>
          <w:tab w:val="num" w:pos="5040"/>
        </w:tabs>
        <w:ind w:left="5040" w:hanging="360"/>
      </w:pPr>
      <w:rPr>
        <w:rFonts w:ascii="Arial" w:hAnsi="Arial" w:hint="default"/>
      </w:rPr>
    </w:lvl>
    <w:lvl w:ilvl="7" w:tplc="542EF3CE" w:tentative="1">
      <w:start w:val="1"/>
      <w:numFmt w:val="bullet"/>
      <w:lvlText w:val="–"/>
      <w:lvlJc w:val="left"/>
      <w:pPr>
        <w:tabs>
          <w:tab w:val="num" w:pos="5760"/>
        </w:tabs>
        <w:ind w:left="5760" w:hanging="360"/>
      </w:pPr>
      <w:rPr>
        <w:rFonts w:ascii="Arial" w:hAnsi="Arial" w:hint="default"/>
      </w:rPr>
    </w:lvl>
    <w:lvl w:ilvl="8" w:tplc="C3C279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796042"/>
    <w:multiLevelType w:val="hybridMultilevel"/>
    <w:tmpl w:val="3D7C2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F6A24"/>
    <w:multiLevelType w:val="hybridMultilevel"/>
    <w:tmpl w:val="15188214"/>
    <w:lvl w:ilvl="0" w:tplc="B8FC3F68">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FA27DD"/>
    <w:multiLevelType w:val="hybridMultilevel"/>
    <w:tmpl w:val="B79A12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8B3336"/>
    <w:multiLevelType w:val="hybridMultilevel"/>
    <w:tmpl w:val="4DCC1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F7849"/>
    <w:multiLevelType w:val="hybridMultilevel"/>
    <w:tmpl w:val="76E23D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823E49"/>
    <w:multiLevelType w:val="hybridMultilevel"/>
    <w:tmpl w:val="319C91A2"/>
    <w:lvl w:ilvl="0" w:tplc="E56E5F58">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F1DC3"/>
    <w:multiLevelType w:val="hybridMultilevel"/>
    <w:tmpl w:val="8D683F08"/>
    <w:lvl w:ilvl="0" w:tplc="8FDA0484">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E24080"/>
    <w:multiLevelType w:val="hybridMultilevel"/>
    <w:tmpl w:val="9BCAFD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C560E8"/>
    <w:multiLevelType w:val="hybridMultilevel"/>
    <w:tmpl w:val="83F02414"/>
    <w:lvl w:ilvl="0" w:tplc="6CC6455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C2267E"/>
    <w:multiLevelType w:val="hybridMultilevel"/>
    <w:tmpl w:val="AA8C3140"/>
    <w:lvl w:ilvl="0" w:tplc="961065B8">
      <w:numFmt w:val="bullet"/>
      <w:lvlText w:val="-"/>
      <w:lvlJc w:val="left"/>
      <w:pPr>
        <w:ind w:left="1440" w:hanging="360"/>
      </w:pPr>
      <w:rPr>
        <w:rFonts w:ascii="Times New Roman" w:eastAsia="Cambria" w:hAnsi="Times New Roman" w:cs="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BF5AA2"/>
    <w:multiLevelType w:val="hybridMultilevel"/>
    <w:tmpl w:val="E200D6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AC5722"/>
    <w:multiLevelType w:val="hybridMultilevel"/>
    <w:tmpl w:val="51221C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A86F6C"/>
    <w:multiLevelType w:val="hybridMultilevel"/>
    <w:tmpl w:val="EB34F278"/>
    <w:lvl w:ilvl="0" w:tplc="772EB358">
      <w:start w:val="1"/>
      <w:numFmt w:val="lowerLetter"/>
      <w:lvlText w:val="(%1)"/>
      <w:lvlJc w:val="left"/>
      <w:pPr>
        <w:ind w:left="9800" w:hanging="9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626B6"/>
    <w:multiLevelType w:val="hybridMultilevel"/>
    <w:tmpl w:val="76E23D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71A94"/>
    <w:multiLevelType w:val="multilevel"/>
    <w:tmpl w:val="9112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D1D5B"/>
    <w:multiLevelType w:val="hybridMultilevel"/>
    <w:tmpl w:val="8FDA0B62"/>
    <w:lvl w:ilvl="0" w:tplc="5FA8190E">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534BD"/>
    <w:multiLevelType w:val="hybridMultilevel"/>
    <w:tmpl w:val="DA6CEA36"/>
    <w:lvl w:ilvl="0" w:tplc="E548A44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6E2CD3"/>
    <w:multiLevelType w:val="hybridMultilevel"/>
    <w:tmpl w:val="90F69A40"/>
    <w:lvl w:ilvl="0" w:tplc="1744F7F6">
      <w:start w:val="1"/>
      <w:numFmt w:val="bullet"/>
      <w:lvlText w:val="–"/>
      <w:lvlJc w:val="left"/>
      <w:pPr>
        <w:tabs>
          <w:tab w:val="num" w:pos="720"/>
        </w:tabs>
        <w:ind w:left="720" w:hanging="360"/>
      </w:pPr>
      <w:rPr>
        <w:rFonts w:ascii="Arial" w:hAnsi="Arial" w:hint="default"/>
      </w:rPr>
    </w:lvl>
    <w:lvl w:ilvl="1" w:tplc="2640C4AA" w:tentative="1">
      <w:start w:val="1"/>
      <w:numFmt w:val="bullet"/>
      <w:lvlText w:val="–"/>
      <w:lvlJc w:val="left"/>
      <w:pPr>
        <w:tabs>
          <w:tab w:val="num" w:pos="1440"/>
        </w:tabs>
        <w:ind w:left="1440" w:hanging="360"/>
      </w:pPr>
      <w:rPr>
        <w:rFonts w:ascii="Arial" w:hAnsi="Arial" w:hint="default"/>
      </w:rPr>
    </w:lvl>
    <w:lvl w:ilvl="2" w:tplc="58E6EBFA" w:tentative="1">
      <w:start w:val="1"/>
      <w:numFmt w:val="bullet"/>
      <w:lvlText w:val="–"/>
      <w:lvlJc w:val="left"/>
      <w:pPr>
        <w:tabs>
          <w:tab w:val="num" w:pos="2160"/>
        </w:tabs>
        <w:ind w:left="2160" w:hanging="360"/>
      </w:pPr>
      <w:rPr>
        <w:rFonts w:ascii="Arial" w:hAnsi="Arial" w:hint="default"/>
      </w:rPr>
    </w:lvl>
    <w:lvl w:ilvl="3" w:tplc="80886880">
      <w:start w:val="1"/>
      <w:numFmt w:val="bullet"/>
      <w:lvlText w:val="–"/>
      <w:lvlJc w:val="left"/>
      <w:pPr>
        <w:tabs>
          <w:tab w:val="num" w:pos="2880"/>
        </w:tabs>
        <w:ind w:left="2880" w:hanging="360"/>
      </w:pPr>
      <w:rPr>
        <w:rFonts w:ascii="Arial" w:hAnsi="Arial" w:hint="default"/>
      </w:rPr>
    </w:lvl>
    <w:lvl w:ilvl="4" w:tplc="763A16BC" w:tentative="1">
      <w:start w:val="1"/>
      <w:numFmt w:val="bullet"/>
      <w:lvlText w:val="–"/>
      <w:lvlJc w:val="left"/>
      <w:pPr>
        <w:tabs>
          <w:tab w:val="num" w:pos="3600"/>
        </w:tabs>
        <w:ind w:left="3600" w:hanging="360"/>
      </w:pPr>
      <w:rPr>
        <w:rFonts w:ascii="Arial" w:hAnsi="Arial" w:hint="default"/>
      </w:rPr>
    </w:lvl>
    <w:lvl w:ilvl="5" w:tplc="69D81A2C" w:tentative="1">
      <w:start w:val="1"/>
      <w:numFmt w:val="bullet"/>
      <w:lvlText w:val="–"/>
      <w:lvlJc w:val="left"/>
      <w:pPr>
        <w:tabs>
          <w:tab w:val="num" w:pos="4320"/>
        </w:tabs>
        <w:ind w:left="4320" w:hanging="360"/>
      </w:pPr>
      <w:rPr>
        <w:rFonts w:ascii="Arial" w:hAnsi="Arial" w:hint="default"/>
      </w:rPr>
    </w:lvl>
    <w:lvl w:ilvl="6" w:tplc="6D12B4F2" w:tentative="1">
      <w:start w:val="1"/>
      <w:numFmt w:val="bullet"/>
      <w:lvlText w:val="–"/>
      <w:lvlJc w:val="left"/>
      <w:pPr>
        <w:tabs>
          <w:tab w:val="num" w:pos="5040"/>
        </w:tabs>
        <w:ind w:left="5040" w:hanging="360"/>
      </w:pPr>
      <w:rPr>
        <w:rFonts w:ascii="Arial" w:hAnsi="Arial" w:hint="default"/>
      </w:rPr>
    </w:lvl>
    <w:lvl w:ilvl="7" w:tplc="1B98E86C" w:tentative="1">
      <w:start w:val="1"/>
      <w:numFmt w:val="bullet"/>
      <w:lvlText w:val="–"/>
      <w:lvlJc w:val="left"/>
      <w:pPr>
        <w:tabs>
          <w:tab w:val="num" w:pos="5760"/>
        </w:tabs>
        <w:ind w:left="5760" w:hanging="360"/>
      </w:pPr>
      <w:rPr>
        <w:rFonts w:ascii="Arial" w:hAnsi="Arial" w:hint="default"/>
      </w:rPr>
    </w:lvl>
    <w:lvl w:ilvl="8" w:tplc="FEB06C1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3B4147"/>
    <w:multiLevelType w:val="hybridMultilevel"/>
    <w:tmpl w:val="669263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4B7779"/>
    <w:multiLevelType w:val="multilevel"/>
    <w:tmpl w:val="3D38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7978D4"/>
    <w:multiLevelType w:val="multilevel"/>
    <w:tmpl w:val="6244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1C2951"/>
    <w:multiLevelType w:val="hybridMultilevel"/>
    <w:tmpl w:val="2AD0F2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8B1EBE"/>
    <w:multiLevelType w:val="hybridMultilevel"/>
    <w:tmpl w:val="C9DCB6F0"/>
    <w:lvl w:ilvl="0" w:tplc="3BDA6B02">
      <w:start w:val="1"/>
      <w:numFmt w:val="lowerLetter"/>
      <w:lvlText w:val="(%1)"/>
      <w:lvlJc w:val="left"/>
      <w:pPr>
        <w:ind w:left="8280" w:hanging="64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CD14B44"/>
    <w:multiLevelType w:val="hybridMultilevel"/>
    <w:tmpl w:val="54606C8C"/>
    <w:lvl w:ilvl="0" w:tplc="FD2C19B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B7868"/>
    <w:multiLevelType w:val="hybridMultilevel"/>
    <w:tmpl w:val="76E23D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3B72C9"/>
    <w:multiLevelType w:val="hybridMultilevel"/>
    <w:tmpl w:val="27625B52"/>
    <w:lvl w:ilvl="0" w:tplc="DA6259C4">
      <w:start w:val="1"/>
      <w:numFmt w:val="lowerLetter"/>
      <w:lvlText w:val="(%1)"/>
      <w:lvlJc w:val="left"/>
      <w:pPr>
        <w:ind w:left="10380" w:hanging="64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4" w15:restartNumberingAfterBreak="0">
    <w:nsid w:val="74512B35"/>
    <w:multiLevelType w:val="hybridMultilevel"/>
    <w:tmpl w:val="47E0B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F18CB"/>
    <w:multiLevelType w:val="hybridMultilevel"/>
    <w:tmpl w:val="4ABA50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041299"/>
    <w:multiLevelType w:val="hybridMultilevel"/>
    <w:tmpl w:val="6CB83E28"/>
    <w:lvl w:ilvl="0" w:tplc="FD9287CA">
      <w:start w:val="1"/>
      <w:numFmt w:val="bullet"/>
      <w:lvlText w:val="–"/>
      <w:lvlJc w:val="left"/>
      <w:pPr>
        <w:tabs>
          <w:tab w:val="num" w:pos="720"/>
        </w:tabs>
        <w:ind w:left="720" w:hanging="360"/>
      </w:pPr>
      <w:rPr>
        <w:rFonts w:ascii="Arial" w:hAnsi="Arial" w:hint="default"/>
      </w:rPr>
    </w:lvl>
    <w:lvl w:ilvl="1" w:tplc="F848891E">
      <w:start w:val="1"/>
      <w:numFmt w:val="bullet"/>
      <w:lvlText w:val="–"/>
      <w:lvlJc w:val="left"/>
      <w:pPr>
        <w:tabs>
          <w:tab w:val="num" w:pos="1440"/>
        </w:tabs>
        <w:ind w:left="1440" w:hanging="360"/>
      </w:pPr>
      <w:rPr>
        <w:rFonts w:ascii="Arial" w:hAnsi="Arial" w:hint="default"/>
      </w:rPr>
    </w:lvl>
    <w:lvl w:ilvl="2" w:tplc="D8107EDC" w:tentative="1">
      <w:start w:val="1"/>
      <w:numFmt w:val="bullet"/>
      <w:lvlText w:val="–"/>
      <w:lvlJc w:val="left"/>
      <w:pPr>
        <w:tabs>
          <w:tab w:val="num" w:pos="2160"/>
        </w:tabs>
        <w:ind w:left="2160" w:hanging="360"/>
      </w:pPr>
      <w:rPr>
        <w:rFonts w:ascii="Arial" w:hAnsi="Arial" w:hint="default"/>
      </w:rPr>
    </w:lvl>
    <w:lvl w:ilvl="3" w:tplc="2B8603DE" w:tentative="1">
      <w:start w:val="1"/>
      <w:numFmt w:val="bullet"/>
      <w:lvlText w:val="–"/>
      <w:lvlJc w:val="left"/>
      <w:pPr>
        <w:tabs>
          <w:tab w:val="num" w:pos="2880"/>
        </w:tabs>
        <w:ind w:left="2880" w:hanging="360"/>
      </w:pPr>
      <w:rPr>
        <w:rFonts w:ascii="Arial" w:hAnsi="Arial" w:hint="default"/>
      </w:rPr>
    </w:lvl>
    <w:lvl w:ilvl="4" w:tplc="BC580CB2" w:tentative="1">
      <w:start w:val="1"/>
      <w:numFmt w:val="bullet"/>
      <w:lvlText w:val="–"/>
      <w:lvlJc w:val="left"/>
      <w:pPr>
        <w:tabs>
          <w:tab w:val="num" w:pos="3600"/>
        </w:tabs>
        <w:ind w:left="3600" w:hanging="360"/>
      </w:pPr>
      <w:rPr>
        <w:rFonts w:ascii="Arial" w:hAnsi="Arial" w:hint="default"/>
      </w:rPr>
    </w:lvl>
    <w:lvl w:ilvl="5" w:tplc="4DEE34EC" w:tentative="1">
      <w:start w:val="1"/>
      <w:numFmt w:val="bullet"/>
      <w:lvlText w:val="–"/>
      <w:lvlJc w:val="left"/>
      <w:pPr>
        <w:tabs>
          <w:tab w:val="num" w:pos="4320"/>
        </w:tabs>
        <w:ind w:left="4320" w:hanging="360"/>
      </w:pPr>
      <w:rPr>
        <w:rFonts w:ascii="Arial" w:hAnsi="Arial" w:hint="default"/>
      </w:rPr>
    </w:lvl>
    <w:lvl w:ilvl="6" w:tplc="A02AFAD4" w:tentative="1">
      <w:start w:val="1"/>
      <w:numFmt w:val="bullet"/>
      <w:lvlText w:val="–"/>
      <w:lvlJc w:val="left"/>
      <w:pPr>
        <w:tabs>
          <w:tab w:val="num" w:pos="5040"/>
        </w:tabs>
        <w:ind w:left="5040" w:hanging="360"/>
      </w:pPr>
      <w:rPr>
        <w:rFonts w:ascii="Arial" w:hAnsi="Arial" w:hint="default"/>
      </w:rPr>
    </w:lvl>
    <w:lvl w:ilvl="7" w:tplc="5DE6D720" w:tentative="1">
      <w:start w:val="1"/>
      <w:numFmt w:val="bullet"/>
      <w:lvlText w:val="–"/>
      <w:lvlJc w:val="left"/>
      <w:pPr>
        <w:tabs>
          <w:tab w:val="num" w:pos="5760"/>
        </w:tabs>
        <w:ind w:left="5760" w:hanging="360"/>
      </w:pPr>
      <w:rPr>
        <w:rFonts w:ascii="Arial" w:hAnsi="Arial" w:hint="default"/>
      </w:rPr>
    </w:lvl>
    <w:lvl w:ilvl="8" w:tplc="638A228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FC074C"/>
    <w:multiLevelType w:val="hybridMultilevel"/>
    <w:tmpl w:val="669263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720987"/>
    <w:multiLevelType w:val="hybridMultilevel"/>
    <w:tmpl w:val="4204EBCE"/>
    <w:lvl w:ilvl="0" w:tplc="A770097A">
      <w:start w:val="1"/>
      <w:numFmt w:val="upperLetter"/>
      <w:lvlText w:val="%1."/>
      <w:lvlJc w:val="left"/>
      <w:pPr>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AC5029"/>
    <w:multiLevelType w:val="hybridMultilevel"/>
    <w:tmpl w:val="2AD0F2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D4468D"/>
    <w:multiLevelType w:val="hybridMultilevel"/>
    <w:tmpl w:val="31B08BD6"/>
    <w:lvl w:ilvl="0" w:tplc="E7706788">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3"/>
  </w:num>
  <w:num w:numId="4">
    <w:abstractNumId w:val="2"/>
  </w:num>
  <w:num w:numId="5">
    <w:abstractNumId w:val="8"/>
  </w:num>
  <w:num w:numId="6">
    <w:abstractNumId w:val="23"/>
  </w:num>
  <w:num w:numId="7">
    <w:abstractNumId w:val="20"/>
  </w:num>
  <w:num w:numId="8">
    <w:abstractNumId w:val="40"/>
  </w:num>
  <w:num w:numId="9">
    <w:abstractNumId w:val="17"/>
  </w:num>
  <w:num w:numId="10">
    <w:abstractNumId w:val="36"/>
  </w:num>
  <w:num w:numId="11">
    <w:abstractNumId w:val="7"/>
  </w:num>
  <w:num w:numId="12">
    <w:abstractNumId w:val="25"/>
  </w:num>
  <w:num w:numId="13">
    <w:abstractNumId w:val="30"/>
  </w:num>
  <w:num w:numId="14">
    <w:abstractNumId w:val="1"/>
  </w:num>
  <w:num w:numId="15">
    <w:abstractNumId w:val="33"/>
  </w:num>
  <w:num w:numId="16">
    <w:abstractNumId w:val="5"/>
  </w:num>
  <w:num w:numId="17">
    <w:abstractNumId w:val="0"/>
  </w:num>
  <w:num w:numId="18">
    <w:abstractNumId w:val="3"/>
  </w:num>
  <w:num w:numId="19">
    <w:abstractNumId w:val="28"/>
  </w:num>
  <w:num w:numId="20">
    <w:abstractNumId w:val="22"/>
  </w:num>
  <w:num w:numId="21">
    <w:abstractNumId w:val="24"/>
  </w:num>
  <w:num w:numId="22">
    <w:abstractNumId w:val="11"/>
  </w:num>
  <w:num w:numId="23">
    <w:abstractNumId w:val="4"/>
  </w:num>
  <w:num w:numId="24">
    <w:abstractNumId w:val="19"/>
  </w:num>
  <w:num w:numId="25">
    <w:abstractNumId w:val="31"/>
  </w:num>
  <w:num w:numId="26">
    <w:abstractNumId w:val="10"/>
  </w:num>
  <w:num w:numId="27">
    <w:abstractNumId w:val="37"/>
  </w:num>
  <w:num w:numId="28">
    <w:abstractNumId w:val="26"/>
  </w:num>
  <w:num w:numId="29">
    <w:abstractNumId w:val="15"/>
  </w:num>
  <w:num w:numId="30">
    <w:abstractNumId w:val="35"/>
  </w:num>
  <w:num w:numId="31">
    <w:abstractNumId w:val="34"/>
  </w:num>
  <w:num w:numId="32">
    <w:abstractNumId w:val="16"/>
  </w:num>
  <w:num w:numId="33">
    <w:abstractNumId w:val="9"/>
  </w:num>
  <w:num w:numId="34">
    <w:abstractNumId w:val="38"/>
  </w:num>
  <w:num w:numId="35">
    <w:abstractNumId w:val="18"/>
  </w:num>
  <w:num w:numId="36">
    <w:abstractNumId w:val="32"/>
  </w:num>
  <w:num w:numId="37">
    <w:abstractNumId w:val="39"/>
  </w:num>
  <w:num w:numId="38">
    <w:abstractNumId w:val="29"/>
  </w:num>
  <w:num w:numId="39">
    <w:abstractNumId w:val="12"/>
  </w:num>
  <w:num w:numId="40">
    <w:abstractNumId w:val="2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6A"/>
    <w:rsid w:val="00085031"/>
    <w:rsid w:val="000B22F5"/>
    <w:rsid w:val="000C19F2"/>
    <w:rsid w:val="001114F7"/>
    <w:rsid w:val="001906C4"/>
    <w:rsid w:val="0023511C"/>
    <w:rsid w:val="002C3947"/>
    <w:rsid w:val="002C6876"/>
    <w:rsid w:val="00396856"/>
    <w:rsid w:val="003E7003"/>
    <w:rsid w:val="004652A1"/>
    <w:rsid w:val="00484678"/>
    <w:rsid w:val="005043C1"/>
    <w:rsid w:val="00507002"/>
    <w:rsid w:val="0053566D"/>
    <w:rsid w:val="005677C1"/>
    <w:rsid w:val="005A041A"/>
    <w:rsid w:val="005B1E1C"/>
    <w:rsid w:val="005C1DD0"/>
    <w:rsid w:val="005D177B"/>
    <w:rsid w:val="005F4981"/>
    <w:rsid w:val="00606BE8"/>
    <w:rsid w:val="00625391"/>
    <w:rsid w:val="0063147E"/>
    <w:rsid w:val="00656BFF"/>
    <w:rsid w:val="00666C52"/>
    <w:rsid w:val="00691501"/>
    <w:rsid w:val="007152C8"/>
    <w:rsid w:val="00740BBE"/>
    <w:rsid w:val="00773159"/>
    <w:rsid w:val="00775E1E"/>
    <w:rsid w:val="007865AA"/>
    <w:rsid w:val="007B1688"/>
    <w:rsid w:val="007B567D"/>
    <w:rsid w:val="007B787B"/>
    <w:rsid w:val="008718BE"/>
    <w:rsid w:val="00875A17"/>
    <w:rsid w:val="00875CB6"/>
    <w:rsid w:val="008A41D8"/>
    <w:rsid w:val="008E43EB"/>
    <w:rsid w:val="008E5A37"/>
    <w:rsid w:val="008F5EE9"/>
    <w:rsid w:val="00900272"/>
    <w:rsid w:val="00975B30"/>
    <w:rsid w:val="00A32198"/>
    <w:rsid w:val="00A95079"/>
    <w:rsid w:val="00AA4908"/>
    <w:rsid w:val="00B03F20"/>
    <w:rsid w:val="00B07435"/>
    <w:rsid w:val="00B26FC1"/>
    <w:rsid w:val="00B43EEB"/>
    <w:rsid w:val="00BA146E"/>
    <w:rsid w:val="00BA6D03"/>
    <w:rsid w:val="00BD673F"/>
    <w:rsid w:val="00C16746"/>
    <w:rsid w:val="00C17D8F"/>
    <w:rsid w:val="00C526A0"/>
    <w:rsid w:val="00C658C8"/>
    <w:rsid w:val="00C920D3"/>
    <w:rsid w:val="00D64129"/>
    <w:rsid w:val="00D67203"/>
    <w:rsid w:val="00D92C64"/>
    <w:rsid w:val="00DD3341"/>
    <w:rsid w:val="00DD6F91"/>
    <w:rsid w:val="00DF7E59"/>
    <w:rsid w:val="00E00D8C"/>
    <w:rsid w:val="00E125BE"/>
    <w:rsid w:val="00E13614"/>
    <w:rsid w:val="00E141CA"/>
    <w:rsid w:val="00E3040A"/>
    <w:rsid w:val="00E55846"/>
    <w:rsid w:val="00E868FB"/>
    <w:rsid w:val="00F13D42"/>
    <w:rsid w:val="00F4227C"/>
    <w:rsid w:val="00F51942"/>
    <w:rsid w:val="00F55864"/>
    <w:rsid w:val="00F70180"/>
    <w:rsid w:val="00F86446"/>
    <w:rsid w:val="00FA6E61"/>
    <w:rsid w:val="00FB7D6A"/>
    <w:rsid w:val="00FC2843"/>
    <w:rsid w:val="00FC2E38"/>
    <w:rsid w:val="00FC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C375"/>
  <w15:chartTrackingRefBased/>
  <w15:docId w15:val="{61137E30-1B93-4FAF-B901-E7F62F36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D6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FB7D6A"/>
    <w:pPr>
      <w:spacing w:beforeLines="1" w:afterLines="1"/>
      <w:outlineLvl w:val="0"/>
    </w:pPr>
    <w:rPr>
      <w:rFonts w:ascii="Times" w:eastAsia="Cambria" w:hAnsi="Times"/>
      <w:b/>
      <w:kern w:val="36"/>
      <w:sz w:val="48"/>
      <w:szCs w:val="20"/>
    </w:rPr>
  </w:style>
  <w:style w:type="paragraph" w:styleId="Heading4">
    <w:name w:val="heading 4"/>
    <w:basedOn w:val="Normal"/>
    <w:next w:val="Normal"/>
    <w:link w:val="Heading4Char"/>
    <w:uiPriority w:val="9"/>
    <w:semiHidden/>
    <w:unhideWhenUsed/>
    <w:qFormat/>
    <w:rsid w:val="00FB7D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B7D6A"/>
    <w:rPr>
      <w:rFonts w:ascii="Segoe UI" w:hAnsi="Segoe UI" w:cs="Segoe UI"/>
      <w:sz w:val="18"/>
      <w:szCs w:val="18"/>
    </w:rPr>
  </w:style>
  <w:style w:type="character" w:customStyle="1" w:styleId="BalloonTextChar">
    <w:name w:val="Balloon Text Char"/>
    <w:basedOn w:val="DefaultParagraphFont"/>
    <w:link w:val="BalloonText"/>
    <w:uiPriority w:val="99"/>
    <w:rsid w:val="00FB7D6A"/>
    <w:rPr>
      <w:rFonts w:ascii="Segoe UI" w:hAnsi="Segoe UI" w:cs="Segoe UI"/>
      <w:sz w:val="18"/>
      <w:szCs w:val="18"/>
    </w:rPr>
  </w:style>
  <w:style w:type="character" w:customStyle="1" w:styleId="Heading1Char">
    <w:name w:val="Heading 1 Char"/>
    <w:basedOn w:val="DefaultParagraphFont"/>
    <w:link w:val="Heading1"/>
    <w:uiPriority w:val="9"/>
    <w:rsid w:val="00FB7D6A"/>
    <w:rPr>
      <w:rFonts w:ascii="Times" w:eastAsia="Cambria" w:hAnsi="Times" w:cs="Times New Roman"/>
      <w:b/>
      <w:kern w:val="36"/>
      <w:sz w:val="48"/>
      <w:szCs w:val="20"/>
    </w:rPr>
  </w:style>
  <w:style w:type="character" w:customStyle="1" w:styleId="Heading4Char">
    <w:name w:val="Heading 4 Char"/>
    <w:basedOn w:val="DefaultParagraphFont"/>
    <w:link w:val="Heading4"/>
    <w:uiPriority w:val="9"/>
    <w:semiHidden/>
    <w:rsid w:val="00FB7D6A"/>
    <w:rPr>
      <w:rFonts w:asciiTheme="majorHAnsi" w:eastAsiaTheme="majorEastAsia" w:hAnsiTheme="majorHAnsi" w:cstheme="majorBidi"/>
      <w:i/>
      <w:iCs/>
      <w:color w:val="2F5496" w:themeColor="accent1" w:themeShade="BF"/>
      <w:sz w:val="24"/>
      <w:szCs w:val="24"/>
    </w:rPr>
  </w:style>
  <w:style w:type="paragraph" w:styleId="Footer">
    <w:name w:val="footer"/>
    <w:basedOn w:val="Normal"/>
    <w:link w:val="FooterChar"/>
    <w:uiPriority w:val="99"/>
    <w:rsid w:val="00FB7D6A"/>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FB7D6A"/>
    <w:rPr>
      <w:rFonts w:ascii="Times New Roman" w:eastAsia="Times New Roman" w:hAnsi="Times New Roman" w:cs="Times New Roman"/>
      <w:sz w:val="24"/>
      <w:szCs w:val="24"/>
    </w:rPr>
  </w:style>
  <w:style w:type="character" w:styleId="PageNumber">
    <w:name w:val="page number"/>
    <w:basedOn w:val="DefaultParagraphFont"/>
    <w:rsid w:val="00FB7D6A"/>
  </w:style>
  <w:style w:type="paragraph" w:styleId="Header">
    <w:name w:val="header"/>
    <w:basedOn w:val="Normal"/>
    <w:link w:val="HeaderChar"/>
    <w:rsid w:val="00FB7D6A"/>
    <w:pPr>
      <w:tabs>
        <w:tab w:val="center" w:pos="4320"/>
        <w:tab w:val="right" w:pos="8640"/>
      </w:tabs>
    </w:pPr>
    <w:rPr>
      <w:rFonts w:eastAsia="Times New Roman"/>
    </w:rPr>
  </w:style>
  <w:style w:type="character" w:customStyle="1" w:styleId="HeaderChar">
    <w:name w:val="Header Char"/>
    <w:basedOn w:val="DefaultParagraphFont"/>
    <w:link w:val="Header"/>
    <w:rsid w:val="00FB7D6A"/>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FB7D6A"/>
    <w:rPr>
      <w:rFonts w:ascii="Cambria" w:eastAsia="Cambria" w:hAnsi="Cambria"/>
    </w:rPr>
  </w:style>
  <w:style w:type="character" w:customStyle="1" w:styleId="CommentTextChar">
    <w:name w:val="Comment Text Char"/>
    <w:basedOn w:val="DefaultParagraphFont"/>
    <w:link w:val="CommentText"/>
    <w:uiPriority w:val="99"/>
    <w:rsid w:val="00FB7D6A"/>
    <w:rPr>
      <w:rFonts w:ascii="Cambria" w:eastAsia="Cambria" w:hAnsi="Cambria" w:cs="Times New Roman"/>
      <w:sz w:val="24"/>
      <w:szCs w:val="24"/>
    </w:rPr>
  </w:style>
  <w:style w:type="character" w:customStyle="1" w:styleId="referencetext">
    <w:name w:val="referencetext"/>
    <w:basedOn w:val="DefaultParagraphFont"/>
    <w:rsid w:val="00FB7D6A"/>
  </w:style>
  <w:style w:type="paragraph" w:styleId="ListParagraph">
    <w:name w:val="List Paragraph"/>
    <w:basedOn w:val="Normal"/>
    <w:uiPriority w:val="34"/>
    <w:qFormat/>
    <w:rsid w:val="00FB7D6A"/>
    <w:pPr>
      <w:ind w:left="720"/>
      <w:contextualSpacing/>
    </w:pPr>
    <w:rPr>
      <w:rFonts w:ascii="Cambria" w:eastAsia="Cambria" w:hAnsi="Cambria"/>
    </w:rPr>
  </w:style>
  <w:style w:type="character" w:styleId="CommentReference">
    <w:name w:val="annotation reference"/>
    <w:basedOn w:val="DefaultParagraphFont"/>
    <w:uiPriority w:val="99"/>
    <w:unhideWhenUsed/>
    <w:rsid w:val="00FB7D6A"/>
    <w:rPr>
      <w:sz w:val="18"/>
      <w:szCs w:val="18"/>
    </w:rPr>
  </w:style>
  <w:style w:type="paragraph" w:styleId="CommentSubject">
    <w:name w:val="annotation subject"/>
    <w:basedOn w:val="CommentText"/>
    <w:next w:val="CommentText"/>
    <w:link w:val="CommentSubjectChar"/>
    <w:uiPriority w:val="99"/>
    <w:unhideWhenUsed/>
    <w:rsid w:val="00FB7D6A"/>
    <w:rPr>
      <w:b/>
      <w:bCs/>
      <w:sz w:val="20"/>
      <w:szCs w:val="20"/>
    </w:rPr>
  </w:style>
  <w:style w:type="character" w:customStyle="1" w:styleId="CommentSubjectChar">
    <w:name w:val="Comment Subject Char"/>
    <w:basedOn w:val="CommentTextChar"/>
    <w:link w:val="CommentSubject"/>
    <w:uiPriority w:val="99"/>
    <w:rsid w:val="00FB7D6A"/>
    <w:rPr>
      <w:rFonts w:ascii="Cambria" w:eastAsia="Cambria" w:hAnsi="Cambria" w:cs="Times New Roman"/>
      <w:b/>
      <w:bCs/>
      <w:sz w:val="20"/>
      <w:szCs w:val="20"/>
    </w:rPr>
  </w:style>
  <w:style w:type="character" w:customStyle="1" w:styleId="BalloonTextChar1">
    <w:name w:val="Balloon Text Char1"/>
    <w:basedOn w:val="DefaultParagraphFont"/>
    <w:uiPriority w:val="99"/>
    <w:rsid w:val="00FB7D6A"/>
    <w:rPr>
      <w:rFonts w:ascii="Lucida Grande" w:eastAsia="Cambria" w:hAnsi="Lucida Grande" w:cs="Times New Roman"/>
      <w:sz w:val="18"/>
      <w:szCs w:val="18"/>
    </w:rPr>
  </w:style>
  <w:style w:type="paragraph" w:styleId="PlainText">
    <w:name w:val="Plain Text"/>
    <w:basedOn w:val="Normal"/>
    <w:link w:val="PlainTextChar"/>
    <w:uiPriority w:val="99"/>
    <w:rsid w:val="00FB7D6A"/>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FB7D6A"/>
    <w:rPr>
      <w:rFonts w:ascii="Courier New" w:eastAsia="Times New Roman" w:hAnsi="Courier New" w:cs="Courier New"/>
      <w:sz w:val="20"/>
      <w:szCs w:val="20"/>
    </w:rPr>
  </w:style>
  <w:style w:type="table" w:styleId="TableGrid">
    <w:name w:val="Table Grid"/>
    <w:basedOn w:val="TableNormal"/>
    <w:uiPriority w:val="59"/>
    <w:rsid w:val="00FB7D6A"/>
    <w:pPr>
      <w:spacing w:after="0" w:line="240" w:lineRule="auto"/>
    </w:pPr>
    <w:rPr>
      <w:rFonts w:ascii="Cambria" w:eastAsia="Cambria"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FB7D6A"/>
    <w:rPr>
      <w:rFonts w:ascii="Cambria" w:eastAsia="Cambria" w:hAnsi="Cambria"/>
    </w:rPr>
  </w:style>
  <w:style w:type="character" w:customStyle="1" w:styleId="FootnoteTextChar">
    <w:name w:val="Footnote Text Char"/>
    <w:basedOn w:val="DefaultParagraphFont"/>
    <w:link w:val="FootnoteText"/>
    <w:rsid w:val="00FB7D6A"/>
    <w:rPr>
      <w:rFonts w:ascii="Cambria" w:eastAsia="Cambria" w:hAnsi="Cambria" w:cs="Times New Roman"/>
      <w:sz w:val="24"/>
      <w:szCs w:val="24"/>
    </w:rPr>
  </w:style>
  <w:style w:type="character" w:styleId="HTMLAcronym">
    <w:name w:val="HTML Acronym"/>
    <w:basedOn w:val="DefaultParagraphFont"/>
    <w:uiPriority w:val="99"/>
    <w:rsid w:val="00FB7D6A"/>
  </w:style>
  <w:style w:type="character" w:styleId="Hyperlink">
    <w:name w:val="Hyperlink"/>
    <w:uiPriority w:val="99"/>
    <w:rsid w:val="00FB7D6A"/>
    <w:rPr>
      <w:color w:val="0000FF"/>
      <w:u w:val="single"/>
    </w:rPr>
  </w:style>
  <w:style w:type="character" w:styleId="FollowedHyperlink">
    <w:name w:val="FollowedHyperlink"/>
    <w:rsid w:val="00FB7D6A"/>
    <w:rPr>
      <w:color w:val="800080"/>
      <w:u w:val="single"/>
    </w:rPr>
  </w:style>
  <w:style w:type="character" w:styleId="FootnoteReference">
    <w:name w:val="footnote reference"/>
    <w:rsid w:val="00FB7D6A"/>
    <w:rPr>
      <w:vertAlign w:val="superscript"/>
    </w:rPr>
  </w:style>
  <w:style w:type="character" w:styleId="LineNumber">
    <w:name w:val="line number"/>
    <w:basedOn w:val="DefaultParagraphFont"/>
    <w:rsid w:val="00FB7D6A"/>
  </w:style>
  <w:style w:type="paragraph" w:styleId="NormalWeb">
    <w:name w:val="Normal (Web)"/>
    <w:basedOn w:val="Normal"/>
    <w:uiPriority w:val="99"/>
    <w:rsid w:val="00FB7D6A"/>
    <w:pPr>
      <w:spacing w:beforeLines="1" w:afterLines="1"/>
    </w:pPr>
    <w:rPr>
      <w:rFonts w:ascii="Times" w:eastAsia="Cambria" w:hAnsi="Times"/>
      <w:sz w:val="20"/>
      <w:szCs w:val="20"/>
    </w:rPr>
  </w:style>
  <w:style w:type="character" w:customStyle="1" w:styleId="btext">
    <w:name w:val="btext"/>
    <w:basedOn w:val="DefaultParagraphFont"/>
    <w:rsid w:val="00FB7D6A"/>
  </w:style>
  <w:style w:type="character" w:customStyle="1" w:styleId="bc-sep">
    <w:name w:val="bc-sep"/>
    <w:basedOn w:val="DefaultParagraphFont"/>
    <w:rsid w:val="00FB7D6A"/>
  </w:style>
  <w:style w:type="character" w:customStyle="1" w:styleId="apple-converted-space">
    <w:name w:val="apple-converted-space"/>
    <w:basedOn w:val="DefaultParagraphFont"/>
    <w:rsid w:val="00FB7D6A"/>
  </w:style>
  <w:style w:type="paragraph" w:styleId="TOC1">
    <w:name w:val="toc 1"/>
    <w:basedOn w:val="Normal"/>
    <w:next w:val="Normal"/>
    <w:autoRedefine/>
    <w:uiPriority w:val="39"/>
    <w:rsid w:val="00FB7D6A"/>
    <w:rPr>
      <w:rFonts w:eastAsia="Times New Roman"/>
    </w:rPr>
  </w:style>
  <w:style w:type="paragraph" w:styleId="TOC2">
    <w:name w:val="toc 2"/>
    <w:basedOn w:val="Normal"/>
    <w:next w:val="Normal"/>
    <w:autoRedefine/>
    <w:rsid w:val="00FB7D6A"/>
    <w:pPr>
      <w:ind w:left="240"/>
    </w:pPr>
    <w:rPr>
      <w:rFonts w:eastAsia="Times New Roman"/>
    </w:rPr>
  </w:style>
  <w:style w:type="paragraph" w:styleId="TOC3">
    <w:name w:val="toc 3"/>
    <w:basedOn w:val="Normal"/>
    <w:next w:val="Normal"/>
    <w:autoRedefine/>
    <w:rsid w:val="00FB7D6A"/>
    <w:pPr>
      <w:ind w:left="480"/>
    </w:pPr>
    <w:rPr>
      <w:rFonts w:eastAsia="Times New Roman"/>
    </w:rPr>
  </w:style>
  <w:style w:type="paragraph" w:styleId="TOC4">
    <w:name w:val="toc 4"/>
    <w:basedOn w:val="Normal"/>
    <w:next w:val="Normal"/>
    <w:autoRedefine/>
    <w:rsid w:val="00FB7D6A"/>
    <w:pPr>
      <w:ind w:left="720"/>
    </w:pPr>
    <w:rPr>
      <w:rFonts w:eastAsia="Times New Roman"/>
    </w:rPr>
  </w:style>
  <w:style w:type="paragraph" w:styleId="TOC5">
    <w:name w:val="toc 5"/>
    <w:basedOn w:val="Normal"/>
    <w:next w:val="Normal"/>
    <w:autoRedefine/>
    <w:rsid w:val="00FB7D6A"/>
    <w:pPr>
      <w:ind w:left="960"/>
    </w:pPr>
    <w:rPr>
      <w:rFonts w:eastAsia="Times New Roman"/>
    </w:rPr>
  </w:style>
  <w:style w:type="paragraph" w:styleId="TOC6">
    <w:name w:val="toc 6"/>
    <w:basedOn w:val="Normal"/>
    <w:next w:val="Normal"/>
    <w:autoRedefine/>
    <w:rsid w:val="00FB7D6A"/>
    <w:pPr>
      <w:ind w:left="1200"/>
    </w:pPr>
    <w:rPr>
      <w:rFonts w:eastAsia="Times New Roman"/>
    </w:rPr>
  </w:style>
  <w:style w:type="paragraph" w:styleId="TOC7">
    <w:name w:val="toc 7"/>
    <w:basedOn w:val="Normal"/>
    <w:next w:val="Normal"/>
    <w:autoRedefine/>
    <w:rsid w:val="00FB7D6A"/>
    <w:pPr>
      <w:ind w:left="1440"/>
    </w:pPr>
    <w:rPr>
      <w:rFonts w:eastAsia="Times New Roman"/>
    </w:rPr>
  </w:style>
  <w:style w:type="paragraph" w:styleId="TOC8">
    <w:name w:val="toc 8"/>
    <w:basedOn w:val="Normal"/>
    <w:next w:val="Normal"/>
    <w:autoRedefine/>
    <w:rsid w:val="00FB7D6A"/>
    <w:pPr>
      <w:ind w:left="1680"/>
    </w:pPr>
    <w:rPr>
      <w:rFonts w:eastAsia="Times New Roman"/>
    </w:rPr>
  </w:style>
  <w:style w:type="paragraph" w:styleId="TOC9">
    <w:name w:val="toc 9"/>
    <w:basedOn w:val="Normal"/>
    <w:next w:val="Normal"/>
    <w:autoRedefine/>
    <w:rsid w:val="00FB7D6A"/>
    <w:pPr>
      <w:ind w:left="1920"/>
    </w:pPr>
    <w:rPr>
      <w:rFonts w:eastAsia="Times New Roman"/>
    </w:rPr>
  </w:style>
  <w:style w:type="character" w:customStyle="1" w:styleId="meta-citation-journal-name">
    <w:name w:val="meta-citation-journal-name"/>
    <w:basedOn w:val="DefaultParagraphFont"/>
    <w:rsid w:val="00FB7D6A"/>
  </w:style>
  <w:style w:type="character" w:customStyle="1" w:styleId="meta-citation">
    <w:name w:val="meta-citation"/>
    <w:basedOn w:val="DefaultParagraphFont"/>
    <w:rsid w:val="00FB7D6A"/>
  </w:style>
  <w:style w:type="character" w:styleId="PlaceholderText">
    <w:name w:val="Placeholder Text"/>
    <w:basedOn w:val="DefaultParagraphFont"/>
    <w:uiPriority w:val="99"/>
    <w:semiHidden/>
    <w:rsid w:val="00FB7D6A"/>
    <w:rPr>
      <w:color w:val="808080"/>
    </w:rPr>
  </w:style>
  <w:style w:type="character" w:customStyle="1" w:styleId="al-author-name">
    <w:name w:val="al-author-name"/>
    <w:basedOn w:val="DefaultParagraphFont"/>
    <w:rsid w:val="00FB7D6A"/>
  </w:style>
  <w:style w:type="paragraph" w:styleId="NoSpacing">
    <w:name w:val="No Spacing"/>
    <w:uiPriority w:val="1"/>
    <w:qFormat/>
    <w:rsid w:val="00FB7D6A"/>
    <w:pPr>
      <w:spacing w:after="0" w:line="240" w:lineRule="auto"/>
    </w:pPr>
    <w:rPr>
      <w:sz w:val="24"/>
      <w:szCs w:val="24"/>
    </w:rPr>
  </w:style>
  <w:style w:type="paragraph" w:styleId="Revision">
    <w:name w:val="Revision"/>
    <w:hidden/>
    <w:uiPriority w:val="99"/>
    <w:semiHidden/>
    <w:rsid w:val="00FB7D6A"/>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FB7D6A"/>
    <w:pPr>
      <w:spacing w:after="200"/>
    </w:pPr>
    <w:rPr>
      <w:i/>
      <w:iCs/>
      <w:color w:val="44546A" w:themeColor="text2"/>
      <w:sz w:val="18"/>
      <w:szCs w:val="18"/>
    </w:rPr>
  </w:style>
  <w:style w:type="paragraph" w:styleId="Bibliography">
    <w:name w:val="Bibliography"/>
    <w:basedOn w:val="Normal"/>
    <w:next w:val="Normal"/>
    <w:uiPriority w:val="37"/>
    <w:unhideWhenUsed/>
    <w:rsid w:val="00FB7D6A"/>
    <w:pPr>
      <w:tabs>
        <w:tab w:val="left" w:pos="384"/>
      </w:tabs>
      <w:spacing w:after="240"/>
      <w:ind w:left="384" w:hanging="384"/>
    </w:pPr>
  </w:style>
  <w:style w:type="character" w:styleId="Emphasis">
    <w:name w:val="Emphasis"/>
    <w:basedOn w:val="DefaultParagraphFont"/>
    <w:uiPriority w:val="20"/>
    <w:qFormat/>
    <w:rsid w:val="00FB7D6A"/>
    <w:rPr>
      <w:i/>
      <w:iCs/>
    </w:rPr>
  </w:style>
  <w:style w:type="character" w:styleId="EndnoteReference">
    <w:name w:val="endnote reference"/>
    <w:basedOn w:val="DefaultParagraphFont"/>
    <w:uiPriority w:val="99"/>
    <w:semiHidden/>
    <w:unhideWhenUsed/>
    <w:rsid w:val="00FB7D6A"/>
    <w:rPr>
      <w:vertAlign w:val="superscript"/>
    </w:rPr>
  </w:style>
  <w:style w:type="paragraph" w:styleId="DocumentMap">
    <w:name w:val="Document Map"/>
    <w:basedOn w:val="Normal"/>
    <w:link w:val="DocumentMapChar"/>
    <w:uiPriority w:val="99"/>
    <w:semiHidden/>
    <w:unhideWhenUsed/>
    <w:rsid w:val="00FB7D6A"/>
  </w:style>
  <w:style w:type="character" w:customStyle="1" w:styleId="DocumentMapChar">
    <w:name w:val="Document Map Char"/>
    <w:basedOn w:val="DefaultParagraphFont"/>
    <w:link w:val="DocumentMap"/>
    <w:uiPriority w:val="99"/>
    <w:semiHidden/>
    <w:rsid w:val="00FB7D6A"/>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FB7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7D6A"/>
    <w:rPr>
      <w:rFonts w:ascii="Courier New" w:eastAsia="Times New Roman" w:hAnsi="Courier New" w:cs="Courier New"/>
      <w:sz w:val="20"/>
      <w:szCs w:val="20"/>
    </w:rPr>
  </w:style>
  <w:style w:type="character" w:customStyle="1" w:styleId="gd15mcfceub">
    <w:name w:val="gd15mcfceub"/>
    <w:basedOn w:val="DefaultParagraphFont"/>
    <w:rsid w:val="00FB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Schaefer</dc:creator>
  <cp:keywords/>
  <dc:description/>
  <cp:lastModifiedBy>Jon Schaefer</cp:lastModifiedBy>
  <cp:revision>4</cp:revision>
  <dcterms:created xsi:type="dcterms:W3CDTF">2021-08-13T00:16:00Z</dcterms:created>
  <dcterms:modified xsi:type="dcterms:W3CDTF">2021-08-13T01:23:00Z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id="lXxvCajU"/&gt;&lt;style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