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9B3C2" w14:textId="77777777" w:rsidR="00500F11" w:rsidRPr="0065762E" w:rsidRDefault="00500F11" w:rsidP="001547C3">
      <w:pPr>
        <w:ind w:firstLine="0"/>
        <w:jc w:val="center"/>
        <w:rPr>
          <w:rFonts w:ascii="Times New Roman" w:hAnsi="Times New Roman" w:cs="Times New Roman"/>
          <w:b/>
        </w:rPr>
      </w:pPr>
    </w:p>
    <w:p w14:paraId="030823D6" w14:textId="77777777" w:rsidR="00E24575" w:rsidRPr="00715492" w:rsidRDefault="001547C3" w:rsidP="001547C3">
      <w:pPr>
        <w:ind w:firstLine="0"/>
        <w:jc w:val="center"/>
        <w:rPr>
          <w:rFonts w:ascii="Times New Roman" w:hAnsi="Times New Roman" w:cs="Times New Roman"/>
          <w:b/>
        </w:rPr>
      </w:pPr>
      <w:r w:rsidRPr="00715492">
        <w:rPr>
          <w:rFonts w:ascii="Times New Roman" w:hAnsi="Times New Roman" w:cs="Times New Roman"/>
          <w:b/>
        </w:rPr>
        <w:t>SUPPLEMENTARY MATERIAL FOR</w:t>
      </w:r>
    </w:p>
    <w:p w14:paraId="1E8F5081" w14:textId="77777777" w:rsidR="00E24575" w:rsidRPr="00715492" w:rsidRDefault="00E24575" w:rsidP="00E24575">
      <w:pPr>
        <w:rPr>
          <w:rFonts w:ascii="Times New Roman" w:hAnsi="Times New Roman" w:cs="Times New Roman"/>
          <w:b/>
        </w:rPr>
      </w:pPr>
    </w:p>
    <w:p w14:paraId="7B103017" w14:textId="2B01208F" w:rsidR="00922986" w:rsidRPr="00715492" w:rsidRDefault="00500F11" w:rsidP="003471D4">
      <w:pPr>
        <w:ind w:firstLine="0"/>
        <w:jc w:val="center"/>
        <w:rPr>
          <w:rFonts w:ascii="Times New Roman" w:hAnsi="Times New Roman" w:cs="Times New Roman"/>
          <w:b/>
          <w:lang w:val="en-US"/>
        </w:rPr>
      </w:pPr>
      <w:r w:rsidRPr="00715492">
        <w:rPr>
          <w:rFonts w:ascii="Times New Roman" w:hAnsi="Times New Roman" w:cs="Times New Roman"/>
          <w:b/>
        </w:rPr>
        <w:t>“</w:t>
      </w:r>
      <w:r w:rsidR="00002CC8" w:rsidRPr="00715492">
        <w:rPr>
          <w:rFonts w:ascii="Times New Roman" w:hAnsi="Times New Roman" w:cs="Times New Roman"/>
          <w:b/>
        </w:rPr>
        <w:t xml:space="preserve">Altered </w:t>
      </w:r>
      <w:r w:rsidR="00002CC8" w:rsidRPr="00715492">
        <w:rPr>
          <w:rFonts w:ascii="Times New Roman" w:hAnsi="Times New Roman" w:cs="Times New Roman"/>
          <w:b/>
          <w:lang w:val="en-US"/>
        </w:rPr>
        <w:t>s</w:t>
      </w:r>
      <w:r w:rsidR="003471D4" w:rsidRPr="00715492">
        <w:rPr>
          <w:rFonts w:ascii="Times New Roman" w:hAnsi="Times New Roman" w:cs="Times New Roman"/>
          <w:b/>
          <w:lang w:val="en-US"/>
        </w:rPr>
        <w:t>ocial</w:t>
      </w:r>
      <w:r w:rsidR="00C62998" w:rsidRPr="00715492">
        <w:rPr>
          <w:rFonts w:ascii="Times New Roman" w:hAnsi="Times New Roman" w:cs="Times New Roman"/>
          <w:b/>
          <w:lang w:val="en-US"/>
        </w:rPr>
        <w:t xml:space="preserve"> </w:t>
      </w:r>
      <w:r w:rsidR="003471D4" w:rsidRPr="00715492">
        <w:rPr>
          <w:rFonts w:ascii="Times New Roman" w:hAnsi="Times New Roman" w:cs="Times New Roman"/>
          <w:b/>
          <w:lang w:val="en-US"/>
        </w:rPr>
        <w:t xml:space="preserve">decision-making in </w:t>
      </w:r>
      <w:r w:rsidR="00407123" w:rsidRPr="00715492">
        <w:rPr>
          <w:rFonts w:ascii="Times New Roman" w:hAnsi="Times New Roman" w:cs="Times New Roman"/>
          <w:b/>
          <w:lang w:val="en-US"/>
        </w:rPr>
        <w:t xml:space="preserve">patients with </w:t>
      </w:r>
      <w:r w:rsidR="003471D4" w:rsidRPr="00715492">
        <w:rPr>
          <w:rFonts w:ascii="Times New Roman" w:hAnsi="Times New Roman" w:cs="Times New Roman"/>
          <w:b/>
          <w:lang w:val="en-US"/>
        </w:rPr>
        <w:t>chronic pain</w:t>
      </w:r>
      <w:r w:rsidR="00922986" w:rsidRPr="00715492">
        <w:rPr>
          <w:rFonts w:ascii="Times New Roman" w:hAnsi="Times New Roman" w:cs="Times New Roman"/>
          <w:b/>
        </w:rPr>
        <w:t>”</w:t>
      </w:r>
    </w:p>
    <w:p w14:paraId="4D52FFB4" w14:textId="696A4326" w:rsidR="00C70DDF" w:rsidRPr="00715492" w:rsidRDefault="0065762E" w:rsidP="00C70DDF">
      <w:pPr>
        <w:spacing w:after="200" w:line="276" w:lineRule="auto"/>
        <w:ind w:firstLine="0"/>
        <w:jc w:val="center"/>
        <w:rPr>
          <w:rFonts w:ascii="Times New Roman" w:hAnsi="Times New Roman" w:cs="Times New Roman"/>
        </w:rPr>
      </w:pPr>
      <w:r w:rsidRPr="00715492">
        <w:rPr>
          <w:rFonts w:ascii="Times New Roman" w:hAnsi="Times New Roman" w:cs="Times New Roman"/>
        </w:rPr>
        <w:t>b</w:t>
      </w:r>
      <w:r w:rsidR="00922986" w:rsidRPr="00715492">
        <w:rPr>
          <w:rFonts w:ascii="Times New Roman" w:hAnsi="Times New Roman" w:cs="Times New Roman"/>
        </w:rPr>
        <w:t>y</w:t>
      </w:r>
    </w:p>
    <w:p w14:paraId="4CF5BC00" w14:textId="3C47B9D8" w:rsidR="00624075" w:rsidRPr="00715492" w:rsidRDefault="003471D4" w:rsidP="003471D4">
      <w:pPr>
        <w:spacing w:after="200" w:line="276" w:lineRule="auto"/>
        <w:ind w:firstLine="0"/>
        <w:jc w:val="center"/>
        <w:rPr>
          <w:rFonts w:ascii="Times New Roman" w:hAnsi="Times New Roman"/>
          <w:b/>
        </w:rPr>
      </w:pPr>
      <w:proofErr w:type="spellStart"/>
      <w:r w:rsidRPr="00715492">
        <w:rPr>
          <w:rFonts w:ascii="Times New Roman" w:hAnsi="Times New Roman"/>
        </w:rPr>
        <w:t>Alicja</w:t>
      </w:r>
      <w:proofErr w:type="spellEnd"/>
      <w:r w:rsidRPr="00715492">
        <w:rPr>
          <w:rFonts w:ascii="Times New Roman" w:hAnsi="Times New Roman"/>
        </w:rPr>
        <w:t xml:space="preserve"> Timm, Tobias Schmidt-</w:t>
      </w:r>
      <w:proofErr w:type="spellStart"/>
      <w:r w:rsidRPr="00715492">
        <w:rPr>
          <w:rFonts w:ascii="Times New Roman" w:hAnsi="Times New Roman"/>
        </w:rPr>
        <w:t>Wilcke</w:t>
      </w:r>
      <w:proofErr w:type="spellEnd"/>
      <w:r w:rsidRPr="00715492">
        <w:rPr>
          <w:rFonts w:ascii="Times New Roman" w:hAnsi="Times New Roman"/>
        </w:rPr>
        <w:t xml:space="preserve">, </w:t>
      </w:r>
      <w:r w:rsidR="006A116D" w:rsidRPr="00715492">
        <w:rPr>
          <w:rFonts w:ascii="Times New Roman" w:hAnsi="Times New Roman"/>
        </w:rPr>
        <w:t xml:space="preserve">Sandra </w:t>
      </w:r>
      <w:proofErr w:type="spellStart"/>
      <w:r w:rsidR="006A116D" w:rsidRPr="00715492">
        <w:rPr>
          <w:rFonts w:ascii="Times New Roman" w:hAnsi="Times New Roman"/>
        </w:rPr>
        <w:t>Blenk</w:t>
      </w:r>
      <w:proofErr w:type="spellEnd"/>
      <w:r w:rsidR="006A116D" w:rsidRPr="00715492">
        <w:rPr>
          <w:rFonts w:ascii="Times New Roman" w:hAnsi="Times New Roman"/>
        </w:rPr>
        <w:t xml:space="preserve">, </w:t>
      </w:r>
      <w:r w:rsidRPr="00715492">
        <w:rPr>
          <w:rFonts w:ascii="Times New Roman" w:hAnsi="Times New Roman"/>
        </w:rPr>
        <w:t>&amp; Bettina Studer</w:t>
      </w:r>
      <w:r w:rsidR="00624075" w:rsidRPr="00715492">
        <w:rPr>
          <w:rFonts w:ascii="Times New Roman" w:hAnsi="Times New Roman"/>
          <w:b/>
        </w:rPr>
        <w:br w:type="page"/>
      </w:r>
    </w:p>
    <w:p w14:paraId="2FEBD144" w14:textId="3B9F891F" w:rsidR="00B040C1" w:rsidRPr="00715492" w:rsidRDefault="00A91B63" w:rsidP="00B040C1">
      <w:pPr>
        <w:ind w:firstLine="0"/>
        <w:rPr>
          <w:rFonts w:ascii="Times New Roman" w:hAnsi="Times New Roman" w:cs="Times New Roman"/>
          <w:b/>
        </w:rPr>
      </w:pPr>
      <w:r w:rsidRPr="00715492">
        <w:rPr>
          <w:rFonts w:ascii="Times New Roman" w:hAnsi="Times New Roman" w:cs="Times New Roman"/>
          <w:b/>
        </w:rPr>
        <w:lastRenderedPageBreak/>
        <w:t>Group comparisons of UG inequity weighting and RBT risk adjustment following skew-reducing transformation</w:t>
      </w:r>
    </w:p>
    <w:p w14:paraId="27D03840" w14:textId="14DA6313" w:rsidR="00C64199" w:rsidRPr="00715492" w:rsidRDefault="00A91B63" w:rsidP="00F83C2C">
      <w:pPr>
        <w:spacing w:line="360" w:lineRule="auto"/>
        <w:ind w:firstLine="0"/>
        <w:jc w:val="both"/>
        <w:rPr>
          <w:rFonts w:ascii="Times New Roman" w:hAnsi="Times New Roman" w:cs="Times New Roman"/>
          <w:lang w:val="en-US"/>
        </w:rPr>
      </w:pPr>
      <w:r w:rsidRPr="00715492">
        <w:rPr>
          <w:rFonts w:ascii="Times New Roman" w:hAnsi="Times New Roman" w:cs="Times New Roman"/>
        </w:rPr>
        <w:t xml:space="preserve">The sample distributions of the </w:t>
      </w:r>
      <w:r w:rsidRPr="00715492">
        <w:rPr>
          <w:rFonts w:ascii="Times New Roman" w:hAnsi="Times New Roman" w:cs="Times New Roman"/>
          <w:lang w:val="en-US"/>
        </w:rPr>
        <w:t xml:space="preserve">inequity weighting parameter </w:t>
      </w:r>
      <w:r w:rsidRPr="00715492">
        <w:rPr>
          <w:rFonts w:ascii="Times New Roman" w:hAnsi="Times New Roman" w:cs="Times New Roman"/>
          <w:i/>
          <w:lang w:val="en-US"/>
        </w:rPr>
        <w:t>ι</w:t>
      </w:r>
      <w:r w:rsidR="00C64199" w:rsidRPr="00715492">
        <w:rPr>
          <w:rFonts w:ascii="Times New Roman" w:hAnsi="Times New Roman" w:cs="Times New Roman"/>
          <w:lang w:val="en-US"/>
        </w:rPr>
        <w:t xml:space="preserve"> </w:t>
      </w:r>
      <w:r w:rsidRPr="00715492">
        <w:rPr>
          <w:rFonts w:ascii="Times New Roman" w:hAnsi="Times New Roman" w:cs="Times New Roman"/>
          <w:lang w:val="en-US"/>
        </w:rPr>
        <w:t>obtained for modelling UG responses and the risk adjustment</w:t>
      </w:r>
      <w:r w:rsidR="00C64199" w:rsidRPr="00715492">
        <w:rPr>
          <w:rFonts w:ascii="Times New Roman" w:hAnsi="Times New Roman" w:cs="Times New Roman"/>
          <w:lang w:val="en-US"/>
        </w:rPr>
        <w:t xml:space="preserve"> (RA)</w:t>
      </w:r>
      <w:r w:rsidRPr="00715492">
        <w:rPr>
          <w:rFonts w:ascii="Times New Roman" w:hAnsi="Times New Roman" w:cs="Times New Roman"/>
          <w:lang w:val="en-US"/>
        </w:rPr>
        <w:t xml:space="preserve"> parameter showed significant skew (</w:t>
      </w:r>
      <w:r w:rsidR="00C64199" w:rsidRPr="00715492">
        <w:rPr>
          <w:rFonts w:ascii="Times New Roman" w:hAnsi="Times New Roman" w:cs="Times New Roman"/>
          <w:lang w:val="en-US"/>
        </w:rPr>
        <w:t xml:space="preserve">skewness: </w:t>
      </w:r>
      <w:proofErr w:type="spellStart"/>
      <w:r w:rsidR="00C64199" w:rsidRPr="00715492">
        <w:rPr>
          <w:rFonts w:ascii="Times New Roman" w:hAnsi="Times New Roman" w:cs="Times New Roman"/>
          <w:i/>
          <w:lang w:val="en-US"/>
        </w:rPr>
        <w:t>ι</w:t>
      </w:r>
      <w:r w:rsidR="00C64199" w:rsidRPr="00715492">
        <w:rPr>
          <w:rFonts w:ascii="Times New Roman" w:hAnsi="Times New Roman" w:cs="Times New Roman"/>
          <w:vertAlign w:val="subscript"/>
          <w:lang w:val="en-US"/>
        </w:rPr>
        <w:t>Patients</w:t>
      </w:r>
      <w:proofErr w:type="spellEnd"/>
      <w:r w:rsidRPr="00715492">
        <w:rPr>
          <w:rFonts w:ascii="Times New Roman" w:hAnsi="Times New Roman" w:cs="Times New Roman"/>
          <w:lang w:val="en-US"/>
        </w:rPr>
        <w:t xml:space="preserve"> </w:t>
      </w:r>
      <w:r w:rsidR="00C64199" w:rsidRPr="00715492">
        <w:rPr>
          <w:rFonts w:ascii="Times New Roman" w:hAnsi="Times New Roman" w:cs="Times New Roman"/>
          <w:lang w:val="en-US"/>
        </w:rPr>
        <w:t>=</w:t>
      </w:r>
      <w:r w:rsidR="00C64199" w:rsidRPr="00715492">
        <w:rPr>
          <w:rFonts w:ascii="Times New Roman" w:hAnsi="Times New Roman" w:cs="Times New Roman"/>
          <w:i/>
          <w:lang w:val="en-US"/>
        </w:rPr>
        <w:t xml:space="preserve"> </w:t>
      </w:r>
      <w:r w:rsidR="00C64199" w:rsidRPr="00715492">
        <w:rPr>
          <w:rFonts w:ascii="Times New Roman" w:hAnsi="Times New Roman" w:cs="Times New Roman"/>
          <w:lang w:val="en-US"/>
        </w:rPr>
        <w:t xml:space="preserve">1.54, </w:t>
      </w:r>
      <w:proofErr w:type="spellStart"/>
      <w:r w:rsidR="00C64199" w:rsidRPr="00715492">
        <w:rPr>
          <w:rFonts w:ascii="Times New Roman" w:hAnsi="Times New Roman" w:cs="Times New Roman"/>
          <w:i/>
          <w:lang w:val="en-US"/>
        </w:rPr>
        <w:t>ι</w:t>
      </w:r>
      <w:r w:rsidR="00C64199" w:rsidRPr="00715492">
        <w:rPr>
          <w:rFonts w:ascii="Times New Roman" w:hAnsi="Times New Roman" w:cs="Times New Roman"/>
          <w:vertAlign w:val="subscript"/>
          <w:lang w:val="en-US"/>
        </w:rPr>
        <w:t>Controls</w:t>
      </w:r>
      <w:proofErr w:type="spellEnd"/>
      <w:r w:rsidR="00C64199" w:rsidRPr="00715492">
        <w:rPr>
          <w:rFonts w:ascii="Times New Roman" w:hAnsi="Times New Roman" w:cs="Times New Roman"/>
          <w:lang w:val="en-US"/>
        </w:rPr>
        <w:t xml:space="preserve"> =</w:t>
      </w:r>
      <w:r w:rsidR="00C64199" w:rsidRPr="00715492">
        <w:rPr>
          <w:rFonts w:ascii="Times New Roman" w:hAnsi="Times New Roman" w:cs="Times New Roman"/>
          <w:i/>
          <w:lang w:val="en-US"/>
        </w:rPr>
        <w:t xml:space="preserve"> </w:t>
      </w:r>
      <w:r w:rsidR="00C64199" w:rsidRPr="00715492">
        <w:rPr>
          <w:rFonts w:ascii="Times New Roman" w:hAnsi="Times New Roman" w:cs="Times New Roman"/>
          <w:lang w:val="en-US"/>
        </w:rPr>
        <w:t xml:space="preserve">3.65, </w:t>
      </w:r>
      <w:proofErr w:type="spellStart"/>
      <w:r w:rsidR="00C64199" w:rsidRPr="00715492">
        <w:rPr>
          <w:rFonts w:ascii="Times New Roman" w:hAnsi="Times New Roman" w:cs="Times New Roman"/>
          <w:lang w:val="en-US"/>
        </w:rPr>
        <w:t>RA</w:t>
      </w:r>
      <w:r w:rsidR="00C64199" w:rsidRPr="00715492">
        <w:rPr>
          <w:rFonts w:ascii="Times New Roman" w:hAnsi="Times New Roman" w:cs="Times New Roman"/>
          <w:vertAlign w:val="subscript"/>
          <w:lang w:val="en-US"/>
        </w:rPr>
        <w:t>Patients</w:t>
      </w:r>
      <w:proofErr w:type="spellEnd"/>
      <w:r w:rsidR="00C64199" w:rsidRPr="00715492">
        <w:rPr>
          <w:rFonts w:ascii="Times New Roman" w:hAnsi="Times New Roman" w:cs="Times New Roman"/>
          <w:lang w:val="en-US"/>
        </w:rPr>
        <w:t xml:space="preserve"> = -1.60, </w:t>
      </w:r>
      <w:proofErr w:type="spellStart"/>
      <w:r w:rsidR="00C64199" w:rsidRPr="00715492">
        <w:rPr>
          <w:rFonts w:ascii="Times New Roman" w:hAnsi="Times New Roman" w:cs="Times New Roman"/>
          <w:lang w:val="en-US"/>
        </w:rPr>
        <w:t>RA</w:t>
      </w:r>
      <w:r w:rsidR="00C64199" w:rsidRPr="00715492">
        <w:rPr>
          <w:rFonts w:ascii="Times New Roman" w:hAnsi="Times New Roman" w:cs="Times New Roman"/>
          <w:vertAlign w:val="subscript"/>
          <w:lang w:val="en-US"/>
        </w:rPr>
        <w:t>Controls</w:t>
      </w:r>
      <w:proofErr w:type="spellEnd"/>
      <w:r w:rsidR="00C64199" w:rsidRPr="00715492">
        <w:rPr>
          <w:rFonts w:ascii="Times New Roman" w:hAnsi="Times New Roman" w:cs="Times New Roman"/>
          <w:lang w:val="en-US"/>
        </w:rPr>
        <w:t xml:space="preserve"> =</w:t>
      </w:r>
      <w:r w:rsidR="00C64199" w:rsidRPr="00715492">
        <w:rPr>
          <w:rFonts w:ascii="Times New Roman" w:hAnsi="Times New Roman" w:cs="Times New Roman"/>
          <w:i/>
          <w:lang w:val="en-US"/>
        </w:rPr>
        <w:t xml:space="preserve"> </w:t>
      </w:r>
      <w:r w:rsidR="00C64199" w:rsidRPr="00715492">
        <w:rPr>
          <w:rFonts w:ascii="Times New Roman" w:hAnsi="Times New Roman" w:cs="Times New Roman"/>
          <w:lang w:val="en-US"/>
        </w:rPr>
        <w:t xml:space="preserve">-1.28, kurtosis: </w:t>
      </w:r>
      <w:proofErr w:type="spellStart"/>
      <w:r w:rsidR="00C64199" w:rsidRPr="00715492">
        <w:rPr>
          <w:rFonts w:ascii="Times New Roman" w:hAnsi="Times New Roman" w:cs="Times New Roman"/>
          <w:i/>
          <w:lang w:val="en-US"/>
        </w:rPr>
        <w:t>ι</w:t>
      </w:r>
      <w:r w:rsidR="00C64199" w:rsidRPr="00715492">
        <w:rPr>
          <w:rFonts w:ascii="Times New Roman" w:hAnsi="Times New Roman" w:cs="Times New Roman"/>
          <w:vertAlign w:val="subscript"/>
          <w:lang w:val="en-US"/>
        </w:rPr>
        <w:t>Patients</w:t>
      </w:r>
      <w:proofErr w:type="spellEnd"/>
      <w:r w:rsidR="00C64199" w:rsidRPr="00715492">
        <w:rPr>
          <w:rFonts w:ascii="Times New Roman" w:hAnsi="Times New Roman" w:cs="Times New Roman"/>
          <w:lang w:val="en-US"/>
        </w:rPr>
        <w:t xml:space="preserve"> =</w:t>
      </w:r>
      <w:r w:rsidR="00C64199" w:rsidRPr="00715492">
        <w:rPr>
          <w:rFonts w:ascii="Times New Roman" w:hAnsi="Times New Roman" w:cs="Times New Roman"/>
          <w:i/>
          <w:lang w:val="en-US"/>
        </w:rPr>
        <w:t xml:space="preserve"> </w:t>
      </w:r>
      <w:r w:rsidR="00C64199" w:rsidRPr="00715492">
        <w:rPr>
          <w:rFonts w:ascii="Times New Roman" w:hAnsi="Times New Roman" w:cs="Times New Roman"/>
          <w:lang w:val="en-US"/>
        </w:rPr>
        <w:t xml:space="preserve">0.843, </w:t>
      </w:r>
      <w:proofErr w:type="spellStart"/>
      <w:r w:rsidR="00C64199" w:rsidRPr="00715492">
        <w:rPr>
          <w:rFonts w:ascii="Times New Roman" w:hAnsi="Times New Roman" w:cs="Times New Roman"/>
          <w:i/>
          <w:lang w:val="en-US"/>
        </w:rPr>
        <w:t>ι</w:t>
      </w:r>
      <w:r w:rsidR="00C64199" w:rsidRPr="00715492">
        <w:rPr>
          <w:rFonts w:ascii="Times New Roman" w:hAnsi="Times New Roman" w:cs="Times New Roman"/>
          <w:vertAlign w:val="subscript"/>
          <w:lang w:val="en-US"/>
        </w:rPr>
        <w:t>Controls</w:t>
      </w:r>
      <w:proofErr w:type="spellEnd"/>
      <w:r w:rsidR="00C64199" w:rsidRPr="00715492">
        <w:rPr>
          <w:rFonts w:ascii="Times New Roman" w:hAnsi="Times New Roman" w:cs="Times New Roman"/>
          <w:lang w:val="en-US"/>
        </w:rPr>
        <w:t xml:space="preserve"> =</w:t>
      </w:r>
      <w:r w:rsidR="00C64199" w:rsidRPr="00715492">
        <w:rPr>
          <w:rFonts w:ascii="Times New Roman" w:hAnsi="Times New Roman" w:cs="Times New Roman"/>
          <w:i/>
          <w:lang w:val="en-US"/>
        </w:rPr>
        <w:t xml:space="preserve"> </w:t>
      </w:r>
      <w:r w:rsidR="00C64199" w:rsidRPr="00715492">
        <w:rPr>
          <w:rFonts w:ascii="Times New Roman" w:hAnsi="Times New Roman" w:cs="Times New Roman"/>
          <w:lang w:val="en-US"/>
        </w:rPr>
        <w:t xml:space="preserve">13.54, </w:t>
      </w:r>
      <w:proofErr w:type="spellStart"/>
      <w:r w:rsidR="00C64199" w:rsidRPr="00715492">
        <w:rPr>
          <w:rFonts w:ascii="Times New Roman" w:hAnsi="Times New Roman" w:cs="Times New Roman"/>
          <w:lang w:val="en-US"/>
        </w:rPr>
        <w:t>RA</w:t>
      </w:r>
      <w:r w:rsidR="00C64199" w:rsidRPr="00715492">
        <w:rPr>
          <w:rFonts w:ascii="Times New Roman" w:hAnsi="Times New Roman" w:cs="Times New Roman"/>
          <w:vertAlign w:val="subscript"/>
          <w:lang w:val="en-US"/>
        </w:rPr>
        <w:t>Patients</w:t>
      </w:r>
      <w:proofErr w:type="spellEnd"/>
      <w:r w:rsidR="00C64199" w:rsidRPr="00715492">
        <w:rPr>
          <w:rFonts w:ascii="Times New Roman" w:hAnsi="Times New Roman" w:cs="Times New Roman"/>
          <w:lang w:val="en-US"/>
        </w:rPr>
        <w:t xml:space="preserve"> = 3.60, </w:t>
      </w:r>
      <w:proofErr w:type="spellStart"/>
      <w:r w:rsidR="00C64199" w:rsidRPr="00715492">
        <w:rPr>
          <w:rFonts w:ascii="Times New Roman" w:hAnsi="Times New Roman" w:cs="Times New Roman"/>
          <w:lang w:val="en-US"/>
        </w:rPr>
        <w:t>RA</w:t>
      </w:r>
      <w:r w:rsidR="00C64199" w:rsidRPr="00715492">
        <w:rPr>
          <w:rFonts w:ascii="Times New Roman" w:hAnsi="Times New Roman" w:cs="Times New Roman"/>
          <w:vertAlign w:val="subscript"/>
          <w:lang w:val="en-US"/>
        </w:rPr>
        <w:t>Controls</w:t>
      </w:r>
      <w:proofErr w:type="spellEnd"/>
      <w:r w:rsidR="00C64199" w:rsidRPr="00715492">
        <w:rPr>
          <w:rFonts w:ascii="Times New Roman" w:hAnsi="Times New Roman" w:cs="Times New Roman"/>
          <w:lang w:val="en-US"/>
        </w:rPr>
        <w:t xml:space="preserve"> =</w:t>
      </w:r>
      <w:r w:rsidR="00C64199" w:rsidRPr="00715492">
        <w:rPr>
          <w:rFonts w:ascii="Times New Roman" w:hAnsi="Times New Roman" w:cs="Times New Roman"/>
          <w:i/>
          <w:lang w:val="en-US"/>
        </w:rPr>
        <w:t xml:space="preserve"> </w:t>
      </w:r>
      <w:r w:rsidR="00C64199" w:rsidRPr="00715492">
        <w:rPr>
          <w:rFonts w:ascii="Times New Roman" w:hAnsi="Times New Roman" w:cs="Times New Roman"/>
          <w:lang w:val="en-US"/>
        </w:rPr>
        <w:t>-1.16)</w:t>
      </w:r>
      <w:r w:rsidRPr="00715492">
        <w:rPr>
          <w:rFonts w:ascii="Times New Roman" w:hAnsi="Times New Roman" w:cs="Times New Roman"/>
          <w:lang w:val="en-US"/>
        </w:rPr>
        <w:t>.</w:t>
      </w:r>
      <w:r w:rsidR="00C64199" w:rsidRPr="00715492">
        <w:rPr>
          <w:rFonts w:ascii="Times New Roman" w:hAnsi="Times New Roman" w:cs="Times New Roman"/>
          <w:lang w:val="en-US"/>
        </w:rPr>
        <w:t xml:space="preserve"> Therefore</w:t>
      </w:r>
      <w:r w:rsidR="005B7480" w:rsidRPr="00715492">
        <w:rPr>
          <w:rFonts w:ascii="Times New Roman" w:hAnsi="Times New Roman" w:cs="Times New Roman"/>
          <w:lang w:val="en-US"/>
        </w:rPr>
        <w:t>,</w:t>
      </w:r>
      <w:r w:rsidR="00C64199" w:rsidRPr="00715492">
        <w:rPr>
          <w:rFonts w:ascii="Times New Roman" w:hAnsi="Times New Roman" w:cs="Times New Roman"/>
          <w:lang w:val="en-US"/>
        </w:rPr>
        <w:t xml:space="preserve"> we applied cube </w:t>
      </w:r>
      <w:r w:rsidR="00621F95" w:rsidRPr="00715492">
        <w:rPr>
          <w:rFonts w:ascii="Times New Roman" w:hAnsi="Times New Roman" w:cs="Times New Roman"/>
          <w:lang w:val="en-US"/>
        </w:rPr>
        <w:t xml:space="preserve">root </w:t>
      </w:r>
      <w:r w:rsidR="00C64199" w:rsidRPr="00715492">
        <w:rPr>
          <w:rFonts w:ascii="Times New Roman" w:hAnsi="Times New Roman" w:cs="Times New Roman"/>
          <w:lang w:val="en-US"/>
        </w:rPr>
        <w:t>and square transformations to the</w:t>
      </w:r>
      <w:r w:rsidR="00621F95" w:rsidRPr="00715492">
        <w:rPr>
          <w:rFonts w:ascii="Times New Roman" w:hAnsi="Times New Roman" w:cs="Times New Roman"/>
          <w:lang w:val="en-US"/>
        </w:rPr>
        <w:t xml:space="preserve">se measures, respectively (see </w:t>
      </w:r>
      <w:r w:rsidR="00C64199" w:rsidRPr="00715492">
        <w:rPr>
          <w:rFonts w:ascii="Times New Roman" w:hAnsi="Times New Roman" w:cs="Times New Roman"/>
          <w:lang w:val="en-US"/>
        </w:rPr>
        <w:t xml:space="preserve">Figure </w:t>
      </w:r>
      <w:r w:rsidR="00621F95" w:rsidRPr="00715492">
        <w:rPr>
          <w:rFonts w:ascii="Times New Roman" w:hAnsi="Times New Roman" w:cs="Times New Roman"/>
          <w:lang w:val="en-US"/>
        </w:rPr>
        <w:t>S</w:t>
      </w:r>
      <w:r w:rsidR="00C64199" w:rsidRPr="00715492">
        <w:rPr>
          <w:rFonts w:ascii="Times New Roman" w:hAnsi="Times New Roman" w:cs="Times New Roman"/>
          <w:lang w:val="en-US"/>
        </w:rPr>
        <w:t>1), and repeated all group comparisons reported in the main manuscript with the transformed data.</w:t>
      </w:r>
    </w:p>
    <w:p w14:paraId="68BA4AED" w14:textId="453DF3E2" w:rsidR="00684886" w:rsidRPr="00715492" w:rsidRDefault="00684886" w:rsidP="005B7480">
      <w:pPr>
        <w:spacing w:line="360" w:lineRule="auto"/>
        <w:ind w:firstLine="0"/>
        <w:jc w:val="both"/>
        <w:rPr>
          <w:rFonts w:ascii="Times New Roman" w:hAnsi="Times New Roman" w:cs="Times New Roman"/>
          <w:lang w:val="en-US"/>
        </w:rPr>
      </w:pPr>
      <w:r w:rsidRPr="00715492">
        <w:rPr>
          <w:rFonts w:ascii="Times New Roman" w:hAnsi="Times New Roman" w:cs="Times New Roman"/>
          <w:lang w:val="en-US"/>
        </w:rPr>
        <w:t>Results of these supplementary analyses were qualitatively identical to those found with the untransformed measures. Specifically, inequity aversion on the UG was significantly higher in chronic pain patients (</w:t>
      </w:r>
      <w:proofErr w:type="gramStart"/>
      <w:r w:rsidRPr="00715492">
        <w:rPr>
          <w:rFonts w:ascii="Times New Roman" w:hAnsi="Times New Roman" w:cs="Times New Roman"/>
          <w:lang w:val="en-US"/>
        </w:rPr>
        <w:t>F(</w:t>
      </w:r>
      <w:proofErr w:type="gramEnd"/>
      <w:r w:rsidRPr="00715492">
        <w:rPr>
          <w:rFonts w:ascii="Times New Roman" w:hAnsi="Times New Roman" w:cs="Times New Roman"/>
          <w:lang w:val="en-US"/>
        </w:rPr>
        <w:t xml:space="preserve">1/198)=18.13, </w:t>
      </w:r>
      <w:proofErr w:type="spellStart"/>
      <w:r w:rsidRPr="00715492">
        <w:rPr>
          <w:rFonts w:ascii="Times New Roman" w:hAnsi="Times New Roman" w:cs="Times New Roman"/>
          <w:lang w:val="en-US"/>
        </w:rPr>
        <w:t>p</w:t>
      </w:r>
      <w:r w:rsidRPr="00715492">
        <w:rPr>
          <w:rFonts w:ascii="Times New Roman" w:hAnsi="Times New Roman" w:cs="Times New Roman"/>
          <w:vertAlign w:val="subscript"/>
          <w:lang w:val="en-US"/>
        </w:rPr>
        <w:t>corr</w:t>
      </w:r>
      <w:proofErr w:type="spellEnd"/>
      <w:r w:rsidRPr="00715492">
        <w:rPr>
          <w:rFonts w:ascii="Times New Roman" w:hAnsi="Times New Roman" w:cs="Times New Roman"/>
          <w:lang w:val="en-US"/>
        </w:rPr>
        <w:t xml:space="preserve"> &lt; .001, ηp</w:t>
      </w:r>
      <w:r w:rsidRPr="00715492">
        <w:rPr>
          <w:rFonts w:ascii="Times New Roman" w:hAnsi="Times New Roman" w:cs="Times New Roman"/>
          <w:vertAlign w:val="superscript"/>
          <w:lang w:val="en-US"/>
        </w:rPr>
        <w:t>2</w:t>
      </w:r>
      <w:r w:rsidRPr="00715492">
        <w:rPr>
          <w:rFonts w:ascii="Times New Roman" w:hAnsi="Times New Roman" w:cs="Times New Roman"/>
          <w:lang w:val="en-US"/>
        </w:rPr>
        <w:t xml:space="preserve"> = 0.084), whereas risk adjustment on the RBT did not differ significantly between chronic pain patients and healthy controls (F(1/196)=0.</w:t>
      </w:r>
      <w:r w:rsidR="00621F95" w:rsidRPr="00715492">
        <w:rPr>
          <w:rFonts w:ascii="Times New Roman" w:hAnsi="Times New Roman" w:cs="Times New Roman"/>
          <w:lang w:val="en-US"/>
        </w:rPr>
        <w:t>385</w:t>
      </w:r>
      <w:r w:rsidRPr="007154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15492">
        <w:rPr>
          <w:rFonts w:ascii="Times New Roman" w:hAnsi="Times New Roman" w:cs="Times New Roman"/>
          <w:lang w:val="en-US"/>
        </w:rPr>
        <w:t>p</w:t>
      </w:r>
      <w:r w:rsidRPr="00715492">
        <w:rPr>
          <w:rFonts w:ascii="Times New Roman" w:hAnsi="Times New Roman" w:cs="Times New Roman"/>
          <w:vertAlign w:val="subscript"/>
          <w:lang w:val="en-US"/>
        </w:rPr>
        <w:t>corr</w:t>
      </w:r>
      <w:proofErr w:type="spellEnd"/>
      <w:r w:rsidRPr="00715492">
        <w:rPr>
          <w:rFonts w:ascii="Times New Roman" w:hAnsi="Times New Roman" w:cs="Times New Roman"/>
          <w:lang w:val="en-US"/>
        </w:rPr>
        <w:t xml:space="preserve"> = 1, ηp</w:t>
      </w:r>
      <w:r w:rsidRPr="00715492">
        <w:rPr>
          <w:rFonts w:ascii="Times New Roman" w:hAnsi="Times New Roman" w:cs="Times New Roman"/>
          <w:vertAlign w:val="superscript"/>
          <w:lang w:val="en-US"/>
        </w:rPr>
        <w:t>2</w:t>
      </w:r>
      <w:r w:rsidR="00621F95" w:rsidRPr="00715492">
        <w:rPr>
          <w:rFonts w:ascii="Times New Roman" w:hAnsi="Times New Roman" w:cs="Times New Roman"/>
          <w:lang w:val="en-US"/>
        </w:rPr>
        <w:t xml:space="preserve"> = 0.003</w:t>
      </w:r>
      <w:r w:rsidRPr="00715492">
        <w:rPr>
          <w:rFonts w:ascii="Times New Roman" w:hAnsi="Times New Roman" w:cs="Times New Roman"/>
          <w:lang w:val="en-US"/>
        </w:rPr>
        <w:t>).</w:t>
      </w:r>
    </w:p>
    <w:p w14:paraId="3A6C907D" w14:textId="6B4638A2" w:rsidR="00003B1C" w:rsidRPr="00715492" w:rsidRDefault="00003B1C" w:rsidP="00F83C2C">
      <w:pPr>
        <w:spacing w:line="360" w:lineRule="auto"/>
        <w:ind w:firstLine="0"/>
        <w:jc w:val="both"/>
        <w:rPr>
          <w:rFonts w:ascii="Times New Roman" w:hAnsi="Times New Roman" w:cs="Times New Roman"/>
          <w:lang w:val="en-US"/>
        </w:rPr>
      </w:pPr>
    </w:p>
    <w:p w14:paraId="3EAB9B66" w14:textId="7BBA778E" w:rsidR="002F6359" w:rsidRPr="00715492" w:rsidRDefault="002F6359" w:rsidP="00F83C2C">
      <w:pPr>
        <w:spacing w:line="360" w:lineRule="auto"/>
        <w:ind w:firstLine="0"/>
        <w:rPr>
          <w:rFonts w:ascii="Times New Roman" w:hAnsi="Times New Roman" w:cs="Times New Roman"/>
          <w:b/>
        </w:rPr>
      </w:pPr>
      <w:r w:rsidRPr="00715492">
        <w:rPr>
          <w:rFonts w:ascii="Times New Roman" w:hAnsi="Times New Roman" w:cs="Times New Roman"/>
          <w:b/>
        </w:rPr>
        <w:t>Additional assessments of the larger protocol</w:t>
      </w:r>
    </w:p>
    <w:p w14:paraId="17A272DF" w14:textId="6FE9DB06" w:rsidR="004D76A3" w:rsidRPr="00715492" w:rsidRDefault="002F6359" w:rsidP="00F83C2C">
      <w:pPr>
        <w:spacing w:line="360" w:lineRule="auto"/>
        <w:ind w:firstLine="0"/>
        <w:rPr>
          <w:rFonts w:ascii="Times New Roman" w:hAnsi="Times New Roman" w:cs="Times New Roman"/>
          <w:lang w:val="en-US"/>
        </w:rPr>
      </w:pPr>
      <w:r w:rsidRPr="00715492">
        <w:rPr>
          <w:rFonts w:ascii="Times New Roman" w:hAnsi="Times New Roman" w:cs="Times New Roman"/>
          <w:lang w:val="en-US"/>
        </w:rPr>
        <w:t>All participants of this study took part in a larger protocol assessing cognitive and emotional deficits in chronic pain, in which they were a</w:t>
      </w:r>
      <w:r w:rsidR="004D76A3" w:rsidRPr="00715492">
        <w:rPr>
          <w:rFonts w:ascii="Times New Roman" w:hAnsi="Times New Roman" w:cs="Times New Roman"/>
          <w:lang w:val="en-US"/>
        </w:rPr>
        <w:t>dministered the following ten questionnaires</w:t>
      </w:r>
      <w:r w:rsidR="007827E0" w:rsidRPr="00715492">
        <w:rPr>
          <w:rFonts w:ascii="Times New Roman" w:hAnsi="Times New Roman" w:cs="Times New Roman"/>
          <w:lang w:val="en-US"/>
        </w:rPr>
        <w:t>:</w:t>
      </w:r>
    </w:p>
    <w:p w14:paraId="092C5BCD" w14:textId="7AB76C9F" w:rsidR="004D76A3" w:rsidRPr="00715492" w:rsidRDefault="002F6359" w:rsidP="00722171">
      <w:pPr>
        <w:pStyle w:val="ListParagraph"/>
        <w:numPr>
          <w:ilvl w:val="0"/>
          <w:numId w:val="6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 w:rsidRPr="00715492">
        <w:rPr>
          <w:rFonts w:ascii="Times New Roman" w:hAnsi="Times New Roman" w:cs="Times New Roman"/>
          <w:sz w:val="24"/>
          <w:szCs w:val="24"/>
          <w:lang w:val="en-GB"/>
        </w:rPr>
        <w:t>Pain Catastrophizing Scale</w:t>
      </w:r>
      <w:r w:rsidR="00587A70"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827E0" w:rsidRPr="00715492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715492" w:rsidRPr="002C63E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instrText xml:space="preserve"> ADDIN EN.CITE &lt;EndNote&gt;&lt;Cite&gt;&lt;Author&gt;Sullivan&lt;/Author&gt;&lt;Year&gt;1995&lt;/Year&gt;&lt;RecNum&gt;4893&lt;/RecNum&gt;&lt;DisplayText&gt;(Sullivan&lt;style face="italic"&gt; et al.&lt;/style&gt;, 1995)&lt;/DisplayText&gt;&lt;record&gt;&lt;rec-number&gt;4893&lt;/rec-number&gt;&lt;foreign-keys&gt;&lt;key app="EN" db-id="vxefdfpdrz2fvxetatn59e2vp59pdvefpxdr" timestamp="1630869083"&gt;4893&lt;/key&gt;&lt;/foreign-keys&gt;&lt;ref-type name="Journal Article"&gt;17&lt;/ref-type&gt;&lt;contributors&gt;&lt;authors&gt;&lt;author&gt;Sullivan, Michael JL&lt;/author&gt;&lt;author&gt;Bishop, Scott R&lt;/author&gt;&lt;author&gt;Pivik, Jayne&lt;/author&gt;&lt;/authors&gt;&lt;/contributors&gt;&lt;titles&gt;&lt;title&gt;The pain catastrophizing scale: development and validation&lt;/title&gt;&lt;secondary-title&gt;Psychological assessment&lt;/secondary-title&gt;&lt;/titles&gt;&lt;periodical&gt;&lt;full-title&gt;Psychological Assessment&lt;/full-title&gt;&lt;abbr-1&gt;Psychol. Assess.&lt;/abbr-1&gt;&lt;abbr-2&gt;Psychol Assess&lt;/abbr-2&gt;&lt;/periodical&gt;&lt;pages&gt;524&lt;/pages&gt;&lt;volume&gt;7&lt;/volume&gt;&lt;number&gt;4&lt;/number&gt;&lt;dates&gt;&lt;year&gt;1995&lt;/year&gt;&lt;/dates&gt;&lt;isbn&gt;1939-134X&lt;/isbn&gt;&lt;urls&gt;&lt;/urls&gt;&lt;/record&gt;&lt;/Cite&gt;&lt;/EndNote&gt;</w:instrText>
      </w:r>
      <w:r w:rsidR="007827E0" w:rsidRPr="00715492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="007827E0" w:rsidRPr="00715492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t>(Sullivan</w:t>
      </w:r>
      <w:r w:rsidR="007827E0" w:rsidRPr="00715492">
        <w:rPr>
          <w:rFonts w:ascii="Times New Roman" w:eastAsia="Times New Roman" w:hAnsi="Times New Roman" w:cs="Times New Roman"/>
          <w:i/>
          <w:noProof/>
          <w:sz w:val="24"/>
          <w:szCs w:val="24"/>
          <w:lang w:val="en-GB" w:eastAsia="en-GB"/>
        </w:rPr>
        <w:t xml:space="preserve"> et al.</w:t>
      </w:r>
      <w:r w:rsidR="007827E0" w:rsidRPr="00715492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t>, 1995)</w:t>
      </w:r>
      <w:r w:rsidR="007827E0" w:rsidRPr="00715492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E21D4C" w:rsidRPr="00715492">
        <w:rPr>
          <w:rFonts w:ascii="Times New Roman" w:hAnsi="Times New Roman"/>
          <w:sz w:val="24"/>
          <w:szCs w:val="24"/>
          <w:lang w:val="en-GB"/>
        </w:rPr>
        <w:t>which assesses</w:t>
      </w:r>
      <w:r w:rsidR="00417258"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17258" w:rsidRPr="00715492">
        <w:rPr>
          <w:rFonts w:ascii="Times New Roman" w:hAnsi="Times New Roman" w:cs="Times New Roman"/>
          <w:sz w:val="24"/>
          <w:szCs w:val="24"/>
          <w:lang w:val="en"/>
        </w:rPr>
        <w:t xml:space="preserve">whether patients overestimate their </w:t>
      </w:r>
      <w:r w:rsidR="001C48AF" w:rsidRPr="00715492">
        <w:rPr>
          <w:rFonts w:ascii="Times New Roman" w:hAnsi="Times New Roman" w:cs="Times New Roman"/>
          <w:sz w:val="24"/>
          <w:szCs w:val="24"/>
          <w:lang w:val="en"/>
        </w:rPr>
        <w:t xml:space="preserve">pain and are therefore prone to </w:t>
      </w:r>
      <w:proofErr w:type="spellStart"/>
      <w:r w:rsidR="00417258" w:rsidRPr="00715492">
        <w:rPr>
          <w:rFonts w:ascii="Times New Roman" w:hAnsi="Times New Roman" w:cs="Times New Roman"/>
          <w:sz w:val="24"/>
          <w:szCs w:val="24"/>
          <w:lang w:val="en"/>
        </w:rPr>
        <w:t>chronification</w:t>
      </w:r>
      <w:proofErr w:type="spellEnd"/>
      <w:r w:rsidR="00417258" w:rsidRPr="00715492">
        <w:rPr>
          <w:rFonts w:ascii="Times New Roman" w:hAnsi="Times New Roman"/>
          <w:sz w:val="24"/>
          <w:szCs w:val="24"/>
          <w:lang w:val="en"/>
        </w:rPr>
        <w:t xml:space="preserve"> w</w:t>
      </w:r>
      <w:proofErr w:type="spellStart"/>
      <w:r w:rsidR="00417258" w:rsidRPr="00715492">
        <w:rPr>
          <w:rFonts w:ascii="Times New Roman" w:hAnsi="Times New Roman"/>
          <w:sz w:val="24"/>
          <w:szCs w:val="24"/>
          <w:lang w:val="en-GB"/>
        </w:rPr>
        <w:t>ith</w:t>
      </w:r>
      <w:proofErr w:type="spellEnd"/>
      <w:r w:rsidR="00417258" w:rsidRPr="00715492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17258" w:rsidRPr="00715492">
        <w:rPr>
          <w:rFonts w:ascii="Times New Roman" w:hAnsi="Times New Roman" w:cs="Times New Roman"/>
          <w:sz w:val="24"/>
          <w:szCs w:val="24"/>
          <w:lang w:val="en-GB"/>
        </w:rPr>
        <w:t>13</w:t>
      </w:r>
      <w:r w:rsidR="00C177C2" w:rsidRPr="00715492">
        <w:rPr>
          <w:rFonts w:ascii="Times New Roman" w:hAnsi="Times New Roman"/>
          <w:sz w:val="24"/>
          <w:szCs w:val="24"/>
          <w:lang w:val="en-GB"/>
        </w:rPr>
        <w:t xml:space="preserve"> questions each rated on a scale from </w:t>
      </w:r>
      <w:r w:rsidR="00417258" w:rsidRPr="00715492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417258" w:rsidRPr="00715492">
        <w:rPr>
          <w:rFonts w:ascii="Times New Roman" w:hAnsi="Times New Roman"/>
          <w:sz w:val="24"/>
          <w:szCs w:val="24"/>
          <w:lang w:val="en-GB"/>
        </w:rPr>
        <w:t xml:space="preserve"> to </w:t>
      </w:r>
      <w:r w:rsidR="00417258" w:rsidRPr="00715492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1C48AF" w:rsidRPr="00715492">
        <w:rPr>
          <w:rFonts w:ascii="Times New Roman" w:hAnsi="Times New Roman"/>
          <w:sz w:val="24"/>
          <w:szCs w:val="24"/>
          <w:lang w:val="en-GB"/>
        </w:rPr>
        <w:t xml:space="preserve"> (total </w:t>
      </w:r>
      <w:r w:rsidR="00587A70" w:rsidRPr="00715492">
        <w:rPr>
          <w:rFonts w:ascii="Times New Roman" w:hAnsi="Times New Roman"/>
          <w:sz w:val="24"/>
          <w:szCs w:val="24"/>
          <w:lang w:val="en-GB"/>
        </w:rPr>
        <w:t xml:space="preserve">score range = </w:t>
      </w:r>
      <w:r w:rsidR="00417258" w:rsidRPr="00715492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417258" w:rsidRPr="00715492">
        <w:rPr>
          <w:rFonts w:ascii="Times New Roman" w:hAnsi="Times New Roman"/>
          <w:sz w:val="24"/>
          <w:szCs w:val="24"/>
          <w:lang w:val="en-GB"/>
        </w:rPr>
        <w:t xml:space="preserve"> to </w:t>
      </w:r>
      <w:r w:rsidR="00417258" w:rsidRPr="00715492">
        <w:rPr>
          <w:rFonts w:ascii="Times New Roman" w:hAnsi="Times New Roman" w:cs="Times New Roman"/>
          <w:sz w:val="24"/>
          <w:szCs w:val="24"/>
          <w:lang w:val="en-GB"/>
        </w:rPr>
        <w:t>52</w:t>
      </w:r>
      <w:r w:rsidR="00523ED3" w:rsidRPr="00715492">
        <w:rPr>
          <w:rFonts w:ascii="Times New Roman" w:hAnsi="Times New Roman" w:cs="Times New Roman"/>
          <w:sz w:val="24"/>
          <w:szCs w:val="24"/>
          <w:lang w:val="en-GB"/>
        </w:rPr>
        <w:t>).</w:t>
      </w:r>
    </w:p>
    <w:p w14:paraId="6D0E0C52" w14:textId="7B1CF7A9" w:rsidR="004D76A3" w:rsidRPr="00715492" w:rsidRDefault="002F6359" w:rsidP="00722171">
      <w:pPr>
        <w:pStyle w:val="ListParagraph"/>
        <w:numPr>
          <w:ilvl w:val="0"/>
          <w:numId w:val="6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15492">
        <w:rPr>
          <w:rFonts w:ascii="Times New Roman" w:hAnsi="Times New Roman" w:cs="Times New Roman"/>
          <w:sz w:val="24"/>
          <w:szCs w:val="24"/>
          <w:lang w:val="en-GB"/>
        </w:rPr>
        <w:t>Fragebogen</w:t>
      </w:r>
      <w:proofErr w:type="spellEnd"/>
      <w:r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15492">
        <w:rPr>
          <w:rFonts w:ascii="Times New Roman" w:hAnsi="Times New Roman" w:cs="Times New Roman"/>
          <w:sz w:val="24"/>
          <w:szCs w:val="24"/>
          <w:lang w:val="en-GB"/>
        </w:rPr>
        <w:t>zur</w:t>
      </w:r>
      <w:proofErr w:type="spellEnd"/>
      <w:r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15492">
        <w:rPr>
          <w:rFonts w:ascii="Times New Roman" w:hAnsi="Times New Roman" w:cs="Times New Roman"/>
          <w:sz w:val="24"/>
          <w:szCs w:val="24"/>
          <w:lang w:val="en-GB"/>
        </w:rPr>
        <w:t>Erf</w:t>
      </w:r>
      <w:r w:rsidR="004D76A3" w:rsidRPr="00715492">
        <w:rPr>
          <w:rFonts w:ascii="Times New Roman" w:hAnsi="Times New Roman" w:cs="Times New Roman"/>
          <w:sz w:val="24"/>
          <w:szCs w:val="24"/>
          <w:lang w:val="en-GB"/>
        </w:rPr>
        <w:t>assung</w:t>
      </w:r>
      <w:proofErr w:type="spellEnd"/>
      <w:r w:rsidR="004D76A3"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 der </w:t>
      </w:r>
      <w:proofErr w:type="spellStart"/>
      <w:r w:rsidR="004D76A3" w:rsidRPr="00715492">
        <w:rPr>
          <w:rFonts w:ascii="Times New Roman" w:hAnsi="Times New Roman" w:cs="Times New Roman"/>
          <w:sz w:val="24"/>
          <w:szCs w:val="24"/>
          <w:lang w:val="en-GB"/>
        </w:rPr>
        <w:t>Schmerzverarbeitung</w:t>
      </w:r>
      <w:proofErr w:type="spellEnd"/>
      <w:r w:rsidR="00587A70"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827E0" w:rsidRPr="00715492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7827E0" w:rsidRPr="0071549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instrText xml:space="preserve"> ADDIN EN.CITE &lt;EndNote&gt;&lt;Cite&gt;&lt;Author&gt;Geissner&lt;/Author&gt;&lt;Year&gt;2001&lt;/Year&gt;&lt;RecNum&gt;2029&lt;/RecNum&gt;&lt;DisplayText&gt;(Geissner, 2001)&lt;/DisplayText&gt;&lt;record&gt;&lt;rec-number&gt;2029&lt;/rec-number&gt;&lt;foreign-keys&gt;&lt;key app="EN" db-id="frs9vf20z0090peev5av5fs8vrr2ztdwzp50" timestamp="1600954737"&gt;2029&lt;/key&gt;&lt;/foreign-keys&gt;&lt;ref-type name="Book"&gt;6&lt;/ref-type&gt;&lt;contributors&gt;&lt;authors&gt;&lt;author&gt;Geissner, E.&lt;/author&gt;&lt;/authors&gt;&lt;/contributors&gt;&lt;titles&gt;&lt;title&gt;Fragebogen zur Erfassung der Schmerzverarbeitung: FESV&lt;/title&gt;&lt;/titles&gt;&lt;dates&gt;&lt;year&gt;2001&lt;/year&gt;&lt;/dates&gt;&lt;publisher&gt;Hogrefe, Verlag für Psychologie&lt;/publisher&gt;&lt;urls&gt;&lt;/urls&gt;&lt;/record&gt;&lt;/Cite&gt;&lt;/EndNote&gt;</w:instrText>
      </w:r>
      <w:r w:rsidR="007827E0" w:rsidRPr="00715492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="007827E0" w:rsidRPr="00715492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t>(Geissner, 2001)</w:t>
      </w:r>
      <w:r w:rsidR="007827E0" w:rsidRPr="00715492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E21D4C"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, which </w:t>
      </w:r>
      <w:r w:rsidR="001C48AF" w:rsidRPr="00715492">
        <w:rPr>
          <w:rFonts w:ascii="Times New Roman" w:hAnsi="Times New Roman" w:cs="Times New Roman"/>
          <w:sz w:val="24"/>
          <w:szCs w:val="24"/>
          <w:lang w:val="en-GB"/>
        </w:rPr>
        <w:t>examines</w:t>
      </w:r>
      <w:r w:rsidR="001C48AF" w:rsidRPr="00715492">
        <w:rPr>
          <w:rFonts w:ascii="Times New Roman" w:hAnsi="Times New Roman" w:cs="Times New Roman"/>
          <w:sz w:val="24"/>
          <w:szCs w:val="24"/>
          <w:lang w:val="en"/>
        </w:rPr>
        <w:t xml:space="preserve"> pain coping (cognitive and behavioral pain management) and pain-related  psychological impairment (pain-related helplessness and depression, pain-related fear, pain-related anger</w:t>
      </w:r>
      <w:r w:rsidR="001C48AF"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) with 38 </w:t>
      </w:r>
      <w:r w:rsidR="00E745DA"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questions each rated on a scale from 1 to 6. </w:t>
      </w:r>
    </w:p>
    <w:p w14:paraId="67C6A03D" w14:textId="6F14D729" w:rsidR="00F72070" w:rsidRPr="00715492" w:rsidRDefault="002F6359" w:rsidP="00722171">
      <w:pPr>
        <w:pStyle w:val="ListParagraph"/>
        <w:numPr>
          <w:ilvl w:val="0"/>
          <w:numId w:val="6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 w:rsidRPr="00715492">
        <w:rPr>
          <w:rFonts w:ascii="Times New Roman" w:hAnsi="Times New Roman" w:cs="Times New Roman"/>
          <w:sz w:val="24"/>
          <w:szCs w:val="24"/>
          <w:lang w:val="en-GB"/>
        </w:rPr>
        <w:t>Pain Disability Index</w:t>
      </w:r>
      <w:r w:rsidR="00587A70"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827E0" w:rsidRPr="00715492">
        <w:rPr>
          <w:rFonts w:ascii="Times New Roman" w:hAnsi="Times New Roman" w:cs="Times New Roman"/>
          <w:sz w:val="24"/>
          <w:szCs w:val="24"/>
        </w:rPr>
        <w:fldChar w:fldCharType="begin"/>
      </w:r>
      <w:r w:rsidR="00722171" w:rsidRPr="00715492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&lt;EndNote&gt;&lt;Cite&gt;&lt;Author&gt;Chibnall&lt;/Author&gt;&lt;Year&gt;1994&lt;/Year&gt;&lt;RecNum&gt;2022&lt;/RecNum&gt;&lt;DisplayText&gt;(Chibnall and Tait, 1994)&lt;/DisplayText&gt;&lt;record&gt;&lt;rec-number&gt;2022&lt;/rec-number&gt;&lt;foreign-keys&gt;&lt;key app="EN" db-id="frs9vf20z0090peev5av5fs8vrr2ztdwzp50" timestamp="1600954211"&gt;2022&lt;/key&gt;&lt;/foreign-keys&gt;&lt;ref-type name="Journal Article"&gt;17&lt;/ref-type&gt;&lt;contributors&gt;&lt;authors&gt;&lt;author&gt;Chibnall, John T&lt;/author&gt;&lt;author&gt;Tait, Raymond C&lt;/author&gt;&lt;/authors&gt;&lt;/contributors&gt;&lt;titles&gt;&lt;title&gt;The Pain Disability Index: factor structure and normative data&lt;/title&gt;&lt;secondary-title&gt;Archives of physical medicine rehabilitation&lt;/secondary-title&gt;&lt;/titles&gt;&lt;periodical&gt;&lt;full-title&gt;Archives of physical medicine rehabilitation&lt;/full-title&gt;&lt;/periodical&gt;&lt;pages&gt;1082-1086&lt;/pages&gt;&lt;volume&gt;75&lt;/volume&gt;&lt;number&gt;10&lt;/number&gt;&lt;dates&gt;&lt;year&gt;1994&lt;/year&gt;&lt;/dates&gt;&lt;isbn&gt;0003-9993&lt;/isbn&gt;&lt;urls&gt;&lt;/urls&gt;&lt;/record&gt;&lt;/Cite&gt;&lt;/EndNote&gt;</w:instrText>
      </w:r>
      <w:r w:rsidR="007827E0" w:rsidRPr="00715492">
        <w:rPr>
          <w:rFonts w:ascii="Times New Roman" w:hAnsi="Times New Roman" w:cs="Times New Roman"/>
          <w:sz w:val="24"/>
          <w:szCs w:val="24"/>
        </w:rPr>
        <w:fldChar w:fldCharType="separate"/>
      </w:r>
      <w:r w:rsidR="00722171" w:rsidRPr="00715492">
        <w:rPr>
          <w:rFonts w:ascii="Times New Roman" w:hAnsi="Times New Roman" w:cs="Times New Roman"/>
          <w:noProof/>
          <w:sz w:val="24"/>
          <w:szCs w:val="24"/>
          <w:lang w:val="en-GB"/>
        </w:rPr>
        <w:t>(Chibnall and Tait, 1994)</w:t>
      </w:r>
      <w:r w:rsidR="007827E0" w:rsidRPr="00715492">
        <w:rPr>
          <w:rFonts w:ascii="Times New Roman" w:hAnsi="Times New Roman" w:cs="Times New Roman"/>
          <w:sz w:val="24"/>
          <w:szCs w:val="24"/>
        </w:rPr>
        <w:fldChar w:fldCharType="end"/>
      </w:r>
      <w:r w:rsidR="00E21D4C"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, which </w:t>
      </w:r>
      <w:r w:rsidR="00F72070"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assess </w:t>
      </w:r>
      <w:r w:rsidR="00F72070" w:rsidRPr="00715492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subjective degree of</w:t>
      </w:r>
      <w:r w:rsidR="001C48AF" w:rsidRPr="00715492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chronic</w:t>
      </w:r>
      <w:r w:rsidR="00F72070" w:rsidRPr="00715492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pain-related impairment </w:t>
      </w:r>
      <w:r w:rsidR="001C48AF" w:rsidRPr="00715492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of</w:t>
      </w:r>
      <w:r w:rsidR="00F72070" w:rsidRPr="00715492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quality of life in </w:t>
      </w:r>
      <w:r w:rsidR="001C48AF" w:rsidRPr="00715492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seven areas (family and domestic obligations, recreation, social activities, work, sex life, self-sufficiency, essential activities), each rated on a scale ranging from 0 to 10. </w:t>
      </w:r>
    </w:p>
    <w:p w14:paraId="14220240" w14:textId="391F366A" w:rsidR="00523ED3" w:rsidRPr="00715492" w:rsidRDefault="002F6359" w:rsidP="00722171">
      <w:pPr>
        <w:pStyle w:val="ListParagraph"/>
        <w:numPr>
          <w:ilvl w:val="0"/>
          <w:numId w:val="6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en"/>
        </w:rPr>
      </w:pPr>
      <w:r w:rsidRPr="00715492">
        <w:rPr>
          <w:rFonts w:ascii="Times New Roman" w:hAnsi="Times New Roman"/>
          <w:sz w:val="24"/>
          <w:szCs w:val="24"/>
          <w:lang w:val="en-GB"/>
        </w:rPr>
        <w:t>Becks Depression Inventory II</w:t>
      </w:r>
      <w:r w:rsidR="007827E0" w:rsidRPr="00715492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7827E0" w:rsidRPr="00715492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722171" w:rsidRPr="0071549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instrText xml:space="preserve"> ADDIN EN.CITE &lt;EndNote&gt;&lt;Cite&gt;&lt;Author&gt;Kühner&lt;/Author&gt;&lt;Year&gt;2007&lt;/Year&gt;&lt;RecNum&gt;2023&lt;/RecNum&gt;&lt;DisplayText&gt;(Kühner&lt;style face="italic"&gt; et al.&lt;/style&gt;, 2007)&lt;/DisplayText&gt;&lt;record&gt;&lt;rec-number&gt;2023&lt;/rec-number&gt;&lt;foreign-keys&gt;&lt;key app="EN" db-id="frs9vf20z0090peev5av5fs8vrr2ztdwzp50" timestamp="1600954255"&gt;2023&lt;/key&gt;&lt;/foreign-keys&gt;&lt;ref-type name="Journal Article"&gt;17&lt;/ref-type&gt;&lt;contributors&gt;&lt;authors&gt;&lt;author&gt;Kühner, C&lt;/author&gt;&lt;author&gt;Bürger, C&lt;/author&gt;&lt;author&gt;Keller, F&lt;/author&gt;&lt;author&gt;Hautzinger, M&lt;/author&gt;&lt;/authors&gt;&lt;/contributors&gt;&lt;titles&gt;&lt;title&gt;Reliabilität und validität des revidierten beck-depressionsinventars (BDI-II)&lt;/title&gt;&lt;secondary-title&gt;Nervenarzt&lt;/secondary-title&gt;&lt;/titles&gt;&lt;periodical&gt;&lt;full-title&gt;Nervenarzt&lt;/full-title&gt;&lt;abbr-1&gt;Nervenarzt&lt;/abbr-1&gt;&lt;abbr-2&gt;Nervenarzt&lt;/abbr-2&gt;&lt;/periodical&gt;&lt;pages&gt;651-656&lt;/pages&gt;&lt;volume&gt;78&lt;/volume&gt;&lt;number&gt;6&lt;/number&gt;&lt;dates&gt;&lt;year&gt;2007&lt;/year&gt;&lt;/dates&gt;&lt;isbn&gt;0028-2804&lt;/isbn&gt;&lt;urls&gt;&lt;/urls&gt;&lt;/record&gt;&lt;/Cite&gt;&lt;/EndNote&gt;</w:instrText>
      </w:r>
      <w:r w:rsidR="007827E0" w:rsidRPr="00715492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="007827E0" w:rsidRPr="00715492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t>(Kühner</w:t>
      </w:r>
      <w:r w:rsidR="007827E0" w:rsidRPr="00715492">
        <w:rPr>
          <w:rFonts w:ascii="Times New Roman" w:eastAsia="Times New Roman" w:hAnsi="Times New Roman" w:cs="Times New Roman"/>
          <w:i/>
          <w:noProof/>
          <w:sz w:val="24"/>
          <w:szCs w:val="24"/>
          <w:lang w:val="en-GB" w:eastAsia="en-GB"/>
        </w:rPr>
        <w:t xml:space="preserve"> et al.</w:t>
      </w:r>
      <w:r w:rsidR="007827E0" w:rsidRPr="00715492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t>, 2007)</w:t>
      </w:r>
      <w:r w:rsidR="007827E0" w:rsidRPr="00715492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E21D4C"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which tests for </w:t>
      </w:r>
      <w:r w:rsidR="00C177C2" w:rsidRPr="00715492">
        <w:rPr>
          <w:rFonts w:ascii="Times New Roman" w:hAnsi="Times New Roman" w:cs="Times New Roman"/>
          <w:sz w:val="24"/>
          <w:szCs w:val="24"/>
          <w:lang w:val="en-GB"/>
        </w:rPr>
        <w:t>symptoms</w:t>
      </w:r>
      <w:r w:rsidR="00E21D4C"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 of depression</w:t>
      </w:r>
      <w:r w:rsidR="00523ED3"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 with 21 questions each rated on a score from 0 to 3. </w:t>
      </w:r>
      <w:r w:rsidR="00523ED3" w:rsidRPr="00715492">
        <w:rPr>
          <w:rFonts w:ascii="Times New Roman" w:hAnsi="Times New Roman" w:cs="Times New Roman"/>
          <w:sz w:val="24"/>
          <w:szCs w:val="24"/>
          <w:lang w:val="en"/>
        </w:rPr>
        <w:t xml:space="preserve">Based on the number of points achieved, no depression (0-13), mild depression (14-19), moderate depression (20-28) and severe depression (29-63) can be </w:t>
      </w:r>
      <w:r w:rsidR="001C48AF" w:rsidRPr="00715492">
        <w:rPr>
          <w:rFonts w:ascii="Times New Roman" w:hAnsi="Times New Roman" w:cs="Times New Roman"/>
          <w:sz w:val="24"/>
          <w:szCs w:val="24"/>
          <w:lang w:val="en"/>
        </w:rPr>
        <w:t>distinguished</w:t>
      </w:r>
      <w:r w:rsidR="00523ED3" w:rsidRPr="00715492"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15A7F611" w14:textId="2E56BA52" w:rsidR="00523ED3" w:rsidRPr="00715492" w:rsidRDefault="002F6359" w:rsidP="00722171">
      <w:pPr>
        <w:pStyle w:val="ListParagraph"/>
        <w:numPr>
          <w:ilvl w:val="0"/>
          <w:numId w:val="6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 w:rsidRPr="00715492">
        <w:rPr>
          <w:rFonts w:ascii="Times New Roman" w:hAnsi="Times New Roman" w:cs="Times New Roman"/>
          <w:sz w:val="24"/>
          <w:szCs w:val="24"/>
          <w:lang w:val="en-GB"/>
        </w:rPr>
        <w:lastRenderedPageBreak/>
        <w:t>Fatigue Severity Scale</w:t>
      </w:r>
      <w:r w:rsidR="00E21D4C"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 Pain</w:t>
      </w:r>
      <w:r w:rsidR="007827E0"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827E0" w:rsidRPr="00715492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7827E0" w:rsidRPr="0071549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instrText xml:space="preserve"> ADDIN EN.CITE &lt;EndNote&gt;&lt;Cite&gt;&lt;Author&gt;Pfeffer&lt;/Author&gt;&lt;Year&gt;2010&lt;/Year&gt;&lt;RecNum&gt;2028&lt;/RecNum&gt;&lt;DisplayText&gt;(Pfeffer, 2010)&lt;/DisplayText&gt;&lt;record&gt;&lt;rec-number&gt;2028&lt;/rec-number&gt;&lt;foreign-keys&gt;&lt;key app="EN" db-id="frs9vf20z0090peev5av5fs8vrr2ztdwzp50" timestamp="1600954660"&gt;2028&lt;/key&gt;&lt;/foreign-keys&gt;&lt;ref-type name="Journal Article"&gt;17&lt;/ref-type&gt;&lt;contributors&gt;&lt;authors&gt;&lt;author&gt;Pfeffer, Adrian&lt;/author&gt;&lt;/authors&gt;&lt;/contributors&gt;&lt;titles&gt;&lt;title&gt;Assessment: Fatigue Severity Scale – Einsatz bei Erschöpfung&lt;/title&gt;&lt;secondary-title&gt;ergopraxis&lt;/secondary-title&gt;&lt;/titles&gt;&lt;periodical&gt;&lt;full-title&gt;ergopraxis&lt;/full-title&gt;&lt;/periodical&gt;&lt;pages&gt;26-27&lt;/pages&gt;&lt;volume&gt;3&lt;/volume&gt;&lt;number&gt;07/08&lt;/number&gt;&lt;section&gt;26&lt;/section&gt;&lt;dates&gt;&lt;year&gt;2010&lt;/year&gt;&lt;pub-dates&gt;&lt;date&gt;//&amp;#xD;16.07.2010&lt;/date&gt;&lt;/pub-dates&gt;&lt;/dates&gt;&lt;isbn&gt;1439-2283&lt;/isbn&gt;&lt;urls&gt;&lt;/urls&gt;&lt;electronic-resource-num&gt;10.1055/s-0030-1262924&lt;/electronic-resource-num&gt;&lt;language&gt;De&lt;/language&gt;&lt;/record&gt;&lt;/Cite&gt;&lt;/EndNote&gt;</w:instrText>
      </w:r>
      <w:r w:rsidR="007827E0" w:rsidRPr="00715492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="007827E0" w:rsidRPr="00715492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t>(Pfeffer, 2010)</w:t>
      </w:r>
      <w:r w:rsidR="007827E0" w:rsidRPr="00715492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523ED3" w:rsidRPr="0071549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r w:rsidR="00587A70" w:rsidRPr="00715492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E21D4C" w:rsidRPr="00715492">
        <w:rPr>
          <w:rFonts w:ascii="Times New Roman" w:hAnsi="Times New Roman" w:cs="Times New Roman"/>
          <w:sz w:val="24"/>
          <w:szCs w:val="24"/>
          <w:lang w:val="en-GB"/>
        </w:rPr>
        <w:t>, which t</w:t>
      </w:r>
      <w:r w:rsidR="00523ED3" w:rsidRPr="00715492">
        <w:rPr>
          <w:rFonts w:ascii="Times New Roman" w:hAnsi="Times New Roman" w:cs="Times New Roman"/>
          <w:sz w:val="24"/>
          <w:szCs w:val="24"/>
          <w:lang w:val="en-GB"/>
        </w:rPr>
        <w:t>ests for chronic fatigue with 9 questions each rated on a scale from 1 to 7 (total score range = 0 to 63</w:t>
      </w:r>
      <w:r w:rsidR="001C48AF" w:rsidRPr="00715492">
        <w:rPr>
          <w:rFonts w:ascii="Times New Roman" w:hAnsi="Times New Roman" w:cs="Times New Roman"/>
          <w:sz w:val="24"/>
          <w:szCs w:val="24"/>
          <w:lang w:val="en-GB"/>
        </w:rPr>
        <w:t>, mean score of 4 or larger indicates presence of fatigue)</w:t>
      </w:r>
      <w:r w:rsidR="00523ED3" w:rsidRPr="0071549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D346952" w14:textId="5E3671DC" w:rsidR="00EB7E12" w:rsidRPr="00715492" w:rsidRDefault="007827E0" w:rsidP="00722171">
      <w:pPr>
        <w:pStyle w:val="ListParagraph"/>
        <w:numPr>
          <w:ilvl w:val="0"/>
          <w:numId w:val="6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715492">
        <w:rPr>
          <w:rFonts w:ascii="Times New Roman" w:hAnsi="Times New Roman" w:cs="Times New Roman"/>
          <w:sz w:val="24"/>
          <w:szCs w:val="24"/>
          <w:lang w:val="en-GB"/>
        </w:rPr>
        <w:t>PainDetect</w:t>
      </w:r>
      <w:proofErr w:type="spellEnd"/>
      <w:r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15492">
        <w:rPr>
          <w:rFonts w:ascii="Times New Roman" w:hAnsi="Times New Roman" w:cs="Times New Roman"/>
          <w:sz w:val="24"/>
          <w:szCs w:val="24"/>
        </w:rPr>
        <w:fldChar w:fldCharType="begin"/>
      </w:r>
      <w:r w:rsidR="00722171" w:rsidRPr="00715492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&lt;EndNote&gt;&lt;Cite&gt;&lt;Author&gt;Nagel&lt;/Author&gt;&lt;Year&gt;2002&lt;/Year&gt;&lt;RecNum&gt;2024&lt;/RecNum&gt;&lt;DisplayText&gt;(Nagel&lt;style face="italic"&gt; et al.&lt;/style&gt;, 2002)&lt;/DisplayText&gt;&lt;record&gt;&lt;rec-number&gt;2024&lt;/rec-number&gt;&lt;foreign-keys&gt;&lt;key app="EN" db-id="frs9vf20z0090peev5av5fs8vrr2ztdwzp50" timestamp="1600954342"&gt;2024&lt;/key&gt;&lt;/foreign-keys&gt;&lt;ref-type name="Journal Article"&gt;17&lt;/ref-type&gt;&lt;contributors&gt;&lt;authors&gt;&lt;author&gt;Nagel, B&lt;/author&gt;&lt;author&gt;Gerbershagen, HU&lt;/author&gt;&lt;author&gt;Lindena, G&lt;/author&gt;&lt;author&gt;Pfingsten, M&lt;/author&gt;&lt;/authors&gt;&lt;/contributors&gt;&lt;titles&gt;&lt;title&gt;Entwicklung und empirische Überprüfung des Deutschen Schmerzfragebogens der DGSS&lt;/title&gt;&lt;secondary-title&gt;Der Schmerz&lt;/secondary-title&gt;&lt;/titles&gt;&lt;periodical&gt;&lt;full-title&gt;Der Schmerz&lt;/full-title&gt;&lt;/periodical&gt;&lt;pages&gt;263-270&lt;/pages&gt;&lt;volume&gt;16&lt;/volume&gt;&lt;number&gt;4&lt;/number&gt;&lt;dates&gt;&lt;year&gt;2002&lt;/year&gt;&lt;/dates&gt;&lt;isbn&gt;0932-433X&lt;/isbn&gt;&lt;urls&gt;&lt;/urls&gt;&lt;/record&gt;&lt;/Cite&gt;&lt;/EndNote&gt;</w:instrText>
      </w:r>
      <w:r w:rsidRPr="00715492">
        <w:rPr>
          <w:rFonts w:ascii="Times New Roman" w:hAnsi="Times New Roman" w:cs="Times New Roman"/>
          <w:sz w:val="24"/>
          <w:szCs w:val="24"/>
        </w:rPr>
        <w:fldChar w:fldCharType="separate"/>
      </w:r>
      <w:r w:rsidRPr="00715492">
        <w:rPr>
          <w:rFonts w:ascii="Times New Roman" w:hAnsi="Times New Roman" w:cs="Times New Roman"/>
          <w:noProof/>
          <w:sz w:val="24"/>
          <w:szCs w:val="24"/>
          <w:lang w:val="en-GB"/>
        </w:rPr>
        <w:t>(Nagel</w:t>
      </w:r>
      <w:r w:rsidRPr="00715492">
        <w:rPr>
          <w:rFonts w:ascii="Times New Roman" w:hAnsi="Times New Roman" w:cs="Times New Roman"/>
          <w:i/>
          <w:noProof/>
          <w:sz w:val="24"/>
          <w:szCs w:val="24"/>
          <w:lang w:val="en-GB"/>
        </w:rPr>
        <w:t xml:space="preserve"> et al.</w:t>
      </w:r>
      <w:r w:rsidRPr="00715492">
        <w:rPr>
          <w:rFonts w:ascii="Times New Roman" w:hAnsi="Times New Roman" w:cs="Times New Roman"/>
          <w:noProof/>
          <w:sz w:val="24"/>
          <w:szCs w:val="24"/>
          <w:lang w:val="en-GB"/>
        </w:rPr>
        <w:t>, 2002)</w:t>
      </w:r>
      <w:r w:rsidRPr="00715492">
        <w:rPr>
          <w:rFonts w:ascii="Times New Roman" w:hAnsi="Times New Roman" w:cs="Times New Roman"/>
          <w:sz w:val="24"/>
          <w:szCs w:val="24"/>
        </w:rPr>
        <w:fldChar w:fldCharType="end"/>
      </w:r>
      <w:r w:rsidR="00587A70"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EB7E12"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which </w:t>
      </w:r>
      <w:r w:rsidR="001C48AF" w:rsidRPr="00715492">
        <w:rPr>
          <w:rFonts w:ascii="Times New Roman" w:hAnsi="Times New Roman" w:cs="Times New Roman"/>
          <w:sz w:val="24"/>
          <w:szCs w:val="24"/>
          <w:lang w:val="en"/>
        </w:rPr>
        <w:t xml:space="preserve">screens for </w:t>
      </w:r>
      <w:r w:rsidR="00EB7E12" w:rsidRPr="00715492">
        <w:rPr>
          <w:rFonts w:ascii="Times New Roman" w:hAnsi="Times New Roman" w:cs="Times New Roman"/>
          <w:sz w:val="24"/>
          <w:szCs w:val="24"/>
          <w:lang w:val="en"/>
        </w:rPr>
        <w:t>neuropathic pain components with 7 questions all rated on a scale from 0 to 5.</w:t>
      </w:r>
      <w:r w:rsidR="00F83C2C" w:rsidRPr="00715492">
        <w:rPr>
          <w:rFonts w:ascii="Times New Roman" w:hAnsi="Times New Roman" w:cs="Times New Roman"/>
          <w:sz w:val="24"/>
          <w:szCs w:val="24"/>
          <w:lang w:val="en"/>
        </w:rPr>
        <w:t xml:space="preserve"> Total scores range from 0 to 38 (total score &lt; 13: </w:t>
      </w:r>
      <w:r w:rsidR="00EB7E12" w:rsidRPr="00715492">
        <w:rPr>
          <w:rFonts w:ascii="Times New Roman" w:hAnsi="Times New Roman" w:cs="Times New Roman"/>
          <w:sz w:val="24"/>
          <w:szCs w:val="24"/>
          <w:lang w:val="en"/>
        </w:rPr>
        <w:t>neuropathic pain component unlikely; 13 – 18</w:t>
      </w:r>
      <w:r w:rsidR="00F83C2C" w:rsidRPr="00715492">
        <w:rPr>
          <w:rFonts w:ascii="Times New Roman" w:hAnsi="Times New Roman" w:cs="Times New Roman"/>
          <w:sz w:val="24"/>
          <w:szCs w:val="24"/>
          <w:lang w:val="en"/>
        </w:rPr>
        <w:t xml:space="preserve">: unclear; &gt; 18: </w:t>
      </w:r>
      <w:r w:rsidR="00EB7E12" w:rsidRPr="00715492">
        <w:rPr>
          <w:rFonts w:ascii="Times New Roman" w:hAnsi="Times New Roman" w:cs="Times New Roman"/>
          <w:sz w:val="24"/>
          <w:szCs w:val="24"/>
          <w:lang w:val="en"/>
        </w:rPr>
        <w:t>neuropathic pain component likely).</w:t>
      </w:r>
    </w:p>
    <w:p w14:paraId="1F6352DF" w14:textId="760ED2BD" w:rsidR="004D76A3" w:rsidRPr="00715492" w:rsidRDefault="002F6359" w:rsidP="00722171">
      <w:pPr>
        <w:pStyle w:val="ListParagraph"/>
        <w:numPr>
          <w:ilvl w:val="0"/>
          <w:numId w:val="6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715492">
        <w:rPr>
          <w:rFonts w:ascii="Times New Roman" w:hAnsi="Times New Roman" w:cs="Times New Roman"/>
          <w:sz w:val="24"/>
          <w:szCs w:val="24"/>
          <w:lang w:val="en-GB"/>
        </w:rPr>
        <w:t>Conners</w:t>
      </w:r>
      <w:proofErr w:type="spellEnd"/>
      <w:r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15492">
        <w:rPr>
          <w:rFonts w:ascii="Times New Roman" w:hAnsi="Times New Roman" w:cs="Times New Roman"/>
          <w:sz w:val="24"/>
          <w:szCs w:val="24"/>
          <w:lang w:val="en-GB"/>
        </w:rPr>
        <w:t>Skalen</w:t>
      </w:r>
      <w:proofErr w:type="spellEnd"/>
      <w:r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15492">
        <w:rPr>
          <w:rFonts w:ascii="Times New Roman" w:hAnsi="Times New Roman" w:cs="Times New Roman"/>
          <w:sz w:val="24"/>
          <w:szCs w:val="24"/>
          <w:lang w:val="en-GB"/>
        </w:rPr>
        <w:t>für</w:t>
      </w:r>
      <w:proofErr w:type="spellEnd"/>
      <w:r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15492">
        <w:rPr>
          <w:rFonts w:ascii="Times New Roman" w:hAnsi="Times New Roman" w:cs="Times New Roman"/>
          <w:sz w:val="24"/>
          <w:szCs w:val="24"/>
          <w:lang w:val="en-GB"/>
        </w:rPr>
        <w:t>Verhalten</w:t>
      </w:r>
      <w:proofErr w:type="spellEnd"/>
      <w:r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 und </w:t>
      </w:r>
      <w:proofErr w:type="spellStart"/>
      <w:r w:rsidR="000C5955" w:rsidRPr="00715492">
        <w:rPr>
          <w:rFonts w:ascii="Times New Roman" w:hAnsi="Times New Roman" w:cs="Times New Roman"/>
          <w:sz w:val="24"/>
          <w:szCs w:val="24"/>
          <w:lang w:val="en-GB"/>
        </w:rPr>
        <w:t>Aufmerksamkeit</w:t>
      </w:r>
      <w:proofErr w:type="spellEnd"/>
      <w:r w:rsidR="000C5955"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C5955" w:rsidRPr="00715492">
        <w:rPr>
          <w:rFonts w:ascii="Times New Roman" w:hAnsi="Times New Roman" w:cs="Times New Roman"/>
          <w:sz w:val="24"/>
          <w:szCs w:val="24"/>
          <w:lang w:val="en-GB"/>
        </w:rPr>
        <w:t>bei</w:t>
      </w:r>
      <w:proofErr w:type="spellEnd"/>
      <w:r w:rsidR="000C5955"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C5955" w:rsidRPr="00715492">
        <w:rPr>
          <w:rFonts w:ascii="Times New Roman" w:hAnsi="Times New Roman" w:cs="Times New Roman"/>
          <w:sz w:val="24"/>
          <w:szCs w:val="24"/>
          <w:lang w:val="en-GB"/>
        </w:rPr>
        <w:t>Erwachsenen</w:t>
      </w:r>
      <w:proofErr w:type="spellEnd"/>
      <w:r w:rsidR="000C5955"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827E0" w:rsidRPr="00715492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722171" w:rsidRPr="0071549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instrText xml:space="preserve"> ADDIN EN.CITE &lt;EndNote&gt;&lt;Cite&gt;&lt;Author&gt;Christiansen&lt;/Author&gt;&lt;Year&gt;2012&lt;/Year&gt;&lt;RecNum&gt;2025&lt;/RecNum&gt;&lt;DisplayText&gt;(Christiansen&lt;style face="italic"&gt; et al.&lt;/style&gt;, 2012)&lt;/DisplayText&gt;&lt;record&gt;&lt;rec-number&gt;2025&lt;/rec-number&gt;&lt;foreign-keys&gt;&lt;key app="EN" db-id="frs9vf20z0090peev5av5fs8vrr2ztdwzp50" timestamp="1600954392"&gt;2025&lt;/key&gt;&lt;/foreign-keys&gt;&lt;ref-type name="Journal Article"&gt;17&lt;/ref-type&gt;&lt;contributors&gt;&lt;authors&gt;&lt;author&gt;Christiansen, H&lt;/author&gt;&lt;author&gt;Kis, B&lt;/author&gt;&lt;author&gt;Hirsch, O&lt;/author&gt;&lt;author&gt;Matthies, S&lt;/author&gt;&lt;author&gt;Hebebrand, J&lt;/author&gt;&lt;author&gt;Uekermann, J&lt;/author&gt;&lt;author&gt;Abdel-Hamid, M&lt;/author&gt;&lt;author&gt;Kraemer, M&lt;/author&gt;&lt;author&gt;Wiltfang, J&lt;/author&gt;&lt;author&gt;Graf, E &lt;/author&gt;&lt;/authors&gt;&lt;/contributors&gt;&lt;titles&gt;&lt;title&gt;German validation of the Conners Adult ADHD Rating Scales (CAARS) II: Reliability, validity, diagnostic sensitivity and specificity&lt;/title&gt;&lt;secondary-title&gt;European Psychiatry&lt;/secondary-title&gt;&lt;/titles&gt;&lt;periodical&gt;&lt;full-title&gt;European Psychiatry&lt;/full-title&gt;&lt;abbr-1&gt;Eur. Psychiatry&lt;/abbr-1&gt;&lt;abbr-2&gt;Eur Psychiatry&lt;/abbr-2&gt;&lt;/periodical&gt;&lt;pages&gt;321-328&lt;/pages&gt;&lt;volume&gt;27&lt;/volume&gt;&lt;number&gt;5&lt;/number&gt;&lt;dates&gt;&lt;year&gt;2012&lt;/year&gt;&lt;/dates&gt;&lt;isbn&gt;0924-9338&lt;/isbn&gt;&lt;urls&gt;&lt;/urls&gt;&lt;/record&gt;&lt;/Cite&gt;&lt;/EndNote&gt;</w:instrText>
      </w:r>
      <w:r w:rsidR="007827E0" w:rsidRPr="00715492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="007827E0" w:rsidRPr="00715492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t>(Christiansen</w:t>
      </w:r>
      <w:r w:rsidR="007827E0" w:rsidRPr="00715492">
        <w:rPr>
          <w:rFonts w:ascii="Times New Roman" w:eastAsia="Times New Roman" w:hAnsi="Times New Roman" w:cs="Times New Roman"/>
          <w:i/>
          <w:noProof/>
          <w:sz w:val="24"/>
          <w:szCs w:val="24"/>
          <w:lang w:val="en-GB" w:eastAsia="en-GB"/>
        </w:rPr>
        <w:t xml:space="preserve"> et al.</w:t>
      </w:r>
      <w:r w:rsidR="007827E0" w:rsidRPr="00715492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t>, 2012)</w:t>
      </w:r>
      <w:r w:rsidR="007827E0" w:rsidRPr="00715492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7827E0" w:rsidRPr="0071549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 which</w:t>
      </w:r>
      <w:r w:rsidR="000C5955" w:rsidRPr="0071549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F83C2C" w:rsidRPr="00715492">
        <w:rPr>
          <w:rFonts w:ascii="Times New Roman" w:hAnsi="Times New Roman" w:cs="Times New Roman"/>
          <w:sz w:val="24"/>
          <w:szCs w:val="24"/>
          <w:lang w:val="en"/>
        </w:rPr>
        <w:t xml:space="preserve">assesses </w:t>
      </w:r>
      <w:r w:rsidR="000C5955" w:rsidRPr="00715492">
        <w:rPr>
          <w:rFonts w:ascii="Times New Roman" w:hAnsi="Times New Roman" w:cs="Times New Roman"/>
          <w:sz w:val="24"/>
          <w:szCs w:val="24"/>
          <w:lang w:val="en"/>
        </w:rPr>
        <w:t>symptoms of ADHD</w:t>
      </w:r>
      <w:r w:rsidR="00F83C2C" w:rsidRPr="00715492">
        <w:rPr>
          <w:rFonts w:ascii="Times New Roman" w:hAnsi="Times New Roman" w:cs="Times New Roman"/>
          <w:sz w:val="24"/>
          <w:szCs w:val="24"/>
          <w:lang w:val="en"/>
        </w:rPr>
        <w:t xml:space="preserve"> (four categories: inattention &amp; memory problems, hyperactivity &amp; motor agitation, impulsivity &amp; emotional lability, self-concept problems) </w:t>
      </w:r>
      <w:r w:rsidR="000C5955" w:rsidRPr="00715492">
        <w:rPr>
          <w:rFonts w:ascii="Times New Roman" w:hAnsi="Times New Roman" w:cs="Times New Roman"/>
          <w:sz w:val="24"/>
          <w:szCs w:val="24"/>
          <w:lang w:val="en"/>
        </w:rPr>
        <w:t xml:space="preserve"> in adults with 66 questions each rated on a scale from 0 to 3.</w:t>
      </w:r>
    </w:p>
    <w:p w14:paraId="574D1C34" w14:textId="27C6F062" w:rsidR="00075096" w:rsidRPr="00715492" w:rsidRDefault="00075096" w:rsidP="00722171">
      <w:pPr>
        <w:pStyle w:val="ListParagraph"/>
        <w:numPr>
          <w:ilvl w:val="0"/>
          <w:numId w:val="6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  <w:vertAlign w:val="superscript"/>
          <w:lang w:val="en"/>
        </w:rPr>
      </w:pPr>
      <w:r w:rsidRPr="00715492">
        <w:rPr>
          <w:rFonts w:ascii="Times New Roman" w:hAnsi="Times New Roman" w:cs="Times New Roman"/>
          <w:sz w:val="24"/>
          <w:szCs w:val="24"/>
          <w:lang w:val="en"/>
        </w:rPr>
        <w:t>Dysexecutive Questionnair</w:t>
      </w:r>
      <w:r w:rsidR="007827E0" w:rsidRPr="00715492">
        <w:rPr>
          <w:rFonts w:ascii="Times New Roman" w:hAnsi="Times New Roman" w:cs="Times New Roman"/>
          <w:sz w:val="24"/>
          <w:szCs w:val="24"/>
          <w:lang w:val="en"/>
        </w:rPr>
        <w:t xml:space="preserve">e </w:t>
      </w:r>
      <w:r w:rsidR="007827E0" w:rsidRPr="00715492">
        <w:rPr>
          <w:rFonts w:ascii="Times New Roman" w:hAnsi="Times New Roman" w:cs="Times New Roman"/>
          <w:sz w:val="24"/>
          <w:szCs w:val="24"/>
          <w:lang w:val="en"/>
        </w:rPr>
        <w:fldChar w:fldCharType="begin"/>
      </w:r>
      <w:r w:rsidR="00722171" w:rsidRPr="00715492">
        <w:rPr>
          <w:rFonts w:ascii="Times New Roman" w:hAnsi="Times New Roman" w:cs="Times New Roman"/>
          <w:sz w:val="24"/>
          <w:szCs w:val="24"/>
          <w:lang w:val="en"/>
        </w:rPr>
        <w:instrText xml:space="preserve"> ADDIN EN.CITE &lt;EndNote&gt;&lt;Cite&gt;&lt;Author&gt;Wilson&lt;/Author&gt;&lt;Year&gt;1997&lt;/Year&gt;&lt;RecNum&gt;2027&lt;/RecNum&gt;&lt;DisplayText&gt;(Wilson&lt;style face="italic"&gt; et al.&lt;/style&gt;, 1997)&lt;/DisplayText&gt;&lt;record&gt;&lt;rec-number&gt;2027&lt;/rec-number&gt;&lt;foreign-keys&gt;&lt;key app="EN" db-id="frs9vf20z0090peev5av5fs8vrr2ztdwzp50" timestamp="1600954550"&gt;2027&lt;/key&gt;&lt;/foreign-keys&gt;&lt;ref-type name="Journal Article"&gt;17&lt;/ref-type&gt;&lt;contributors&gt;&lt;authors&gt;&lt;author&gt;Wilson, Barbara A&lt;/author&gt;&lt;author&gt;Evans, Jonathan J&lt;/author&gt;&lt;author&gt;Alderman, Nick&lt;/author&gt;&lt;author&gt;Burgess, Paul W&lt;/author&gt;&lt;author&gt;Emslie, Hazel&lt;/author&gt;&lt;/authors&gt;&lt;/contributors&gt;&lt;titles&gt;&lt;title&gt;Behavioural assessment of the dysexecutive syndrome&lt;/title&gt;&lt;secondary-title&gt;Methodology of frontal executive function&lt;/secondary-title&gt;&lt;/titles&gt;&lt;periodical&gt;&lt;full-title&gt;Methodology of frontal executive function&lt;/full-title&gt;&lt;/periodical&gt;&lt;pages&gt;250&lt;/pages&gt;&lt;volume&gt;239&lt;/volume&gt;&lt;dates&gt;&lt;year&gt;1997&lt;/year&gt;&lt;/dates&gt;&lt;urls&gt;&lt;/urls&gt;&lt;/record&gt;&lt;/Cite&gt;&lt;/EndNote&gt;</w:instrText>
      </w:r>
      <w:r w:rsidR="007827E0" w:rsidRPr="00715492">
        <w:rPr>
          <w:rFonts w:ascii="Times New Roman" w:hAnsi="Times New Roman" w:cs="Times New Roman"/>
          <w:sz w:val="24"/>
          <w:szCs w:val="24"/>
          <w:lang w:val="en"/>
        </w:rPr>
        <w:fldChar w:fldCharType="separate"/>
      </w:r>
      <w:r w:rsidR="007827E0" w:rsidRPr="00715492">
        <w:rPr>
          <w:rFonts w:ascii="Times New Roman" w:hAnsi="Times New Roman" w:cs="Times New Roman"/>
          <w:noProof/>
          <w:sz w:val="24"/>
          <w:szCs w:val="24"/>
          <w:lang w:val="en"/>
        </w:rPr>
        <w:t>(Wilson</w:t>
      </w:r>
      <w:r w:rsidR="007827E0" w:rsidRPr="00715492">
        <w:rPr>
          <w:rFonts w:ascii="Times New Roman" w:hAnsi="Times New Roman" w:cs="Times New Roman"/>
          <w:i/>
          <w:noProof/>
          <w:sz w:val="24"/>
          <w:szCs w:val="24"/>
          <w:lang w:val="en"/>
        </w:rPr>
        <w:t xml:space="preserve"> et al.</w:t>
      </w:r>
      <w:r w:rsidR="007827E0" w:rsidRPr="00715492">
        <w:rPr>
          <w:rFonts w:ascii="Times New Roman" w:hAnsi="Times New Roman" w:cs="Times New Roman"/>
          <w:noProof/>
          <w:sz w:val="24"/>
          <w:szCs w:val="24"/>
          <w:lang w:val="en"/>
        </w:rPr>
        <w:t>, 1997)</w:t>
      </w:r>
      <w:r w:rsidR="007827E0" w:rsidRPr="00715492">
        <w:rPr>
          <w:rFonts w:ascii="Times New Roman" w:hAnsi="Times New Roman" w:cs="Times New Roman"/>
          <w:sz w:val="24"/>
          <w:szCs w:val="24"/>
          <w:lang w:val="en"/>
        </w:rPr>
        <w:fldChar w:fldCharType="end"/>
      </w:r>
      <w:r w:rsidR="00F83C2C"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, a self-report assessment of impairments in </w:t>
      </w:r>
      <w:r w:rsidRPr="00715492">
        <w:rPr>
          <w:rFonts w:ascii="Times New Roman" w:hAnsi="Times New Roman" w:cs="Times New Roman"/>
          <w:sz w:val="24"/>
          <w:szCs w:val="24"/>
          <w:lang w:val="en"/>
        </w:rPr>
        <w:t>executive functions with 20 questions each rated on a scale from 0 to 4 (total score range = 0 to 80).</w:t>
      </w:r>
    </w:p>
    <w:p w14:paraId="11205D77" w14:textId="7182C5AD" w:rsidR="00075096" w:rsidRPr="00715492" w:rsidRDefault="002F6359" w:rsidP="00722171">
      <w:pPr>
        <w:pStyle w:val="ListParagraph"/>
        <w:numPr>
          <w:ilvl w:val="0"/>
          <w:numId w:val="6"/>
        </w:numPr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15492">
        <w:rPr>
          <w:rFonts w:ascii="Times New Roman" w:hAnsi="Times New Roman" w:cs="Times New Roman"/>
          <w:sz w:val="24"/>
          <w:szCs w:val="24"/>
          <w:lang w:val="en-GB"/>
        </w:rPr>
        <w:t>Fragebogen</w:t>
      </w:r>
      <w:proofErr w:type="spellEnd"/>
      <w:r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15492">
        <w:rPr>
          <w:rFonts w:ascii="Times New Roman" w:hAnsi="Times New Roman" w:cs="Times New Roman"/>
          <w:sz w:val="24"/>
          <w:szCs w:val="24"/>
          <w:lang w:val="en-GB"/>
        </w:rPr>
        <w:t>zu</w:t>
      </w:r>
      <w:proofErr w:type="spellEnd"/>
      <w:r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15492">
        <w:rPr>
          <w:rFonts w:ascii="Times New Roman" w:hAnsi="Times New Roman" w:cs="Times New Roman"/>
          <w:sz w:val="24"/>
          <w:szCs w:val="24"/>
          <w:lang w:val="en-GB"/>
        </w:rPr>
        <w:t>erlebt</w:t>
      </w:r>
      <w:r w:rsidR="004D76A3" w:rsidRPr="00715492">
        <w:rPr>
          <w:rFonts w:ascii="Times New Roman" w:hAnsi="Times New Roman" w:cs="Times New Roman"/>
          <w:sz w:val="24"/>
          <w:szCs w:val="24"/>
          <w:lang w:val="en-GB"/>
        </w:rPr>
        <w:t>en</w:t>
      </w:r>
      <w:proofErr w:type="spellEnd"/>
      <w:r w:rsidR="004D76A3"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D76A3" w:rsidRPr="00715492">
        <w:rPr>
          <w:rFonts w:ascii="Times New Roman" w:hAnsi="Times New Roman" w:cs="Times New Roman"/>
          <w:sz w:val="24"/>
          <w:szCs w:val="24"/>
          <w:lang w:val="en-GB"/>
        </w:rPr>
        <w:t>Defiziten</w:t>
      </w:r>
      <w:proofErr w:type="spellEnd"/>
      <w:r w:rsidR="004D76A3"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 der </w:t>
      </w:r>
      <w:proofErr w:type="spellStart"/>
      <w:r w:rsidR="004D76A3" w:rsidRPr="00715492">
        <w:rPr>
          <w:rFonts w:ascii="Times New Roman" w:hAnsi="Times New Roman" w:cs="Times New Roman"/>
          <w:sz w:val="24"/>
          <w:szCs w:val="24"/>
          <w:lang w:val="en-GB"/>
        </w:rPr>
        <w:t>Aufmerksamkeit</w:t>
      </w:r>
      <w:proofErr w:type="spellEnd"/>
      <w:r w:rsidR="00075096"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827E0" w:rsidRPr="00715492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722171" w:rsidRPr="0071549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instrText xml:space="preserve"> ADDIN EN.CITE &lt;EndNote&gt;&lt;Cite&gt;&lt;Author&gt;Suslow&lt;/Author&gt;&lt;Year&gt;1998&lt;/Year&gt;&lt;RecNum&gt;2026&lt;/RecNum&gt;&lt;DisplayText&gt;(Suslow&lt;style face="italic"&gt; et al.&lt;/style&gt;, 1998)&lt;/DisplayText&gt;&lt;record&gt;&lt;rec-number&gt;2026&lt;/rec-number&gt;&lt;foreign-keys&gt;&lt;key app="EN" db-id="frs9vf20z0090peev5av5fs8vrr2ztdwzp50" timestamp="1600954467"&gt;2026&lt;/key&gt;&lt;/foreign-keys&gt;&lt;ref-type name="Journal Article"&gt;17&lt;/ref-type&gt;&lt;contributors&gt;&lt;authors&gt;&lt;author&gt;Suslow, Thomas&lt;/author&gt;&lt;author&gt;Arolt, Volker&lt;/author&gt;&lt;author&gt;Junghanns, Klaus&lt;/author&gt;&lt;/authors&gt;&lt;/contributors&gt;&lt;titles&gt;&lt;title&gt;Differentielle Validität des Fragebogen erlebter Defizite der Aufmerksamkeit (FEDA): konkurrente Validierungsergebnisse bei schizophrenen und depressiven Patienten&lt;/title&gt;&lt;secondary-title&gt;Zeitschrift für Klinische Psychologie, Psychiatrie und Psychotherapie&lt;/secondary-title&gt;&lt;/titles&gt;&lt;periodical&gt;&lt;full-title&gt;Zeitschrift für Klinische Psychologie, Psychiatrie und Psychotherapie&lt;/full-title&gt;&lt;abbr-1&gt;Z. Klin. Psychol. Psychiatr. Psychother.&lt;/abbr-1&gt;&lt;abbr-2&gt;Z Klin Psychol Psychiatr Psychother&lt;/abbr-2&gt;&lt;/periodical&gt;&lt;dates&gt;&lt;year&gt;1998&lt;/year&gt;&lt;/dates&gt;&lt;isbn&gt;1431-8172&lt;/isbn&gt;&lt;urls&gt;&lt;/urls&gt;&lt;/record&gt;&lt;/Cite&gt;&lt;/EndNote&gt;</w:instrText>
      </w:r>
      <w:r w:rsidR="007827E0" w:rsidRPr="00715492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="007827E0" w:rsidRPr="00715492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t>(Suslow</w:t>
      </w:r>
      <w:r w:rsidR="007827E0" w:rsidRPr="00715492">
        <w:rPr>
          <w:rFonts w:ascii="Times New Roman" w:eastAsia="Times New Roman" w:hAnsi="Times New Roman" w:cs="Times New Roman"/>
          <w:i/>
          <w:noProof/>
          <w:sz w:val="24"/>
          <w:szCs w:val="24"/>
          <w:lang w:val="en-GB" w:eastAsia="en-GB"/>
        </w:rPr>
        <w:t xml:space="preserve"> et al.</w:t>
      </w:r>
      <w:r w:rsidR="007827E0" w:rsidRPr="00715492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t>, 1998)</w:t>
      </w:r>
      <w:r w:rsidR="007827E0" w:rsidRPr="00715492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7827E0" w:rsidRPr="0071549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  <w:r w:rsidR="00F83C2C" w:rsidRPr="0071549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which assesses </w:t>
      </w:r>
      <w:r w:rsidR="00722171" w:rsidRPr="0071549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experienced</w:t>
      </w:r>
      <w:r w:rsidR="00F83C2C" w:rsidRPr="0071549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deficits in attention (</w:t>
      </w:r>
      <w:r w:rsidR="00722171" w:rsidRPr="0071549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distractibility</w:t>
      </w:r>
      <w:r w:rsidR="00F83C2C" w:rsidRPr="0071549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 slowdown, fatigue) with 27 questions</w:t>
      </w:r>
      <w:r w:rsidR="00075096" w:rsidRPr="0071549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eac</w:t>
      </w:r>
      <w:r w:rsidR="00F83C2C" w:rsidRPr="0071549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 rated on a scale from 1 to 5.</w:t>
      </w:r>
    </w:p>
    <w:p w14:paraId="20E33FFA" w14:textId="6D5A8684" w:rsidR="004D76A3" w:rsidRPr="00715492" w:rsidRDefault="00F83C2C" w:rsidP="00722171">
      <w:pPr>
        <w:pStyle w:val="ListParagraph"/>
        <w:numPr>
          <w:ilvl w:val="0"/>
          <w:numId w:val="6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Depression, Anxiety and Stress subscales from the </w:t>
      </w:r>
      <w:proofErr w:type="spellStart"/>
      <w:r w:rsidR="002F6359" w:rsidRPr="00715492">
        <w:rPr>
          <w:rFonts w:ascii="Times New Roman" w:hAnsi="Times New Roman" w:cs="Times New Roman"/>
          <w:sz w:val="24"/>
          <w:szCs w:val="24"/>
          <w:lang w:val="en-GB"/>
        </w:rPr>
        <w:t>Deutscher</w:t>
      </w:r>
      <w:proofErr w:type="spellEnd"/>
      <w:r w:rsidR="002F6359"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F6359" w:rsidRPr="00715492">
        <w:rPr>
          <w:rFonts w:ascii="Times New Roman" w:hAnsi="Times New Roman" w:cs="Times New Roman"/>
          <w:sz w:val="24"/>
          <w:szCs w:val="24"/>
          <w:lang w:val="en-GB"/>
        </w:rPr>
        <w:t>Schmerzfragebogen</w:t>
      </w:r>
      <w:proofErr w:type="spellEnd"/>
      <w:r w:rsidR="00075096"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 (Nagel</w:t>
      </w:r>
      <w:r w:rsidR="007827E0"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827E0" w:rsidRPr="00715492">
        <w:rPr>
          <w:rFonts w:ascii="Times New Roman" w:hAnsi="Times New Roman" w:cs="Times New Roman"/>
          <w:sz w:val="24"/>
          <w:szCs w:val="24"/>
        </w:rPr>
        <w:fldChar w:fldCharType="begin"/>
      </w:r>
      <w:r w:rsidR="00722171" w:rsidRPr="00715492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&lt;EndNote&gt;&lt;Cite&gt;&lt;Author&gt;Nagel&lt;/Author&gt;&lt;Year&gt;2002&lt;/Year&gt;&lt;RecNum&gt;2024&lt;/RecNum&gt;&lt;DisplayText&gt;(Nagel&lt;style face="italic"&gt; et al.&lt;/style&gt;, 2002)&lt;/DisplayText&gt;&lt;record&gt;&lt;rec-number&gt;2024&lt;/rec-number&gt;&lt;foreign-keys&gt;&lt;key app="EN" db-id="frs9vf20z0090peev5av5fs8vrr2ztdwzp50" timestamp="1600954342"&gt;2024&lt;/key&gt;&lt;/foreign-keys&gt;&lt;ref-type name="Journal Article"&gt;17&lt;/ref-type&gt;&lt;contributors&gt;&lt;authors&gt;&lt;author&gt;Nagel, B&lt;/author&gt;&lt;author&gt;Gerbershagen, HU&lt;/author&gt;&lt;author&gt;Lindena, G&lt;/author&gt;&lt;author&gt;Pfingsten, M&lt;/author&gt;&lt;/authors&gt;&lt;/contributors&gt;&lt;titles&gt;&lt;title&gt;Entwicklung und empirische Überprüfung des Deutschen Schmerzfragebogens der DGSS&lt;/title&gt;&lt;secondary-title&gt;Der Schmerz&lt;/secondary-title&gt;&lt;/titles&gt;&lt;periodical&gt;&lt;full-title&gt;Der Schmerz&lt;/full-title&gt;&lt;/periodical&gt;&lt;pages&gt;263-270&lt;/pages&gt;&lt;volume&gt;16&lt;/volume&gt;&lt;number&gt;4&lt;/number&gt;&lt;dates&gt;&lt;year&gt;2002&lt;/year&gt;&lt;/dates&gt;&lt;isbn&gt;0932-433X&lt;/isbn&gt;&lt;urls&gt;&lt;/urls&gt;&lt;/record&gt;&lt;/Cite&gt;&lt;/EndNote&gt;</w:instrText>
      </w:r>
      <w:r w:rsidR="007827E0" w:rsidRPr="00715492">
        <w:rPr>
          <w:rFonts w:ascii="Times New Roman" w:hAnsi="Times New Roman" w:cs="Times New Roman"/>
          <w:sz w:val="24"/>
          <w:szCs w:val="24"/>
        </w:rPr>
        <w:fldChar w:fldCharType="separate"/>
      </w:r>
      <w:r w:rsidR="007827E0" w:rsidRPr="00715492">
        <w:rPr>
          <w:rFonts w:ascii="Times New Roman" w:hAnsi="Times New Roman" w:cs="Times New Roman"/>
          <w:noProof/>
          <w:sz w:val="24"/>
          <w:szCs w:val="24"/>
          <w:lang w:val="en-GB"/>
        </w:rPr>
        <w:t>(Nagel</w:t>
      </w:r>
      <w:r w:rsidR="007827E0" w:rsidRPr="00715492">
        <w:rPr>
          <w:rFonts w:ascii="Times New Roman" w:hAnsi="Times New Roman" w:cs="Times New Roman"/>
          <w:i/>
          <w:noProof/>
          <w:sz w:val="24"/>
          <w:szCs w:val="24"/>
          <w:lang w:val="en-GB"/>
        </w:rPr>
        <w:t xml:space="preserve"> et al.</w:t>
      </w:r>
      <w:r w:rsidR="007827E0" w:rsidRPr="00715492">
        <w:rPr>
          <w:rFonts w:ascii="Times New Roman" w:hAnsi="Times New Roman" w:cs="Times New Roman"/>
          <w:noProof/>
          <w:sz w:val="24"/>
          <w:szCs w:val="24"/>
          <w:lang w:val="en-GB"/>
        </w:rPr>
        <w:t>, 2002)</w:t>
      </w:r>
      <w:r w:rsidR="007827E0" w:rsidRPr="00715492">
        <w:rPr>
          <w:rFonts w:ascii="Times New Roman" w:hAnsi="Times New Roman" w:cs="Times New Roman"/>
          <w:sz w:val="24"/>
          <w:szCs w:val="24"/>
        </w:rPr>
        <w:fldChar w:fldCharType="end"/>
      </w:r>
      <w:r w:rsidR="00075096"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with 7 </w:t>
      </w:r>
      <w:r w:rsidR="00D45099" w:rsidRPr="00715492">
        <w:rPr>
          <w:rFonts w:ascii="Times New Roman" w:hAnsi="Times New Roman" w:cs="Times New Roman"/>
          <w:sz w:val="24"/>
          <w:szCs w:val="24"/>
          <w:lang w:val="en-GB"/>
        </w:rPr>
        <w:t>questions</w:t>
      </w:r>
      <w:r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 for each subscale, </w:t>
      </w:r>
      <w:r w:rsidR="007827E0"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each </w:t>
      </w:r>
      <w:r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rated from </w:t>
      </w:r>
      <w:r w:rsidR="007827E0"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r w:rsidR="00D45099" w:rsidRPr="00715492">
        <w:rPr>
          <w:rFonts w:ascii="Times New Roman" w:hAnsi="Times New Roman" w:cs="Times New Roman"/>
          <w:sz w:val="24"/>
          <w:szCs w:val="24"/>
          <w:lang w:val="en-GB"/>
        </w:rPr>
        <w:t>to 3.</w:t>
      </w:r>
      <w:r w:rsidR="00D45099" w:rsidRPr="0071549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14:paraId="4E2306C5" w14:textId="77777777" w:rsidR="00075096" w:rsidRPr="00715492" w:rsidRDefault="00075096" w:rsidP="00F83C2C">
      <w:pPr>
        <w:spacing w:line="360" w:lineRule="auto"/>
        <w:ind w:firstLine="0"/>
        <w:rPr>
          <w:rFonts w:ascii="Times New Roman" w:hAnsi="Times New Roman" w:cs="Times New Roman"/>
        </w:rPr>
      </w:pPr>
    </w:p>
    <w:p w14:paraId="15394A5E" w14:textId="77777777" w:rsidR="004D76A3" w:rsidRPr="00715492" w:rsidRDefault="004D76A3" w:rsidP="00F83C2C">
      <w:pPr>
        <w:spacing w:line="360" w:lineRule="auto"/>
        <w:ind w:firstLine="0"/>
        <w:rPr>
          <w:rFonts w:ascii="Times New Roman" w:hAnsi="Times New Roman" w:cs="Times New Roman"/>
        </w:rPr>
      </w:pPr>
      <w:r w:rsidRPr="00715492">
        <w:rPr>
          <w:rFonts w:ascii="Times New Roman" w:hAnsi="Times New Roman" w:cs="Times New Roman"/>
        </w:rPr>
        <w:t xml:space="preserve">They were also administered two additional cognitive tasks: </w:t>
      </w:r>
    </w:p>
    <w:p w14:paraId="3C189AD8" w14:textId="7CFAE97A" w:rsidR="00E21D4C" w:rsidRPr="00715492" w:rsidRDefault="002F6359" w:rsidP="00F83C2C">
      <w:pPr>
        <w:pStyle w:val="ListParagraph"/>
        <w:numPr>
          <w:ilvl w:val="0"/>
          <w:numId w:val="4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15492">
        <w:rPr>
          <w:rFonts w:ascii="Times New Roman" w:hAnsi="Times New Roman" w:cs="Times New Roman"/>
          <w:sz w:val="24"/>
          <w:szCs w:val="24"/>
          <w:lang w:val="en-GB"/>
        </w:rPr>
        <w:t>Testbatterie</w:t>
      </w:r>
      <w:proofErr w:type="spellEnd"/>
      <w:r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15492">
        <w:rPr>
          <w:rFonts w:ascii="Times New Roman" w:hAnsi="Times New Roman" w:cs="Times New Roman"/>
          <w:sz w:val="24"/>
          <w:szCs w:val="24"/>
          <w:lang w:val="en-GB"/>
        </w:rPr>
        <w:t>z</w:t>
      </w:r>
      <w:r w:rsidR="004D76A3" w:rsidRPr="00715492">
        <w:rPr>
          <w:rFonts w:ascii="Times New Roman" w:hAnsi="Times New Roman" w:cs="Times New Roman"/>
          <w:sz w:val="24"/>
          <w:szCs w:val="24"/>
          <w:lang w:val="en-GB"/>
        </w:rPr>
        <w:t>ur</w:t>
      </w:r>
      <w:proofErr w:type="spellEnd"/>
      <w:r w:rsidR="004D76A3"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D76A3" w:rsidRPr="00715492">
        <w:rPr>
          <w:rFonts w:ascii="Times New Roman" w:hAnsi="Times New Roman" w:cs="Times New Roman"/>
          <w:sz w:val="24"/>
          <w:szCs w:val="24"/>
          <w:lang w:val="en-GB"/>
        </w:rPr>
        <w:t>Aufmerksamkeitsprüfung</w:t>
      </w:r>
      <w:proofErr w:type="spellEnd"/>
      <w:r w:rsidR="004D76A3"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 (TAP), which assesses attention f</w:t>
      </w:r>
      <w:r w:rsidR="00E21D4C"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unctions and took approximately </w:t>
      </w:r>
      <w:r w:rsidR="00417258" w:rsidRPr="00715492">
        <w:rPr>
          <w:rFonts w:ascii="Times New Roman" w:hAnsi="Times New Roman" w:cs="Times New Roman"/>
          <w:sz w:val="24"/>
          <w:szCs w:val="24"/>
          <w:lang w:val="en-GB"/>
        </w:rPr>
        <w:t>30</w:t>
      </w:r>
      <w:r w:rsidR="00E21D4C"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 minutes to complete</w:t>
      </w:r>
    </w:p>
    <w:p w14:paraId="213704FD" w14:textId="35BAE286" w:rsidR="00E21D4C" w:rsidRPr="00715492" w:rsidRDefault="00F83C2C" w:rsidP="00F83C2C">
      <w:pPr>
        <w:pStyle w:val="ListParagraph"/>
        <w:numPr>
          <w:ilvl w:val="0"/>
          <w:numId w:val="4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 w:rsidRPr="00715492">
        <w:rPr>
          <w:rFonts w:ascii="Times New Roman" w:hAnsi="Times New Roman" w:cs="Times New Roman"/>
          <w:sz w:val="24"/>
          <w:szCs w:val="24"/>
          <w:lang w:val="en-GB"/>
        </w:rPr>
        <w:t>Verbal Learning and Memory Test</w:t>
      </w:r>
      <w:r w:rsidR="002F6359"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 (VLMT)</w:t>
      </w:r>
      <w:r w:rsidR="004D76A3" w:rsidRPr="00715492">
        <w:rPr>
          <w:rFonts w:ascii="Times New Roman" w:hAnsi="Times New Roman" w:cs="Times New Roman"/>
          <w:sz w:val="24"/>
          <w:szCs w:val="24"/>
          <w:lang w:val="en-GB"/>
        </w:rPr>
        <w:t>, which tests verbal short-term and long-term memory functions</w:t>
      </w:r>
      <w:r w:rsidR="00E21D4C"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 and took </w:t>
      </w:r>
      <w:r w:rsidR="00417258" w:rsidRPr="00715492">
        <w:rPr>
          <w:rFonts w:ascii="Times New Roman" w:hAnsi="Times New Roman" w:cs="Times New Roman"/>
          <w:sz w:val="24"/>
          <w:szCs w:val="24"/>
          <w:lang w:val="en-GB"/>
        </w:rPr>
        <w:t>20</w:t>
      </w:r>
      <w:r w:rsidR="00E21D4C" w:rsidRPr="00715492">
        <w:rPr>
          <w:rFonts w:ascii="Times New Roman" w:hAnsi="Times New Roman" w:cs="Times New Roman"/>
          <w:sz w:val="24"/>
          <w:szCs w:val="24"/>
          <w:lang w:val="en-GB"/>
        </w:rPr>
        <w:t xml:space="preserve"> minutes to complete.</w:t>
      </w:r>
    </w:p>
    <w:p w14:paraId="7B68E9A9" w14:textId="719CA370" w:rsidR="004D76A3" w:rsidRPr="00715492" w:rsidRDefault="002F6359" w:rsidP="00F83C2C">
      <w:pPr>
        <w:spacing w:line="360" w:lineRule="auto"/>
        <w:ind w:firstLine="0"/>
        <w:rPr>
          <w:rFonts w:ascii="Times New Roman" w:hAnsi="Times New Roman" w:cs="Times New Roman"/>
          <w:lang w:val="en-US"/>
        </w:rPr>
      </w:pPr>
      <w:r w:rsidRPr="00715492">
        <w:rPr>
          <w:rFonts w:ascii="Times New Roman" w:hAnsi="Times New Roman" w:cs="Times New Roman"/>
          <w:lang w:val="en-US"/>
        </w:rPr>
        <w:t xml:space="preserve">Data from </w:t>
      </w:r>
      <w:r w:rsidR="004D76A3" w:rsidRPr="00715492">
        <w:rPr>
          <w:rFonts w:ascii="Times New Roman" w:hAnsi="Times New Roman" w:cs="Times New Roman"/>
          <w:lang w:val="en-US"/>
        </w:rPr>
        <w:t xml:space="preserve">these additional </w:t>
      </w:r>
      <w:r w:rsidRPr="00715492">
        <w:rPr>
          <w:rFonts w:ascii="Times New Roman" w:hAnsi="Times New Roman" w:cs="Times New Roman"/>
          <w:lang w:val="en-US"/>
        </w:rPr>
        <w:t xml:space="preserve">measures was not used in the current study. </w:t>
      </w:r>
    </w:p>
    <w:p w14:paraId="58756C6C" w14:textId="7EB81DB5" w:rsidR="002F6359" w:rsidRPr="00715492" w:rsidRDefault="002F6359" w:rsidP="00F83C2C">
      <w:pPr>
        <w:spacing w:line="360" w:lineRule="auto"/>
        <w:ind w:firstLine="0"/>
        <w:rPr>
          <w:rFonts w:ascii="Times New Roman" w:hAnsi="Times New Roman" w:cs="Times New Roman"/>
          <w:lang w:val="en-US"/>
        </w:rPr>
      </w:pPr>
      <w:r w:rsidRPr="00715492">
        <w:rPr>
          <w:rFonts w:ascii="Times New Roman" w:hAnsi="Times New Roman" w:cs="Times New Roman"/>
          <w:lang w:val="en-US"/>
        </w:rPr>
        <w:t xml:space="preserve">Questionnaires were completed independently </w:t>
      </w:r>
      <w:r w:rsidR="00E21D4C" w:rsidRPr="00715492">
        <w:rPr>
          <w:rFonts w:ascii="Times New Roman" w:hAnsi="Times New Roman" w:cs="Times New Roman"/>
          <w:lang w:val="en-US"/>
        </w:rPr>
        <w:t>prior to the cognitive testing session.</w:t>
      </w:r>
    </w:p>
    <w:p w14:paraId="7975E08C" w14:textId="20BE6E7D" w:rsidR="002F6359" w:rsidRPr="00715492" w:rsidRDefault="002F6359" w:rsidP="002F6359">
      <w:pPr>
        <w:ind w:firstLine="0"/>
        <w:rPr>
          <w:rFonts w:ascii="Times New Roman" w:hAnsi="Times New Roman" w:cs="Times New Roman"/>
          <w:lang w:val="en-US"/>
        </w:rPr>
      </w:pPr>
    </w:p>
    <w:p w14:paraId="44A17B70" w14:textId="5DB12082" w:rsidR="002F6359" w:rsidRPr="00715492" w:rsidRDefault="002F6359" w:rsidP="002F6359">
      <w:pPr>
        <w:ind w:firstLine="0"/>
        <w:rPr>
          <w:rFonts w:ascii="Times New Roman" w:hAnsi="Times New Roman" w:cs="Times New Roman"/>
          <w:lang w:val="en-US"/>
        </w:rPr>
      </w:pPr>
      <w:r w:rsidRPr="00715492">
        <w:rPr>
          <w:rFonts w:ascii="Times New Roman" w:hAnsi="Times New Roman" w:cs="Times New Roman"/>
          <w:lang w:val="en-US"/>
        </w:rPr>
        <w:br w:type="page"/>
      </w:r>
    </w:p>
    <w:p w14:paraId="467628AB" w14:textId="24B4B14E" w:rsidR="002F6359" w:rsidRPr="00715492" w:rsidRDefault="002F6359" w:rsidP="00BD389C">
      <w:pPr>
        <w:spacing w:line="240" w:lineRule="auto"/>
        <w:ind w:firstLine="0"/>
        <w:jc w:val="both"/>
        <w:rPr>
          <w:rFonts w:ascii="Times New Roman" w:eastAsia="SimSun" w:hAnsi="Times New Roman" w:cs="Times New Roman"/>
          <w:b/>
          <w:iCs/>
          <w:color w:val="000000"/>
          <w:kern w:val="24"/>
          <w:lang w:eastAsia="ja-JP"/>
        </w:rPr>
      </w:pPr>
      <w:r w:rsidRPr="00715492">
        <w:rPr>
          <w:rFonts w:ascii="Times New Roman" w:hAnsi="Times New Roman" w:cs="Times New Roman"/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43786105" wp14:editId="25C7AEE2">
            <wp:simplePos x="0" y="0"/>
            <wp:positionH relativeFrom="margin">
              <wp:posOffset>77568</wp:posOffset>
            </wp:positionH>
            <wp:positionV relativeFrom="paragraph">
              <wp:posOffset>0</wp:posOffset>
            </wp:positionV>
            <wp:extent cx="3115056" cy="5163312"/>
            <wp:effectExtent l="0" t="0" r="952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S1.tif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5163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7AA5E0" w14:textId="77777777" w:rsidR="002F6359" w:rsidRPr="00715492" w:rsidRDefault="002F6359" w:rsidP="00BD389C">
      <w:pPr>
        <w:spacing w:line="240" w:lineRule="auto"/>
        <w:ind w:firstLine="0"/>
        <w:jc w:val="both"/>
        <w:rPr>
          <w:rFonts w:ascii="Times New Roman" w:eastAsia="SimSun" w:hAnsi="Times New Roman" w:cs="Times New Roman"/>
          <w:b/>
          <w:iCs/>
          <w:color w:val="000000"/>
          <w:kern w:val="24"/>
          <w:lang w:eastAsia="ja-JP"/>
        </w:rPr>
      </w:pPr>
    </w:p>
    <w:p w14:paraId="03EF6F1F" w14:textId="77777777" w:rsidR="002F6359" w:rsidRPr="00715492" w:rsidRDefault="002F6359" w:rsidP="00BD389C">
      <w:pPr>
        <w:spacing w:line="240" w:lineRule="auto"/>
        <w:ind w:firstLine="0"/>
        <w:jc w:val="both"/>
        <w:rPr>
          <w:rFonts w:ascii="Times New Roman" w:eastAsia="SimSun" w:hAnsi="Times New Roman" w:cs="Times New Roman"/>
          <w:b/>
          <w:iCs/>
          <w:color w:val="000000"/>
          <w:kern w:val="24"/>
          <w:lang w:eastAsia="ja-JP"/>
        </w:rPr>
      </w:pPr>
    </w:p>
    <w:p w14:paraId="3F17D9FB" w14:textId="77777777" w:rsidR="002F6359" w:rsidRPr="00715492" w:rsidRDefault="002F6359" w:rsidP="00BD389C">
      <w:pPr>
        <w:spacing w:line="240" w:lineRule="auto"/>
        <w:ind w:firstLine="0"/>
        <w:jc w:val="both"/>
        <w:rPr>
          <w:rFonts w:ascii="Times New Roman" w:eastAsia="SimSun" w:hAnsi="Times New Roman" w:cs="Times New Roman"/>
          <w:b/>
          <w:iCs/>
          <w:color w:val="000000"/>
          <w:kern w:val="24"/>
          <w:lang w:eastAsia="ja-JP"/>
        </w:rPr>
      </w:pPr>
    </w:p>
    <w:p w14:paraId="5202DC97" w14:textId="77777777" w:rsidR="002F6359" w:rsidRPr="00715492" w:rsidRDefault="002F6359" w:rsidP="00BD389C">
      <w:pPr>
        <w:spacing w:line="240" w:lineRule="auto"/>
        <w:ind w:firstLine="0"/>
        <w:jc w:val="both"/>
        <w:rPr>
          <w:rFonts w:ascii="Times New Roman" w:eastAsia="SimSun" w:hAnsi="Times New Roman" w:cs="Times New Roman"/>
          <w:b/>
          <w:iCs/>
          <w:color w:val="000000"/>
          <w:kern w:val="24"/>
          <w:lang w:eastAsia="ja-JP"/>
        </w:rPr>
      </w:pPr>
    </w:p>
    <w:p w14:paraId="49B07686" w14:textId="77777777" w:rsidR="002F6359" w:rsidRPr="00715492" w:rsidRDefault="002F6359" w:rsidP="00BD389C">
      <w:pPr>
        <w:spacing w:line="240" w:lineRule="auto"/>
        <w:ind w:firstLine="0"/>
        <w:jc w:val="both"/>
        <w:rPr>
          <w:rFonts w:ascii="Times New Roman" w:eastAsia="SimSun" w:hAnsi="Times New Roman" w:cs="Times New Roman"/>
          <w:b/>
          <w:iCs/>
          <w:color w:val="000000"/>
          <w:kern w:val="24"/>
          <w:lang w:eastAsia="ja-JP"/>
        </w:rPr>
      </w:pPr>
    </w:p>
    <w:p w14:paraId="07447315" w14:textId="77777777" w:rsidR="002F6359" w:rsidRPr="00715492" w:rsidRDefault="002F6359" w:rsidP="00BD389C">
      <w:pPr>
        <w:spacing w:line="240" w:lineRule="auto"/>
        <w:ind w:firstLine="0"/>
        <w:jc w:val="both"/>
        <w:rPr>
          <w:rFonts w:ascii="Times New Roman" w:eastAsia="SimSun" w:hAnsi="Times New Roman" w:cs="Times New Roman"/>
          <w:b/>
          <w:iCs/>
          <w:color w:val="000000"/>
          <w:kern w:val="24"/>
          <w:lang w:eastAsia="ja-JP"/>
        </w:rPr>
      </w:pPr>
    </w:p>
    <w:p w14:paraId="09432B63" w14:textId="77777777" w:rsidR="002F6359" w:rsidRPr="00715492" w:rsidRDefault="002F6359" w:rsidP="00BD389C">
      <w:pPr>
        <w:spacing w:line="240" w:lineRule="auto"/>
        <w:ind w:firstLine="0"/>
        <w:jc w:val="both"/>
        <w:rPr>
          <w:rFonts w:ascii="Times New Roman" w:eastAsia="SimSun" w:hAnsi="Times New Roman" w:cs="Times New Roman"/>
          <w:b/>
          <w:iCs/>
          <w:color w:val="000000"/>
          <w:kern w:val="24"/>
          <w:lang w:eastAsia="ja-JP"/>
        </w:rPr>
      </w:pPr>
    </w:p>
    <w:p w14:paraId="5C126642" w14:textId="77777777" w:rsidR="002F6359" w:rsidRPr="00715492" w:rsidRDefault="002F6359" w:rsidP="00BD389C">
      <w:pPr>
        <w:spacing w:line="240" w:lineRule="auto"/>
        <w:ind w:firstLine="0"/>
        <w:jc w:val="both"/>
        <w:rPr>
          <w:rFonts w:ascii="Times New Roman" w:eastAsia="SimSun" w:hAnsi="Times New Roman" w:cs="Times New Roman"/>
          <w:b/>
          <w:iCs/>
          <w:color w:val="000000"/>
          <w:kern w:val="24"/>
          <w:lang w:eastAsia="ja-JP"/>
        </w:rPr>
      </w:pPr>
    </w:p>
    <w:p w14:paraId="5C5A3FA2" w14:textId="77777777" w:rsidR="002F6359" w:rsidRPr="00715492" w:rsidRDefault="002F6359" w:rsidP="00BD389C">
      <w:pPr>
        <w:spacing w:line="240" w:lineRule="auto"/>
        <w:ind w:firstLine="0"/>
        <w:jc w:val="both"/>
        <w:rPr>
          <w:rFonts w:ascii="Times New Roman" w:eastAsia="SimSun" w:hAnsi="Times New Roman" w:cs="Times New Roman"/>
          <w:b/>
          <w:iCs/>
          <w:color w:val="000000"/>
          <w:kern w:val="24"/>
          <w:lang w:eastAsia="ja-JP"/>
        </w:rPr>
      </w:pPr>
    </w:p>
    <w:p w14:paraId="77BB978C" w14:textId="77777777" w:rsidR="002F6359" w:rsidRPr="00715492" w:rsidRDefault="002F6359" w:rsidP="00BD389C">
      <w:pPr>
        <w:spacing w:line="240" w:lineRule="auto"/>
        <w:ind w:firstLine="0"/>
        <w:jc w:val="both"/>
        <w:rPr>
          <w:rFonts w:ascii="Times New Roman" w:eastAsia="SimSun" w:hAnsi="Times New Roman" w:cs="Times New Roman"/>
          <w:b/>
          <w:iCs/>
          <w:color w:val="000000"/>
          <w:kern w:val="24"/>
          <w:lang w:eastAsia="ja-JP"/>
        </w:rPr>
      </w:pPr>
    </w:p>
    <w:p w14:paraId="524F1C8B" w14:textId="77777777" w:rsidR="002F6359" w:rsidRPr="00715492" w:rsidRDefault="002F6359" w:rsidP="00BD389C">
      <w:pPr>
        <w:spacing w:line="240" w:lineRule="auto"/>
        <w:ind w:firstLine="0"/>
        <w:jc w:val="both"/>
        <w:rPr>
          <w:rFonts w:ascii="Times New Roman" w:eastAsia="SimSun" w:hAnsi="Times New Roman" w:cs="Times New Roman"/>
          <w:b/>
          <w:iCs/>
          <w:color w:val="000000"/>
          <w:kern w:val="24"/>
          <w:lang w:eastAsia="ja-JP"/>
        </w:rPr>
      </w:pPr>
    </w:p>
    <w:p w14:paraId="38605A5A" w14:textId="77777777" w:rsidR="002F6359" w:rsidRPr="00715492" w:rsidRDefault="002F6359" w:rsidP="00BD389C">
      <w:pPr>
        <w:spacing w:line="240" w:lineRule="auto"/>
        <w:ind w:firstLine="0"/>
        <w:jc w:val="both"/>
        <w:rPr>
          <w:rFonts w:ascii="Times New Roman" w:eastAsia="SimSun" w:hAnsi="Times New Roman" w:cs="Times New Roman"/>
          <w:b/>
          <w:iCs/>
          <w:color w:val="000000"/>
          <w:kern w:val="24"/>
          <w:lang w:eastAsia="ja-JP"/>
        </w:rPr>
      </w:pPr>
    </w:p>
    <w:p w14:paraId="5EAEFCAF" w14:textId="77777777" w:rsidR="002F6359" w:rsidRPr="00715492" w:rsidRDefault="002F6359" w:rsidP="00BD389C">
      <w:pPr>
        <w:spacing w:line="240" w:lineRule="auto"/>
        <w:ind w:firstLine="0"/>
        <w:jc w:val="both"/>
        <w:rPr>
          <w:rFonts w:ascii="Times New Roman" w:eastAsia="SimSun" w:hAnsi="Times New Roman" w:cs="Times New Roman"/>
          <w:b/>
          <w:iCs/>
          <w:color w:val="000000"/>
          <w:kern w:val="24"/>
          <w:lang w:eastAsia="ja-JP"/>
        </w:rPr>
      </w:pPr>
    </w:p>
    <w:p w14:paraId="7C7F2A5D" w14:textId="77777777" w:rsidR="002F6359" w:rsidRPr="00715492" w:rsidRDefault="002F6359" w:rsidP="00BD389C">
      <w:pPr>
        <w:spacing w:line="240" w:lineRule="auto"/>
        <w:ind w:firstLine="0"/>
        <w:jc w:val="both"/>
        <w:rPr>
          <w:rFonts w:ascii="Times New Roman" w:eastAsia="SimSun" w:hAnsi="Times New Roman" w:cs="Times New Roman"/>
          <w:b/>
          <w:iCs/>
          <w:color w:val="000000"/>
          <w:kern w:val="24"/>
          <w:lang w:eastAsia="ja-JP"/>
        </w:rPr>
      </w:pPr>
    </w:p>
    <w:p w14:paraId="76B5E564" w14:textId="77777777" w:rsidR="002F6359" w:rsidRPr="00715492" w:rsidRDefault="002F6359" w:rsidP="00BD389C">
      <w:pPr>
        <w:spacing w:line="240" w:lineRule="auto"/>
        <w:ind w:firstLine="0"/>
        <w:jc w:val="both"/>
        <w:rPr>
          <w:rFonts w:ascii="Times New Roman" w:eastAsia="SimSun" w:hAnsi="Times New Roman" w:cs="Times New Roman"/>
          <w:b/>
          <w:iCs/>
          <w:color w:val="000000"/>
          <w:kern w:val="24"/>
          <w:lang w:eastAsia="ja-JP"/>
        </w:rPr>
      </w:pPr>
    </w:p>
    <w:p w14:paraId="1DC928CE" w14:textId="77777777" w:rsidR="002F6359" w:rsidRPr="00715492" w:rsidRDefault="002F6359" w:rsidP="00BD389C">
      <w:pPr>
        <w:spacing w:line="240" w:lineRule="auto"/>
        <w:ind w:firstLine="0"/>
        <w:jc w:val="both"/>
        <w:rPr>
          <w:rFonts w:ascii="Times New Roman" w:eastAsia="SimSun" w:hAnsi="Times New Roman" w:cs="Times New Roman"/>
          <w:b/>
          <w:iCs/>
          <w:color w:val="000000"/>
          <w:kern w:val="24"/>
          <w:lang w:eastAsia="ja-JP"/>
        </w:rPr>
      </w:pPr>
    </w:p>
    <w:p w14:paraId="39D78CBE" w14:textId="77777777" w:rsidR="002F6359" w:rsidRPr="00715492" w:rsidRDefault="002F6359" w:rsidP="00BD389C">
      <w:pPr>
        <w:spacing w:line="240" w:lineRule="auto"/>
        <w:ind w:firstLine="0"/>
        <w:jc w:val="both"/>
        <w:rPr>
          <w:rFonts w:ascii="Times New Roman" w:eastAsia="SimSun" w:hAnsi="Times New Roman" w:cs="Times New Roman"/>
          <w:b/>
          <w:iCs/>
          <w:color w:val="000000"/>
          <w:kern w:val="24"/>
          <w:lang w:eastAsia="ja-JP"/>
        </w:rPr>
      </w:pPr>
    </w:p>
    <w:p w14:paraId="6EACFAFF" w14:textId="77777777" w:rsidR="002F6359" w:rsidRPr="00715492" w:rsidRDefault="002F6359" w:rsidP="00BD389C">
      <w:pPr>
        <w:spacing w:line="240" w:lineRule="auto"/>
        <w:ind w:firstLine="0"/>
        <w:jc w:val="both"/>
        <w:rPr>
          <w:rFonts w:ascii="Times New Roman" w:eastAsia="SimSun" w:hAnsi="Times New Roman" w:cs="Times New Roman"/>
          <w:b/>
          <w:iCs/>
          <w:color w:val="000000"/>
          <w:kern w:val="24"/>
          <w:lang w:eastAsia="ja-JP"/>
        </w:rPr>
      </w:pPr>
    </w:p>
    <w:p w14:paraId="6117BBB7" w14:textId="77777777" w:rsidR="002F6359" w:rsidRPr="00715492" w:rsidRDefault="002F6359" w:rsidP="00BD389C">
      <w:pPr>
        <w:spacing w:line="240" w:lineRule="auto"/>
        <w:ind w:firstLine="0"/>
        <w:jc w:val="both"/>
        <w:rPr>
          <w:rFonts w:ascii="Times New Roman" w:eastAsia="SimSun" w:hAnsi="Times New Roman" w:cs="Times New Roman"/>
          <w:b/>
          <w:iCs/>
          <w:color w:val="000000"/>
          <w:kern w:val="24"/>
          <w:lang w:eastAsia="ja-JP"/>
        </w:rPr>
      </w:pPr>
    </w:p>
    <w:p w14:paraId="76DFF4FC" w14:textId="77777777" w:rsidR="002F6359" w:rsidRPr="00715492" w:rsidRDefault="002F6359" w:rsidP="00BD389C">
      <w:pPr>
        <w:spacing w:line="240" w:lineRule="auto"/>
        <w:ind w:firstLine="0"/>
        <w:jc w:val="both"/>
        <w:rPr>
          <w:rFonts w:ascii="Times New Roman" w:eastAsia="SimSun" w:hAnsi="Times New Roman" w:cs="Times New Roman"/>
          <w:b/>
          <w:iCs/>
          <w:color w:val="000000"/>
          <w:kern w:val="24"/>
          <w:lang w:eastAsia="ja-JP"/>
        </w:rPr>
      </w:pPr>
    </w:p>
    <w:p w14:paraId="14132FCC" w14:textId="77777777" w:rsidR="002F6359" w:rsidRPr="00715492" w:rsidRDefault="002F6359" w:rsidP="00BD389C">
      <w:pPr>
        <w:spacing w:line="240" w:lineRule="auto"/>
        <w:ind w:firstLine="0"/>
        <w:jc w:val="both"/>
        <w:rPr>
          <w:rFonts w:ascii="Times New Roman" w:eastAsia="SimSun" w:hAnsi="Times New Roman" w:cs="Times New Roman"/>
          <w:b/>
          <w:iCs/>
          <w:color w:val="000000"/>
          <w:kern w:val="24"/>
          <w:lang w:eastAsia="ja-JP"/>
        </w:rPr>
      </w:pPr>
    </w:p>
    <w:p w14:paraId="44C095CE" w14:textId="77777777" w:rsidR="002F6359" w:rsidRPr="00715492" w:rsidRDefault="002F6359" w:rsidP="00BD389C">
      <w:pPr>
        <w:spacing w:line="240" w:lineRule="auto"/>
        <w:ind w:firstLine="0"/>
        <w:jc w:val="both"/>
        <w:rPr>
          <w:rFonts w:ascii="Times New Roman" w:eastAsia="SimSun" w:hAnsi="Times New Roman" w:cs="Times New Roman"/>
          <w:b/>
          <w:iCs/>
          <w:color w:val="000000"/>
          <w:kern w:val="24"/>
          <w:lang w:eastAsia="ja-JP"/>
        </w:rPr>
      </w:pPr>
    </w:p>
    <w:p w14:paraId="743CF7DF" w14:textId="7A5FB570" w:rsidR="00BD389C" w:rsidRPr="00715492" w:rsidRDefault="00BD389C" w:rsidP="00BD389C">
      <w:pPr>
        <w:spacing w:line="240" w:lineRule="auto"/>
        <w:ind w:firstLine="0"/>
        <w:jc w:val="both"/>
        <w:rPr>
          <w:rFonts w:ascii="Times New Roman" w:eastAsia="SimSun" w:hAnsi="Times New Roman" w:cs="Times New Roman"/>
          <w:b/>
          <w:iCs/>
          <w:color w:val="000000"/>
          <w:kern w:val="24"/>
          <w:lang w:eastAsia="ja-JP"/>
        </w:rPr>
      </w:pPr>
      <w:r w:rsidRPr="00715492">
        <w:rPr>
          <w:rFonts w:ascii="Times New Roman" w:eastAsia="SimSun" w:hAnsi="Times New Roman" w:cs="Times New Roman"/>
          <w:b/>
          <w:iCs/>
          <w:color w:val="000000"/>
          <w:kern w:val="24"/>
          <w:lang w:eastAsia="ja-JP"/>
        </w:rPr>
        <w:t>Figure S1. Distribution plots of raw and transformed inequity weighting and risk adjustment measures</w:t>
      </w:r>
    </w:p>
    <w:p w14:paraId="61FE25B0" w14:textId="4DD2011B" w:rsidR="00BD389C" w:rsidRPr="00715492" w:rsidRDefault="00BD389C" w:rsidP="00BD389C">
      <w:pPr>
        <w:spacing w:line="240" w:lineRule="auto"/>
        <w:ind w:firstLine="0"/>
        <w:jc w:val="both"/>
        <w:rPr>
          <w:rFonts w:ascii="Times New Roman" w:eastAsia="SimSun" w:hAnsi="Times New Roman" w:cs="Times New Roman"/>
          <w:i/>
          <w:iCs/>
          <w:color w:val="000000"/>
          <w:kern w:val="24"/>
          <w:lang w:eastAsia="ja-JP"/>
        </w:rPr>
      </w:pPr>
      <w:r w:rsidRPr="00715492">
        <w:rPr>
          <w:rFonts w:ascii="Times New Roman" w:eastAsia="SimSun" w:hAnsi="Times New Roman" w:cs="Times New Roman"/>
          <w:iCs/>
          <w:color w:val="000000"/>
          <w:kern w:val="24"/>
          <w:lang w:eastAsia="ja-JP"/>
        </w:rPr>
        <w:t>The left column shows the distributions in healthy controls, the right</w:t>
      </w:r>
      <w:r w:rsidR="005B7480" w:rsidRPr="00715492">
        <w:rPr>
          <w:rFonts w:ascii="Times New Roman" w:eastAsia="SimSun" w:hAnsi="Times New Roman" w:cs="Times New Roman"/>
          <w:iCs/>
          <w:color w:val="000000"/>
          <w:kern w:val="24"/>
          <w:lang w:eastAsia="ja-JP"/>
        </w:rPr>
        <w:t xml:space="preserve"> shows the distributions</w:t>
      </w:r>
      <w:r w:rsidRPr="00715492">
        <w:rPr>
          <w:rFonts w:ascii="Times New Roman" w:eastAsia="SimSun" w:hAnsi="Times New Roman" w:cs="Times New Roman"/>
          <w:iCs/>
          <w:color w:val="000000"/>
          <w:kern w:val="24"/>
          <w:lang w:eastAsia="ja-JP"/>
        </w:rPr>
        <w:t xml:space="preserve"> in chronic pain patients.</w:t>
      </w:r>
    </w:p>
    <w:p w14:paraId="1F5004CE" w14:textId="062C6277" w:rsidR="00684886" w:rsidRPr="00715492" w:rsidRDefault="00684886" w:rsidP="00684886">
      <w:pPr>
        <w:ind w:firstLine="0"/>
        <w:jc w:val="both"/>
        <w:rPr>
          <w:rFonts w:ascii="Times New Roman" w:hAnsi="Times New Roman" w:cs="Times New Roman"/>
        </w:rPr>
      </w:pPr>
    </w:p>
    <w:p w14:paraId="0F669C76" w14:textId="4CAF4A0F" w:rsidR="00EA0DAD" w:rsidRPr="00715492" w:rsidRDefault="00EA0DAD">
      <w:pPr>
        <w:spacing w:after="200" w:line="276" w:lineRule="auto"/>
        <w:ind w:firstLine="0"/>
        <w:rPr>
          <w:rFonts w:ascii="Times New Roman" w:hAnsi="Times New Roman" w:cs="Times New Roman"/>
          <w:b/>
        </w:rPr>
      </w:pPr>
      <w:r w:rsidRPr="00715492">
        <w:rPr>
          <w:rFonts w:ascii="Times New Roman" w:hAnsi="Times New Roman" w:cs="Times New Roman"/>
          <w:b/>
        </w:rPr>
        <w:br w:type="page"/>
      </w:r>
    </w:p>
    <w:p w14:paraId="4E42AAEA" w14:textId="77777777" w:rsidR="00CC10C0" w:rsidRPr="00715492" w:rsidRDefault="00CC10C0">
      <w:pPr>
        <w:spacing w:after="200" w:line="276" w:lineRule="auto"/>
        <w:ind w:firstLine="0"/>
        <w:rPr>
          <w:rFonts w:ascii="Times New Roman" w:hAnsi="Times New Roman" w:cs="Times New Roman"/>
          <w:b/>
        </w:rPr>
      </w:pPr>
      <w:r w:rsidRPr="00715492">
        <w:rPr>
          <w:rFonts w:ascii="Times New Roman" w:hAnsi="Times New Roman" w:cs="Times New Roman"/>
          <w:b/>
        </w:rPr>
        <w:lastRenderedPageBreak/>
        <w:t>Figure S2 Visualisation of the impact of inequity aversion and choice consistency on UG responses</w:t>
      </w:r>
    </w:p>
    <w:p w14:paraId="7A7BCCBA" w14:textId="140C7B19" w:rsidR="00CC10C0" w:rsidRPr="00715492" w:rsidRDefault="00DF687A">
      <w:pPr>
        <w:spacing w:after="200" w:line="276" w:lineRule="auto"/>
        <w:ind w:firstLine="0"/>
        <w:rPr>
          <w:rFonts w:ascii="Times New Roman" w:hAnsi="Times New Roman" w:cs="Times New Roman"/>
          <w:i/>
        </w:rPr>
      </w:pPr>
      <w:r w:rsidRPr="00715492">
        <w:rPr>
          <w:rFonts w:ascii="Times New Roman" w:hAnsi="Times New Roman" w:cs="Times New Roman"/>
          <w:i/>
          <w:noProof/>
          <w:lang w:eastAsia="en-GB"/>
        </w:rPr>
        <w:drawing>
          <wp:inline distT="0" distB="0" distL="0" distR="0" wp14:anchorId="27257D19" wp14:editId="533F693A">
            <wp:extent cx="4123958" cy="5068841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plementaryFigureS2.tif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3958" cy="5068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10C0" w:rsidRPr="00715492">
        <w:rPr>
          <w:rFonts w:ascii="Times New Roman" w:hAnsi="Times New Roman" w:cs="Times New Roman"/>
          <w:i/>
        </w:rPr>
        <w:br w:type="page"/>
      </w:r>
    </w:p>
    <w:p w14:paraId="0AF8382B" w14:textId="43865B81" w:rsidR="0031162A" w:rsidRPr="00715492" w:rsidRDefault="0031162A" w:rsidP="00583ED2">
      <w:pPr>
        <w:spacing w:after="120" w:line="240" w:lineRule="auto"/>
        <w:ind w:firstLine="0"/>
        <w:rPr>
          <w:rFonts w:ascii="Times New Roman" w:hAnsi="Times New Roman" w:cs="Times New Roman"/>
        </w:rPr>
      </w:pPr>
      <w:r w:rsidRPr="00715492">
        <w:rPr>
          <w:rFonts w:ascii="Times New Roman" w:hAnsi="Times New Roman" w:cs="Times New Roman"/>
          <w:b/>
        </w:rPr>
        <w:lastRenderedPageBreak/>
        <w:t>Table S1</w:t>
      </w:r>
      <w:r w:rsidR="00CC10C0" w:rsidRPr="00715492">
        <w:rPr>
          <w:rFonts w:ascii="Times New Roman" w:hAnsi="Times New Roman" w:cs="Times New Roman"/>
          <w:b/>
        </w:rPr>
        <w:t xml:space="preserve">. </w:t>
      </w:r>
      <w:r w:rsidR="00CC10C0" w:rsidRPr="00715492">
        <w:rPr>
          <w:rFonts w:ascii="Times New Roman" w:hAnsi="Times New Roman" w:cs="Times New Roman"/>
        </w:rPr>
        <w:t>Pair-wise comparisons of observed accept</w:t>
      </w:r>
      <w:r w:rsidR="00E77771" w:rsidRPr="00715492">
        <w:rPr>
          <w:rFonts w:ascii="Times New Roman" w:hAnsi="Times New Roman" w:cs="Times New Roman"/>
        </w:rPr>
        <w:t>ance</w:t>
      </w:r>
      <w:r w:rsidR="00CC10C0" w:rsidRPr="00715492">
        <w:rPr>
          <w:rFonts w:ascii="Times New Roman" w:hAnsi="Times New Roman" w:cs="Times New Roman"/>
        </w:rPr>
        <w:t xml:space="preserve"> rates of chronic pain patients versus healthy controls at each offer size</w:t>
      </w:r>
      <w:r w:rsidR="00E77771" w:rsidRPr="00715492">
        <w:rPr>
          <w:rFonts w:ascii="Times New Roman" w:hAnsi="Times New Roman" w:cs="Times New Roman"/>
        </w:rPr>
        <w:t xml:space="preserve"> on the UG.</w:t>
      </w:r>
    </w:p>
    <w:tbl>
      <w:tblPr>
        <w:tblStyle w:val="TableGrid"/>
        <w:tblW w:w="7650" w:type="dxa"/>
        <w:tblLook w:val="04A0" w:firstRow="1" w:lastRow="0" w:firstColumn="1" w:lastColumn="0" w:noHBand="0" w:noVBand="1"/>
      </w:tblPr>
      <w:tblGrid>
        <w:gridCol w:w="841"/>
        <w:gridCol w:w="985"/>
        <w:gridCol w:w="978"/>
        <w:gridCol w:w="986"/>
        <w:gridCol w:w="978"/>
        <w:gridCol w:w="986"/>
        <w:gridCol w:w="985"/>
        <w:gridCol w:w="911"/>
      </w:tblGrid>
      <w:tr w:rsidR="00583ED2" w:rsidRPr="00715492" w14:paraId="1672EA63" w14:textId="77777777" w:rsidTr="00583ED2">
        <w:trPr>
          <w:trHeight w:val="20"/>
        </w:trPr>
        <w:tc>
          <w:tcPr>
            <w:tcW w:w="841" w:type="dxa"/>
            <w:vMerge w:val="restart"/>
            <w:vAlign w:val="center"/>
          </w:tcPr>
          <w:p w14:paraId="6010192C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>offer</w:t>
            </w:r>
          </w:p>
        </w:tc>
        <w:tc>
          <w:tcPr>
            <w:tcW w:w="1963" w:type="dxa"/>
            <w:gridSpan w:val="2"/>
            <w:tcBorders>
              <w:bottom w:val="single" w:sz="4" w:space="0" w:color="auto"/>
            </w:tcBorders>
            <w:vAlign w:val="center"/>
          </w:tcPr>
          <w:p w14:paraId="64A2888B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>patients</w:t>
            </w:r>
          </w:p>
        </w:tc>
        <w:tc>
          <w:tcPr>
            <w:tcW w:w="1964" w:type="dxa"/>
            <w:gridSpan w:val="2"/>
            <w:tcBorders>
              <w:bottom w:val="single" w:sz="4" w:space="0" w:color="auto"/>
            </w:tcBorders>
            <w:vAlign w:val="center"/>
          </w:tcPr>
          <w:p w14:paraId="4A5D3B59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>controls</w:t>
            </w:r>
          </w:p>
        </w:tc>
        <w:tc>
          <w:tcPr>
            <w:tcW w:w="2882" w:type="dxa"/>
            <w:gridSpan w:val="3"/>
            <w:tcBorders>
              <w:bottom w:val="single" w:sz="4" w:space="0" w:color="auto"/>
            </w:tcBorders>
          </w:tcPr>
          <w:p w14:paraId="75BAB306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>group comparison</w:t>
            </w:r>
          </w:p>
        </w:tc>
      </w:tr>
      <w:tr w:rsidR="00583ED2" w:rsidRPr="00715492" w14:paraId="4A763417" w14:textId="77777777" w:rsidTr="00583ED2">
        <w:trPr>
          <w:trHeight w:val="20"/>
        </w:trPr>
        <w:tc>
          <w:tcPr>
            <w:tcW w:w="841" w:type="dxa"/>
            <w:vMerge/>
            <w:tcBorders>
              <w:bottom w:val="single" w:sz="4" w:space="0" w:color="auto"/>
            </w:tcBorders>
            <w:vAlign w:val="center"/>
          </w:tcPr>
          <w:p w14:paraId="51969F85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bottom w:val="single" w:sz="4" w:space="0" w:color="auto"/>
              <w:right w:val="nil"/>
            </w:tcBorders>
            <w:vAlign w:val="center"/>
          </w:tcPr>
          <w:p w14:paraId="1A729D11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>mean</w:t>
            </w:r>
          </w:p>
        </w:tc>
        <w:tc>
          <w:tcPr>
            <w:tcW w:w="978" w:type="dxa"/>
            <w:tcBorders>
              <w:left w:val="nil"/>
              <w:bottom w:val="single" w:sz="4" w:space="0" w:color="auto"/>
            </w:tcBorders>
            <w:vAlign w:val="center"/>
          </w:tcPr>
          <w:p w14:paraId="3A00504B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>SE</w:t>
            </w:r>
          </w:p>
        </w:tc>
        <w:tc>
          <w:tcPr>
            <w:tcW w:w="986" w:type="dxa"/>
            <w:tcBorders>
              <w:bottom w:val="single" w:sz="4" w:space="0" w:color="auto"/>
              <w:right w:val="nil"/>
            </w:tcBorders>
            <w:vAlign w:val="center"/>
          </w:tcPr>
          <w:p w14:paraId="39153326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>mean</w:t>
            </w:r>
          </w:p>
        </w:tc>
        <w:tc>
          <w:tcPr>
            <w:tcW w:w="978" w:type="dxa"/>
            <w:tcBorders>
              <w:left w:val="nil"/>
              <w:bottom w:val="single" w:sz="4" w:space="0" w:color="auto"/>
            </w:tcBorders>
            <w:vAlign w:val="center"/>
          </w:tcPr>
          <w:p w14:paraId="7D5813D7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>SE</w:t>
            </w:r>
          </w:p>
        </w:tc>
        <w:tc>
          <w:tcPr>
            <w:tcW w:w="986" w:type="dxa"/>
            <w:tcBorders>
              <w:bottom w:val="single" w:sz="4" w:space="0" w:color="auto"/>
              <w:right w:val="nil"/>
            </w:tcBorders>
          </w:tcPr>
          <w:p w14:paraId="36FE138C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15492">
              <w:rPr>
                <w:rFonts w:ascii="Arial" w:hAnsi="Arial" w:cs="Arial"/>
                <w:sz w:val="20"/>
                <w:szCs w:val="20"/>
              </w:rPr>
              <w:t>t(</w:t>
            </w:r>
            <w:proofErr w:type="gramEnd"/>
            <w:r w:rsidRPr="00715492">
              <w:rPr>
                <w:rFonts w:ascii="Arial" w:hAnsi="Arial" w:cs="Arial"/>
                <w:sz w:val="20"/>
                <w:szCs w:val="20"/>
              </w:rPr>
              <w:t>199)</w:t>
            </w:r>
          </w:p>
        </w:tc>
        <w:tc>
          <w:tcPr>
            <w:tcW w:w="985" w:type="dxa"/>
            <w:tcBorders>
              <w:left w:val="nil"/>
              <w:bottom w:val="single" w:sz="4" w:space="0" w:color="auto"/>
              <w:right w:val="nil"/>
            </w:tcBorders>
          </w:tcPr>
          <w:p w14:paraId="4C409FD3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11" w:type="dxa"/>
            <w:tcBorders>
              <w:left w:val="nil"/>
              <w:bottom w:val="single" w:sz="4" w:space="0" w:color="auto"/>
            </w:tcBorders>
          </w:tcPr>
          <w:p w14:paraId="664043CE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proofErr w:type="spellStart"/>
            <w:r w:rsidRPr="00715492">
              <w:rPr>
                <w:rFonts w:ascii="Arial" w:hAnsi="Arial" w:cs="Arial"/>
                <w:sz w:val="20"/>
                <w:szCs w:val="20"/>
              </w:rPr>
              <w:t>p</w:t>
            </w:r>
            <w:r w:rsidRPr="00715492">
              <w:rPr>
                <w:rFonts w:ascii="Arial" w:hAnsi="Arial" w:cs="Arial"/>
                <w:sz w:val="20"/>
                <w:szCs w:val="20"/>
                <w:vertAlign w:val="subscript"/>
              </w:rPr>
              <w:t>corr</w:t>
            </w:r>
            <w:proofErr w:type="spellEnd"/>
          </w:p>
        </w:tc>
      </w:tr>
      <w:tr w:rsidR="00583ED2" w:rsidRPr="00715492" w14:paraId="2987E346" w14:textId="77777777" w:rsidTr="00583ED2">
        <w:trPr>
          <w:trHeight w:val="20"/>
        </w:trPr>
        <w:tc>
          <w:tcPr>
            <w:tcW w:w="841" w:type="dxa"/>
            <w:tcBorders>
              <w:bottom w:val="nil"/>
            </w:tcBorders>
            <w:vAlign w:val="center"/>
          </w:tcPr>
          <w:p w14:paraId="33B932AB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>0€:1€</w:t>
            </w:r>
          </w:p>
        </w:tc>
        <w:tc>
          <w:tcPr>
            <w:tcW w:w="985" w:type="dxa"/>
            <w:tcBorders>
              <w:bottom w:val="nil"/>
              <w:right w:val="nil"/>
            </w:tcBorders>
            <w:vAlign w:val="center"/>
          </w:tcPr>
          <w:p w14:paraId="62D99B91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>0.027</w:t>
            </w:r>
          </w:p>
        </w:tc>
        <w:tc>
          <w:tcPr>
            <w:tcW w:w="978" w:type="dxa"/>
            <w:tcBorders>
              <w:left w:val="nil"/>
              <w:bottom w:val="nil"/>
            </w:tcBorders>
            <w:vAlign w:val="center"/>
          </w:tcPr>
          <w:p w14:paraId="5131F486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>0.012</w:t>
            </w:r>
          </w:p>
        </w:tc>
        <w:tc>
          <w:tcPr>
            <w:tcW w:w="986" w:type="dxa"/>
            <w:tcBorders>
              <w:bottom w:val="nil"/>
              <w:right w:val="nil"/>
            </w:tcBorders>
            <w:vAlign w:val="center"/>
          </w:tcPr>
          <w:p w14:paraId="047E9346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>0.089</w:t>
            </w:r>
          </w:p>
        </w:tc>
        <w:tc>
          <w:tcPr>
            <w:tcW w:w="978" w:type="dxa"/>
            <w:tcBorders>
              <w:left w:val="nil"/>
              <w:bottom w:val="nil"/>
            </w:tcBorders>
            <w:vAlign w:val="center"/>
          </w:tcPr>
          <w:p w14:paraId="06E488B3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>0.024</w:t>
            </w:r>
          </w:p>
        </w:tc>
        <w:tc>
          <w:tcPr>
            <w:tcW w:w="986" w:type="dxa"/>
            <w:tcBorders>
              <w:bottom w:val="nil"/>
              <w:right w:val="nil"/>
            </w:tcBorders>
            <w:vAlign w:val="center"/>
          </w:tcPr>
          <w:p w14:paraId="085CEB36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492">
              <w:rPr>
                <w:rFonts w:ascii="Calibri" w:hAnsi="Calibri"/>
                <w:color w:val="000000"/>
                <w:sz w:val="22"/>
                <w:szCs w:val="22"/>
              </w:rPr>
              <w:t>-1.303</w:t>
            </w:r>
          </w:p>
        </w:tc>
        <w:tc>
          <w:tcPr>
            <w:tcW w:w="985" w:type="dxa"/>
            <w:tcBorders>
              <w:left w:val="nil"/>
              <w:bottom w:val="nil"/>
              <w:right w:val="nil"/>
            </w:tcBorders>
            <w:vAlign w:val="center"/>
          </w:tcPr>
          <w:p w14:paraId="6FB82239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492">
              <w:rPr>
                <w:rFonts w:ascii="Calibri" w:hAnsi="Calibri"/>
                <w:color w:val="000000"/>
                <w:sz w:val="22"/>
                <w:szCs w:val="22"/>
              </w:rPr>
              <w:t>0.092</w:t>
            </w:r>
          </w:p>
        </w:tc>
        <w:tc>
          <w:tcPr>
            <w:tcW w:w="911" w:type="dxa"/>
            <w:tcBorders>
              <w:left w:val="nil"/>
              <w:bottom w:val="nil"/>
            </w:tcBorders>
            <w:vAlign w:val="bottom"/>
          </w:tcPr>
          <w:p w14:paraId="0605D9F9" w14:textId="77777777" w:rsidR="00583ED2" w:rsidRPr="00715492" w:rsidRDefault="00583ED2" w:rsidP="00583ED2">
            <w:pPr>
              <w:spacing w:line="276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492">
              <w:rPr>
                <w:rFonts w:ascii="Calibri" w:hAnsi="Calibri"/>
                <w:color w:val="000000"/>
                <w:sz w:val="22"/>
                <w:szCs w:val="22"/>
              </w:rPr>
              <w:t>1.000</w:t>
            </w:r>
          </w:p>
        </w:tc>
      </w:tr>
      <w:tr w:rsidR="00583ED2" w:rsidRPr="00715492" w14:paraId="2F4262FC" w14:textId="77777777" w:rsidTr="00583ED2">
        <w:trPr>
          <w:trHeight w:val="20"/>
        </w:trPr>
        <w:tc>
          <w:tcPr>
            <w:tcW w:w="841" w:type="dxa"/>
            <w:tcBorders>
              <w:top w:val="nil"/>
              <w:bottom w:val="nil"/>
            </w:tcBorders>
            <w:vAlign w:val="center"/>
          </w:tcPr>
          <w:p w14:paraId="5D26C8A6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492">
              <w:rPr>
                <w:rFonts w:ascii="Arial" w:hAnsi="Arial" w:cs="Arial"/>
                <w:b/>
                <w:sz w:val="20"/>
                <w:szCs w:val="20"/>
              </w:rPr>
              <w:t>1€:9€</w:t>
            </w:r>
          </w:p>
        </w:tc>
        <w:tc>
          <w:tcPr>
            <w:tcW w:w="985" w:type="dxa"/>
            <w:tcBorders>
              <w:top w:val="nil"/>
              <w:bottom w:val="nil"/>
              <w:right w:val="nil"/>
            </w:tcBorders>
            <w:vAlign w:val="center"/>
          </w:tcPr>
          <w:p w14:paraId="33EC6870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492">
              <w:rPr>
                <w:rFonts w:ascii="Arial" w:hAnsi="Arial" w:cs="Arial"/>
                <w:b/>
                <w:sz w:val="20"/>
                <w:szCs w:val="20"/>
              </w:rPr>
              <w:t>0.087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</w:tcBorders>
            <w:vAlign w:val="center"/>
          </w:tcPr>
          <w:p w14:paraId="0F6F6C41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492">
              <w:rPr>
                <w:rFonts w:ascii="Arial" w:hAnsi="Arial" w:cs="Arial"/>
                <w:b/>
                <w:sz w:val="20"/>
                <w:szCs w:val="20"/>
              </w:rPr>
              <w:t>0.025</w:t>
            </w:r>
          </w:p>
        </w:tc>
        <w:tc>
          <w:tcPr>
            <w:tcW w:w="986" w:type="dxa"/>
            <w:tcBorders>
              <w:top w:val="nil"/>
              <w:bottom w:val="nil"/>
              <w:right w:val="nil"/>
            </w:tcBorders>
            <w:vAlign w:val="center"/>
          </w:tcPr>
          <w:p w14:paraId="4098ABBE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492">
              <w:rPr>
                <w:rFonts w:ascii="Arial" w:hAnsi="Arial" w:cs="Arial"/>
                <w:b/>
                <w:sz w:val="20"/>
                <w:szCs w:val="20"/>
              </w:rPr>
              <w:t>0.221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</w:tcBorders>
            <w:vAlign w:val="center"/>
          </w:tcPr>
          <w:p w14:paraId="3C015F5B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492">
              <w:rPr>
                <w:rFonts w:ascii="Arial" w:hAnsi="Arial" w:cs="Arial"/>
                <w:b/>
                <w:sz w:val="20"/>
                <w:szCs w:val="20"/>
              </w:rPr>
              <w:t>0.035</w:t>
            </w:r>
          </w:p>
        </w:tc>
        <w:tc>
          <w:tcPr>
            <w:tcW w:w="986" w:type="dxa"/>
            <w:tcBorders>
              <w:top w:val="nil"/>
              <w:bottom w:val="nil"/>
              <w:right w:val="nil"/>
            </w:tcBorders>
            <w:vAlign w:val="center"/>
          </w:tcPr>
          <w:p w14:paraId="1BB3FCE7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492">
              <w:rPr>
                <w:rFonts w:ascii="Calibri" w:hAnsi="Calibri"/>
                <w:b/>
                <w:color w:val="000000"/>
                <w:sz w:val="22"/>
                <w:szCs w:val="22"/>
              </w:rPr>
              <w:t>-2.957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9F166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492">
              <w:rPr>
                <w:rFonts w:ascii="Calibri" w:hAnsi="Calibri"/>
                <w:b/>
                <w:color w:val="000000"/>
                <w:sz w:val="22"/>
                <w:szCs w:val="22"/>
              </w:rPr>
              <w:t>0.209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</w:tcBorders>
            <w:vAlign w:val="bottom"/>
          </w:tcPr>
          <w:p w14:paraId="29AEBAD6" w14:textId="77777777" w:rsidR="00583ED2" w:rsidRPr="00715492" w:rsidRDefault="00583ED2" w:rsidP="00583ED2">
            <w:pPr>
              <w:spacing w:line="276" w:lineRule="auto"/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15492">
              <w:rPr>
                <w:rFonts w:ascii="Calibri" w:hAnsi="Calibri"/>
                <w:b/>
                <w:color w:val="000000"/>
                <w:sz w:val="22"/>
                <w:szCs w:val="22"/>
              </w:rPr>
              <w:t>.021</w:t>
            </w:r>
          </w:p>
        </w:tc>
      </w:tr>
      <w:tr w:rsidR="00583ED2" w:rsidRPr="00715492" w14:paraId="448091A9" w14:textId="77777777" w:rsidTr="00583ED2">
        <w:trPr>
          <w:trHeight w:val="20"/>
        </w:trPr>
        <w:tc>
          <w:tcPr>
            <w:tcW w:w="841" w:type="dxa"/>
            <w:tcBorders>
              <w:top w:val="nil"/>
              <w:bottom w:val="nil"/>
            </w:tcBorders>
            <w:vAlign w:val="center"/>
          </w:tcPr>
          <w:p w14:paraId="20DC1CB7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492">
              <w:rPr>
                <w:rFonts w:ascii="Arial" w:hAnsi="Arial" w:cs="Arial"/>
                <w:b/>
                <w:sz w:val="20"/>
                <w:szCs w:val="20"/>
              </w:rPr>
              <w:t>2€:8€</w:t>
            </w:r>
          </w:p>
        </w:tc>
        <w:tc>
          <w:tcPr>
            <w:tcW w:w="985" w:type="dxa"/>
            <w:tcBorders>
              <w:top w:val="nil"/>
              <w:bottom w:val="nil"/>
              <w:right w:val="nil"/>
            </w:tcBorders>
            <w:vAlign w:val="center"/>
          </w:tcPr>
          <w:p w14:paraId="374650AD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492">
              <w:rPr>
                <w:rFonts w:ascii="Arial" w:hAnsi="Arial" w:cs="Arial"/>
                <w:b/>
                <w:sz w:val="20"/>
                <w:szCs w:val="20"/>
              </w:rPr>
              <w:t>0.112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</w:tcBorders>
            <w:vAlign w:val="center"/>
          </w:tcPr>
          <w:p w14:paraId="1F91DF88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492">
              <w:rPr>
                <w:rFonts w:ascii="Arial" w:hAnsi="Arial" w:cs="Arial"/>
                <w:b/>
                <w:sz w:val="20"/>
                <w:szCs w:val="20"/>
              </w:rPr>
              <w:t>0.028</w:t>
            </w:r>
          </w:p>
        </w:tc>
        <w:tc>
          <w:tcPr>
            <w:tcW w:w="986" w:type="dxa"/>
            <w:tcBorders>
              <w:top w:val="nil"/>
              <w:bottom w:val="nil"/>
              <w:right w:val="nil"/>
            </w:tcBorders>
            <w:vAlign w:val="center"/>
          </w:tcPr>
          <w:p w14:paraId="3A392059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492">
              <w:rPr>
                <w:rFonts w:ascii="Arial" w:hAnsi="Arial" w:cs="Arial"/>
                <w:b/>
                <w:sz w:val="20"/>
                <w:szCs w:val="20"/>
              </w:rPr>
              <w:t>0.317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</w:tcBorders>
            <w:vAlign w:val="center"/>
          </w:tcPr>
          <w:p w14:paraId="3C9ADC29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492">
              <w:rPr>
                <w:rFonts w:ascii="Arial" w:hAnsi="Arial" w:cs="Arial"/>
                <w:b/>
                <w:sz w:val="20"/>
                <w:szCs w:val="20"/>
              </w:rPr>
              <w:t>0.039</w:t>
            </w:r>
          </w:p>
        </w:tc>
        <w:tc>
          <w:tcPr>
            <w:tcW w:w="986" w:type="dxa"/>
            <w:tcBorders>
              <w:top w:val="nil"/>
              <w:bottom w:val="nil"/>
              <w:right w:val="nil"/>
            </w:tcBorders>
            <w:vAlign w:val="center"/>
          </w:tcPr>
          <w:p w14:paraId="1BFCE4F7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492">
              <w:rPr>
                <w:rFonts w:ascii="Calibri" w:hAnsi="Calibri"/>
                <w:b/>
                <w:color w:val="000000"/>
                <w:sz w:val="22"/>
                <w:szCs w:val="22"/>
              </w:rPr>
              <w:t>-4.367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8A9ED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492">
              <w:rPr>
                <w:rFonts w:ascii="Calibri" w:hAnsi="Calibri"/>
                <w:b/>
                <w:color w:val="000000"/>
                <w:sz w:val="22"/>
                <w:szCs w:val="22"/>
              </w:rPr>
              <w:t>0.308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</w:tcBorders>
            <w:vAlign w:val="bottom"/>
          </w:tcPr>
          <w:p w14:paraId="2BCBCCE7" w14:textId="77777777" w:rsidR="00583ED2" w:rsidRPr="00715492" w:rsidRDefault="00583ED2" w:rsidP="00583ED2">
            <w:pPr>
              <w:spacing w:line="276" w:lineRule="auto"/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15492">
              <w:rPr>
                <w:rFonts w:ascii="Calibri" w:hAnsi="Calibri"/>
                <w:b/>
                <w:color w:val="000000"/>
                <w:sz w:val="22"/>
                <w:szCs w:val="22"/>
              </w:rPr>
              <w:t>&lt; .001</w:t>
            </w:r>
          </w:p>
        </w:tc>
      </w:tr>
      <w:tr w:rsidR="00583ED2" w:rsidRPr="00715492" w14:paraId="57B3B6FB" w14:textId="77777777" w:rsidTr="00583ED2">
        <w:trPr>
          <w:trHeight w:val="20"/>
        </w:trPr>
        <w:tc>
          <w:tcPr>
            <w:tcW w:w="841" w:type="dxa"/>
            <w:tcBorders>
              <w:top w:val="nil"/>
              <w:bottom w:val="nil"/>
            </w:tcBorders>
            <w:vAlign w:val="center"/>
          </w:tcPr>
          <w:p w14:paraId="1360CEC6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492">
              <w:rPr>
                <w:rFonts w:ascii="Arial" w:hAnsi="Arial" w:cs="Arial"/>
                <w:b/>
                <w:sz w:val="20"/>
                <w:szCs w:val="20"/>
              </w:rPr>
              <w:t>3€:7€</w:t>
            </w:r>
          </w:p>
        </w:tc>
        <w:tc>
          <w:tcPr>
            <w:tcW w:w="985" w:type="dxa"/>
            <w:tcBorders>
              <w:top w:val="nil"/>
              <w:bottom w:val="nil"/>
              <w:right w:val="nil"/>
            </w:tcBorders>
            <w:vAlign w:val="center"/>
          </w:tcPr>
          <w:p w14:paraId="03E93542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492">
              <w:rPr>
                <w:rFonts w:ascii="Arial" w:hAnsi="Arial" w:cs="Arial"/>
                <w:b/>
                <w:sz w:val="20"/>
                <w:szCs w:val="20"/>
              </w:rPr>
              <w:t>0.367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</w:tcBorders>
            <w:vAlign w:val="center"/>
          </w:tcPr>
          <w:p w14:paraId="24ACE8B7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492">
              <w:rPr>
                <w:rFonts w:ascii="Arial" w:hAnsi="Arial" w:cs="Arial"/>
                <w:b/>
                <w:sz w:val="20"/>
                <w:szCs w:val="20"/>
              </w:rPr>
              <w:t>0.041</w:t>
            </w:r>
          </w:p>
        </w:tc>
        <w:tc>
          <w:tcPr>
            <w:tcW w:w="986" w:type="dxa"/>
            <w:tcBorders>
              <w:top w:val="nil"/>
              <w:bottom w:val="nil"/>
              <w:right w:val="nil"/>
            </w:tcBorders>
            <w:vAlign w:val="center"/>
          </w:tcPr>
          <w:p w14:paraId="18686FC0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492">
              <w:rPr>
                <w:rFonts w:ascii="Arial" w:hAnsi="Arial" w:cs="Arial"/>
                <w:b/>
                <w:sz w:val="20"/>
                <w:szCs w:val="20"/>
              </w:rPr>
              <w:t>0.594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</w:tcBorders>
            <w:vAlign w:val="center"/>
          </w:tcPr>
          <w:p w14:paraId="7993E639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492">
              <w:rPr>
                <w:rFonts w:ascii="Arial" w:hAnsi="Arial" w:cs="Arial"/>
                <w:b/>
                <w:sz w:val="20"/>
                <w:szCs w:val="20"/>
              </w:rPr>
              <w:t>0.042</w:t>
            </w:r>
          </w:p>
        </w:tc>
        <w:tc>
          <w:tcPr>
            <w:tcW w:w="986" w:type="dxa"/>
            <w:tcBorders>
              <w:top w:val="nil"/>
              <w:bottom w:val="nil"/>
              <w:right w:val="nil"/>
            </w:tcBorders>
            <w:vAlign w:val="center"/>
          </w:tcPr>
          <w:p w14:paraId="39F411DE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492">
              <w:rPr>
                <w:rFonts w:ascii="Calibri" w:hAnsi="Calibri"/>
                <w:b/>
                <w:color w:val="000000"/>
                <w:sz w:val="22"/>
                <w:szCs w:val="22"/>
              </w:rPr>
              <w:t>-4.896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E408C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492">
              <w:rPr>
                <w:rFonts w:ascii="Calibri" w:hAnsi="Calibri"/>
                <w:b/>
                <w:color w:val="000000"/>
                <w:sz w:val="22"/>
                <w:szCs w:val="22"/>
              </w:rPr>
              <w:t>0.345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</w:tcBorders>
            <w:vAlign w:val="bottom"/>
          </w:tcPr>
          <w:p w14:paraId="31DF1EF7" w14:textId="77777777" w:rsidR="00583ED2" w:rsidRPr="00715492" w:rsidRDefault="00583ED2" w:rsidP="00583ED2">
            <w:pPr>
              <w:spacing w:line="276" w:lineRule="auto"/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15492">
              <w:rPr>
                <w:rFonts w:ascii="Calibri" w:hAnsi="Calibri"/>
                <w:b/>
                <w:color w:val="000000"/>
                <w:sz w:val="22"/>
                <w:szCs w:val="22"/>
              </w:rPr>
              <w:t>&lt; .001</w:t>
            </w:r>
          </w:p>
        </w:tc>
      </w:tr>
      <w:tr w:rsidR="00583ED2" w:rsidRPr="00715492" w14:paraId="4B8B532C" w14:textId="77777777" w:rsidTr="00583ED2">
        <w:trPr>
          <w:trHeight w:val="20"/>
        </w:trPr>
        <w:tc>
          <w:tcPr>
            <w:tcW w:w="841" w:type="dxa"/>
            <w:tcBorders>
              <w:top w:val="nil"/>
              <w:bottom w:val="nil"/>
            </w:tcBorders>
            <w:vAlign w:val="center"/>
          </w:tcPr>
          <w:p w14:paraId="247F9F71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492">
              <w:rPr>
                <w:rFonts w:ascii="Arial" w:hAnsi="Arial" w:cs="Arial"/>
                <w:b/>
                <w:sz w:val="20"/>
                <w:szCs w:val="20"/>
              </w:rPr>
              <w:t>4€:6€</w:t>
            </w:r>
          </w:p>
        </w:tc>
        <w:tc>
          <w:tcPr>
            <w:tcW w:w="985" w:type="dxa"/>
            <w:tcBorders>
              <w:top w:val="nil"/>
              <w:bottom w:val="nil"/>
              <w:right w:val="nil"/>
            </w:tcBorders>
            <w:vAlign w:val="center"/>
          </w:tcPr>
          <w:p w14:paraId="4F1466E0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492">
              <w:rPr>
                <w:rFonts w:ascii="Arial" w:hAnsi="Arial" w:cs="Arial"/>
                <w:b/>
                <w:sz w:val="20"/>
                <w:szCs w:val="20"/>
              </w:rPr>
              <w:t>0.735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</w:tcBorders>
            <w:vAlign w:val="center"/>
          </w:tcPr>
          <w:p w14:paraId="5CBB7B63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492">
              <w:rPr>
                <w:rFonts w:ascii="Arial" w:hAnsi="Arial" w:cs="Arial"/>
                <w:b/>
                <w:sz w:val="20"/>
                <w:szCs w:val="20"/>
              </w:rPr>
              <w:t>0.040</w:t>
            </w:r>
          </w:p>
        </w:tc>
        <w:tc>
          <w:tcPr>
            <w:tcW w:w="986" w:type="dxa"/>
            <w:tcBorders>
              <w:top w:val="nil"/>
              <w:bottom w:val="nil"/>
              <w:right w:val="nil"/>
            </w:tcBorders>
            <w:vAlign w:val="center"/>
          </w:tcPr>
          <w:p w14:paraId="1F7960E7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492">
              <w:rPr>
                <w:rFonts w:ascii="Arial" w:hAnsi="Arial" w:cs="Arial"/>
                <w:b/>
                <w:sz w:val="20"/>
                <w:szCs w:val="20"/>
              </w:rPr>
              <w:t>0.873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</w:tcBorders>
            <w:vAlign w:val="center"/>
          </w:tcPr>
          <w:p w14:paraId="0E8752E4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492">
              <w:rPr>
                <w:rFonts w:ascii="Arial" w:hAnsi="Arial" w:cs="Arial"/>
                <w:b/>
                <w:sz w:val="20"/>
                <w:szCs w:val="20"/>
              </w:rPr>
              <w:t>0.026</w:t>
            </w:r>
          </w:p>
        </w:tc>
        <w:tc>
          <w:tcPr>
            <w:tcW w:w="986" w:type="dxa"/>
            <w:tcBorders>
              <w:top w:val="nil"/>
              <w:bottom w:val="nil"/>
              <w:right w:val="nil"/>
            </w:tcBorders>
            <w:vAlign w:val="center"/>
          </w:tcPr>
          <w:p w14:paraId="7883A78D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492">
              <w:rPr>
                <w:rFonts w:ascii="Calibri" w:hAnsi="Calibri"/>
                <w:b/>
                <w:color w:val="000000"/>
                <w:sz w:val="22"/>
                <w:szCs w:val="22"/>
              </w:rPr>
              <w:t>-2.981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FCB4C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492">
              <w:rPr>
                <w:rFonts w:ascii="Calibri" w:hAnsi="Calibri"/>
                <w:b/>
                <w:color w:val="000000"/>
                <w:sz w:val="22"/>
                <w:szCs w:val="22"/>
              </w:rPr>
              <w:t>0.210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</w:tcBorders>
            <w:vAlign w:val="bottom"/>
          </w:tcPr>
          <w:p w14:paraId="71E72535" w14:textId="77777777" w:rsidR="00583ED2" w:rsidRPr="00715492" w:rsidRDefault="00583ED2" w:rsidP="00583ED2">
            <w:pPr>
              <w:spacing w:line="276" w:lineRule="auto"/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15492">
              <w:rPr>
                <w:rFonts w:ascii="Calibri" w:hAnsi="Calibri"/>
                <w:b/>
                <w:color w:val="000000"/>
                <w:sz w:val="22"/>
                <w:szCs w:val="22"/>
              </w:rPr>
              <w:t>.019</w:t>
            </w:r>
          </w:p>
        </w:tc>
      </w:tr>
      <w:tr w:rsidR="00583ED2" w:rsidRPr="00715492" w14:paraId="41061787" w14:textId="77777777" w:rsidTr="00583ED2">
        <w:trPr>
          <w:trHeight w:val="20"/>
        </w:trPr>
        <w:tc>
          <w:tcPr>
            <w:tcW w:w="841" w:type="dxa"/>
            <w:tcBorders>
              <w:top w:val="nil"/>
            </w:tcBorders>
            <w:vAlign w:val="center"/>
          </w:tcPr>
          <w:p w14:paraId="3B028EA2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>5€:5€</w:t>
            </w:r>
          </w:p>
        </w:tc>
        <w:tc>
          <w:tcPr>
            <w:tcW w:w="985" w:type="dxa"/>
            <w:tcBorders>
              <w:top w:val="nil"/>
              <w:right w:val="nil"/>
            </w:tcBorders>
            <w:vAlign w:val="center"/>
          </w:tcPr>
          <w:p w14:paraId="6C26B9E9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>0.980</w:t>
            </w:r>
          </w:p>
        </w:tc>
        <w:tc>
          <w:tcPr>
            <w:tcW w:w="978" w:type="dxa"/>
            <w:tcBorders>
              <w:top w:val="nil"/>
              <w:left w:val="nil"/>
            </w:tcBorders>
            <w:vAlign w:val="center"/>
          </w:tcPr>
          <w:p w14:paraId="24B7106A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>0.008</w:t>
            </w:r>
          </w:p>
        </w:tc>
        <w:tc>
          <w:tcPr>
            <w:tcW w:w="986" w:type="dxa"/>
            <w:tcBorders>
              <w:top w:val="nil"/>
              <w:right w:val="nil"/>
            </w:tcBorders>
            <w:vAlign w:val="center"/>
          </w:tcPr>
          <w:p w14:paraId="1DFD7439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>0.986</w:t>
            </w:r>
          </w:p>
        </w:tc>
        <w:tc>
          <w:tcPr>
            <w:tcW w:w="978" w:type="dxa"/>
            <w:tcBorders>
              <w:top w:val="nil"/>
              <w:left w:val="nil"/>
            </w:tcBorders>
            <w:vAlign w:val="center"/>
          </w:tcPr>
          <w:p w14:paraId="1F606DA6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>0.005</w:t>
            </w:r>
          </w:p>
        </w:tc>
        <w:tc>
          <w:tcPr>
            <w:tcW w:w="986" w:type="dxa"/>
            <w:tcBorders>
              <w:top w:val="nil"/>
              <w:right w:val="nil"/>
            </w:tcBorders>
            <w:vAlign w:val="center"/>
          </w:tcPr>
          <w:p w14:paraId="515B42F5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492">
              <w:rPr>
                <w:rFonts w:ascii="Calibri" w:hAnsi="Calibri"/>
                <w:color w:val="000000"/>
                <w:sz w:val="22"/>
                <w:szCs w:val="22"/>
              </w:rPr>
              <w:t>-0.064</w:t>
            </w:r>
          </w:p>
        </w:tc>
        <w:tc>
          <w:tcPr>
            <w:tcW w:w="985" w:type="dxa"/>
            <w:tcBorders>
              <w:top w:val="nil"/>
              <w:left w:val="nil"/>
              <w:right w:val="nil"/>
            </w:tcBorders>
            <w:vAlign w:val="center"/>
          </w:tcPr>
          <w:p w14:paraId="3524A00C" w14:textId="77777777" w:rsidR="00583ED2" w:rsidRPr="00715492" w:rsidRDefault="00583ED2" w:rsidP="00583ED2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492">
              <w:rPr>
                <w:rFonts w:ascii="Calibri" w:hAnsi="Calibri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911" w:type="dxa"/>
            <w:tcBorders>
              <w:top w:val="nil"/>
              <w:left w:val="nil"/>
            </w:tcBorders>
            <w:vAlign w:val="bottom"/>
          </w:tcPr>
          <w:p w14:paraId="591CCD8A" w14:textId="77777777" w:rsidR="00583ED2" w:rsidRPr="00715492" w:rsidRDefault="00583ED2" w:rsidP="00583ED2">
            <w:pPr>
              <w:spacing w:line="276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492">
              <w:rPr>
                <w:rFonts w:ascii="Calibri" w:hAnsi="Calibri"/>
                <w:color w:val="000000"/>
                <w:sz w:val="22"/>
                <w:szCs w:val="22"/>
              </w:rPr>
              <w:t>1.000</w:t>
            </w:r>
          </w:p>
        </w:tc>
      </w:tr>
    </w:tbl>
    <w:p w14:paraId="4E4417CC" w14:textId="441DCF12" w:rsidR="00E77771" w:rsidRPr="00715492" w:rsidRDefault="00E77771">
      <w:pPr>
        <w:spacing w:after="200" w:line="276" w:lineRule="auto"/>
        <w:ind w:firstLine="0"/>
        <w:rPr>
          <w:rFonts w:ascii="Times New Roman" w:hAnsi="Times New Roman" w:cs="Times New Roman"/>
          <w:sz w:val="22"/>
        </w:rPr>
      </w:pPr>
      <w:r w:rsidRPr="00715492">
        <w:rPr>
          <w:rFonts w:ascii="Times New Roman" w:hAnsi="Times New Roman" w:cs="Times New Roman"/>
          <w:sz w:val="22"/>
        </w:rPr>
        <w:t>Note</w:t>
      </w:r>
      <w:r w:rsidR="00722171" w:rsidRPr="00715492">
        <w:rPr>
          <w:rFonts w:ascii="Times New Roman" w:hAnsi="Times New Roman" w:cs="Times New Roman"/>
          <w:sz w:val="22"/>
        </w:rPr>
        <w:t xml:space="preserve">: Offers for which the group comparison was </w:t>
      </w:r>
      <w:r w:rsidRPr="00715492">
        <w:rPr>
          <w:rFonts w:ascii="Times New Roman" w:hAnsi="Times New Roman" w:cs="Times New Roman"/>
          <w:sz w:val="22"/>
        </w:rPr>
        <w:t>statistically significant are printed in bold.</w:t>
      </w:r>
    </w:p>
    <w:p w14:paraId="7705EABC" w14:textId="2692CB83" w:rsidR="0031162A" w:rsidRPr="00715492" w:rsidRDefault="0031162A">
      <w:pPr>
        <w:spacing w:after="200" w:line="276" w:lineRule="auto"/>
        <w:ind w:firstLine="0"/>
        <w:rPr>
          <w:rFonts w:ascii="Times New Roman" w:hAnsi="Times New Roman" w:cs="Times New Roman"/>
          <w:b/>
        </w:rPr>
      </w:pPr>
    </w:p>
    <w:p w14:paraId="18B8FD80" w14:textId="0C4CD50B" w:rsidR="0031162A" w:rsidRPr="00715492" w:rsidRDefault="0031162A" w:rsidP="00583ED2">
      <w:pPr>
        <w:spacing w:after="120" w:line="240" w:lineRule="auto"/>
        <w:ind w:firstLine="0"/>
        <w:rPr>
          <w:rFonts w:ascii="Times New Roman" w:hAnsi="Times New Roman" w:cs="Times New Roman"/>
        </w:rPr>
      </w:pPr>
      <w:r w:rsidRPr="00715492">
        <w:rPr>
          <w:rFonts w:ascii="Times New Roman" w:hAnsi="Times New Roman" w:cs="Times New Roman"/>
          <w:b/>
        </w:rPr>
        <w:t xml:space="preserve">Table S2. </w:t>
      </w:r>
      <w:r w:rsidRPr="00715492">
        <w:rPr>
          <w:rFonts w:ascii="Times New Roman" w:hAnsi="Times New Roman" w:cs="Times New Roman"/>
        </w:rPr>
        <w:t xml:space="preserve">Results of </w:t>
      </w:r>
      <w:proofErr w:type="spellStart"/>
      <w:r w:rsidRPr="00715492">
        <w:rPr>
          <w:rFonts w:ascii="Times New Roman" w:hAnsi="Times New Roman" w:cs="Times New Roman"/>
        </w:rPr>
        <w:t>rANCOVA</w:t>
      </w:r>
      <w:proofErr w:type="spellEnd"/>
      <w:r w:rsidRPr="00715492">
        <w:rPr>
          <w:rFonts w:ascii="Times New Roman" w:hAnsi="Times New Roman" w:cs="Times New Roman"/>
        </w:rPr>
        <w:t xml:space="preserve"> on UG acceptance rate.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708"/>
        <w:gridCol w:w="709"/>
        <w:gridCol w:w="709"/>
      </w:tblGrid>
      <w:tr w:rsidR="002616BF" w:rsidRPr="00715492" w14:paraId="0746805C" w14:textId="77777777" w:rsidTr="002616B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A5855A" w14:textId="77777777" w:rsidR="002616BF" w:rsidRPr="00715492" w:rsidRDefault="002616BF" w:rsidP="002616BF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AFF30A" w14:textId="2E5C735B" w:rsidR="002616BF" w:rsidRPr="00715492" w:rsidRDefault="002616BF" w:rsidP="002616B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EF52EA" w14:textId="7FF1CC06" w:rsidR="002616BF" w:rsidRPr="00715492" w:rsidRDefault="00E214E5" w:rsidP="0098095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</w:t>
            </w:r>
            <w:r w:rsidR="002616BF"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C2943" w14:textId="2B400CE0" w:rsidR="002616BF" w:rsidRPr="00715492" w:rsidRDefault="002616BF" w:rsidP="0098095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η</w:t>
            </w:r>
            <w:r w:rsidR="00980951" w:rsidRPr="00715492">
              <w:rPr>
                <w:rFonts w:ascii="Arial" w:eastAsia="Times New Roman" w:hAnsi="Arial" w:cs="Arial"/>
                <w:bCs/>
                <w:sz w:val="20"/>
                <w:szCs w:val="20"/>
                <w:vertAlign w:val="subscript"/>
                <w:lang w:eastAsia="en-GB"/>
              </w:rPr>
              <w:t>p</w:t>
            </w:r>
            <w:r w:rsidRPr="007154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²</w:t>
            </w:r>
          </w:p>
        </w:tc>
      </w:tr>
      <w:tr w:rsidR="002616BF" w:rsidRPr="00715492" w14:paraId="6706B592" w14:textId="77777777" w:rsidTr="002616B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BB41818" w14:textId="0520227F" w:rsidR="002616BF" w:rsidRPr="00715492" w:rsidRDefault="002616BF" w:rsidP="002616BF">
            <w:pPr>
              <w:spacing w:line="240" w:lineRule="auto"/>
              <w:ind w:left="117" w:firstLine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offer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4AF1F51" w14:textId="4F18C67A" w:rsidR="002616BF" w:rsidRPr="00715492" w:rsidRDefault="002616BF" w:rsidP="0031162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29.208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06ECA23" w14:textId="24E6CCCB" w:rsidR="002616BF" w:rsidRPr="00715492" w:rsidRDefault="002616BF" w:rsidP="0031162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&lt;.0</w:t>
            </w:r>
            <w:r w:rsidR="00E214E5"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521D0C4" w14:textId="74A9766B" w:rsidR="002616BF" w:rsidRPr="00715492" w:rsidRDefault="002616BF" w:rsidP="0098095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.130</w:t>
            </w:r>
          </w:p>
        </w:tc>
      </w:tr>
      <w:tr w:rsidR="002616BF" w:rsidRPr="00715492" w14:paraId="741B5E01" w14:textId="77777777" w:rsidTr="002616BF"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B7C858" w14:textId="31E41942" w:rsidR="002616BF" w:rsidRPr="00715492" w:rsidRDefault="002616BF" w:rsidP="002616BF">
            <w:pPr>
              <w:spacing w:line="240" w:lineRule="auto"/>
              <w:ind w:left="117" w:firstLine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group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898C4" w14:textId="26B7969F" w:rsidR="002616BF" w:rsidRPr="00715492" w:rsidRDefault="002616BF" w:rsidP="0031162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11.297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94791" w14:textId="6CBF8BB4" w:rsidR="002616BF" w:rsidRPr="00715492" w:rsidRDefault="002616BF" w:rsidP="0031162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&lt;.00</w:t>
            </w:r>
            <w:r w:rsidR="00E214E5"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708671" w14:textId="2430D0F9" w:rsidR="002616BF" w:rsidRPr="00715492" w:rsidRDefault="002616BF" w:rsidP="0098095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.055</w:t>
            </w:r>
          </w:p>
        </w:tc>
      </w:tr>
      <w:tr w:rsidR="002616BF" w:rsidRPr="00715492" w14:paraId="08D3954E" w14:textId="77777777" w:rsidTr="002616BF"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F76A40" w14:textId="4EAABF2A" w:rsidR="002616BF" w:rsidRPr="00715492" w:rsidRDefault="002616BF" w:rsidP="002616BF">
            <w:pPr>
              <w:spacing w:line="240" w:lineRule="auto"/>
              <w:ind w:left="117" w:firstLine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offer x group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D0A28" w14:textId="77777777" w:rsidR="002616BF" w:rsidRPr="00715492" w:rsidRDefault="002616BF" w:rsidP="0068445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3.532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02E5A" w14:textId="0EC461DA" w:rsidR="002616BF" w:rsidRPr="00715492" w:rsidRDefault="002616BF" w:rsidP="0068445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.015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E1FF11" w14:textId="7FCD9BB9" w:rsidR="002616BF" w:rsidRPr="00715492" w:rsidRDefault="002616BF" w:rsidP="0098095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.018</w:t>
            </w:r>
          </w:p>
        </w:tc>
      </w:tr>
      <w:tr w:rsidR="002616BF" w:rsidRPr="00715492" w14:paraId="1784F062" w14:textId="77777777" w:rsidTr="002616BF"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4D1C94" w14:textId="43529A00" w:rsidR="002616BF" w:rsidRPr="00715492" w:rsidRDefault="002616BF" w:rsidP="002616BF">
            <w:pPr>
              <w:spacing w:line="240" w:lineRule="auto"/>
              <w:ind w:left="117" w:firstLine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6FACD" w14:textId="26C722FE" w:rsidR="002616BF" w:rsidRPr="00715492" w:rsidRDefault="002616BF" w:rsidP="0031162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0.098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429FB" w14:textId="0C94A92E" w:rsidR="002616BF" w:rsidRPr="00715492" w:rsidRDefault="002616BF" w:rsidP="0031162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.754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EC25CE" w14:textId="0DDBFC0D" w:rsidR="002616BF" w:rsidRPr="00715492" w:rsidRDefault="002616BF" w:rsidP="0098095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.001</w:t>
            </w:r>
          </w:p>
        </w:tc>
      </w:tr>
      <w:tr w:rsidR="002616BF" w:rsidRPr="00715492" w14:paraId="30463870" w14:textId="77777777" w:rsidTr="002616BF"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B3D0D5" w14:textId="6C9DF465" w:rsidR="002616BF" w:rsidRPr="00715492" w:rsidRDefault="002616BF" w:rsidP="002616BF">
            <w:pPr>
              <w:spacing w:line="240" w:lineRule="auto"/>
              <w:ind w:left="117" w:firstLine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depression scores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F116B" w14:textId="13C6FD06" w:rsidR="002616BF" w:rsidRPr="00715492" w:rsidRDefault="002616BF" w:rsidP="0031162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1.021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1DDFE" w14:textId="5FB55E2B" w:rsidR="002616BF" w:rsidRPr="00715492" w:rsidRDefault="002616BF" w:rsidP="0031162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.314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ACF695" w14:textId="4B612B4E" w:rsidR="002616BF" w:rsidRPr="00715492" w:rsidRDefault="002616BF" w:rsidP="0098095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.005</w:t>
            </w:r>
          </w:p>
        </w:tc>
      </w:tr>
      <w:tr w:rsidR="002616BF" w:rsidRPr="00715492" w14:paraId="6C73B83C" w14:textId="77777777" w:rsidTr="002616BF"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357C1F" w14:textId="3D397343" w:rsidR="002616BF" w:rsidRPr="00715492" w:rsidRDefault="002616BF" w:rsidP="002616BF">
            <w:pPr>
              <w:spacing w:line="240" w:lineRule="auto"/>
              <w:ind w:left="117" w:firstLine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fatigue scores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BB1B4" w14:textId="12EF47D9" w:rsidR="002616BF" w:rsidRPr="00715492" w:rsidRDefault="002616BF" w:rsidP="0031162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1.124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206AA" w14:textId="253E159A" w:rsidR="002616BF" w:rsidRPr="00715492" w:rsidRDefault="002616BF" w:rsidP="0031162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.290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28D43C" w14:textId="69C72C18" w:rsidR="002616BF" w:rsidRPr="00715492" w:rsidRDefault="002616BF" w:rsidP="0098095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.006</w:t>
            </w:r>
          </w:p>
        </w:tc>
      </w:tr>
      <w:tr w:rsidR="002616BF" w:rsidRPr="00715492" w14:paraId="04FE8E94" w14:textId="77777777" w:rsidTr="002616BF"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45D321" w14:textId="10711798" w:rsidR="002616BF" w:rsidRPr="00715492" w:rsidRDefault="002616BF" w:rsidP="002616BF">
            <w:pPr>
              <w:spacing w:line="240" w:lineRule="auto"/>
              <w:ind w:left="117" w:firstLine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TOL performance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0AC96" w14:textId="29F66976" w:rsidR="002616BF" w:rsidRPr="00715492" w:rsidRDefault="002616BF" w:rsidP="0031162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0.246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4038A" w14:textId="7E742761" w:rsidR="002616BF" w:rsidRPr="00715492" w:rsidRDefault="002616BF" w:rsidP="0031162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.620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E09391" w14:textId="18F38FFA" w:rsidR="002616BF" w:rsidRPr="00715492" w:rsidRDefault="002616BF" w:rsidP="0098095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.001</w:t>
            </w:r>
          </w:p>
        </w:tc>
      </w:tr>
      <w:tr w:rsidR="002616BF" w:rsidRPr="00715492" w14:paraId="7F469EE3" w14:textId="77777777" w:rsidTr="002616BF"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8DFB5A" w14:textId="7D16857E" w:rsidR="002616BF" w:rsidRPr="00715492" w:rsidRDefault="002616BF" w:rsidP="002616BF">
            <w:pPr>
              <w:spacing w:line="240" w:lineRule="auto"/>
              <w:ind w:left="117" w:firstLine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offer x age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7BA06A" w14:textId="77777777" w:rsidR="002616BF" w:rsidRPr="00715492" w:rsidRDefault="002616BF" w:rsidP="0068445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0.292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F95021" w14:textId="79219323" w:rsidR="002616BF" w:rsidRPr="00715492" w:rsidRDefault="002616BF" w:rsidP="0068445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.829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7C776C" w14:textId="52E73BF1" w:rsidR="002616BF" w:rsidRPr="00715492" w:rsidRDefault="002616BF" w:rsidP="0098095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.001</w:t>
            </w:r>
          </w:p>
        </w:tc>
      </w:tr>
      <w:tr w:rsidR="002616BF" w:rsidRPr="00715492" w14:paraId="0D4FA7BF" w14:textId="77777777" w:rsidTr="002616BF"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ACE939E" w14:textId="4838102D" w:rsidR="002616BF" w:rsidRPr="00715492" w:rsidRDefault="002616BF" w:rsidP="002616BF">
            <w:pPr>
              <w:spacing w:line="240" w:lineRule="auto"/>
              <w:ind w:left="117" w:firstLine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offer x depression scores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61EC5" w14:textId="03848B10" w:rsidR="002616BF" w:rsidRPr="00715492" w:rsidRDefault="002616BF" w:rsidP="0031162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0.508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C5575F" w14:textId="6E72F211" w:rsidR="002616BF" w:rsidRPr="00715492" w:rsidRDefault="002616BF" w:rsidP="0031162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.674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728392" w14:textId="0BF36964" w:rsidR="002616BF" w:rsidRPr="00715492" w:rsidRDefault="002616BF" w:rsidP="0098095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.003</w:t>
            </w:r>
          </w:p>
        </w:tc>
      </w:tr>
      <w:tr w:rsidR="002616BF" w:rsidRPr="00715492" w14:paraId="2B594FE8" w14:textId="77777777" w:rsidTr="002616BF"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E018BB" w14:textId="5A9A1844" w:rsidR="002616BF" w:rsidRPr="00715492" w:rsidRDefault="002616BF" w:rsidP="002616BF">
            <w:pPr>
              <w:spacing w:line="240" w:lineRule="auto"/>
              <w:ind w:left="117" w:firstLine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offer x fatigue scores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31C07" w14:textId="5E59DAF2" w:rsidR="002616BF" w:rsidRPr="00715492" w:rsidRDefault="002616BF" w:rsidP="0031162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1.161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4400A" w14:textId="1C8CB902" w:rsidR="002616BF" w:rsidRPr="00715492" w:rsidRDefault="002616BF" w:rsidP="0031162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.324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A354CA" w14:textId="141ED6D4" w:rsidR="002616BF" w:rsidRPr="00715492" w:rsidRDefault="002616BF" w:rsidP="0098095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.006</w:t>
            </w:r>
          </w:p>
        </w:tc>
      </w:tr>
      <w:tr w:rsidR="002616BF" w:rsidRPr="00715492" w14:paraId="10D91F7F" w14:textId="77777777" w:rsidTr="002616BF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5F8F10" w14:textId="1880A3AB" w:rsidR="002616BF" w:rsidRPr="00715492" w:rsidRDefault="002616BF" w:rsidP="002616BF">
            <w:pPr>
              <w:spacing w:line="240" w:lineRule="auto"/>
              <w:ind w:left="117" w:firstLine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offer x TOL performance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64B203" w14:textId="2282D8D7" w:rsidR="002616BF" w:rsidRPr="00715492" w:rsidRDefault="002616BF" w:rsidP="0031162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0.848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253357" w14:textId="6A724E2D" w:rsidR="002616BF" w:rsidRPr="00715492" w:rsidRDefault="002616BF" w:rsidP="0031162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.467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BAD1" w14:textId="7E245103" w:rsidR="002616BF" w:rsidRPr="00715492" w:rsidRDefault="002616BF" w:rsidP="0098095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.004</w:t>
            </w:r>
          </w:p>
        </w:tc>
      </w:tr>
    </w:tbl>
    <w:p w14:paraId="689621C6" w14:textId="77777777" w:rsidR="0031162A" w:rsidRPr="00715492" w:rsidRDefault="0031162A">
      <w:pPr>
        <w:spacing w:after="200" w:line="276" w:lineRule="auto"/>
        <w:ind w:firstLine="0"/>
        <w:rPr>
          <w:rFonts w:ascii="Times New Roman" w:hAnsi="Times New Roman" w:cs="Times New Roman"/>
          <w:b/>
        </w:rPr>
      </w:pPr>
    </w:p>
    <w:p w14:paraId="6BEC8652" w14:textId="6B1298E9" w:rsidR="009C4B4A" w:rsidRPr="00715492" w:rsidRDefault="009C4B4A" w:rsidP="00583ED2">
      <w:pPr>
        <w:spacing w:after="120" w:line="240" w:lineRule="auto"/>
        <w:ind w:firstLine="0"/>
        <w:rPr>
          <w:rFonts w:ascii="Times New Roman" w:hAnsi="Times New Roman" w:cs="Times New Roman"/>
        </w:rPr>
      </w:pPr>
      <w:r w:rsidRPr="00715492">
        <w:rPr>
          <w:rFonts w:ascii="Times New Roman" w:hAnsi="Times New Roman" w:cs="Times New Roman"/>
          <w:b/>
        </w:rPr>
        <w:t xml:space="preserve">Table S3. </w:t>
      </w:r>
      <w:r w:rsidRPr="00715492">
        <w:rPr>
          <w:rFonts w:ascii="Times New Roman" w:hAnsi="Times New Roman" w:cs="Times New Roman"/>
        </w:rPr>
        <w:t>Results of ANCOVA</w:t>
      </w:r>
      <w:r w:rsidR="0068445E" w:rsidRPr="00715492">
        <w:rPr>
          <w:rFonts w:ascii="Times New Roman" w:hAnsi="Times New Roman" w:cs="Times New Roman"/>
        </w:rPr>
        <w:t>s</w:t>
      </w:r>
      <w:r w:rsidRPr="00715492">
        <w:rPr>
          <w:rFonts w:ascii="Times New Roman" w:hAnsi="Times New Roman" w:cs="Times New Roman"/>
        </w:rPr>
        <w:t xml:space="preserve"> on</w:t>
      </w:r>
      <w:r w:rsidR="0068445E" w:rsidRPr="00715492">
        <w:rPr>
          <w:rFonts w:ascii="Times New Roman" w:hAnsi="Times New Roman" w:cs="Times New Roman"/>
        </w:rPr>
        <w:t xml:space="preserve"> model-estimated</w:t>
      </w:r>
      <w:r w:rsidRPr="00715492">
        <w:rPr>
          <w:rFonts w:ascii="Times New Roman" w:hAnsi="Times New Roman" w:cs="Times New Roman"/>
        </w:rPr>
        <w:t xml:space="preserve"> inequity aversion and choice consistency.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708"/>
        <w:gridCol w:w="709"/>
        <w:gridCol w:w="709"/>
        <w:gridCol w:w="709"/>
        <w:gridCol w:w="709"/>
        <w:gridCol w:w="709"/>
      </w:tblGrid>
      <w:tr w:rsidR="0068445E" w:rsidRPr="00715492" w14:paraId="6CDAA8C1" w14:textId="77777777" w:rsidTr="00583ED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C2D9" w14:textId="77777777" w:rsidR="0068445E" w:rsidRPr="00715492" w:rsidRDefault="0068445E" w:rsidP="0068445E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1317" w14:textId="6F5CC404" w:rsidR="0068445E" w:rsidRPr="00715492" w:rsidRDefault="0068445E" w:rsidP="0068445E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inequity aversion (transformed)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A8C05" w14:textId="67EF4AFE" w:rsidR="0068445E" w:rsidRPr="00715492" w:rsidRDefault="0068445E" w:rsidP="0068445E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choice consistency</w:t>
            </w:r>
          </w:p>
        </w:tc>
      </w:tr>
      <w:tr w:rsidR="00E214E5" w:rsidRPr="00715492" w14:paraId="37FECD91" w14:textId="415C7614" w:rsidTr="00583ED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005C" w14:textId="77777777" w:rsidR="00E214E5" w:rsidRPr="00715492" w:rsidRDefault="00E214E5" w:rsidP="00E214E5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C98F2F" w14:textId="77777777" w:rsidR="00E214E5" w:rsidRPr="00715492" w:rsidRDefault="00E214E5" w:rsidP="00E214E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86B5AC" w14:textId="1DCF7920" w:rsidR="00E214E5" w:rsidRPr="00715492" w:rsidRDefault="00E214E5" w:rsidP="00E214E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458C9" w14:textId="77777777" w:rsidR="00E214E5" w:rsidRPr="00715492" w:rsidRDefault="00E214E5" w:rsidP="00E214E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η</w:t>
            </w:r>
            <w:r w:rsidRPr="00715492">
              <w:rPr>
                <w:rFonts w:ascii="Arial" w:eastAsia="Times New Roman" w:hAnsi="Arial" w:cs="Arial"/>
                <w:bCs/>
                <w:sz w:val="20"/>
                <w:szCs w:val="20"/>
                <w:vertAlign w:val="subscript"/>
                <w:lang w:eastAsia="en-GB"/>
              </w:rPr>
              <w:t>p</w:t>
            </w:r>
            <w:r w:rsidRPr="007154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8798B48" w14:textId="4C8A04EE" w:rsidR="00E214E5" w:rsidRPr="00715492" w:rsidRDefault="00E214E5" w:rsidP="00E214E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147D3" w14:textId="7924B32A" w:rsidR="00E214E5" w:rsidRPr="00715492" w:rsidRDefault="00E214E5" w:rsidP="00E214E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F4BED"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ACC5" w14:textId="29FA6421" w:rsidR="00E214E5" w:rsidRPr="00715492" w:rsidRDefault="00E214E5" w:rsidP="00E214E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η</w:t>
            </w:r>
            <w:r w:rsidRPr="00715492">
              <w:rPr>
                <w:rFonts w:ascii="Arial" w:eastAsia="Times New Roman" w:hAnsi="Arial" w:cs="Arial"/>
                <w:bCs/>
                <w:sz w:val="20"/>
                <w:szCs w:val="20"/>
                <w:vertAlign w:val="subscript"/>
                <w:lang w:eastAsia="en-GB"/>
              </w:rPr>
              <w:t>p</w:t>
            </w:r>
            <w:r w:rsidRPr="007154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²</w:t>
            </w:r>
          </w:p>
        </w:tc>
      </w:tr>
      <w:tr w:rsidR="00E214E5" w:rsidRPr="00715492" w14:paraId="79FC272D" w14:textId="6542F46A" w:rsidTr="00583ED2"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89C4FB" w14:textId="77777777" w:rsidR="00E214E5" w:rsidRPr="00715492" w:rsidRDefault="00E214E5" w:rsidP="00E214E5">
            <w:pPr>
              <w:spacing w:line="240" w:lineRule="auto"/>
              <w:ind w:left="117" w:firstLine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group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6ACAC" w14:textId="754DA59A" w:rsidR="00E214E5" w:rsidRPr="00715492" w:rsidRDefault="00E214E5" w:rsidP="00E214E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 xml:space="preserve">12.471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B1401" w14:textId="590A4D00" w:rsidR="00E214E5" w:rsidRPr="00715492" w:rsidRDefault="00E214E5" w:rsidP="00E214E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&lt;.0001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AB5C2D" w14:textId="4B3CE48B" w:rsidR="00E214E5" w:rsidRPr="00715492" w:rsidRDefault="00E214E5" w:rsidP="00E214E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5C4CAC46" w14:textId="55167632" w:rsidR="00E214E5" w:rsidRPr="00715492" w:rsidRDefault="00E214E5" w:rsidP="008F31AB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 xml:space="preserve">0.354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355A9B0" w14:textId="267429DF" w:rsidR="00E214E5" w:rsidRPr="00715492" w:rsidRDefault="006D7E7A" w:rsidP="00E214E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.553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A77ED7" w14:textId="670AC167" w:rsidR="00E214E5" w:rsidRPr="00715492" w:rsidRDefault="00E214E5" w:rsidP="006D7E7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="006D7E7A"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002</w:t>
            </w:r>
          </w:p>
        </w:tc>
      </w:tr>
      <w:tr w:rsidR="00E214E5" w:rsidRPr="00715492" w14:paraId="07CF2679" w14:textId="146627DE" w:rsidTr="00583ED2"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1D06F" w14:textId="77777777" w:rsidR="00E214E5" w:rsidRPr="00715492" w:rsidRDefault="00E214E5" w:rsidP="00E214E5">
            <w:pPr>
              <w:spacing w:line="240" w:lineRule="auto"/>
              <w:ind w:left="117" w:firstLine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60B6B" w14:textId="5A3AF122" w:rsidR="00E214E5" w:rsidRPr="00715492" w:rsidRDefault="00E214E5" w:rsidP="00E214E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 xml:space="preserve">0.009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0BA38" w14:textId="06FCCE5A" w:rsidR="00E214E5" w:rsidRPr="00715492" w:rsidRDefault="00E214E5" w:rsidP="00E214E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.926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04F8F3" w14:textId="4878EBBE" w:rsidR="00E214E5" w:rsidRPr="00715492" w:rsidRDefault="00E214E5" w:rsidP="00E214E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48F86FC8" w14:textId="7A7B5056" w:rsidR="00E214E5" w:rsidRPr="00715492" w:rsidRDefault="006D7E7A" w:rsidP="008F31AB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>0.3</w:t>
            </w:r>
            <w:r w:rsidR="00E214E5" w:rsidRPr="00715492">
              <w:rPr>
                <w:rFonts w:ascii="Arial" w:hAnsi="Arial" w:cs="Arial"/>
                <w:sz w:val="20"/>
                <w:szCs w:val="20"/>
              </w:rPr>
              <w:t>9</w:t>
            </w:r>
            <w:r w:rsidRPr="00715492">
              <w:rPr>
                <w:rFonts w:ascii="Arial" w:hAnsi="Arial" w:cs="Arial"/>
                <w:sz w:val="20"/>
                <w:szCs w:val="20"/>
              </w:rPr>
              <w:t>8</w:t>
            </w:r>
            <w:r w:rsidR="00E214E5" w:rsidRPr="007154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F5C70B2" w14:textId="4F98B7D5" w:rsidR="00E214E5" w:rsidRPr="00715492" w:rsidRDefault="00E214E5" w:rsidP="006D7E7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="006D7E7A"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529</w:t>
            </w: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E142D8A" w14:textId="3C09E5B3" w:rsidR="00E214E5" w:rsidRPr="00715492" w:rsidRDefault="006D7E7A" w:rsidP="00E214E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.002</w:t>
            </w:r>
          </w:p>
        </w:tc>
      </w:tr>
      <w:tr w:rsidR="00E214E5" w:rsidRPr="00715492" w14:paraId="1C5B23C5" w14:textId="5723E252" w:rsidTr="00583ED2"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03992B" w14:textId="77777777" w:rsidR="00E214E5" w:rsidRPr="00715492" w:rsidRDefault="00E214E5" w:rsidP="00E214E5">
            <w:pPr>
              <w:spacing w:line="240" w:lineRule="auto"/>
              <w:ind w:left="117" w:firstLine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depression scores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17DCB6" w14:textId="338438CB" w:rsidR="00E214E5" w:rsidRPr="00715492" w:rsidRDefault="00E214E5" w:rsidP="00E214E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B2702" w14:textId="7C9A1D66" w:rsidR="00E214E5" w:rsidRPr="00715492" w:rsidRDefault="00E214E5" w:rsidP="00E214E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.272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9438FD" w14:textId="3F416C50" w:rsidR="00E214E5" w:rsidRPr="00715492" w:rsidRDefault="00E214E5" w:rsidP="00E214E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5C96F6E4" w14:textId="5CFDEDC3" w:rsidR="00E214E5" w:rsidRPr="00715492" w:rsidRDefault="006D7E7A" w:rsidP="008F31AB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0.948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48FA571" w14:textId="391BFBBA" w:rsidR="00E214E5" w:rsidRPr="00715492" w:rsidRDefault="00E214E5" w:rsidP="006D7E7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="006D7E7A"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6AE3FCE" w14:textId="613B44B5" w:rsidR="00E214E5" w:rsidRPr="00715492" w:rsidRDefault="00E214E5" w:rsidP="00E214E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  <w:r w:rsidR="006D7E7A"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</w:tr>
      <w:tr w:rsidR="00E214E5" w:rsidRPr="00715492" w14:paraId="65539CBE" w14:textId="35D27769" w:rsidTr="00583ED2"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77F895" w14:textId="77777777" w:rsidR="00E214E5" w:rsidRPr="00715492" w:rsidRDefault="00E214E5" w:rsidP="00E214E5">
            <w:pPr>
              <w:spacing w:line="240" w:lineRule="auto"/>
              <w:ind w:left="117" w:firstLine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fatigue scores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8858EC" w14:textId="6852FF3D" w:rsidR="00E214E5" w:rsidRPr="00715492" w:rsidRDefault="00E214E5" w:rsidP="00E214E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1.114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84C0C" w14:textId="6D7BD790" w:rsidR="00E214E5" w:rsidRPr="00715492" w:rsidRDefault="00E214E5" w:rsidP="00E214E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.293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1A3AEF" w14:textId="77777777" w:rsidR="00E214E5" w:rsidRPr="00715492" w:rsidRDefault="00E214E5" w:rsidP="00E214E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28876E4F" w14:textId="501E9BA9" w:rsidR="00E214E5" w:rsidRPr="00715492" w:rsidRDefault="006D7E7A" w:rsidP="008F31AB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0.444</w:t>
            </w:r>
            <w:r w:rsidR="00E214E5"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BCBE2B3" w14:textId="4CC19839" w:rsidR="00E214E5" w:rsidRPr="00715492" w:rsidRDefault="00E214E5" w:rsidP="00DF4BED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="00DF4BED"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506</w:t>
            </w: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63BCC1C" w14:textId="4A02D160" w:rsidR="00E214E5" w:rsidRPr="00715492" w:rsidRDefault="00E214E5" w:rsidP="00DF4BED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  <w:r w:rsidR="00DF4BED"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</w:tr>
      <w:tr w:rsidR="00E214E5" w:rsidRPr="00715492" w14:paraId="15CF203F" w14:textId="1F124DA1" w:rsidTr="00583ED2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0E86" w14:textId="77777777" w:rsidR="00E214E5" w:rsidRPr="00715492" w:rsidRDefault="00E214E5" w:rsidP="00E214E5">
            <w:pPr>
              <w:spacing w:line="240" w:lineRule="auto"/>
              <w:ind w:left="117" w:firstLine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TOL performance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86FAED" w14:textId="54997BC5" w:rsidR="00E214E5" w:rsidRPr="00715492" w:rsidRDefault="00E214E5" w:rsidP="00E214E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0.033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55448B" w14:textId="22B1CB80" w:rsidR="00E214E5" w:rsidRPr="00715492" w:rsidRDefault="00E214E5" w:rsidP="00E214E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.687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3584B" w14:textId="77777777" w:rsidR="00E214E5" w:rsidRPr="00715492" w:rsidRDefault="00E214E5" w:rsidP="00E214E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ADF2F2B" w14:textId="051EBF35" w:rsidR="00E214E5" w:rsidRPr="00715492" w:rsidRDefault="00DF4BED" w:rsidP="008F31AB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&lt;</w:t>
            </w:r>
            <w:r w:rsidR="00E214E5"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</w:t>
            </w: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001</w:t>
            </w:r>
            <w:r w:rsidR="00E214E5"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24A35216" w14:textId="00CC8AA5" w:rsidR="00E214E5" w:rsidRPr="00715492" w:rsidRDefault="00E214E5" w:rsidP="00DF4BED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="00DF4BED"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97</w:t>
            </w: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7 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8CBD8" w14:textId="4BF467E4" w:rsidR="00E214E5" w:rsidRPr="00715492" w:rsidRDefault="00E214E5" w:rsidP="00DF4BED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  <w:r w:rsidR="00DF4BED"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</w:tr>
    </w:tbl>
    <w:p w14:paraId="154C671B" w14:textId="4BADD6DF" w:rsidR="0031162A" w:rsidRPr="00715492" w:rsidRDefault="0031162A">
      <w:pPr>
        <w:spacing w:after="200" w:line="276" w:lineRule="auto"/>
        <w:ind w:firstLine="0"/>
        <w:rPr>
          <w:rFonts w:ascii="Times New Roman" w:hAnsi="Times New Roman" w:cs="Times New Roman"/>
          <w:b/>
        </w:rPr>
      </w:pPr>
    </w:p>
    <w:p w14:paraId="79FE1266" w14:textId="3953E5E8" w:rsidR="00583ED2" w:rsidRPr="00715492" w:rsidRDefault="00C1663A" w:rsidP="00583ED2">
      <w:pPr>
        <w:spacing w:after="120" w:line="240" w:lineRule="auto"/>
        <w:ind w:firstLine="0"/>
        <w:rPr>
          <w:rFonts w:ascii="Times New Roman" w:hAnsi="Times New Roman" w:cs="Times New Roman"/>
          <w:b/>
        </w:rPr>
      </w:pPr>
      <w:r w:rsidRPr="00715492">
        <w:rPr>
          <w:rFonts w:ascii="Times New Roman" w:hAnsi="Times New Roman" w:cs="Times New Roman"/>
          <w:b/>
        </w:rPr>
        <w:t>Table S4</w:t>
      </w:r>
      <w:r w:rsidR="00583ED2" w:rsidRPr="00715492">
        <w:rPr>
          <w:rFonts w:ascii="Times New Roman" w:hAnsi="Times New Roman" w:cs="Times New Roman"/>
          <w:b/>
        </w:rPr>
        <w:t xml:space="preserve">. </w:t>
      </w:r>
      <w:r w:rsidR="00583ED2" w:rsidRPr="00715492">
        <w:rPr>
          <w:rFonts w:ascii="Times New Roman" w:hAnsi="Times New Roman" w:cs="Times New Roman"/>
        </w:rPr>
        <w:t>Spearman correlations between model estimates of inequity aversion and choice consistency and current and average reported pain levels of chronic pain patients.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410"/>
      </w:tblGrid>
      <w:tr w:rsidR="002616BF" w:rsidRPr="00715492" w14:paraId="4C3A3CF2" w14:textId="77777777" w:rsidTr="00583ED2">
        <w:trPr>
          <w:trHeight w:val="20"/>
        </w:trPr>
        <w:tc>
          <w:tcPr>
            <w:tcW w:w="2263" w:type="dxa"/>
            <w:vAlign w:val="center"/>
          </w:tcPr>
          <w:p w14:paraId="7A08D556" w14:textId="77777777" w:rsidR="002616BF" w:rsidRPr="00715492" w:rsidRDefault="002616BF" w:rsidP="00583ED2">
            <w:pPr>
              <w:spacing w:line="36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FED4EEF" w14:textId="77777777" w:rsidR="002616BF" w:rsidRPr="00715492" w:rsidRDefault="002616BF" w:rsidP="00583ED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>current pain</w:t>
            </w:r>
          </w:p>
        </w:tc>
        <w:tc>
          <w:tcPr>
            <w:tcW w:w="2410" w:type="dxa"/>
            <w:vAlign w:val="center"/>
          </w:tcPr>
          <w:p w14:paraId="0DFA090F" w14:textId="77777777" w:rsidR="002616BF" w:rsidRPr="00715492" w:rsidRDefault="002616BF" w:rsidP="00583ED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>average pain</w:t>
            </w:r>
          </w:p>
        </w:tc>
      </w:tr>
      <w:tr w:rsidR="002616BF" w:rsidRPr="00715492" w14:paraId="3094AFE9" w14:textId="77777777" w:rsidTr="00583ED2">
        <w:trPr>
          <w:trHeight w:val="20"/>
        </w:trPr>
        <w:tc>
          <w:tcPr>
            <w:tcW w:w="2263" w:type="dxa"/>
            <w:vAlign w:val="center"/>
          </w:tcPr>
          <w:p w14:paraId="7140E81A" w14:textId="77777777" w:rsidR="002616BF" w:rsidRPr="00715492" w:rsidRDefault="002616BF" w:rsidP="00583ED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>inequity aversion (</w:t>
            </w:r>
            <w:r w:rsidRPr="00715492">
              <w:rPr>
                <w:rFonts w:ascii="Arial" w:hAnsi="Arial" w:cs="Arial"/>
                <w:i/>
                <w:sz w:val="20"/>
                <w:szCs w:val="20"/>
              </w:rPr>
              <w:t>ι</w:t>
            </w:r>
            <w:r w:rsidRPr="0071549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621525A1" w14:textId="77777777" w:rsidR="002616BF" w:rsidRPr="00715492" w:rsidRDefault="002616BF" w:rsidP="00583ED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>rho = .</w:t>
            </w:r>
            <w:proofErr w:type="gramStart"/>
            <w:r w:rsidRPr="00715492">
              <w:rPr>
                <w:rFonts w:ascii="Arial" w:hAnsi="Arial" w:cs="Arial"/>
                <w:sz w:val="20"/>
                <w:szCs w:val="20"/>
              </w:rPr>
              <w:t xml:space="preserve">110, </w:t>
            </w:r>
            <w:r w:rsidRPr="0071549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5492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715492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corr</w:t>
            </w:r>
            <w:proofErr w:type="spellEnd"/>
            <w:proofErr w:type="gramEnd"/>
            <w:r w:rsidRPr="00715492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715492">
              <w:rPr>
                <w:rFonts w:ascii="Arial" w:hAnsi="Arial" w:cs="Arial"/>
                <w:sz w:val="20"/>
                <w:szCs w:val="20"/>
                <w:lang w:val="en-US"/>
              </w:rPr>
              <w:t>= 1.00</w:t>
            </w:r>
          </w:p>
        </w:tc>
        <w:tc>
          <w:tcPr>
            <w:tcW w:w="2410" w:type="dxa"/>
            <w:vAlign w:val="center"/>
          </w:tcPr>
          <w:p w14:paraId="605178D0" w14:textId="77777777" w:rsidR="002616BF" w:rsidRPr="00715492" w:rsidRDefault="002616BF" w:rsidP="00583ED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>rho = .</w:t>
            </w:r>
            <w:proofErr w:type="gramStart"/>
            <w:r w:rsidRPr="00715492">
              <w:rPr>
                <w:rFonts w:ascii="Arial" w:hAnsi="Arial" w:cs="Arial"/>
                <w:sz w:val="20"/>
                <w:szCs w:val="20"/>
              </w:rPr>
              <w:t xml:space="preserve">071, </w:t>
            </w:r>
            <w:r w:rsidRPr="0071549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5492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715492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corr</w:t>
            </w:r>
            <w:proofErr w:type="spellEnd"/>
            <w:proofErr w:type="gramEnd"/>
            <w:r w:rsidRPr="00715492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715492">
              <w:rPr>
                <w:rFonts w:ascii="Arial" w:hAnsi="Arial" w:cs="Arial"/>
                <w:sz w:val="20"/>
                <w:szCs w:val="20"/>
                <w:lang w:val="en-US"/>
              </w:rPr>
              <w:t>= 1.00</w:t>
            </w:r>
          </w:p>
        </w:tc>
      </w:tr>
      <w:tr w:rsidR="002616BF" w:rsidRPr="00715492" w14:paraId="028D0CEF" w14:textId="77777777" w:rsidTr="00583ED2">
        <w:trPr>
          <w:trHeight w:val="20"/>
        </w:trPr>
        <w:tc>
          <w:tcPr>
            <w:tcW w:w="2263" w:type="dxa"/>
            <w:vAlign w:val="center"/>
          </w:tcPr>
          <w:p w14:paraId="532D4A25" w14:textId="77777777" w:rsidR="002616BF" w:rsidRPr="00715492" w:rsidRDefault="002616BF" w:rsidP="00583ED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 xml:space="preserve">choice </w:t>
            </w:r>
            <w:proofErr w:type="gramStart"/>
            <w:r w:rsidRPr="00715492">
              <w:rPr>
                <w:rFonts w:ascii="Arial" w:hAnsi="Arial" w:cs="Arial"/>
                <w:sz w:val="20"/>
                <w:szCs w:val="20"/>
              </w:rPr>
              <w:t>consistency  (</w:t>
            </w:r>
            <w:proofErr w:type="gramEnd"/>
            <w:r w:rsidRPr="00715492">
              <w:rPr>
                <w:rFonts w:ascii="Arial" w:hAnsi="Arial" w:cs="Arial"/>
                <w:i/>
                <w:sz w:val="20"/>
                <w:szCs w:val="20"/>
              </w:rPr>
              <w:t>μ)</w:t>
            </w:r>
          </w:p>
        </w:tc>
        <w:tc>
          <w:tcPr>
            <w:tcW w:w="2410" w:type="dxa"/>
            <w:vAlign w:val="center"/>
          </w:tcPr>
          <w:p w14:paraId="0B8258BE" w14:textId="77777777" w:rsidR="002616BF" w:rsidRPr="00715492" w:rsidRDefault="002616BF" w:rsidP="00583ED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>rho = -.</w:t>
            </w:r>
            <w:proofErr w:type="gramStart"/>
            <w:r w:rsidRPr="00715492">
              <w:rPr>
                <w:rFonts w:ascii="Arial" w:hAnsi="Arial" w:cs="Arial"/>
                <w:sz w:val="20"/>
                <w:szCs w:val="20"/>
              </w:rPr>
              <w:t xml:space="preserve">119, </w:t>
            </w:r>
            <w:r w:rsidRPr="0071549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5492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715492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corr</w:t>
            </w:r>
            <w:proofErr w:type="spellEnd"/>
            <w:proofErr w:type="gramEnd"/>
            <w:r w:rsidRPr="00715492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715492">
              <w:rPr>
                <w:rFonts w:ascii="Arial" w:hAnsi="Arial" w:cs="Arial"/>
                <w:sz w:val="20"/>
                <w:szCs w:val="20"/>
                <w:lang w:val="en-US"/>
              </w:rPr>
              <w:t>= 0.95</w:t>
            </w:r>
          </w:p>
        </w:tc>
        <w:tc>
          <w:tcPr>
            <w:tcW w:w="2410" w:type="dxa"/>
            <w:vAlign w:val="center"/>
          </w:tcPr>
          <w:p w14:paraId="229328B3" w14:textId="77777777" w:rsidR="002616BF" w:rsidRPr="00715492" w:rsidRDefault="002616BF" w:rsidP="00583ED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>rho = -.</w:t>
            </w:r>
            <w:proofErr w:type="gramStart"/>
            <w:r w:rsidRPr="00715492">
              <w:rPr>
                <w:rFonts w:ascii="Arial" w:hAnsi="Arial" w:cs="Arial"/>
                <w:sz w:val="20"/>
                <w:szCs w:val="20"/>
              </w:rPr>
              <w:t xml:space="preserve">110, </w:t>
            </w:r>
            <w:r w:rsidRPr="0071549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5492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715492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corr</w:t>
            </w:r>
            <w:proofErr w:type="spellEnd"/>
            <w:proofErr w:type="gramEnd"/>
            <w:r w:rsidRPr="00715492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715492">
              <w:rPr>
                <w:rFonts w:ascii="Arial" w:hAnsi="Arial" w:cs="Arial"/>
                <w:sz w:val="20"/>
                <w:szCs w:val="20"/>
                <w:lang w:val="en-US"/>
              </w:rPr>
              <w:t>= 1.00</w:t>
            </w:r>
          </w:p>
        </w:tc>
      </w:tr>
    </w:tbl>
    <w:p w14:paraId="499EE9B3" w14:textId="01E7BE00" w:rsidR="0031162A" w:rsidRPr="00715492" w:rsidRDefault="002616BF" w:rsidP="0031162A">
      <w:pPr>
        <w:spacing w:line="240" w:lineRule="auto"/>
        <w:ind w:firstLine="0"/>
        <w:rPr>
          <w:rFonts w:ascii="Times New Roman" w:hAnsi="Times New Roman" w:cs="Times New Roman"/>
          <w:b/>
        </w:rPr>
      </w:pPr>
      <w:r w:rsidRPr="00715492">
        <w:rPr>
          <w:rFonts w:ascii="Times New Roman" w:hAnsi="Times New Roman" w:cs="Times New Roman"/>
          <w:b/>
        </w:rPr>
        <w:t xml:space="preserve"> </w:t>
      </w:r>
    </w:p>
    <w:p w14:paraId="666D0F31" w14:textId="54D48DBB" w:rsidR="00C1663A" w:rsidRPr="00715492" w:rsidRDefault="00C1663A" w:rsidP="00C1663A">
      <w:pPr>
        <w:spacing w:after="120" w:line="240" w:lineRule="auto"/>
        <w:ind w:firstLine="0"/>
        <w:rPr>
          <w:rFonts w:ascii="Times New Roman" w:hAnsi="Times New Roman" w:cs="Times New Roman"/>
        </w:rPr>
      </w:pPr>
      <w:r w:rsidRPr="00715492">
        <w:rPr>
          <w:rFonts w:ascii="Times New Roman" w:hAnsi="Times New Roman" w:cs="Times New Roman"/>
          <w:b/>
        </w:rPr>
        <w:lastRenderedPageBreak/>
        <w:t xml:space="preserve">Table S5. </w:t>
      </w:r>
      <w:r w:rsidRPr="00715492">
        <w:rPr>
          <w:rFonts w:ascii="Times New Roman" w:hAnsi="Times New Roman" w:cs="Times New Roman"/>
        </w:rPr>
        <w:t>Results of ANCOVAs on average bet and risk adjustment on the Roulette Betting Task (RBT)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708"/>
        <w:gridCol w:w="709"/>
        <w:gridCol w:w="709"/>
        <w:gridCol w:w="709"/>
        <w:gridCol w:w="709"/>
        <w:gridCol w:w="709"/>
      </w:tblGrid>
      <w:tr w:rsidR="00C1663A" w:rsidRPr="00715492" w14:paraId="6384C13C" w14:textId="77777777" w:rsidTr="00AE1A0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C34A" w14:textId="77777777" w:rsidR="00C1663A" w:rsidRPr="00715492" w:rsidRDefault="00C1663A" w:rsidP="00AE1A0F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A45C" w14:textId="294C82BC" w:rsidR="00C1663A" w:rsidRPr="00715492" w:rsidRDefault="00C1663A" w:rsidP="00C1663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average bet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C450B" w14:textId="0BFDDE0C" w:rsidR="00C1663A" w:rsidRPr="00715492" w:rsidRDefault="00C1663A" w:rsidP="00AE1A0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risk adjustment</w:t>
            </w:r>
          </w:p>
          <w:p w14:paraId="7E0A12EB" w14:textId="34CCFBC5" w:rsidR="00C1663A" w:rsidRPr="00715492" w:rsidRDefault="00C1663A" w:rsidP="00AE1A0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(transformed)</w:t>
            </w:r>
          </w:p>
        </w:tc>
      </w:tr>
      <w:tr w:rsidR="00C1663A" w:rsidRPr="00715492" w14:paraId="63ED032B" w14:textId="77777777" w:rsidTr="00AE1A0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06C4" w14:textId="77777777" w:rsidR="00C1663A" w:rsidRPr="00715492" w:rsidRDefault="00C1663A" w:rsidP="00AE1A0F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6E8397" w14:textId="77777777" w:rsidR="00C1663A" w:rsidRPr="00715492" w:rsidRDefault="00C1663A" w:rsidP="00AE1A0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BB1165" w14:textId="77777777" w:rsidR="00C1663A" w:rsidRPr="00715492" w:rsidRDefault="00C1663A" w:rsidP="00AE1A0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72BDB" w14:textId="77777777" w:rsidR="00C1663A" w:rsidRPr="00715492" w:rsidRDefault="00C1663A" w:rsidP="00AE1A0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η</w:t>
            </w:r>
            <w:r w:rsidRPr="00715492">
              <w:rPr>
                <w:rFonts w:ascii="Arial" w:eastAsia="Times New Roman" w:hAnsi="Arial" w:cs="Arial"/>
                <w:bCs/>
                <w:sz w:val="20"/>
                <w:szCs w:val="20"/>
                <w:vertAlign w:val="subscript"/>
                <w:lang w:eastAsia="en-GB"/>
              </w:rPr>
              <w:t>p</w:t>
            </w:r>
            <w:r w:rsidRPr="007154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67A3412" w14:textId="77777777" w:rsidR="00C1663A" w:rsidRPr="00715492" w:rsidRDefault="00C1663A" w:rsidP="00AE1A0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C6344" w14:textId="77777777" w:rsidR="00C1663A" w:rsidRPr="00715492" w:rsidRDefault="00C1663A" w:rsidP="00AE1A0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018A" w14:textId="77777777" w:rsidR="00C1663A" w:rsidRPr="00715492" w:rsidRDefault="00C1663A" w:rsidP="00AE1A0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η</w:t>
            </w:r>
            <w:r w:rsidRPr="00715492">
              <w:rPr>
                <w:rFonts w:ascii="Arial" w:eastAsia="Times New Roman" w:hAnsi="Arial" w:cs="Arial"/>
                <w:bCs/>
                <w:sz w:val="20"/>
                <w:szCs w:val="20"/>
                <w:vertAlign w:val="subscript"/>
                <w:lang w:eastAsia="en-GB"/>
              </w:rPr>
              <w:t>p</w:t>
            </w:r>
            <w:r w:rsidRPr="007154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²</w:t>
            </w:r>
          </w:p>
        </w:tc>
      </w:tr>
      <w:tr w:rsidR="00C1663A" w:rsidRPr="00715492" w14:paraId="5FC7CEC3" w14:textId="77777777" w:rsidTr="000101E8"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F622A" w14:textId="77777777" w:rsidR="00C1663A" w:rsidRPr="00715492" w:rsidRDefault="00C1663A" w:rsidP="00C1663A">
            <w:pPr>
              <w:spacing w:line="240" w:lineRule="auto"/>
              <w:ind w:left="117" w:firstLine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group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59B0E" w14:textId="6BE9A79A" w:rsidR="00C1663A" w:rsidRPr="00715492" w:rsidRDefault="00C1663A" w:rsidP="00C1663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 xml:space="preserve">1.611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F9A51F6" w14:textId="4F16FD83" w:rsidR="00C1663A" w:rsidRPr="00715492" w:rsidRDefault="00C1663A" w:rsidP="00C1663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 xml:space="preserve">.206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47172B" w14:textId="06E2EFB7" w:rsidR="00C1663A" w:rsidRPr="00715492" w:rsidRDefault="00C1663A" w:rsidP="00C1663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.008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3850AD6E" w14:textId="66B1AB71" w:rsidR="00C1663A" w:rsidRPr="00715492" w:rsidRDefault="00C1663A" w:rsidP="00C1663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 xml:space="preserve">0.048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A1A2284" w14:textId="520042A2" w:rsidR="00C1663A" w:rsidRPr="00715492" w:rsidRDefault="00C1663A" w:rsidP="00C1663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 xml:space="preserve">.827 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27AAD55B" w14:textId="0791D52F" w:rsidR="00C1663A" w:rsidRPr="00715492" w:rsidRDefault="00C1663A" w:rsidP="00C1663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 xml:space="preserve">.000 </w:t>
            </w:r>
          </w:p>
        </w:tc>
      </w:tr>
      <w:tr w:rsidR="00C1663A" w:rsidRPr="00715492" w14:paraId="16EC5F1E" w14:textId="77777777" w:rsidTr="000101E8"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53EC5B" w14:textId="77777777" w:rsidR="00C1663A" w:rsidRPr="00715492" w:rsidRDefault="00C1663A" w:rsidP="00C1663A">
            <w:pPr>
              <w:spacing w:line="240" w:lineRule="auto"/>
              <w:ind w:left="117" w:firstLine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9F068C" w14:textId="26048535" w:rsidR="00C1663A" w:rsidRPr="00715492" w:rsidRDefault="00C1663A" w:rsidP="00C1663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 xml:space="preserve">0.253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CCAF822" w14:textId="32EA4BB6" w:rsidR="00C1663A" w:rsidRPr="00715492" w:rsidRDefault="00C1663A" w:rsidP="00C1663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 xml:space="preserve">.615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9E10EF" w14:textId="70EDC512" w:rsidR="00C1663A" w:rsidRPr="00715492" w:rsidRDefault="00C1663A" w:rsidP="00C1663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.001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67FC7FE8" w14:textId="445A7163" w:rsidR="00C1663A" w:rsidRPr="00715492" w:rsidRDefault="00C1663A" w:rsidP="00C1663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 xml:space="preserve">0.373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CC3D460" w14:textId="104AAF7A" w:rsidR="00C1663A" w:rsidRPr="00715492" w:rsidRDefault="00C1663A" w:rsidP="00C1663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 xml:space="preserve">.542 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5FB752B2" w14:textId="5D8E2758" w:rsidR="00C1663A" w:rsidRPr="00715492" w:rsidRDefault="00C1663A" w:rsidP="00C1663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 xml:space="preserve">.002 </w:t>
            </w:r>
          </w:p>
        </w:tc>
      </w:tr>
      <w:tr w:rsidR="00C1663A" w:rsidRPr="00715492" w14:paraId="67324821" w14:textId="77777777" w:rsidTr="000101E8"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09BD52" w14:textId="77777777" w:rsidR="00C1663A" w:rsidRPr="00715492" w:rsidRDefault="00C1663A" w:rsidP="00C1663A">
            <w:pPr>
              <w:spacing w:line="240" w:lineRule="auto"/>
              <w:ind w:left="117" w:firstLine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depression scores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0A7D6" w14:textId="6DBACD39" w:rsidR="00C1663A" w:rsidRPr="00715492" w:rsidRDefault="00C1663A" w:rsidP="00C1663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 xml:space="preserve">0.864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123ADA9" w14:textId="1AF27B1F" w:rsidR="00C1663A" w:rsidRPr="00715492" w:rsidRDefault="00C1663A" w:rsidP="00C1663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 xml:space="preserve">.354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C9FBF7" w14:textId="19A382AD" w:rsidR="00C1663A" w:rsidRPr="00715492" w:rsidRDefault="00C1663A" w:rsidP="00C1663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.004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3FD42F30" w14:textId="4D7375BA" w:rsidR="00C1663A" w:rsidRPr="00715492" w:rsidRDefault="00C1663A" w:rsidP="00C1663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 xml:space="preserve">5.143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A2312F6" w14:textId="5EFA2F6F" w:rsidR="00C1663A" w:rsidRPr="00715492" w:rsidRDefault="00C1663A" w:rsidP="00C1663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 xml:space="preserve">.024 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3E9B4EFE" w14:textId="596D7DD4" w:rsidR="00C1663A" w:rsidRPr="00715492" w:rsidRDefault="00C1663A" w:rsidP="00C1663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 xml:space="preserve">.026 </w:t>
            </w:r>
          </w:p>
        </w:tc>
      </w:tr>
      <w:tr w:rsidR="00C1663A" w:rsidRPr="00715492" w14:paraId="3D477DDD" w14:textId="77777777" w:rsidTr="000101E8"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5FC5F" w14:textId="77777777" w:rsidR="00C1663A" w:rsidRPr="00715492" w:rsidRDefault="00C1663A" w:rsidP="00C1663A">
            <w:pPr>
              <w:spacing w:line="240" w:lineRule="auto"/>
              <w:ind w:left="117" w:firstLine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fatigue scores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F8EF1" w14:textId="25D6B22C" w:rsidR="00C1663A" w:rsidRPr="00715492" w:rsidRDefault="00C1663A" w:rsidP="00C1663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 xml:space="preserve">0.003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10BA9DD" w14:textId="0223EBEC" w:rsidR="00C1663A" w:rsidRPr="00715492" w:rsidRDefault="00C1663A" w:rsidP="00C1663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 xml:space="preserve">.955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8055EF" w14:textId="404C18C2" w:rsidR="00C1663A" w:rsidRPr="00715492" w:rsidRDefault="00C1663A" w:rsidP="00C1663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.000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016D72B7" w14:textId="5C06C415" w:rsidR="00C1663A" w:rsidRPr="00715492" w:rsidRDefault="00C1663A" w:rsidP="00C1663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 xml:space="preserve">1.069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ED6957E" w14:textId="13BFB2C1" w:rsidR="00C1663A" w:rsidRPr="00715492" w:rsidRDefault="00C1663A" w:rsidP="00C1663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 xml:space="preserve">.302 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6931F9C2" w14:textId="739F4769" w:rsidR="00C1663A" w:rsidRPr="00715492" w:rsidRDefault="00C1663A" w:rsidP="00C1663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 xml:space="preserve">.006 </w:t>
            </w:r>
          </w:p>
        </w:tc>
      </w:tr>
      <w:tr w:rsidR="00C1663A" w:rsidRPr="00715492" w14:paraId="2FE3AE86" w14:textId="77777777" w:rsidTr="000101E8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60D2" w14:textId="77777777" w:rsidR="00C1663A" w:rsidRPr="00715492" w:rsidRDefault="00C1663A" w:rsidP="00C1663A">
            <w:pPr>
              <w:spacing w:line="240" w:lineRule="auto"/>
              <w:ind w:left="117" w:firstLine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TOL performance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F35AD0" w14:textId="577A30C8" w:rsidR="00C1663A" w:rsidRPr="00715492" w:rsidRDefault="00C1663A" w:rsidP="00C1663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 xml:space="preserve">0.377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FC796" w14:textId="07C553FB" w:rsidR="00C1663A" w:rsidRPr="00715492" w:rsidRDefault="00C1663A" w:rsidP="00C1663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 xml:space="preserve">.540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8A03B" w14:textId="5A63FB4D" w:rsidR="00C1663A" w:rsidRPr="00715492" w:rsidRDefault="00C1663A" w:rsidP="00C1663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.002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56B7CFFF" w14:textId="4EDD10F6" w:rsidR="00C1663A" w:rsidRPr="00715492" w:rsidRDefault="00C1663A" w:rsidP="00C1663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 xml:space="preserve">1.420 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64B35E4C" w14:textId="45C5426B" w:rsidR="00C1663A" w:rsidRPr="00715492" w:rsidRDefault="00C1663A" w:rsidP="00C1663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 xml:space="preserve">.235 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03582B1" w14:textId="5115F84E" w:rsidR="00C1663A" w:rsidRPr="00715492" w:rsidRDefault="00C1663A" w:rsidP="00C1663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 xml:space="preserve">.007 </w:t>
            </w:r>
          </w:p>
        </w:tc>
      </w:tr>
    </w:tbl>
    <w:p w14:paraId="3270AA7E" w14:textId="77777777" w:rsidR="00C1663A" w:rsidRPr="00715492" w:rsidRDefault="00C1663A" w:rsidP="0031162A">
      <w:pPr>
        <w:spacing w:line="240" w:lineRule="auto"/>
        <w:ind w:firstLine="0"/>
        <w:rPr>
          <w:rFonts w:ascii="Times New Roman" w:hAnsi="Times New Roman" w:cs="Times New Roman"/>
          <w:b/>
        </w:rPr>
      </w:pPr>
    </w:p>
    <w:p w14:paraId="2593BD41" w14:textId="77777777" w:rsidR="00335722" w:rsidRPr="00715492" w:rsidRDefault="00335722">
      <w:pPr>
        <w:spacing w:after="200" w:line="276" w:lineRule="auto"/>
        <w:ind w:firstLine="0"/>
        <w:rPr>
          <w:rFonts w:ascii="Times New Roman" w:hAnsi="Times New Roman" w:cs="Times New Roman"/>
          <w:b/>
        </w:rPr>
      </w:pPr>
    </w:p>
    <w:p w14:paraId="771EFAFD" w14:textId="4BE7D909" w:rsidR="00335722" w:rsidRPr="00715492" w:rsidRDefault="00335722" w:rsidP="00335722">
      <w:pPr>
        <w:spacing w:after="120" w:line="240" w:lineRule="auto"/>
        <w:ind w:firstLine="0"/>
        <w:rPr>
          <w:rFonts w:ascii="Times New Roman" w:hAnsi="Times New Roman" w:cs="Times New Roman"/>
        </w:rPr>
      </w:pPr>
      <w:r w:rsidRPr="00715492">
        <w:rPr>
          <w:rFonts w:ascii="Times New Roman" w:hAnsi="Times New Roman" w:cs="Times New Roman"/>
          <w:b/>
        </w:rPr>
        <w:t xml:space="preserve">Table S6. </w:t>
      </w:r>
      <w:r w:rsidRPr="00715492">
        <w:rPr>
          <w:rFonts w:ascii="Times New Roman" w:hAnsi="Times New Roman" w:cs="Times New Roman"/>
        </w:rPr>
        <w:t xml:space="preserve">Reliability index for the questionnaire measures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1276"/>
      </w:tblGrid>
      <w:tr w:rsidR="001F64DB" w:rsidRPr="00715492" w14:paraId="1EA94C2A" w14:textId="77777777" w:rsidTr="00A8726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80A9" w14:textId="77777777" w:rsidR="001F64DB" w:rsidRPr="00715492" w:rsidRDefault="001F64DB" w:rsidP="00A87267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988D" w14:textId="77777777" w:rsidR="001F64DB" w:rsidRPr="00715492" w:rsidRDefault="001F64DB" w:rsidP="00A87267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Cronbachs</w:t>
            </w:r>
            <w:proofErr w:type="spellEnd"/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α</w:t>
            </w:r>
          </w:p>
        </w:tc>
      </w:tr>
      <w:tr w:rsidR="001F64DB" w:rsidRPr="00715492" w14:paraId="466CAED7" w14:textId="77777777" w:rsidTr="00A87267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DBB329" w14:textId="77777777" w:rsidR="001F64DB" w:rsidRPr="00715492" w:rsidRDefault="001F64DB" w:rsidP="00A87267">
            <w:pPr>
              <w:spacing w:line="240" w:lineRule="auto"/>
              <w:ind w:left="117" w:firstLine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Becks Depression Inventory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7505D0" w14:textId="77777777" w:rsidR="001F64DB" w:rsidRPr="00715492" w:rsidRDefault="001F64DB" w:rsidP="00A87267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>.943</w:t>
            </w:r>
          </w:p>
        </w:tc>
      </w:tr>
      <w:tr w:rsidR="001F64DB" w:rsidRPr="00715492" w14:paraId="7B4D788C" w14:textId="77777777" w:rsidTr="00A87267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7C4360" w14:textId="77777777" w:rsidR="001F64DB" w:rsidRPr="00715492" w:rsidRDefault="001F64DB" w:rsidP="00A87267">
            <w:pPr>
              <w:spacing w:line="240" w:lineRule="auto"/>
              <w:ind w:left="117" w:firstLine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Fatigue Severity Scale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31887B" w14:textId="77777777" w:rsidR="001F64DB" w:rsidRPr="00715492" w:rsidRDefault="001F64DB" w:rsidP="00A87267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>.947</w:t>
            </w:r>
          </w:p>
        </w:tc>
      </w:tr>
      <w:tr w:rsidR="001F64DB" w:rsidRPr="00715492" w14:paraId="176136A0" w14:textId="77777777" w:rsidTr="00A87267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1696F5" w14:textId="77777777" w:rsidR="001F64DB" w:rsidRPr="00715492" w:rsidRDefault="001F64DB" w:rsidP="00A87267">
            <w:pPr>
              <w:spacing w:line="240" w:lineRule="auto"/>
              <w:ind w:left="117" w:firstLine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Pain Disability Index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AA17D6" w14:textId="77777777" w:rsidR="001F64DB" w:rsidRPr="00715492" w:rsidRDefault="001F64DB" w:rsidP="00A87267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>.888</w:t>
            </w:r>
          </w:p>
        </w:tc>
      </w:tr>
      <w:tr w:rsidR="001F64DB" w:rsidRPr="00715492" w14:paraId="34884952" w14:textId="77777777" w:rsidTr="00A87267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4F5A" w14:textId="77777777" w:rsidR="001F64DB" w:rsidRPr="00715492" w:rsidRDefault="001F64DB" w:rsidP="00A87267">
            <w:pPr>
              <w:spacing w:line="240" w:lineRule="auto"/>
              <w:ind w:left="117" w:firstLine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Pain Catastrophizing Scale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DE26" w14:textId="77777777" w:rsidR="001F64DB" w:rsidRPr="00715492" w:rsidRDefault="001F64DB" w:rsidP="00A87267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15492">
              <w:rPr>
                <w:rFonts w:ascii="Arial" w:hAnsi="Arial" w:cs="Arial"/>
                <w:sz w:val="20"/>
                <w:szCs w:val="20"/>
              </w:rPr>
              <w:t>.931</w:t>
            </w:r>
          </w:p>
        </w:tc>
      </w:tr>
    </w:tbl>
    <w:p w14:paraId="49F63659" w14:textId="77777777" w:rsidR="001F64DB" w:rsidRPr="00715492" w:rsidRDefault="001F64DB">
      <w:pPr>
        <w:ind w:firstLine="0"/>
        <w:rPr>
          <w:rFonts w:ascii="Times New Roman" w:hAnsi="Times New Roman" w:cs="Times New Roman"/>
          <w:b/>
        </w:rPr>
      </w:pPr>
    </w:p>
    <w:p w14:paraId="77BA4D1A" w14:textId="77777777" w:rsidR="001F64DB" w:rsidRPr="00715492" w:rsidRDefault="001F64DB">
      <w:pPr>
        <w:spacing w:after="200" w:line="276" w:lineRule="auto"/>
        <w:ind w:firstLine="0"/>
        <w:rPr>
          <w:rFonts w:ascii="Times New Roman" w:hAnsi="Times New Roman" w:cs="Times New Roman"/>
          <w:b/>
        </w:rPr>
      </w:pPr>
      <w:r w:rsidRPr="00715492">
        <w:rPr>
          <w:rFonts w:ascii="Times New Roman" w:hAnsi="Times New Roman" w:cs="Times New Roman"/>
          <w:b/>
        </w:rPr>
        <w:br w:type="page"/>
      </w:r>
    </w:p>
    <w:p w14:paraId="19C7971A" w14:textId="058FC662" w:rsidR="007827E0" w:rsidRPr="00715492" w:rsidRDefault="00722171">
      <w:pPr>
        <w:ind w:firstLine="0"/>
        <w:rPr>
          <w:rFonts w:ascii="Times New Roman" w:hAnsi="Times New Roman" w:cs="Times New Roman"/>
          <w:b/>
        </w:rPr>
      </w:pPr>
      <w:r w:rsidRPr="00715492">
        <w:rPr>
          <w:rFonts w:ascii="Times New Roman" w:hAnsi="Times New Roman" w:cs="Times New Roman"/>
          <w:b/>
        </w:rPr>
        <w:lastRenderedPageBreak/>
        <w:t>References</w:t>
      </w:r>
    </w:p>
    <w:p w14:paraId="08DBE9DF" w14:textId="6504B9C6" w:rsidR="00715492" w:rsidRPr="002C63ED" w:rsidRDefault="007827E0" w:rsidP="002C63ED">
      <w:pPr>
        <w:pStyle w:val="EndNoteBibliography"/>
        <w:ind w:left="567" w:hanging="567"/>
        <w:rPr>
          <w:rFonts w:ascii="Times New Roman" w:hAnsi="Times New Roman" w:cs="Times New Roman"/>
        </w:rPr>
      </w:pPr>
      <w:r w:rsidRPr="002C63ED">
        <w:rPr>
          <w:rFonts w:ascii="Times New Roman" w:hAnsi="Times New Roman" w:cs="Times New Roman"/>
        </w:rPr>
        <w:fldChar w:fldCharType="begin"/>
      </w:r>
      <w:r w:rsidRPr="002C63ED">
        <w:rPr>
          <w:rFonts w:ascii="Times New Roman" w:hAnsi="Times New Roman" w:cs="Times New Roman"/>
        </w:rPr>
        <w:instrText xml:space="preserve"> ADDIN EN.REFLIST </w:instrText>
      </w:r>
      <w:r w:rsidRPr="002C63ED">
        <w:rPr>
          <w:rFonts w:ascii="Times New Roman" w:hAnsi="Times New Roman" w:cs="Times New Roman"/>
        </w:rPr>
        <w:fldChar w:fldCharType="separate"/>
      </w:r>
      <w:r w:rsidR="00715492" w:rsidRPr="002C63ED">
        <w:rPr>
          <w:rFonts w:ascii="Times New Roman" w:hAnsi="Times New Roman" w:cs="Times New Roman"/>
        </w:rPr>
        <w:t xml:space="preserve">Chibnall, J. T. &amp; Tait, R. C. (1994). The Pain Disability Index: factor structure and normative data. </w:t>
      </w:r>
      <w:r w:rsidR="00715492" w:rsidRPr="002C63ED">
        <w:rPr>
          <w:rFonts w:ascii="Times New Roman" w:hAnsi="Times New Roman" w:cs="Times New Roman"/>
          <w:i/>
        </w:rPr>
        <w:t xml:space="preserve">Archives of </w:t>
      </w:r>
      <w:r w:rsidR="002C63ED">
        <w:rPr>
          <w:rFonts w:ascii="Times New Roman" w:hAnsi="Times New Roman" w:cs="Times New Roman"/>
          <w:i/>
        </w:rPr>
        <w:t>P</w:t>
      </w:r>
      <w:r w:rsidR="00715492" w:rsidRPr="002C63ED">
        <w:rPr>
          <w:rFonts w:ascii="Times New Roman" w:hAnsi="Times New Roman" w:cs="Times New Roman"/>
          <w:i/>
        </w:rPr>
        <w:t xml:space="preserve">hysical </w:t>
      </w:r>
      <w:r w:rsidR="002C63ED">
        <w:rPr>
          <w:rFonts w:ascii="Times New Roman" w:hAnsi="Times New Roman" w:cs="Times New Roman"/>
          <w:i/>
        </w:rPr>
        <w:t>Me</w:t>
      </w:r>
      <w:r w:rsidR="00715492" w:rsidRPr="002C63ED">
        <w:rPr>
          <w:rFonts w:ascii="Times New Roman" w:hAnsi="Times New Roman" w:cs="Times New Roman"/>
          <w:i/>
        </w:rPr>
        <w:t xml:space="preserve">dicine </w:t>
      </w:r>
      <w:r w:rsidR="002C63ED">
        <w:rPr>
          <w:rFonts w:ascii="Times New Roman" w:hAnsi="Times New Roman" w:cs="Times New Roman"/>
          <w:i/>
        </w:rPr>
        <w:t>R</w:t>
      </w:r>
      <w:r w:rsidR="00715492" w:rsidRPr="002C63ED">
        <w:rPr>
          <w:rFonts w:ascii="Times New Roman" w:hAnsi="Times New Roman" w:cs="Times New Roman"/>
          <w:i/>
        </w:rPr>
        <w:t>ehabilitation</w:t>
      </w:r>
      <w:r w:rsidR="00715492" w:rsidRPr="002C63ED">
        <w:rPr>
          <w:rFonts w:ascii="Times New Roman" w:hAnsi="Times New Roman" w:cs="Times New Roman"/>
        </w:rPr>
        <w:t xml:space="preserve"> 75, 1082-1086.</w:t>
      </w:r>
    </w:p>
    <w:p w14:paraId="5D4A9FCD" w14:textId="77777777" w:rsidR="00715492" w:rsidRPr="002C63ED" w:rsidRDefault="00715492" w:rsidP="002C63ED">
      <w:pPr>
        <w:pStyle w:val="EndNoteBibliography"/>
        <w:ind w:left="567" w:hanging="567"/>
        <w:rPr>
          <w:rFonts w:ascii="Times New Roman" w:hAnsi="Times New Roman" w:cs="Times New Roman"/>
          <w:lang w:val="de-CH"/>
        </w:rPr>
      </w:pPr>
      <w:r w:rsidRPr="002C63ED">
        <w:rPr>
          <w:rFonts w:ascii="Times New Roman" w:hAnsi="Times New Roman" w:cs="Times New Roman"/>
        </w:rPr>
        <w:t xml:space="preserve">Christiansen, H., Kis, B., Hirsch, O., Matthies, S., Hebebrand, J., Uekermann, J., Abdel-Hamid, M., Kraemer, M., Wiltfang, J. &amp; Graf, E. (2012). German validation of the Conners Adult ADHD Rating Scales (CAARS) II: Reliability, validity, diagnostic sensitivity and specificity. </w:t>
      </w:r>
      <w:r w:rsidRPr="002C63ED">
        <w:rPr>
          <w:rFonts w:ascii="Times New Roman" w:hAnsi="Times New Roman" w:cs="Times New Roman"/>
          <w:i/>
          <w:lang w:val="de-CH"/>
        </w:rPr>
        <w:t>European Psychiatry</w:t>
      </w:r>
      <w:r w:rsidRPr="002C63ED">
        <w:rPr>
          <w:rFonts w:ascii="Times New Roman" w:hAnsi="Times New Roman" w:cs="Times New Roman"/>
          <w:lang w:val="de-CH"/>
        </w:rPr>
        <w:t xml:space="preserve"> 27, 321-328.</w:t>
      </w:r>
    </w:p>
    <w:p w14:paraId="0BD56572" w14:textId="77777777" w:rsidR="00715492" w:rsidRPr="002C63ED" w:rsidRDefault="00715492" w:rsidP="002C63ED">
      <w:pPr>
        <w:pStyle w:val="EndNoteBibliography"/>
        <w:ind w:left="567" w:hanging="567"/>
        <w:rPr>
          <w:rFonts w:ascii="Times New Roman" w:hAnsi="Times New Roman" w:cs="Times New Roman"/>
          <w:lang w:val="de-CH"/>
        </w:rPr>
      </w:pPr>
      <w:r w:rsidRPr="002C63ED">
        <w:rPr>
          <w:rFonts w:ascii="Times New Roman" w:hAnsi="Times New Roman" w:cs="Times New Roman"/>
          <w:lang w:val="de-CH"/>
        </w:rPr>
        <w:t xml:space="preserve">Geissner, E. (2001). </w:t>
      </w:r>
      <w:r w:rsidRPr="002C63ED">
        <w:rPr>
          <w:rFonts w:ascii="Times New Roman" w:hAnsi="Times New Roman" w:cs="Times New Roman"/>
          <w:i/>
          <w:lang w:val="de-CH"/>
        </w:rPr>
        <w:t>Fragebogen zur Erfassung der Schmerzverarbeitung: FESV</w:t>
      </w:r>
      <w:r w:rsidRPr="002C63ED">
        <w:rPr>
          <w:rFonts w:ascii="Times New Roman" w:hAnsi="Times New Roman" w:cs="Times New Roman"/>
          <w:lang w:val="de-CH"/>
        </w:rPr>
        <w:t>. Hogrefe, Verlag für Psychologie.</w:t>
      </w:r>
    </w:p>
    <w:p w14:paraId="143515D4" w14:textId="487132BA" w:rsidR="00715492" w:rsidRPr="002C63ED" w:rsidRDefault="00715492" w:rsidP="002C63ED">
      <w:pPr>
        <w:pStyle w:val="EndNoteBibliography"/>
        <w:ind w:left="567" w:hanging="567"/>
        <w:rPr>
          <w:rFonts w:ascii="Times New Roman" w:hAnsi="Times New Roman" w:cs="Times New Roman"/>
          <w:lang w:val="de-CH"/>
        </w:rPr>
      </w:pPr>
      <w:r w:rsidRPr="002C63ED">
        <w:rPr>
          <w:rFonts w:ascii="Times New Roman" w:hAnsi="Times New Roman" w:cs="Times New Roman"/>
          <w:lang w:val="de-CH"/>
        </w:rPr>
        <w:t xml:space="preserve">Kühner, C., Bürger, C., Keller, F. &amp; Hautzinger, M. (2007). Reliabilität und </w:t>
      </w:r>
      <w:r w:rsidR="002C63ED">
        <w:rPr>
          <w:rFonts w:ascii="Times New Roman" w:hAnsi="Times New Roman" w:cs="Times New Roman"/>
          <w:lang w:val="de-CH"/>
        </w:rPr>
        <w:t>V</w:t>
      </w:r>
      <w:r w:rsidRPr="002C63ED">
        <w:rPr>
          <w:rFonts w:ascii="Times New Roman" w:hAnsi="Times New Roman" w:cs="Times New Roman"/>
          <w:lang w:val="de-CH"/>
        </w:rPr>
        <w:t xml:space="preserve">alidität des revidierten </w:t>
      </w:r>
      <w:r w:rsidR="002C63ED">
        <w:rPr>
          <w:rFonts w:ascii="Times New Roman" w:hAnsi="Times New Roman" w:cs="Times New Roman"/>
          <w:lang w:val="de-CH"/>
        </w:rPr>
        <w:t>B</w:t>
      </w:r>
      <w:r w:rsidRPr="002C63ED">
        <w:rPr>
          <w:rFonts w:ascii="Times New Roman" w:hAnsi="Times New Roman" w:cs="Times New Roman"/>
          <w:lang w:val="de-CH"/>
        </w:rPr>
        <w:t>eck-</w:t>
      </w:r>
      <w:r w:rsidR="002C63ED">
        <w:rPr>
          <w:rFonts w:ascii="Times New Roman" w:hAnsi="Times New Roman" w:cs="Times New Roman"/>
          <w:lang w:val="de-CH"/>
        </w:rPr>
        <w:t>D</w:t>
      </w:r>
      <w:r w:rsidRPr="002C63ED">
        <w:rPr>
          <w:rFonts w:ascii="Times New Roman" w:hAnsi="Times New Roman" w:cs="Times New Roman"/>
          <w:lang w:val="de-CH"/>
        </w:rPr>
        <w:t xml:space="preserve">epressionsinventars (BDI-II). </w:t>
      </w:r>
      <w:r w:rsidRPr="002C63ED">
        <w:rPr>
          <w:rFonts w:ascii="Times New Roman" w:hAnsi="Times New Roman" w:cs="Times New Roman"/>
          <w:i/>
          <w:lang w:val="de-CH"/>
        </w:rPr>
        <w:t>Nervenarzt</w:t>
      </w:r>
      <w:r w:rsidRPr="002C63ED">
        <w:rPr>
          <w:rFonts w:ascii="Times New Roman" w:hAnsi="Times New Roman" w:cs="Times New Roman"/>
          <w:lang w:val="de-CH"/>
        </w:rPr>
        <w:t xml:space="preserve"> 78, 651-656.</w:t>
      </w:r>
    </w:p>
    <w:p w14:paraId="092796CF" w14:textId="77777777" w:rsidR="00715492" w:rsidRPr="002C63ED" w:rsidRDefault="00715492" w:rsidP="002C63ED">
      <w:pPr>
        <w:pStyle w:val="EndNoteBibliography"/>
        <w:ind w:left="567" w:hanging="567"/>
        <w:rPr>
          <w:rFonts w:ascii="Times New Roman" w:hAnsi="Times New Roman" w:cs="Times New Roman"/>
          <w:lang w:val="de-CH"/>
        </w:rPr>
      </w:pPr>
      <w:r w:rsidRPr="002C63ED">
        <w:rPr>
          <w:rFonts w:ascii="Times New Roman" w:hAnsi="Times New Roman" w:cs="Times New Roman"/>
          <w:lang w:val="de-CH"/>
        </w:rPr>
        <w:t xml:space="preserve">Nagel, B., Gerbershagen, H., Lindena, G. &amp; Pfingsten, M. (2002). Entwicklung und empirische Überprüfung des Deutschen Schmerzfragebogens der DGSS. </w:t>
      </w:r>
      <w:r w:rsidRPr="002C63ED">
        <w:rPr>
          <w:rFonts w:ascii="Times New Roman" w:hAnsi="Times New Roman" w:cs="Times New Roman"/>
          <w:i/>
          <w:lang w:val="de-CH"/>
        </w:rPr>
        <w:t>Der Schmerz</w:t>
      </w:r>
      <w:r w:rsidRPr="002C63ED">
        <w:rPr>
          <w:rFonts w:ascii="Times New Roman" w:hAnsi="Times New Roman" w:cs="Times New Roman"/>
          <w:lang w:val="de-CH"/>
        </w:rPr>
        <w:t xml:space="preserve"> 16, 263-270.</w:t>
      </w:r>
    </w:p>
    <w:p w14:paraId="14E716A8" w14:textId="46EB5083" w:rsidR="00715492" w:rsidRPr="002C63ED" w:rsidRDefault="00715492" w:rsidP="002C63ED">
      <w:pPr>
        <w:pStyle w:val="EndNoteBibliography"/>
        <w:ind w:left="567" w:hanging="567"/>
        <w:rPr>
          <w:rFonts w:ascii="Times New Roman" w:hAnsi="Times New Roman" w:cs="Times New Roman"/>
          <w:lang w:val="de-CH"/>
        </w:rPr>
      </w:pPr>
      <w:r w:rsidRPr="002C63ED">
        <w:rPr>
          <w:rFonts w:ascii="Times New Roman" w:hAnsi="Times New Roman" w:cs="Times New Roman"/>
          <w:lang w:val="de-CH"/>
        </w:rPr>
        <w:t xml:space="preserve">Pfeffer, A. (2010). Assessment: Fatigue Severity Scale – Einsatz bei Erschöpfung. </w:t>
      </w:r>
      <w:r w:rsidR="002C63ED">
        <w:rPr>
          <w:rFonts w:ascii="Times New Roman" w:hAnsi="Times New Roman" w:cs="Times New Roman"/>
          <w:i/>
          <w:lang w:val="de-CH"/>
        </w:rPr>
        <w:t>E</w:t>
      </w:r>
      <w:r w:rsidRPr="002C63ED">
        <w:rPr>
          <w:rFonts w:ascii="Times New Roman" w:hAnsi="Times New Roman" w:cs="Times New Roman"/>
          <w:i/>
          <w:lang w:val="de-CH"/>
        </w:rPr>
        <w:t>rgopraxis</w:t>
      </w:r>
      <w:r w:rsidRPr="002C63ED">
        <w:rPr>
          <w:rFonts w:ascii="Times New Roman" w:hAnsi="Times New Roman" w:cs="Times New Roman"/>
          <w:lang w:val="de-CH"/>
        </w:rPr>
        <w:t xml:space="preserve"> 3, 26-27.</w:t>
      </w:r>
    </w:p>
    <w:p w14:paraId="06DF26BF" w14:textId="2420073D" w:rsidR="00715492" w:rsidRPr="002C63ED" w:rsidRDefault="00715492" w:rsidP="002C63ED">
      <w:pPr>
        <w:pStyle w:val="EndNoteBibliography"/>
        <w:ind w:left="567" w:hanging="567"/>
        <w:rPr>
          <w:rFonts w:ascii="Times New Roman" w:hAnsi="Times New Roman" w:cs="Times New Roman"/>
          <w:lang w:val="en-GB"/>
        </w:rPr>
      </w:pPr>
      <w:r w:rsidRPr="002C63ED">
        <w:rPr>
          <w:rFonts w:ascii="Times New Roman" w:hAnsi="Times New Roman" w:cs="Times New Roman"/>
        </w:rPr>
        <w:t xml:space="preserve">Sullivan, M. J., Bishop, S. R. &amp; Pivik, J. (1995). The </w:t>
      </w:r>
      <w:r w:rsidR="002C63ED">
        <w:rPr>
          <w:rFonts w:ascii="Times New Roman" w:hAnsi="Times New Roman" w:cs="Times New Roman"/>
        </w:rPr>
        <w:t>P</w:t>
      </w:r>
      <w:r w:rsidRPr="002C63ED">
        <w:rPr>
          <w:rFonts w:ascii="Times New Roman" w:hAnsi="Times New Roman" w:cs="Times New Roman"/>
        </w:rPr>
        <w:t xml:space="preserve">ain </w:t>
      </w:r>
      <w:r w:rsidR="002C63ED">
        <w:rPr>
          <w:rFonts w:ascii="Times New Roman" w:hAnsi="Times New Roman" w:cs="Times New Roman"/>
        </w:rPr>
        <w:t>C</w:t>
      </w:r>
      <w:r w:rsidRPr="002C63ED">
        <w:rPr>
          <w:rFonts w:ascii="Times New Roman" w:hAnsi="Times New Roman" w:cs="Times New Roman"/>
        </w:rPr>
        <w:t xml:space="preserve">atastrophizing </w:t>
      </w:r>
      <w:r w:rsidR="002C63ED">
        <w:rPr>
          <w:rFonts w:ascii="Times New Roman" w:hAnsi="Times New Roman" w:cs="Times New Roman"/>
        </w:rPr>
        <w:t>S</w:t>
      </w:r>
      <w:r w:rsidRPr="002C63ED">
        <w:rPr>
          <w:rFonts w:ascii="Times New Roman" w:hAnsi="Times New Roman" w:cs="Times New Roman"/>
        </w:rPr>
        <w:t xml:space="preserve">cale: </w:t>
      </w:r>
      <w:r w:rsidR="002C63ED">
        <w:rPr>
          <w:rFonts w:ascii="Times New Roman" w:hAnsi="Times New Roman" w:cs="Times New Roman"/>
        </w:rPr>
        <w:t>D</w:t>
      </w:r>
      <w:r w:rsidRPr="002C63ED">
        <w:rPr>
          <w:rFonts w:ascii="Times New Roman" w:hAnsi="Times New Roman" w:cs="Times New Roman"/>
        </w:rPr>
        <w:t xml:space="preserve">evelopment and </w:t>
      </w:r>
      <w:r w:rsidR="002C63ED">
        <w:rPr>
          <w:rFonts w:ascii="Times New Roman" w:hAnsi="Times New Roman" w:cs="Times New Roman"/>
        </w:rPr>
        <w:t>V</w:t>
      </w:r>
      <w:r w:rsidRPr="002C63ED">
        <w:rPr>
          <w:rFonts w:ascii="Times New Roman" w:hAnsi="Times New Roman" w:cs="Times New Roman"/>
        </w:rPr>
        <w:t xml:space="preserve">alidation. </w:t>
      </w:r>
      <w:r w:rsidRPr="002C63ED">
        <w:rPr>
          <w:rFonts w:ascii="Times New Roman" w:hAnsi="Times New Roman" w:cs="Times New Roman"/>
          <w:i/>
          <w:lang w:val="en-GB"/>
        </w:rPr>
        <w:t xml:space="preserve">Psychological </w:t>
      </w:r>
      <w:r w:rsidR="002C63ED" w:rsidRPr="002C63ED">
        <w:rPr>
          <w:rFonts w:ascii="Times New Roman" w:hAnsi="Times New Roman" w:cs="Times New Roman"/>
          <w:i/>
          <w:lang w:val="en-GB"/>
        </w:rPr>
        <w:t>A</w:t>
      </w:r>
      <w:r w:rsidRPr="002C63ED">
        <w:rPr>
          <w:rFonts w:ascii="Times New Roman" w:hAnsi="Times New Roman" w:cs="Times New Roman"/>
          <w:i/>
          <w:lang w:val="en-GB"/>
        </w:rPr>
        <w:t>ssessment</w:t>
      </w:r>
      <w:r w:rsidRPr="002C63ED">
        <w:rPr>
          <w:rFonts w:ascii="Times New Roman" w:hAnsi="Times New Roman" w:cs="Times New Roman"/>
          <w:lang w:val="en-GB"/>
        </w:rPr>
        <w:t xml:space="preserve"> 7, 524.</w:t>
      </w:r>
    </w:p>
    <w:p w14:paraId="7C22E4AC" w14:textId="06D51718" w:rsidR="00715492" w:rsidRPr="002C63ED" w:rsidRDefault="00715492" w:rsidP="002C63ED">
      <w:pPr>
        <w:pStyle w:val="EndNoteBibliography"/>
        <w:ind w:left="567" w:hanging="567"/>
        <w:rPr>
          <w:rFonts w:ascii="Times New Roman" w:hAnsi="Times New Roman" w:cs="Times New Roman"/>
          <w:lang w:val="de-CH"/>
        </w:rPr>
      </w:pPr>
      <w:r w:rsidRPr="002C63ED">
        <w:rPr>
          <w:rFonts w:ascii="Times New Roman" w:hAnsi="Times New Roman" w:cs="Times New Roman"/>
          <w:lang w:val="de-CH"/>
        </w:rPr>
        <w:t xml:space="preserve">Suslow, T., Arolt, V. &amp; Junghanns, K. (1998). Differentielle Validität des Fragebogen erlebter Defizite der Aufmerksamkeit (FEDA): konkurrente Validierungsergebnisse bei </w:t>
      </w:r>
      <w:r w:rsidR="002C63ED">
        <w:rPr>
          <w:rFonts w:ascii="Times New Roman" w:hAnsi="Times New Roman" w:cs="Times New Roman"/>
          <w:lang w:val="de-CH"/>
        </w:rPr>
        <w:t>S</w:t>
      </w:r>
      <w:r w:rsidRPr="002C63ED">
        <w:rPr>
          <w:rFonts w:ascii="Times New Roman" w:hAnsi="Times New Roman" w:cs="Times New Roman"/>
          <w:lang w:val="de-CH"/>
        </w:rPr>
        <w:t xml:space="preserve">chizophrenen und </w:t>
      </w:r>
      <w:r w:rsidR="002C63ED">
        <w:rPr>
          <w:rFonts w:ascii="Times New Roman" w:hAnsi="Times New Roman" w:cs="Times New Roman"/>
          <w:lang w:val="de-CH"/>
        </w:rPr>
        <w:t>D</w:t>
      </w:r>
      <w:r w:rsidRPr="002C63ED">
        <w:rPr>
          <w:rFonts w:ascii="Times New Roman" w:hAnsi="Times New Roman" w:cs="Times New Roman"/>
          <w:lang w:val="de-CH"/>
        </w:rPr>
        <w:t xml:space="preserve">epressiven Patienten. </w:t>
      </w:r>
      <w:r w:rsidRPr="002C63ED">
        <w:rPr>
          <w:rFonts w:ascii="Times New Roman" w:hAnsi="Times New Roman" w:cs="Times New Roman"/>
          <w:i/>
          <w:lang w:val="de-CH"/>
        </w:rPr>
        <w:t>Zeitschrift für Klinische Psychologie, Psychiatrie und Psychotherapie</w:t>
      </w:r>
      <w:r w:rsidRPr="002C63ED">
        <w:rPr>
          <w:rFonts w:ascii="Times New Roman" w:hAnsi="Times New Roman" w:cs="Times New Roman"/>
          <w:lang w:val="de-CH"/>
        </w:rPr>
        <w:t>.</w:t>
      </w:r>
    </w:p>
    <w:p w14:paraId="538AD8B1" w14:textId="69ECDC4F" w:rsidR="00715492" w:rsidRPr="002C63ED" w:rsidRDefault="00715492" w:rsidP="002C63ED">
      <w:pPr>
        <w:pStyle w:val="EndNoteBibliography"/>
        <w:ind w:left="567" w:hanging="567"/>
        <w:rPr>
          <w:rFonts w:ascii="Times New Roman" w:hAnsi="Times New Roman" w:cs="Times New Roman"/>
        </w:rPr>
      </w:pPr>
      <w:r w:rsidRPr="002C63ED">
        <w:rPr>
          <w:rFonts w:ascii="Times New Roman" w:hAnsi="Times New Roman" w:cs="Times New Roman"/>
          <w:lang w:val="de-CH"/>
        </w:rPr>
        <w:t xml:space="preserve">Wilson, B. A., Evans, J. J., Alderman, N., Burgess, P. W. &amp; Emslie, H. (1997). </w:t>
      </w:r>
      <w:r w:rsidRPr="002C63ED">
        <w:rPr>
          <w:rFonts w:ascii="Times New Roman" w:hAnsi="Times New Roman" w:cs="Times New Roman"/>
        </w:rPr>
        <w:t xml:space="preserve">Behavioural </w:t>
      </w:r>
      <w:r w:rsidR="002C63ED">
        <w:rPr>
          <w:rFonts w:ascii="Times New Roman" w:hAnsi="Times New Roman" w:cs="Times New Roman"/>
        </w:rPr>
        <w:t>A</w:t>
      </w:r>
      <w:r w:rsidRPr="002C63ED">
        <w:rPr>
          <w:rFonts w:ascii="Times New Roman" w:hAnsi="Times New Roman" w:cs="Times New Roman"/>
        </w:rPr>
        <w:t xml:space="preserve">ssessment of the </w:t>
      </w:r>
      <w:r w:rsidR="002C63ED">
        <w:rPr>
          <w:rFonts w:ascii="Times New Roman" w:hAnsi="Times New Roman" w:cs="Times New Roman"/>
        </w:rPr>
        <w:t>D</w:t>
      </w:r>
      <w:r w:rsidRPr="002C63ED">
        <w:rPr>
          <w:rFonts w:ascii="Times New Roman" w:hAnsi="Times New Roman" w:cs="Times New Roman"/>
        </w:rPr>
        <w:t xml:space="preserve">ysexecutive </w:t>
      </w:r>
      <w:r w:rsidR="002C63ED">
        <w:rPr>
          <w:rFonts w:ascii="Times New Roman" w:hAnsi="Times New Roman" w:cs="Times New Roman"/>
        </w:rPr>
        <w:t>S</w:t>
      </w:r>
      <w:bookmarkStart w:id="0" w:name="_GoBack"/>
      <w:bookmarkEnd w:id="0"/>
      <w:r w:rsidRPr="002C63ED">
        <w:rPr>
          <w:rFonts w:ascii="Times New Roman" w:hAnsi="Times New Roman" w:cs="Times New Roman"/>
        </w:rPr>
        <w:t xml:space="preserve">yndrome. </w:t>
      </w:r>
      <w:r w:rsidRPr="002C63ED">
        <w:rPr>
          <w:rFonts w:ascii="Times New Roman" w:hAnsi="Times New Roman" w:cs="Times New Roman"/>
          <w:i/>
        </w:rPr>
        <w:t>Methodology of frontal executive function</w:t>
      </w:r>
      <w:r w:rsidRPr="002C63ED">
        <w:rPr>
          <w:rFonts w:ascii="Times New Roman" w:hAnsi="Times New Roman" w:cs="Times New Roman"/>
        </w:rPr>
        <w:t xml:space="preserve"> 239, 250.</w:t>
      </w:r>
    </w:p>
    <w:p w14:paraId="6311DBE5" w14:textId="0C4F26A9" w:rsidR="00EA0DAD" w:rsidRPr="002C63ED" w:rsidRDefault="007827E0" w:rsidP="002C63ED">
      <w:pPr>
        <w:spacing w:line="360" w:lineRule="auto"/>
        <w:ind w:left="567" w:hanging="567"/>
        <w:rPr>
          <w:rFonts w:ascii="Times New Roman" w:hAnsi="Times New Roman" w:cs="Times New Roman"/>
        </w:rPr>
      </w:pPr>
      <w:r w:rsidRPr="002C63ED">
        <w:rPr>
          <w:rFonts w:ascii="Times New Roman" w:hAnsi="Times New Roman" w:cs="Times New Roman"/>
        </w:rPr>
        <w:fldChar w:fldCharType="end"/>
      </w:r>
    </w:p>
    <w:sectPr w:rsidR="00EA0DAD" w:rsidRPr="002C63ED" w:rsidSect="005B7480">
      <w:headerReference w:type="default" r:id="rId10"/>
      <w:pgSz w:w="11906" w:h="16838"/>
      <w:pgMar w:top="1528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6981A" w14:textId="77777777" w:rsidR="005B3631" w:rsidRDefault="005B3631" w:rsidP="00500F11">
      <w:pPr>
        <w:spacing w:line="240" w:lineRule="auto"/>
      </w:pPr>
      <w:r>
        <w:separator/>
      </w:r>
    </w:p>
  </w:endnote>
  <w:endnote w:type="continuationSeparator" w:id="0">
    <w:p w14:paraId="1C26BD74" w14:textId="77777777" w:rsidR="005B3631" w:rsidRDefault="005B3631" w:rsidP="00500F11">
      <w:pPr>
        <w:spacing w:line="240" w:lineRule="auto"/>
      </w:pPr>
      <w:r>
        <w:continuationSeparator/>
      </w:r>
    </w:p>
  </w:endnote>
  <w:endnote w:type="continuationNotice" w:id="1">
    <w:p w14:paraId="244E779F" w14:textId="77777777" w:rsidR="005B3631" w:rsidRDefault="005B363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4DAF7" w14:textId="77777777" w:rsidR="005B3631" w:rsidRDefault="005B3631" w:rsidP="00500F11">
      <w:pPr>
        <w:spacing w:line="240" w:lineRule="auto"/>
      </w:pPr>
      <w:r>
        <w:separator/>
      </w:r>
    </w:p>
  </w:footnote>
  <w:footnote w:type="continuationSeparator" w:id="0">
    <w:p w14:paraId="1BAB533C" w14:textId="77777777" w:rsidR="005B3631" w:rsidRDefault="005B3631" w:rsidP="00500F11">
      <w:pPr>
        <w:spacing w:line="240" w:lineRule="auto"/>
      </w:pPr>
      <w:r>
        <w:continuationSeparator/>
      </w:r>
    </w:p>
  </w:footnote>
  <w:footnote w:type="continuationNotice" w:id="1">
    <w:p w14:paraId="51A45214" w14:textId="77777777" w:rsidR="005B3631" w:rsidRDefault="005B363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1DBD0" w14:textId="147A02B3" w:rsidR="0068445E" w:rsidRDefault="0068445E" w:rsidP="003471D4">
    <w:pPr>
      <w:pStyle w:val="Header"/>
      <w:tabs>
        <w:tab w:val="clear" w:pos="4513"/>
      </w:tabs>
      <w:ind w:firstLine="0"/>
    </w:pPr>
    <w:r w:rsidRPr="00C70DDF">
      <w:rPr>
        <w:rFonts w:ascii="Times New Roman" w:hAnsi="Times New Roman" w:cs="Times New Roman"/>
        <w:sz w:val="22"/>
      </w:rPr>
      <w:t>Supplementary material for “</w:t>
    </w:r>
    <w:r>
      <w:rPr>
        <w:rFonts w:ascii="Times New Roman" w:hAnsi="Times New Roman" w:cs="Times New Roman"/>
        <w:sz w:val="22"/>
      </w:rPr>
      <w:t>Altered s</w:t>
    </w:r>
    <w:r w:rsidRPr="003471D4">
      <w:rPr>
        <w:rFonts w:ascii="Times New Roman" w:hAnsi="Times New Roman" w:cs="Times New Roman"/>
        <w:sz w:val="22"/>
      </w:rPr>
      <w:t>ocial decisi</w:t>
    </w:r>
    <w:r>
      <w:rPr>
        <w:rFonts w:ascii="Times New Roman" w:hAnsi="Times New Roman" w:cs="Times New Roman"/>
        <w:sz w:val="22"/>
      </w:rPr>
      <w:t>on-making in patients with chronic p</w:t>
    </w:r>
    <w:r w:rsidRPr="003471D4">
      <w:rPr>
        <w:rFonts w:ascii="Times New Roman" w:hAnsi="Times New Roman" w:cs="Times New Roman"/>
        <w:sz w:val="22"/>
      </w:rPr>
      <w:t>ai</w:t>
    </w:r>
    <w:r>
      <w:rPr>
        <w:rFonts w:ascii="Times New Roman" w:hAnsi="Times New Roman" w:cs="Times New Roman"/>
        <w:sz w:val="22"/>
      </w:rPr>
      <w:t>n</w:t>
    </w:r>
    <w:r w:rsidRPr="00C70DDF">
      <w:rPr>
        <w:rFonts w:ascii="Times New Roman" w:hAnsi="Times New Roman" w:cs="Times New Roman"/>
        <w:sz w:val="22"/>
      </w:rPr>
      <w:t>”</w:t>
    </w:r>
    <w:r>
      <w:tab/>
    </w:r>
    <w:r>
      <w:fldChar w:fldCharType="begin"/>
    </w:r>
    <w:r>
      <w:instrText>PAGE   \* MERGEFORMAT</w:instrText>
    </w:r>
    <w:r>
      <w:fldChar w:fldCharType="separate"/>
    </w:r>
    <w:r w:rsidR="005D3615" w:rsidRPr="005D3615">
      <w:rPr>
        <w:noProof/>
        <w:lang w:val="en-US"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82906"/>
    <w:multiLevelType w:val="hybridMultilevel"/>
    <w:tmpl w:val="5A700048"/>
    <w:lvl w:ilvl="0" w:tplc="C108CB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CE2498D"/>
    <w:multiLevelType w:val="hybridMultilevel"/>
    <w:tmpl w:val="A9CA1ECA"/>
    <w:lvl w:ilvl="0" w:tplc="9BD824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D3D0D0E"/>
    <w:multiLevelType w:val="hybridMultilevel"/>
    <w:tmpl w:val="15C81796"/>
    <w:lvl w:ilvl="0" w:tplc="55AC357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29E14F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BB6BA5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4F64BA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3BA41B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670F19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25A9E7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1DC3C5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B24968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513947C9"/>
    <w:multiLevelType w:val="hybridMultilevel"/>
    <w:tmpl w:val="2EDE695E"/>
    <w:lvl w:ilvl="0" w:tplc="B6323CBA"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5693B06"/>
    <w:multiLevelType w:val="hybridMultilevel"/>
    <w:tmpl w:val="D6E47142"/>
    <w:lvl w:ilvl="0" w:tplc="9D042FA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73D9E"/>
    <w:multiLevelType w:val="hybridMultilevel"/>
    <w:tmpl w:val="37FC485E"/>
    <w:lvl w:ilvl="0" w:tplc="3348CAC6">
      <w:start w:val="6"/>
      <w:numFmt w:val="bullet"/>
      <w:lvlText w:val="-"/>
      <w:lvlJc w:val="left"/>
      <w:pPr>
        <w:ind w:left="862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7F5D71DB"/>
    <w:multiLevelType w:val="hybridMultilevel"/>
    <w:tmpl w:val="6E0C42BE"/>
    <w:lvl w:ilvl="0" w:tplc="3348CAC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O1MLIwNja3NDIzMjNV0lEKTi0uzszPAykwNKsFAIwppDk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sychological Medicine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xefdfpdrz2fvxetatn59e2vp59pdvefpxdr&quot;&gt;PhD_firstyear_3aug-Converted&lt;record-ids&gt;&lt;item&gt;4893&lt;/item&gt;&lt;/record-ids&gt;&lt;/item&gt;&lt;/Libraries&gt;"/>
  </w:docVars>
  <w:rsids>
    <w:rsidRoot w:val="00E24575"/>
    <w:rsid w:val="000025F4"/>
    <w:rsid w:val="00002CC8"/>
    <w:rsid w:val="00003B1C"/>
    <w:rsid w:val="00024F27"/>
    <w:rsid w:val="00035A12"/>
    <w:rsid w:val="00037E49"/>
    <w:rsid w:val="00074F53"/>
    <w:rsid w:val="00075096"/>
    <w:rsid w:val="00082CC7"/>
    <w:rsid w:val="00092509"/>
    <w:rsid w:val="000B0742"/>
    <w:rsid w:val="000C5955"/>
    <w:rsid w:val="000D0872"/>
    <w:rsid w:val="000D27D5"/>
    <w:rsid w:val="000E3D89"/>
    <w:rsid w:val="000E6D54"/>
    <w:rsid w:val="000F485B"/>
    <w:rsid w:val="000F7D6A"/>
    <w:rsid w:val="00113D89"/>
    <w:rsid w:val="00116EFB"/>
    <w:rsid w:val="00123DFA"/>
    <w:rsid w:val="0013001A"/>
    <w:rsid w:val="00132F3A"/>
    <w:rsid w:val="001462D4"/>
    <w:rsid w:val="00153F73"/>
    <w:rsid w:val="001547C3"/>
    <w:rsid w:val="00173029"/>
    <w:rsid w:val="00174FEB"/>
    <w:rsid w:val="001941C9"/>
    <w:rsid w:val="001B6293"/>
    <w:rsid w:val="001B6F29"/>
    <w:rsid w:val="001C48AF"/>
    <w:rsid w:val="001C7F21"/>
    <w:rsid w:val="001D535B"/>
    <w:rsid w:val="001F3684"/>
    <w:rsid w:val="001F64DB"/>
    <w:rsid w:val="00242BEC"/>
    <w:rsid w:val="00254093"/>
    <w:rsid w:val="002607A2"/>
    <w:rsid w:val="002616BF"/>
    <w:rsid w:val="00266A9D"/>
    <w:rsid w:val="00281DC4"/>
    <w:rsid w:val="0029429D"/>
    <w:rsid w:val="002A1689"/>
    <w:rsid w:val="002A2B7B"/>
    <w:rsid w:val="002B083E"/>
    <w:rsid w:val="002C5C89"/>
    <w:rsid w:val="002C63ED"/>
    <w:rsid w:val="002C6D77"/>
    <w:rsid w:val="002E31AE"/>
    <w:rsid w:val="002E3CFE"/>
    <w:rsid w:val="002F6359"/>
    <w:rsid w:val="00305481"/>
    <w:rsid w:val="0031162A"/>
    <w:rsid w:val="003137B6"/>
    <w:rsid w:val="00330857"/>
    <w:rsid w:val="00335722"/>
    <w:rsid w:val="003371F8"/>
    <w:rsid w:val="003471D4"/>
    <w:rsid w:val="0038767B"/>
    <w:rsid w:val="00394BD7"/>
    <w:rsid w:val="00403514"/>
    <w:rsid w:val="00407123"/>
    <w:rsid w:val="00417258"/>
    <w:rsid w:val="00454F7F"/>
    <w:rsid w:val="004964AF"/>
    <w:rsid w:val="004A02D5"/>
    <w:rsid w:val="004A6946"/>
    <w:rsid w:val="004B3C42"/>
    <w:rsid w:val="004C6BC3"/>
    <w:rsid w:val="004D76A3"/>
    <w:rsid w:val="00500F11"/>
    <w:rsid w:val="00523ED3"/>
    <w:rsid w:val="005300DB"/>
    <w:rsid w:val="00544959"/>
    <w:rsid w:val="00544A89"/>
    <w:rsid w:val="005466EC"/>
    <w:rsid w:val="00583ED2"/>
    <w:rsid w:val="00587A70"/>
    <w:rsid w:val="00597745"/>
    <w:rsid w:val="005B3631"/>
    <w:rsid w:val="005B607F"/>
    <w:rsid w:val="005B7480"/>
    <w:rsid w:val="005C1483"/>
    <w:rsid w:val="005C2F92"/>
    <w:rsid w:val="005D3615"/>
    <w:rsid w:val="005E6CFA"/>
    <w:rsid w:val="005F4C47"/>
    <w:rsid w:val="00604242"/>
    <w:rsid w:val="00614033"/>
    <w:rsid w:val="00621F95"/>
    <w:rsid w:val="00624075"/>
    <w:rsid w:val="006242C5"/>
    <w:rsid w:val="0062539C"/>
    <w:rsid w:val="0065762E"/>
    <w:rsid w:val="0068445E"/>
    <w:rsid w:val="00684886"/>
    <w:rsid w:val="006956AE"/>
    <w:rsid w:val="006A116D"/>
    <w:rsid w:val="006B1514"/>
    <w:rsid w:val="006D7E7A"/>
    <w:rsid w:val="006F04A3"/>
    <w:rsid w:val="006F04CD"/>
    <w:rsid w:val="00705828"/>
    <w:rsid w:val="00715492"/>
    <w:rsid w:val="00722171"/>
    <w:rsid w:val="00723886"/>
    <w:rsid w:val="00750B48"/>
    <w:rsid w:val="00755847"/>
    <w:rsid w:val="007745F2"/>
    <w:rsid w:val="00776F8F"/>
    <w:rsid w:val="007827E0"/>
    <w:rsid w:val="00783F1A"/>
    <w:rsid w:val="00786ED9"/>
    <w:rsid w:val="0079224F"/>
    <w:rsid w:val="007B1D27"/>
    <w:rsid w:val="007B3085"/>
    <w:rsid w:val="007D21AA"/>
    <w:rsid w:val="007F7940"/>
    <w:rsid w:val="008F31AB"/>
    <w:rsid w:val="008F5A24"/>
    <w:rsid w:val="00921FF2"/>
    <w:rsid w:val="00922986"/>
    <w:rsid w:val="00956D5E"/>
    <w:rsid w:val="00957E2F"/>
    <w:rsid w:val="00974693"/>
    <w:rsid w:val="00980951"/>
    <w:rsid w:val="00986786"/>
    <w:rsid w:val="009A0380"/>
    <w:rsid w:val="009A0A18"/>
    <w:rsid w:val="009A446C"/>
    <w:rsid w:val="009C3BD3"/>
    <w:rsid w:val="009C4B4A"/>
    <w:rsid w:val="009E70FD"/>
    <w:rsid w:val="009E78A7"/>
    <w:rsid w:val="009E7F1C"/>
    <w:rsid w:val="00A255A9"/>
    <w:rsid w:val="00A27505"/>
    <w:rsid w:val="00A3010F"/>
    <w:rsid w:val="00A915DA"/>
    <w:rsid w:val="00A91B63"/>
    <w:rsid w:val="00AB0B09"/>
    <w:rsid w:val="00AB28E0"/>
    <w:rsid w:val="00AC38C3"/>
    <w:rsid w:val="00AC74ED"/>
    <w:rsid w:val="00AE3784"/>
    <w:rsid w:val="00AE3FD1"/>
    <w:rsid w:val="00AF7B42"/>
    <w:rsid w:val="00B00C03"/>
    <w:rsid w:val="00B040C1"/>
    <w:rsid w:val="00B26C66"/>
    <w:rsid w:val="00B54A6B"/>
    <w:rsid w:val="00B834D8"/>
    <w:rsid w:val="00B874CA"/>
    <w:rsid w:val="00BB02B8"/>
    <w:rsid w:val="00BD389C"/>
    <w:rsid w:val="00BE2757"/>
    <w:rsid w:val="00BE5223"/>
    <w:rsid w:val="00BE74D2"/>
    <w:rsid w:val="00BF48B0"/>
    <w:rsid w:val="00C1663A"/>
    <w:rsid w:val="00C177C2"/>
    <w:rsid w:val="00C27BE2"/>
    <w:rsid w:val="00C514FE"/>
    <w:rsid w:val="00C62998"/>
    <w:rsid w:val="00C64199"/>
    <w:rsid w:val="00C70DDF"/>
    <w:rsid w:val="00CA7E73"/>
    <w:rsid w:val="00CB2E27"/>
    <w:rsid w:val="00CC10C0"/>
    <w:rsid w:val="00CD289B"/>
    <w:rsid w:val="00CE215C"/>
    <w:rsid w:val="00D13A8E"/>
    <w:rsid w:val="00D20F16"/>
    <w:rsid w:val="00D22E25"/>
    <w:rsid w:val="00D45099"/>
    <w:rsid w:val="00D635AA"/>
    <w:rsid w:val="00D81EC2"/>
    <w:rsid w:val="00D8734A"/>
    <w:rsid w:val="00D91078"/>
    <w:rsid w:val="00D9390B"/>
    <w:rsid w:val="00DC6527"/>
    <w:rsid w:val="00DE0599"/>
    <w:rsid w:val="00DF4BED"/>
    <w:rsid w:val="00DF687A"/>
    <w:rsid w:val="00E00270"/>
    <w:rsid w:val="00E214E5"/>
    <w:rsid w:val="00E21D4C"/>
    <w:rsid w:val="00E24575"/>
    <w:rsid w:val="00E3048A"/>
    <w:rsid w:val="00E4279D"/>
    <w:rsid w:val="00E45BB8"/>
    <w:rsid w:val="00E53B11"/>
    <w:rsid w:val="00E745DA"/>
    <w:rsid w:val="00E77771"/>
    <w:rsid w:val="00E86984"/>
    <w:rsid w:val="00EA0DAD"/>
    <w:rsid w:val="00EA1C89"/>
    <w:rsid w:val="00EB64B3"/>
    <w:rsid w:val="00EB7E12"/>
    <w:rsid w:val="00ED07C3"/>
    <w:rsid w:val="00ED32E0"/>
    <w:rsid w:val="00EE70F7"/>
    <w:rsid w:val="00F01CB4"/>
    <w:rsid w:val="00F17688"/>
    <w:rsid w:val="00F22BC7"/>
    <w:rsid w:val="00F406F5"/>
    <w:rsid w:val="00F415DA"/>
    <w:rsid w:val="00F72070"/>
    <w:rsid w:val="00F80965"/>
    <w:rsid w:val="00F83C2C"/>
    <w:rsid w:val="00F936BB"/>
    <w:rsid w:val="00FD208B"/>
    <w:rsid w:val="00FE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62234"/>
  <w15:docId w15:val="{F019F5D4-8178-4825-B799-E5D9125C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4575"/>
    <w:pPr>
      <w:spacing w:after="0" w:line="480" w:lineRule="auto"/>
      <w:ind w:firstLine="709"/>
    </w:pPr>
    <w:rPr>
      <w:rFonts w:eastAsiaTheme="minorEastAsi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9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2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E24575"/>
    <w:pPr>
      <w:ind w:firstLine="0"/>
      <w:outlineLvl w:val="2"/>
    </w:pPr>
    <w:rPr>
      <w:b/>
      <w:i w:val="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4575"/>
    <w:pPr>
      <w:outlineLvl w:val="3"/>
    </w:pPr>
    <w:rPr>
      <w:rFonts w:eastAsiaTheme="majorEastAsia" w:cstheme="minorHAnsi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5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575"/>
    <w:rPr>
      <w:rFonts w:ascii="Tahoma" w:eastAsiaTheme="minorEastAsi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E24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45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4575"/>
    <w:rPr>
      <w:rFonts w:eastAsiaTheme="minorEastAsia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24575"/>
    <w:rPr>
      <w:rFonts w:eastAsiaTheme="majorEastAsia" w:cstheme="minorHAnsi"/>
      <w:b/>
      <w:bCs/>
      <w:i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24575"/>
    <w:rPr>
      <w:rFonts w:eastAsiaTheme="majorEastAsia" w:cstheme="minorHAnsi"/>
      <w:bCs/>
      <w:i/>
      <w:iCs/>
      <w:sz w:val="24"/>
      <w:szCs w:val="24"/>
      <w:lang w:val="en-GB"/>
    </w:rPr>
  </w:style>
  <w:style w:type="paragraph" w:customStyle="1" w:styleId="EndNoteBibliographyTitle">
    <w:name w:val="EndNote Bibliography Title"/>
    <w:basedOn w:val="Normal"/>
    <w:link w:val="EndNoteBibliographyTitleZchn"/>
    <w:rsid w:val="002A1689"/>
    <w:pPr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2A1689"/>
    <w:rPr>
      <w:rFonts w:ascii="Calibri" w:eastAsiaTheme="minorEastAsia" w:hAnsi="Calibri" w:cs="Calibri"/>
      <w:noProof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Zchn"/>
    <w:rsid w:val="002A1689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DefaultParagraphFont"/>
    <w:link w:val="EndNoteBibliography"/>
    <w:rsid w:val="002A1689"/>
    <w:rPr>
      <w:rFonts w:ascii="Calibri" w:eastAsiaTheme="minorEastAsia" w:hAnsi="Calibri" w:cs="Calibri"/>
      <w:noProof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7C3"/>
    <w:rPr>
      <w:rFonts w:eastAsiaTheme="minorEastAsia"/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reader-text-node">
    <w:name w:val="reader-text-node"/>
    <w:basedOn w:val="DefaultParagraphFont"/>
    <w:rsid w:val="00B00C03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22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035A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0F1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F11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00F1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F11"/>
    <w:rPr>
      <w:rFonts w:eastAsiaTheme="minorEastAsia"/>
      <w:sz w:val="24"/>
      <w:szCs w:val="24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1C7F2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22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389C"/>
    <w:pPr>
      <w:spacing w:after="160" w:line="259" w:lineRule="auto"/>
      <w:ind w:left="720" w:firstLine="0"/>
      <w:contextualSpacing/>
    </w:pPr>
    <w:rPr>
      <w:rFonts w:eastAsiaTheme="minorHAnsi"/>
      <w:sz w:val="22"/>
      <w:szCs w:val="22"/>
      <w:lang w:val="de-DE"/>
    </w:rPr>
  </w:style>
  <w:style w:type="character" w:customStyle="1" w:styleId="tlid-translation">
    <w:name w:val="tlid-translation"/>
    <w:basedOn w:val="DefaultParagraphFont"/>
    <w:rsid w:val="00BD389C"/>
  </w:style>
  <w:style w:type="table" w:styleId="TableGrid">
    <w:name w:val="Table Grid"/>
    <w:basedOn w:val="TableNormal"/>
    <w:uiPriority w:val="59"/>
    <w:rsid w:val="00EA0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A0DA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2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23ED3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styleId="Emphasis">
    <w:name w:val="Emphasis"/>
    <w:basedOn w:val="DefaultParagraphFont"/>
    <w:uiPriority w:val="20"/>
    <w:qFormat/>
    <w:rsid w:val="003116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6085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5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4472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8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1433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8767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13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6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1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0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1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3918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9907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1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6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9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DAF96-8E0A-4EC7-8BAB-9687592CC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2753</Words>
  <Characters>15697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VKKD</Company>
  <LinksUpToDate>false</LinksUpToDate>
  <CharactersWithSpaces>18414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Studer, Dr. Bettina</dc:creator>
  <cp:keywords/>
  <dc:description/>
  <cp:lastModifiedBy>b.studerpastore@gmail.com</cp:lastModifiedBy>
  <cp:revision>2</cp:revision>
  <cp:lastPrinted>2019-10-11T12:59:00Z</cp:lastPrinted>
  <dcterms:created xsi:type="dcterms:W3CDTF">2021-10-05T18:25:00Z</dcterms:created>
  <dcterms:modified xsi:type="dcterms:W3CDTF">2021-10-05T18:25:00Z</dcterms:modified>
</cp:coreProperties>
</file>