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9261" w14:textId="16B1266F" w:rsidR="00CE1E09" w:rsidRDefault="00CE1E09" w:rsidP="00CE1E09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Conspiracy Beliefs Prospectively Predict Health Behavior and Well-being during a Pandemic </w:t>
      </w:r>
    </w:p>
    <w:p w14:paraId="251C1F88" w14:textId="77777777" w:rsidR="00CE1E09" w:rsidRDefault="00CE1E09" w:rsidP="00CE1E09">
      <w:pPr>
        <w:spacing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9B643D" w14:textId="565BA361" w:rsidR="00CE1E09" w:rsidRDefault="00CE1E09" w:rsidP="00CE1E09">
      <w:pPr>
        <w:spacing w:line="480" w:lineRule="auto"/>
        <w:jc w:val="center"/>
        <w:rPr>
          <w:rFonts w:ascii="Times New Roman" w:hAnsi="Times New Roman" w:cs="Times New Roman"/>
        </w:rPr>
      </w:pPr>
      <w:proofErr w:type="spellStart"/>
      <w:r w:rsidRPr="00CE1E0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upplementary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Materials</w:t>
      </w:r>
      <w:proofErr w:type="spellEnd"/>
    </w:p>
    <w:p w14:paraId="1497980F" w14:textId="77777777" w:rsidR="00CE1E09" w:rsidRPr="00CE1E09" w:rsidRDefault="00CE1E09" w:rsidP="00CE1E09">
      <w:pPr>
        <w:spacing w:line="480" w:lineRule="auto"/>
        <w:jc w:val="center"/>
        <w:rPr>
          <w:rFonts w:ascii="Times New Roman" w:hAnsi="Times New Roman" w:cs="Times New Roman"/>
        </w:rPr>
      </w:pPr>
    </w:p>
    <w:p w14:paraId="226116DA" w14:textId="77777777" w:rsidR="003F571A" w:rsidRPr="00930AC6" w:rsidRDefault="003F571A" w:rsidP="003F571A">
      <w:pPr>
        <w:spacing w:line="480" w:lineRule="auto"/>
        <w:jc w:val="center"/>
        <w:rPr>
          <w:rFonts w:ascii="Times New Roman" w:hAnsi="Times New Roman" w:cs="Times New Roman"/>
        </w:rPr>
      </w:pPr>
      <w:r w:rsidRPr="00332615">
        <w:rPr>
          <w:rFonts w:ascii="Times New Roman" w:hAnsi="Times New Roman" w:cs="Times New Roman"/>
        </w:rPr>
        <w:t>Jan-Willem van Prooijen</w:t>
      </w:r>
      <w:r>
        <w:rPr>
          <w:rFonts w:ascii="Times New Roman" w:hAnsi="Times New Roman" w:cs="Times New Roman"/>
          <w:vertAlign w:val="superscript"/>
        </w:rPr>
        <w:t>1,2,3</w:t>
      </w:r>
      <w:r>
        <w:rPr>
          <w:rFonts w:ascii="Times New Roman" w:hAnsi="Times New Roman" w:cs="Times New Roman"/>
        </w:rPr>
        <w:t>, Tom W. Etienne</w:t>
      </w:r>
      <w:r>
        <w:rPr>
          <w:rFonts w:ascii="Times New Roman" w:hAnsi="Times New Roman" w:cs="Times New Roman"/>
          <w:vertAlign w:val="superscript"/>
        </w:rPr>
        <w:t>4,5</w:t>
      </w:r>
      <w:r w:rsidRPr="00930AC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Yordan</w:t>
      </w:r>
      <w:proofErr w:type="spellEnd"/>
      <w:r>
        <w:rPr>
          <w:rFonts w:ascii="Times New Roman" w:hAnsi="Times New Roman" w:cs="Times New Roman"/>
        </w:rPr>
        <w:t xml:space="preserve"> Kutiyski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, &amp; André P. M. </w:t>
      </w:r>
      <w:r w:rsidRPr="00930AC6">
        <w:rPr>
          <w:rFonts w:ascii="Times New Roman" w:hAnsi="Times New Roman" w:cs="Times New Roman"/>
        </w:rPr>
        <w:t>Krouwel</w:t>
      </w:r>
      <w:r>
        <w:rPr>
          <w:rFonts w:ascii="Times New Roman" w:hAnsi="Times New Roman" w:cs="Times New Roman"/>
          <w:vertAlign w:val="superscript"/>
        </w:rPr>
        <w:t>6</w:t>
      </w:r>
    </w:p>
    <w:p w14:paraId="01B6624B" w14:textId="77777777" w:rsidR="003F571A" w:rsidRPr="00930AC6" w:rsidRDefault="003F571A" w:rsidP="003F571A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CE59A75" w14:textId="77777777" w:rsidR="003F571A" w:rsidRDefault="003F571A" w:rsidP="003F571A">
      <w:pPr>
        <w:spacing w:line="480" w:lineRule="auto"/>
        <w:rPr>
          <w:rFonts w:ascii="Times New Roman" w:hAnsi="Times New Roman" w:cs="Times New Roman"/>
          <w:lang w:val="en-US"/>
        </w:rPr>
      </w:pPr>
      <w:r w:rsidRPr="00332615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332615">
        <w:rPr>
          <w:rFonts w:ascii="Times New Roman" w:hAnsi="Times New Roman" w:cs="Times New Roman"/>
          <w:lang w:val="en-US"/>
        </w:rPr>
        <w:t xml:space="preserve">VU Amsterdam, </w:t>
      </w:r>
      <w:r>
        <w:rPr>
          <w:rFonts w:ascii="Times New Roman" w:hAnsi="Times New Roman" w:cs="Times New Roman"/>
          <w:lang w:val="en-US"/>
        </w:rPr>
        <w:t>D</w:t>
      </w:r>
      <w:r w:rsidRPr="00332615">
        <w:rPr>
          <w:rFonts w:ascii="Times New Roman" w:hAnsi="Times New Roman" w:cs="Times New Roman"/>
          <w:lang w:val="en-US"/>
        </w:rPr>
        <w:t xml:space="preserve">epartment of Experimental and </w:t>
      </w:r>
      <w:r>
        <w:rPr>
          <w:rFonts w:ascii="Times New Roman" w:hAnsi="Times New Roman" w:cs="Times New Roman"/>
          <w:lang w:val="en-US"/>
        </w:rPr>
        <w:t>Applied Psychology</w:t>
      </w:r>
    </w:p>
    <w:p w14:paraId="1F6351BA" w14:textId="77777777" w:rsidR="003F571A" w:rsidRDefault="003F571A" w:rsidP="003F571A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The Netherlands Institute for the Study of Crime and Law Enforcement (NSCR)</w:t>
      </w:r>
    </w:p>
    <w:p w14:paraId="4043012C" w14:textId="77777777" w:rsidR="003F571A" w:rsidRPr="00A752E9" w:rsidRDefault="003F571A" w:rsidP="003F571A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lang w:val="en-US"/>
        </w:rPr>
        <w:t>Maastricht University</w:t>
      </w:r>
    </w:p>
    <w:p w14:paraId="6590BC17" w14:textId="77777777" w:rsidR="003F571A" w:rsidRPr="00FD270A" w:rsidRDefault="003F571A" w:rsidP="003F571A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Kieskompas</w:t>
      </w:r>
      <w:proofErr w:type="spellEnd"/>
      <w:r>
        <w:rPr>
          <w:rFonts w:ascii="Times New Roman" w:hAnsi="Times New Roman" w:cs="Times New Roman"/>
          <w:lang w:val="en-US"/>
        </w:rPr>
        <w:t xml:space="preserve"> – Election Compass, Amsterdam, the Netherlands</w:t>
      </w:r>
    </w:p>
    <w:p w14:paraId="7C8CA6A7" w14:textId="77777777" w:rsidR="003F571A" w:rsidRPr="00F07320" w:rsidRDefault="003F571A" w:rsidP="003F571A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 xml:space="preserve">5 </w:t>
      </w:r>
      <w:r>
        <w:rPr>
          <w:rFonts w:ascii="Times New Roman" w:hAnsi="Times New Roman" w:cs="Times New Roman"/>
          <w:lang w:val="en-US"/>
        </w:rPr>
        <w:t>The Pennsylvania State University, Department of Political Science</w:t>
      </w:r>
    </w:p>
    <w:p w14:paraId="3AE24EE0" w14:textId="77777777" w:rsidR="003F571A" w:rsidRDefault="003F571A" w:rsidP="003F571A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 xml:space="preserve">6 </w:t>
      </w:r>
      <w:r>
        <w:rPr>
          <w:rFonts w:ascii="Times New Roman" w:hAnsi="Times New Roman" w:cs="Times New Roman"/>
          <w:lang w:val="en-US"/>
        </w:rPr>
        <w:t>VU Amsterdam, Department of Communication Science and Political Science</w:t>
      </w:r>
    </w:p>
    <w:p w14:paraId="7D5AD248" w14:textId="4F972C97" w:rsidR="00CE1E09" w:rsidRDefault="00CE1E09" w:rsidP="00CE1E09">
      <w:pPr>
        <w:spacing w:line="480" w:lineRule="auto"/>
        <w:rPr>
          <w:lang w:val="en-US"/>
        </w:rPr>
      </w:pPr>
    </w:p>
    <w:p w14:paraId="75968CCC" w14:textId="2BA45630" w:rsidR="00CE1E09" w:rsidRDefault="00CE1E09" w:rsidP="00CE1E09">
      <w:pPr>
        <w:spacing w:line="480" w:lineRule="auto"/>
        <w:rPr>
          <w:lang w:val="en-US"/>
        </w:rPr>
      </w:pPr>
    </w:p>
    <w:p w14:paraId="5A8B2E73" w14:textId="2881E8C4" w:rsidR="00CE1E09" w:rsidRDefault="00CE1E09" w:rsidP="00CE1E09">
      <w:pPr>
        <w:spacing w:line="480" w:lineRule="auto"/>
        <w:rPr>
          <w:lang w:val="en-US"/>
        </w:rPr>
      </w:pPr>
    </w:p>
    <w:p w14:paraId="1ACB6BC4" w14:textId="08F1F966" w:rsidR="00CE1E09" w:rsidRDefault="00CE1E09" w:rsidP="00CE1E09">
      <w:pPr>
        <w:spacing w:line="480" w:lineRule="auto"/>
        <w:rPr>
          <w:lang w:val="en-US"/>
        </w:rPr>
      </w:pPr>
      <w:r>
        <w:rPr>
          <w:lang w:val="en-US"/>
        </w:rPr>
        <w:br w:type="page"/>
      </w:r>
    </w:p>
    <w:p w14:paraId="45F98490" w14:textId="567EFA76" w:rsidR="00CE1E09" w:rsidRDefault="00CE1E09" w:rsidP="00CE1E09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CE1E09">
        <w:rPr>
          <w:rFonts w:ascii="Times New Roman" w:hAnsi="Times New Roman" w:cs="Times New Roman"/>
          <w:b/>
          <w:bCs/>
          <w:lang w:val="en-US"/>
        </w:rPr>
        <w:lastRenderedPageBreak/>
        <w:t>Analysis of attrition</w:t>
      </w:r>
    </w:p>
    <w:p w14:paraId="605B583B" w14:textId="02B53088" w:rsidR="00CE1E09" w:rsidRDefault="00CE1E09" w:rsidP="00CE1E09">
      <w:pPr>
        <w:spacing w:line="480" w:lineRule="auto"/>
        <w:ind w:firstLine="708"/>
        <w:rPr>
          <w:rFonts w:ascii="Times New Roman" w:hAnsi="Times New Roman" w:cs="Times New Roman"/>
          <w:lang w:val="en-US"/>
        </w:rPr>
      </w:pPr>
      <w:r w:rsidRPr="00CE1E09">
        <w:rPr>
          <w:rFonts w:ascii="Times New Roman" w:hAnsi="Times New Roman" w:cs="Times New Roman"/>
          <w:lang w:val="en-US"/>
        </w:rPr>
        <w:t xml:space="preserve">Here, </w:t>
      </w:r>
      <w:r>
        <w:rPr>
          <w:rFonts w:ascii="Times New Roman" w:hAnsi="Times New Roman" w:cs="Times New Roman"/>
          <w:lang w:val="en-US"/>
        </w:rPr>
        <w:t xml:space="preserve">we also analyze the effects of </w:t>
      </w:r>
      <w:r w:rsidR="001826CB">
        <w:rPr>
          <w:rFonts w:ascii="Times New Roman" w:hAnsi="Times New Roman" w:cs="Times New Roman"/>
          <w:lang w:val="en-US"/>
        </w:rPr>
        <w:t xml:space="preserve">the predictor variables on </w:t>
      </w:r>
      <w:r>
        <w:rPr>
          <w:rFonts w:ascii="Times New Roman" w:hAnsi="Times New Roman" w:cs="Times New Roman"/>
          <w:lang w:val="en-US"/>
        </w:rPr>
        <w:t xml:space="preserve">attrition </w:t>
      </w:r>
      <w:r w:rsidR="001826CB">
        <w:rPr>
          <w:rFonts w:ascii="Times New Roman" w:hAnsi="Times New Roman" w:cs="Times New Roman"/>
          <w:lang w:val="en-US"/>
        </w:rPr>
        <w:t>for</w:t>
      </w:r>
      <w:r>
        <w:rPr>
          <w:rFonts w:ascii="Times New Roman" w:hAnsi="Times New Roman" w:cs="Times New Roman"/>
          <w:lang w:val="en-US"/>
        </w:rPr>
        <w:t xml:space="preserve"> the raw, unweighted data (note that the sample reported in the paper was weighted </w:t>
      </w:r>
      <w:r w:rsidR="00991E12">
        <w:rPr>
          <w:rFonts w:ascii="Times New Roman" w:hAnsi="Times New Roman" w:cs="Times New Roman"/>
          <w:lang w:val="en-US"/>
        </w:rPr>
        <w:t>at T2</w:t>
      </w:r>
      <w:r>
        <w:rPr>
          <w:rFonts w:ascii="Times New Roman" w:hAnsi="Times New Roman" w:cs="Times New Roman"/>
          <w:lang w:val="en-US"/>
        </w:rPr>
        <w:t xml:space="preserve">, so the effects of attrition on the interpretation of </w:t>
      </w:r>
      <w:r w:rsidR="004C6195">
        <w:rPr>
          <w:rFonts w:ascii="Times New Roman" w:hAnsi="Times New Roman" w:cs="Times New Roman"/>
          <w:lang w:val="en-US"/>
        </w:rPr>
        <w:t xml:space="preserve">the main </w:t>
      </w:r>
      <w:r>
        <w:rPr>
          <w:rFonts w:ascii="Times New Roman" w:hAnsi="Times New Roman" w:cs="Times New Roman"/>
          <w:lang w:val="en-US"/>
        </w:rPr>
        <w:t xml:space="preserve">results </w:t>
      </w:r>
      <w:r w:rsidR="008C288A">
        <w:rPr>
          <w:rFonts w:ascii="Times New Roman" w:hAnsi="Times New Roman" w:cs="Times New Roman"/>
          <w:lang w:val="en-US"/>
        </w:rPr>
        <w:t>should be</w:t>
      </w:r>
      <w:r w:rsidR="003F57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minimal). For this purpose, we conducted two logistic regressions. In both of them, we included the control variables (gender, age, education, and political orientation) in Step 1, either Covid-19 conspiracy beliefs or conspiracy mentality in Step 2, and participation as dependent variable (1 = only participated </w:t>
      </w:r>
      <w:r w:rsidR="00991E12">
        <w:rPr>
          <w:rFonts w:ascii="Times New Roman" w:hAnsi="Times New Roman" w:cs="Times New Roman"/>
          <w:lang w:val="en-US"/>
        </w:rPr>
        <w:t>at T1</w:t>
      </w:r>
      <w:r>
        <w:rPr>
          <w:rFonts w:ascii="Times New Roman" w:hAnsi="Times New Roman" w:cs="Times New Roman"/>
          <w:lang w:val="en-US"/>
        </w:rPr>
        <w:t xml:space="preserve">, 2 = also participated </w:t>
      </w:r>
      <w:r w:rsidR="00957DA9">
        <w:rPr>
          <w:rFonts w:ascii="Times New Roman" w:hAnsi="Times New Roman" w:cs="Times New Roman"/>
          <w:lang w:val="en-US"/>
        </w:rPr>
        <w:t xml:space="preserve">at </w:t>
      </w:r>
      <w:r w:rsidR="00991E12">
        <w:rPr>
          <w:rFonts w:ascii="Times New Roman" w:hAnsi="Times New Roman" w:cs="Times New Roman"/>
          <w:lang w:val="en-US"/>
        </w:rPr>
        <w:t>T2</w:t>
      </w:r>
      <w:r>
        <w:rPr>
          <w:rFonts w:ascii="Times New Roman" w:hAnsi="Times New Roman" w:cs="Times New Roman"/>
          <w:lang w:val="en-US"/>
        </w:rPr>
        <w:t xml:space="preserve">). </w:t>
      </w:r>
    </w:p>
    <w:p w14:paraId="36F710D3" w14:textId="77554ED6" w:rsidR="007343AD" w:rsidRDefault="00CE1E09" w:rsidP="00CE1E09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 xml:space="preserve">For </w:t>
      </w:r>
      <w:r w:rsidRPr="00CE1E09">
        <w:rPr>
          <w:rFonts w:ascii="Times New Roman" w:hAnsi="Times New Roman" w:cs="Times New Roman"/>
          <w:i/>
          <w:iCs/>
          <w:lang w:val="en-US"/>
        </w:rPr>
        <w:t>Covid-19</w:t>
      </w:r>
      <w:r w:rsidR="00E966F9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CE1E09">
        <w:rPr>
          <w:rFonts w:ascii="Times New Roman" w:hAnsi="Times New Roman" w:cs="Times New Roman"/>
          <w:i/>
          <w:iCs/>
          <w:lang w:val="en-US"/>
        </w:rPr>
        <w:t>conspiracy beliefs</w:t>
      </w:r>
      <w:r>
        <w:rPr>
          <w:rFonts w:ascii="Times New Roman" w:hAnsi="Times New Roman" w:cs="Times New Roman"/>
          <w:lang w:val="en-US"/>
        </w:rPr>
        <w:t xml:space="preserve">, Step 1 was significant, </w:t>
      </w:r>
      <w:r>
        <w:rPr>
          <w:rFonts w:ascii="Times New Roman" w:hAnsi="Times New Roman" w:cs="Times New Roman"/>
          <w:lang w:val="en-US"/>
        </w:rPr>
        <w:sym w:font="Symbol" w:char="F063"/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(4) = </w:t>
      </w:r>
      <w:r w:rsidR="004C6195">
        <w:rPr>
          <w:rFonts w:ascii="Times New Roman" w:hAnsi="Times New Roman" w:cs="Times New Roman"/>
          <w:lang w:val="en-US"/>
        </w:rPr>
        <w:t>535.38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&lt; .001 (</w:t>
      </w:r>
      <w:proofErr w:type="spellStart"/>
      <w:r>
        <w:rPr>
          <w:rFonts w:ascii="Times New Roman" w:hAnsi="Times New Roman" w:cs="Times New Roman"/>
          <w:lang w:val="en-US"/>
        </w:rPr>
        <w:t>Nagelkerke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R</w:t>
      </w:r>
      <w:r>
        <w:rPr>
          <w:rFonts w:ascii="Times New Roman" w:hAnsi="Times New Roman" w:cs="Times New Roman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= .0</w:t>
      </w:r>
      <w:r w:rsidR="004C6195">
        <w:rPr>
          <w:rFonts w:ascii="Times New Roman" w:hAnsi="Times New Roman" w:cs="Times New Roman"/>
          <w:lang w:val="en-US"/>
        </w:rPr>
        <w:t>84</w:t>
      </w:r>
      <w:r>
        <w:rPr>
          <w:rFonts w:ascii="Times New Roman" w:hAnsi="Times New Roman" w:cs="Times New Roman"/>
          <w:lang w:val="en-US"/>
        </w:rPr>
        <w:t xml:space="preserve">). </w:t>
      </w:r>
      <w:r w:rsidR="004C6195">
        <w:rPr>
          <w:rFonts w:ascii="Times New Roman" w:hAnsi="Times New Roman" w:cs="Times New Roman"/>
          <w:lang w:val="en-US"/>
        </w:rPr>
        <w:t xml:space="preserve">Results indicated that men were more likely than women to participate in both waves, </w:t>
      </w:r>
      <w:r w:rsidR="004C6195">
        <w:rPr>
          <w:rFonts w:ascii="Times New Roman" w:hAnsi="Times New Roman" w:cs="Times New Roman"/>
          <w:i/>
          <w:iCs/>
          <w:lang w:val="en-US"/>
        </w:rPr>
        <w:t>B</w:t>
      </w:r>
      <w:r w:rsidR="004C6195">
        <w:rPr>
          <w:rFonts w:ascii="Times New Roman" w:hAnsi="Times New Roman" w:cs="Times New Roman"/>
          <w:lang w:val="en-US"/>
        </w:rPr>
        <w:t xml:space="preserve"> = -0.238, </w:t>
      </w:r>
      <w:r w:rsidR="004C6195">
        <w:rPr>
          <w:rFonts w:ascii="Times New Roman" w:hAnsi="Times New Roman" w:cs="Times New Roman"/>
          <w:i/>
          <w:iCs/>
          <w:lang w:val="en-US"/>
        </w:rPr>
        <w:t>SE</w:t>
      </w:r>
      <w:r w:rsidR="004C6195">
        <w:rPr>
          <w:rFonts w:ascii="Times New Roman" w:hAnsi="Times New Roman" w:cs="Times New Roman"/>
          <w:lang w:val="en-US"/>
        </w:rPr>
        <w:t xml:space="preserve"> = .051, Wald = 22.02, </w:t>
      </w:r>
      <w:r w:rsidR="004C6195">
        <w:rPr>
          <w:rFonts w:ascii="Times New Roman" w:hAnsi="Times New Roman" w:cs="Times New Roman"/>
          <w:i/>
          <w:iCs/>
          <w:lang w:val="en-US"/>
        </w:rPr>
        <w:t xml:space="preserve">p </w:t>
      </w:r>
      <w:r w:rsidR="004C6195">
        <w:rPr>
          <w:rFonts w:ascii="Times New Roman" w:hAnsi="Times New Roman" w:cs="Times New Roman"/>
          <w:lang w:val="en-US"/>
        </w:rPr>
        <w:t>&lt; .001; Exp(</w:t>
      </w:r>
      <w:r w:rsidR="004C6195">
        <w:rPr>
          <w:rFonts w:ascii="Times New Roman" w:hAnsi="Times New Roman" w:cs="Times New Roman"/>
          <w:i/>
          <w:iCs/>
          <w:lang w:val="en-US"/>
        </w:rPr>
        <w:t>B</w:t>
      </w:r>
      <w:r w:rsidR="004C6195">
        <w:rPr>
          <w:rFonts w:ascii="Times New Roman" w:hAnsi="Times New Roman" w:cs="Times New Roman"/>
          <w:lang w:val="en-US"/>
        </w:rPr>
        <w:t>) = 0.788, CI</w:t>
      </w:r>
      <w:r w:rsidR="004C6195">
        <w:rPr>
          <w:rFonts w:ascii="Times New Roman" w:hAnsi="Times New Roman" w:cs="Times New Roman"/>
          <w:vertAlign w:val="subscript"/>
          <w:lang w:val="en-US"/>
        </w:rPr>
        <w:t>95</w:t>
      </w:r>
      <w:proofErr w:type="gramStart"/>
      <w:r w:rsidR="004C6195">
        <w:rPr>
          <w:rFonts w:ascii="Times New Roman" w:hAnsi="Times New Roman" w:cs="Times New Roman"/>
          <w:vertAlign w:val="subscript"/>
          <w:lang w:val="en-US"/>
        </w:rPr>
        <w:t>%</w:t>
      </w:r>
      <w:r w:rsidR="004C6195">
        <w:rPr>
          <w:rFonts w:ascii="Times New Roman" w:hAnsi="Times New Roman" w:cs="Times New Roman"/>
          <w:lang w:val="en-US"/>
        </w:rPr>
        <w:t>[</w:t>
      </w:r>
      <w:proofErr w:type="gramEnd"/>
      <w:r w:rsidR="004C6195">
        <w:rPr>
          <w:rFonts w:ascii="Times New Roman" w:hAnsi="Times New Roman" w:cs="Times New Roman"/>
          <w:lang w:val="en-US"/>
        </w:rPr>
        <w:t xml:space="preserve">0.714; 0.871]. Moreover, participation in both waves was predicted by both older age, </w:t>
      </w:r>
      <w:r w:rsidR="004C6195">
        <w:rPr>
          <w:rFonts w:ascii="Times New Roman" w:hAnsi="Times New Roman" w:cs="Times New Roman"/>
          <w:i/>
          <w:iCs/>
          <w:lang w:val="en-US"/>
        </w:rPr>
        <w:t>B</w:t>
      </w:r>
      <w:r w:rsidR="004C6195">
        <w:rPr>
          <w:rFonts w:ascii="Times New Roman" w:hAnsi="Times New Roman" w:cs="Times New Roman"/>
          <w:lang w:val="en-US"/>
        </w:rPr>
        <w:t xml:space="preserve"> = 0.032, </w:t>
      </w:r>
      <w:r w:rsidR="004C6195">
        <w:rPr>
          <w:rFonts w:ascii="Times New Roman" w:hAnsi="Times New Roman" w:cs="Times New Roman"/>
          <w:i/>
          <w:iCs/>
          <w:lang w:val="en-US"/>
        </w:rPr>
        <w:t>SE</w:t>
      </w:r>
      <w:r w:rsidR="004C6195">
        <w:rPr>
          <w:rFonts w:ascii="Times New Roman" w:hAnsi="Times New Roman" w:cs="Times New Roman"/>
          <w:lang w:val="en-US"/>
        </w:rPr>
        <w:t xml:space="preserve"> = .002, Wald = 425.29, </w:t>
      </w:r>
      <w:r w:rsidR="004C6195">
        <w:rPr>
          <w:rFonts w:ascii="Times New Roman" w:hAnsi="Times New Roman" w:cs="Times New Roman"/>
          <w:i/>
          <w:iCs/>
          <w:lang w:val="en-US"/>
        </w:rPr>
        <w:t xml:space="preserve">p </w:t>
      </w:r>
      <w:r w:rsidR="004C6195">
        <w:rPr>
          <w:rFonts w:ascii="Times New Roman" w:hAnsi="Times New Roman" w:cs="Times New Roman"/>
          <w:lang w:val="en-US"/>
        </w:rPr>
        <w:t>&lt; .001; Exp(</w:t>
      </w:r>
      <w:r w:rsidR="004C6195">
        <w:rPr>
          <w:rFonts w:ascii="Times New Roman" w:hAnsi="Times New Roman" w:cs="Times New Roman"/>
          <w:i/>
          <w:iCs/>
          <w:lang w:val="en-US"/>
        </w:rPr>
        <w:t>B</w:t>
      </w:r>
      <w:r w:rsidR="004C6195">
        <w:rPr>
          <w:rFonts w:ascii="Times New Roman" w:hAnsi="Times New Roman" w:cs="Times New Roman"/>
          <w:lang w:val="en-US"/>
        </w:rPr>
        <w:t>) = 1.032, CI</w:t>
      </w:r>
      <w:r w:rsidR="004C6195">
        <w:rPr>
          <w:rFonts w:ascii="Times New Roman" w:hAnsi="Times New Roman" w:cs="Times New Roman"/>
          <w:vertAlign w:val="subscript"/>
          <w:lang w:val="en-US"/>
        </w:rPr>
        <w:t>95</w:t>
      </w:r>
      <w:proofErr w:type="gramStart"/>
      <w:r w:rsidR="004C6195">
        <w:rPr>
          <w:rFonts w:ascii="Times New Roman" w:hAnsi="Times New Roman" w:cs="Times New Roman"/>
          <w:vertAlign w:val="subscript"/>
          <w:lang w:val="en-US"/>
        </w:rPr>
        <w:t>%</w:t>
      </w:r>
      <w:r w:rsidR="004C6195">
        <w:rPr>
          <w:rFonts w:ascii="Times New Roman" w:hAnsi="Times New Roman" w:cs="Times New Roman"/>
          <w:lang w:val="en-US"/>
        </w:rPr>
        <w:t>[</w:t>
      </w:r>
      <w:proofErr w:type="gramEnd"/>
      <w:r w:rsidR="004C6195">
        <w:rPr>
          <w:rFonts w:ascii="Times New Roman" w:hAnsi="Times New Roman" w:cs="Times New Roman"/>
          <w:lang w:val="en-US"/>
        </w:rPr>
        <w:t xml:space="preserve">1.029; 1.035], and higher education, </w:t>
      </w:r>
      <w:r w:rsidR="004C6195">
        <w:rPr>
          <w:rFonts w:ascii="Times New Roman" w:hAnsi="Times New Roman" w:cs="Times New Roman"/>
          <w:i/>
          <w:iCs/>
          <w:lang w:val="en-US"/>
        </w:rPr>
        <w:t>B</w:t>
      </w:r>
      <w:r w:rsidR="004C6195">
        <w:rPr>
          <w:rFonts w:ascii="Times New Roman" w:hAnsi="Times New Roman" w:cs="Times New Roman"/>
          <w:lang w:val="en-US"/>
        </w:rPr>
        <w:t xml:space="preserve"> = 0.077, </w:t>
      </w:r>
      <w:r w:rsidR="004C6195">
        <w:rPr>
          <w:rFonts w:ascii="Times New Roman" w:hAnsi="Times New Roman" w:cs="Times New Roman"/>
          <w:i/>
          <w:iCs/>
          <w:lang w:val="en-US"/>
        </w:rPr>
        <w:t>SE</w:t>
      </w:r>
      <w:r w:rsidR="004C6195">
        <w:rPr>
          <w:rFonts w:ascii="Times New Roman" w:hAnsi="Times New Roman" w:cs="Times New Roman"/>
          <w:lang w:val="en-US"/>
        </w:rPr>
        <w:t xml:space="preserve"> = .019, Wald = 15.87, </w:t>
      </w:r>
      <w:r w:rsidR="004C6195">
        <w:rPr>
          <w:rFonts w:ascii="Times New Roman" w:hAnsi="Times New Roman" w:cs="Times New Roman"/>
          <w:i/>
          <w:iCs/>
          <w:lang w:val="en-US"/>
        </w:rPr>
        <w:t xml:space="preserve">p </w:t>
      </w:r>
      <w:r w:rsidR="004C6195">
        <w:rPr>
          <w:rFonts w:ascii="Times New Roman" w:hAnsi="Times New Roman" w:cs="Times New Roman"/>
          <w:lang w:val="en-US"/>
        </w:rPr>
        <w:t>&lt; .001; Exp(</w:t>
      </w:r>
      <w:r w:rsidR="004C6195">
        <w:rPr>
          <w:rFonts w:ascii="Times New Roman" w:hAnsi="Times New Roman" w:cs="Times New Roman"/>
          <w:i/>
          <w:iCs/>
          <w:lang w:val="en-US"/>
        </w:rPr>
        <w:t>B</w:t>
      </w:r>
      <w:r w:rsidR="004C6195">
        <w:rPr>
          <w:rFonts w:ascii="Times New Roman" w:hAnsi="Times New Roman" w:cs="Times New Roman"/>
          <w:lang w:val="en-US"/>
        </w:rPr>
        <w:t>) = 1.080, CI</w:t>
      </w:r>
      <w:r w:rsidR="004C6195">
        <w:rPr>
          <w:rFonts w:ascii="Times New Roman" w:hAnsi="Times New Roman" w:cs="Times New Roman"/>
          <w:vertAlign w:val="subscript"/>
          <w:lang w:val="en-US"/>
        </w:rPr>
        <w:t>95%</w:t>
      </w:r>
      <w:r w:rsidR="004C6195">
        <w:rPr>
          <w:rFonts w:ascii="Times New Roman" w:hAnsi="Times New Roman" w:cs="Times New Roman"/>
          <w:lang w:val="en-US"/>
        </w:rPr>
        <w:t xml:space="preserve">[1.040; 1.122]. The effect of political orientation was not significant, </w:t>
      </w:r>
      <w:r w:rsidR="004C6195">
        <w:rPr>
          <w:rFonts w:ascii="Times New Roman" w:hAnsi="Times New Roman" w:cs="Times New Roman"/>
          <w:i/>
          <w:iCs/>
          <w:lang w:val="en-US"/>
        </w:rPr>
        <w:t xml:space="preserve">p </w:t>
      </w:r>
      <w:r w:rsidR="004C6195">
        <w:rPr>
          <w:rFonts w:ascii="Times New Roman" w:hAnsi="Times New Roman" w:cs="Times New Roman"/>
          <w:lang w:val="en-US"/>
        </w:rPr>
        <w:t>= .277.</w:t>
      </w:r>
      <w:r>
        <w:rPr>
          <w:rFonts w:ascii="Times New Roman" w:hAnsi="Times New Roman" w:cs="Times New Roman"/>
          <w:lang w:val="en-US"/>
        </w:rPr>
        <w:t xml:space="preserve"> Step 2 that added Covid-19 conspiracy beliefs to the model was significant, </w:t>
      </w:r>
      <w:r>
        <w:rPr>
          <w:rFonts w:ascii="Times New Roman" w:hAnsi="Times New Roman" w:cs="Times New Roman"/>
          <w:lang w:val="en-US"/>
        </w:rPr>
        <w:sym w:font="Symbol" w:char="F063"/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(1) = 10.</w:t>
      </w:r>
      <w:r w:rsidR="004C6195">
        <w:rPr>
          <w:rFonts w:ascii="Times New Roman" w:hAnsi="Times New Roman" w:cs="Times New Roman"/>
          <w:lang w:val="en-US"/>
        </w:rPr>
        <w:t>57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= .001 (</w:t>
      </w:r>
      <w:proofErr w:type="spellStart"/>
      <w:r>
        <w:rPr>
          <w:rFonts w:ascii="Times New Roman" w:hAnsi="Times New Roman" w:cs="Times New Roman"/>
          <w:lang w:val="en-US"/>
        </w:rPr>
        <w:t>Nagelkerke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R</w:t>
      </w:r>
      <w:r>
        <w:rPr>
          <w:rFonts w:ascii="Times New Roman" w:hAnsi="Times New Roman" w:cs="Times New Roman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>= .0</w:t>
      </w:r>
      <w:r w:rsidR="004C6195">
        <w:rPr>
          <w:rFonts w:ascii="Times New Roman" w:hAnsi="Times New Roman" w:cs="Times New Roman"/>
          <w:lang w:val="en-US"/>
        </w:rPr>
        <w:t>86</w:t>
      </w:r>
      <w:r>
        <w:rPr>
          <w:rFonts w:ascii="Times New Roman" w:hAnsi="Times New Roman" w:cs="Times New Roman"/>
          <w:lang w:val="en-US"/>
        </w:rPr>
        <w:t xml:space="preserve">). Covid-19 conspiracy beliefs at T1 predicted a decreased likelihood </w:t>
      </w:r>
      <w:r w:rsidR="007343AD">
        <w:rPr>
          <w:rFonts w:ascii="Times New Roman" w:hAnsi="Times New Roman" w:cs="Times New Roman"/>
          <w:lang w:val="en-US"/>
        </w:rPr>
        <w:t>participating again at</w:t>
      </w:r>
      <w:r>
        <w:rPr>
          <w:rFonts w:ascii="Times New Roman" w:hAnsi="Times New Roman" w:cs="Times New Roman"/>
          <w:lang w:val="en-US"/>
        </w:rPr>
        <w:t xml:space="preserve"> T2, </w:t>
      </w:r>
      <w:r>
        <w:rPr>
          <w:rFonts w:ascii="Times New Roman" w:hAnsi="Times New Roman" w:cs="Times New Roman"/>
          <w:i/>
          <w:iCs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= -0.0</w:t>
      </w:r>
      <w:r w:rsidR="007343AD">
        <w:rPr>
          <w:rFonts w:ascii="Times New Roman" w:hAnsi="Times New Roman" w:cs="Times New Roman"/>
          <w:lang w:val="en-US"/>
        </w:rPr>
        <w:t>52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>SE</w:t>
      </w:r>
      <w:r>
        <w:rPr>
          <w:rFonts w:ascii="Times New Roman" w:hAnsi="Times New Roman" w:cs="Times New Roman"/>
          <w:lang w:val="en-US"/>
        </w:rPr>
        <w:t xml:space="preserve"> = .01</w:t>
      </w:r>
      <w:r w:rsidR="007343AD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>, Wald = 10.</w:t>
      </w:r>
      <w:r w:rsidR="007343AD">
        <w:rPr>
          <w:rFonts w:ascii="Times New Roman" w:hAnsi="Times New Roman" w:cs="Times New Roman"/>
          <w:lang w:val="en-US"/>
        </w:rPr>
        <w:t>61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= .001; Exp(</w:t>
      </w:r>
      <w:r>
        <w:rPr>
          <w:rFonts w:ascii="Times New Roman" w:hAnsi="Times New Roman" w:cs="Times New Roman"/>
          <w:i/>
          <w:iCs/>
          <w:lang w:val="en-US"/>
        </w:rPr>
        <w:t>B</w:t>
      </w:r>
      <w:r>
        <w:rPr>
          <w:rFonts w:ascii="Times New Roman" w:hAnsi="Times New Roman" w:cs="Times New Roman"/>
          <w:lang w:val="en-US"/>
        </w:rPr>
        <w:t>) = 0.94</w:t>
      </w:r>
      <w:r w:rsidR="007343AD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, CI</w:t>
      </w:r>
      <w:r>
        <w:rPr>
          <w:rFonts w:ascii="Times New Roman" w:hAnsi="Times New Roman" w:cs="Times New Roman"/>
          <w:vertAlign w:val="subscript"/>
          <w:lang w:val="en-US"/>
        </w:rPr>
        <w:t>95</w:t>
      </w:r>
      <w:proofErr w:type="gramStart"/>
      <w:r>
        <w:rPr>
          <w:rFonts w:ascii="Times New Roman" w:hAnsi="Times New Roman" w:cs="Times New Roman"/>
          <w:vertAlign w:val="subscript"/>
          <w:lang w:val="en-US"/>
        </w:rPr>
        <w:t>%</w:t>
      </w:r>
      <w:r>
        <w:rPr>
          <w:rFonts w:ascii="Times New Roman" w:hAnsi="Times New Roman" w:cs="Times New Roman"/>
          <w:lang w:val="en-US"/>
        </w:rPr>
        <w:t>[</w:t>
      </w:r>
      <w:proofErr w:type="gramEnd"/>
      <w:r>
        <w:rPr>
          <w:rFonts w:ascii="Times New Roman" w:hAnsi="Times New Roman" w:cs="Times New Roman"/>
          <w:lang w:val="en-US"/>
        </w:rPr>
        <w:t>0.9</w:t>
      </w:r>
      <w:r w:rsidR="007343AD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>; 0.97</w:t>
      </w:r>
      <w:r w:rsidR="007343AD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].</w:t>
      </w:r>
    </w:p>
    <w:p w14:paraId="264A729F" w14:textId="35D9242E" w:rsidR="007343AD" w:rsidRDefault="007343AD" w:rsidP="007343AD">
      <w:pPr>
        <w:spacing w:line="480" w:lineRule="auto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</w:t>
      </w:r>
      <w:r>
        <w:rPr>
          <w:rFonts w:ascii="Times New Roman" w:hAnsi="Times New Roman" w:cs="Times New Roman"/>
          <w:i/>
          <w:iCs/>
          <w:lang w:val="en-US"/>
        </w:rPr>
        <w:t xml:space="preserve">conspiracy mentality, </w:t>
      </w:r>
      <w:r>
        <w:rPr>
          <w:rFonts w:ascii="Times New Roman" w:hAnsi="Times New Roman" w:cs="Times New Roman"/>
          <w:lang w:val="en-US"/>
        </w:rPr>
        <w:t xml:space="preserve">Step 1 was similar as for Covid-19 conspiracy beliefs, albeit with slightly different statistics due to missing values, </w:t>
      </w:r>
      <w:r>
        <w:rPr>
          <w:rFonts w:ascii="Times New Roman" w:hAnsi="Times New Roman" w:cs="Times New Roman"/>
          <w:lang w:val="en-US"/>
        </w:rPr>
        <w:sym w:font="Symbol" w:char="F063"/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(4) = 518.30, </w:t>
      </w:r>
      <w:r>
        <w:rPr>
          <w:rFonts w:ascii="Times New Roman" w:hAnsi="Times New Roman" w:cs="Times New Roman"/>
          <w:i/>
          <w:iCs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&lt; .001 (</w:t>
      </w:r>
      <w:proofErr w:type="spellStart"/>
      <w:r>
        <w:rPr>
          <w:rFonts w:ascii="Times New Roman" w:hAnsi="Times New Roman" w:cs="Times New Roman"/>
          <w:lang w:val="en-US"/>
        </w:rPr>
        <w:t>Nagelkerke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R</w:t>
      </w:r>
      <w:r>
        <w:rPr>
          <w:rFonts w:ascii="Times New Roman" w:hAnsi="Times New Roman" w:cs="Times New Roman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 xml:space="preserve">= .088). Gender, age, and education (but not political orientation) again predicted attrition. Step 2 that added conspiracy mentality to the model also was significant, </w:t>
      </w:r>
      <w:r>
        <w:rPr>
          <w:rFonts w:ascii="Times New Roman" w:hAnsi="Times New Roman" w:cs="Times New Roman"/>
          <w:lang w:val="en-US"/>
        </w:rPr>
        <w:sym w:font="Symbol" w:char="F063"/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(1) = 5.89, </w:t>
      </w:r>
      <w:r>
        <w:rPr>
          <w:rFonts w:ascii="Times New Roman" w:hAnsi="Times New Roman" w:cs="Times New Roman"/>
          <w:i/>
          <w:iCs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= .015 (</w:t>
      </w:r>
      <w:proofErr w:type="spellStart"/>
      <w:r>
        <w:rPr>
          <w:rFonts w:ascii="Times New Roman" w:hAnsi="Times New Roman" w:cs="Times New Roman"/>
          <w:lang w:val="en-US"/>
        </w:rPr>
        <w:t>Nagelkerke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R</w:t>
      </w:r>
      <w:r>
        <w:rPr>
          <w:rFonts w:ascii="Times New Roman" w:hAnsi="Times New Roman" w:cs="Times New Roman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lang w:val="en-US"/>
        </w:rPr>
        <w:t xml:space="preserve">= .088). Higher conspiracy mentality predicted a decreased likelihood of </w:t>
      </w:r>
      <w:r>
        <w:rPr>
          <w:rFonts w:ascii="Times New Roman" w:hAnsi="Times New Roman" w:cs="Times New Roman"/>
          <w:lang w:val="en-US"/>
        </w:rPr>
        <w:lastRenderedPageBreak/>
        <w:t xml:space="preserve">participating again at T2, although the effect size was small, </w:t>
      </w:r>
      <w:r>
        <w:rPr>
          <w:rFonts w:ascii="Times New Roman" w:hAnsi="Times New Roman" w:cs="Times New Roman"/>
          <w:i/>
          <w:iCs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= -0.031, </w:t>
      </w:r>
      <w:r>
        <w:rPr>
          <w:rFonts w:ascii="Times New Roman" w:hAnsi="Times New Roman" w:cs="Times New Roman"/>
          <w:i/>
          <w:iCs/>
          <w:lang w:val="en-US"/>
        </w:rPr>
        <w:t>SE</w:t>
      </w:r>
      <w:r>
        <w:rPr>
          <w:rFonts w:ascii="Times New Roman" w:hAnsi="Times New Roman" w:cs="Times New Roman"/>
          <w:lang w:val="en-US"/>
        </w:rPr>
        <w:t xml:space="preserve"> = .013, Wald = 5.89, </w:t>
      </w:r>
      <w:r>
        <w:rPr>
          <w:rFonts w:ascii="Times New Roman" w:hAnsi="Times New Roman" w:cs="Times New Roman"/>
          <w:i/>
          <w:iCs/>
          <w:lang w:val="en-US"/>
        </w:rPr>
        <w:t xml:space="preserve">p </w:t>
      </w:r>
      <w:r>
        <w:rPr>
          <w:rFonts w:ascii="Times New Roman" w:hAnsi="Times New Roman" w:cs="Times New Roman"/>
          <w:lang w:val="en-US"/>
        </w:rPr>
        <w:t>= .015; Exp(</w:t>
      </w:r>
      <w:r>
        <w:rPr>
          <w:rFonts w:ascii="Times New Roman" w:hAnsi="Times New Roman" w:cs="Times New Roman"/>
          <w:i/>
          <w:iCs/>
          <w:lang w:val="en-US"/>
        </w:rPr>
        <w:t>B</w:t>
      </w:r>
      <w:r>
        <w:rPr>
          <w:rFonts w:ascii="Times New Roman" w:hAnsi="Times New Roman" w:cs="Times New Roman"/>
          <w:lang w:val="en-US"/>
        </w:rPr>
        <w:t>) = 0.970, CI</w:t>
      </w:r>
      <w:r>
        <w:rPr>
          <w:rFonts w:ascii="Times New Roman" w:hAnsi="Times New Roman" w:cs="Times New Roman"/>
          <w:vertAlign w:val="subscript"/>
          <w:lang w:val="en-US"/>
        </w:rPr>
        <w:t>95</w:t>
      </w:r>
      <w:proofErr w:type="gramStart"/>
      <w:r>
        <w:rPr>
          <w:rFonts w:ascii="Times New Roman" w:hAnsi="Times New Roman" w:cs="Times New Roman"/>
          <w:vertAlign w:val="subscript"/>
          <w:lang w:val="en-US"/>
        </w:rPr>
        <w:t>%</w:t>
      </w:r>
      <w:r>
        <w:rPr>
          <w:rFonts w:ascii="Times New Roman" w:hAnsi="Times New Roman" w:cs="Times New Roman"/>
          <w:lang w:val="en-US"/>
        </w:rPr>
        <w:t>[</w:t>
      </w:r>
      <w:proofErr w:type="gramEnd"/>
      <w:r>
        <w:rPr>
          <w:rFonts w:ascii="Times New Roman" w:hAnsi="Times New Roman" w:cs="Times New Roman"/>
          <w:lang w:val="en-US"/>
        </w:rPr>
        <w:t>0.946; 0.994].</w:t>
      </w:r>
    </w:p>
    <w:p w14:paraId="73485959" w14:textId="111BF3B7" w:rsidR="00CE1E09" w:rsidRDefault="00CE1E09" w:rsidP="007343AD">
      <w:pPr>
        <w:spacing w:line="480" w:lineRule="auto"/>
        <w:ind w:firstLine="708"/>
        <w:rPr>
          <w:rFonts w:ascii="Times New Roman" w:hAnsi="Times New Roman" w:cs="Times New Roman"/>
          <w:lang w:val="en-US"/>
        </w:rPr>
      </w:pPr>
    </w:p>
    <w:p w14:paraId="3E8ACE2C" w14:textId="39988E3D" w:rsidR="00CE1E09" w:rsidRPr="00CE1E09" w:rsidRDefault="00CE1E09" w:rsidP="00CE1E09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E7DBF98" w14:textId="77777777" w:rsidR="00CE1E09" w:rsidRPr="00CE1E09" w:rsidRDefault="00CE1E09" w:rsidP="00CE1E09">
      <w:pPr>
        <w:spacing w:line="480" w:lineRule="auto"/>
        <w:rPr>
          <w:rFonts w:ascii="Times New Roman" w:hAnsi="Times New Roman" w:cs="Times New Roman"/>
          <w:lang w:val="en-US"/>
        </w:rPr>
      </w:pPr>
    </w:p>
    <w:sectPr w:rsidR="00CE1E09" w:rsidRPr="00CE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9"/>
    <w:rsid w:val="001826CB"/>
    <w:rsid w:val="002477C4"/>
    <w:rsid w:val="003F571A"/>
    <w:rsid w:val="004C6195"/>
    <w:rsid w:val="006264F8"/>
    <w:rsid w:val="007343AD"/>
    <w:rsid w:val="008C288A"/>
    <w:rsid w:val="00957DA9"/>
    <w:rsid w:val="00991E12"/>
    <w:rsid w:val="00A30D0B"/>
    <w:rsid w:val="00CE1E09"/>
    <w:rsid w:val="00E04022"/>
    <w:rsid w:val="00E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E7AEC"/>
  <w15:chartTrackingRefBased/>
  <w15:docId w15:val="{254FDFC6-DF62-354B-B780-3AEFED4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1E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van prooijen</dc:creator>
  <cp:keywords/>
  <dc:description/>
  <cp:lastModifiedBy>jan-willem van prooijen</cp:lastModifiedBy>
  <cp:revision>11</cp:revision>
  <cp:lastPrinted>2021-10-06T07:54:00Z</cp:lastPrinted>
  <dcterms:created xsi:type="dcterms:W3CDTF">2021-10-05T08:23:00Z</dcterms:created>
  <dcterms:modified xsi:type="dcterms:W3CDTF">2021-10-10T08:23:00Z</dcterms:modified>
</cp:coreProperties>
</file>