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B3F" w:rsidRDefault="005F09F7" w:rsidP="007445CE">
      <w:pPr>
        <w:rPr>
          <w:noProof/>
          <w:lang w:val="en-US"/>
        </w:rPr>
      </w:pPr>
      <w:r w:rsidRPr="0062201C">
        <w:rPr>
          <w:rFonts w:ascii="Times New Roman" w:hAnsi="Times New Roman" w:cs="Times New Roman"/>
          <w:b/>
          <w:bCs/>
          <w:color w:val="000000" w:themeColor="text1"/>
          <w:sz w:val="20"/>
          <w:szCs w:val="20"/>
          <w:lang w:val="en-US"/>
        </w:rPr>
        <w:t xml:space="preserve">Supplementary Figure 1: </w:t>
      </w:r>
      <w:r w:rsidRPr="0062201C">
        <w:rPr>
          <w:rFonts w:ascii="Times New Roman" w:hAnsi="Times New Roman" w:cs="Times New Roman"/>
          <w:color w:val="000000" w:themeColor="text1"/>
          <w:sz w:val="20"/>
          <w:szCs w:val="20"/>
          <w:lang w:val="en-US"/>
        </w:rPr>
        <w:t>Flowchart of children</w:t>
      </w:r>
      <w:r w:rsidR="00E7310D" w:rsidRPr="0062201C">
        <w:rPr>
          <w:rFonts w:ascii="Times New Roman" w:hAnsi="Times New Roman" w:cs="Times New Roman"/>
          <w:color w:val="000000" w:themeColor="text1"/>
          <w:sz w:val="20"/>
          <w:szCs w:val="20"/>
          <w:lang w:val="en-US"/>
        </w:rPr>
        <w:t xml:space="preserve"> with familial high-risk of schizophrenia (FHR-SZ), bipolar disorder (FHR-BP) and population-based controls (PBC)</w:t>
      </w:r>
      <w:r w:rsidRPr="0062201C">
        <w:rPr>
          <w:rFonts w:ascii="Times New Roman" w:hAnsi="Times New Roman" w:cs="Times New Roman"/>
          <w:color w:val="000000" w:themeColor="text1"/>
          <w:sz w:val="20"/>
          <w:szCs w:val="20"/>
          <w:lang w:val="en-US"/>
        </w:rPr>
        <w:t xml:space="preserve"> who participated in the </w:t>
      </w:r>
      <w:r w:rsidR="00F34BAD" w:rsidRPr="0062201C">
        <w:rPr>
          <w:rFonts w:ascii="Times New Roman" w:hAnsi="Times New Roman" w:cs="Times New Roman"/>
          <w:sz w:val="20"/>
          <w:szCs w:val="20"/>
          <w:lang w:val="en-US"/>
        </w:rPr>
        <w:t xml:space="preserve">Early Adolescence-Home Observation for Measurement of the Environment Inventory (EA-HOME Inventory) in the Danish High Risk and Resilience Study </w:t>
      </w:r>
      <w:r w:rsidR="000761B3" w:rsidRPr="0062201C">
        <w:rPr>
          <w:rFonts w:ascii="Times New Roman" w:hAnsi="Times New Roman" w:cs="Times New Roman"/>
          <w:sz w:val="20"/>
          <w:szCs w:val="20"/>
          <w:lang w:val="en-US"/>
        </w:rPr>
        <w:t>VIA 7 and</w:t>
      </w:r>
      <w:r w:rsidR="00F34BAD" w:rsidRPr="0062201C">
        <w:rPr>
          <w:rFonts w:ascii="Times New Roman" w:hAnsi="Times New Roman" w:cs="Times New Roman"/>
          <w:sz w:val="20"/>
          <w:szCs w:val="20"/>
          <w:lang w:val="en-US"/>
        </w:rPr>
        <w:t xml:space="preserve"> 1</w:t>
      </w:r>
      <w:r w:rsidR="00443B3F" w:rsidRPr="0062201C">
        <w:rPr>
          <w:rFonts w:ascii="Times New Roman" w:hAnsi="Times New Roman" w:cs="Times New Roman"/>
          <w:sz w:val="20"/>
          <w:szCs w:val="20"/>
          <w:lang w:val="en-US"/>
        </w:rPr>
        <w:t>1</w:t>
      </w:r>
      <w:r w:rsidR="00E7310D" w:rsidRPr="0062201C">
        <w:rPr>
          <w:rFonts w:ascii="Times New Roman" w:hAnsi="Times New Roman" w:cs="Times New Roman"/>
          <w:sz w:val="20"/>
          <w:szCs w:val="20"/>
          <w:lang w:val="en-US"/>
        </w:rPr>
        <w:t>.</w:t>
      </w:r>
      <w:r w:rsidR="00AF13CC" w:rsidRPr="00AF13CC">
        <w:rPr>
          <w:noProof/>
          <w:lang w:val="en-US"/>
        </w:rPr>
        <w:t xml:space="preserve"> </w:t>
      </w:r>
    </w:p>
    <w:p w:rsidR="00952C33" w:rsidRPr="00952C33" w:rsidRDefault="00952C33" w:rsidP="007445CE">
      <w:pPr>
        <w:rPr>
          <w:rFonts w:ascii="Times New Roman" w:hAnsi="Times New Roman" w:cs="Times New Roman"/>
          <w:b/>
          <w:sz w:val="24"/>
          <w:szCs w:val="24"/>
          <w:vertAlign w:val="superscript"/>
          <w:lang w:val="en-US"/>
        </w:rPr>
        <w:sectPr w:rsidR="00952C33" w:rsidRPr="00952C33" w:rsidSect="00482F66">
          <w:pgSz w:w="16838" w:h="11906" w:orient="landscape"/>
          <w:pgMar w:top="1134" w:right="1701" w:bottom="1134" w:left="1701" w:header="709" w:footer="709" w:gutter="0"/>
          <w:cols w:space="708"/>
          <w:docGrid w:linePitch="360"/>
        </w:sectPr>
      </w:pPr>
      <w:r>
        <w:rPr>
          <w:noProof/>
        </w:rPr>
        <w:drawing>
          <wp:inline distT="0" distB="0" distL="0" distR="0" wp14:anchorId="351B506A" wp14:editId="24D1135E">
            <wp:extent cx="9206865" cy="5194615"/>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08" t="16048" r="32458" b="12239"/>
                    <a:stretch/>
                  </pic:blipFill>
                  <pic:spPr bwMode="auto">
                    <a:xfrm>
                      <a:off x="0" y="0"/>
                      <a:ext cx="9227463" cy="5206237"/>
                    </a:xfrm>
                    <a:prstGeom prst="rect">
                      <a:avLst/>
                    </a:prstGeom>
                    <a:ln>
                      <a:noFill/>
                    </a:ln>
                    <a:extLst>
                      <a:ext uri="{53640926-AAD7-44D8-BBD7-CCE9431645EC}">
                        <a14:shadowObscured xmlns:a14="http://schemas.microsoft.com/office/drawing/2010/main"/>
                      </a:ext>
                    </a:extLst>
                  </pic:spPr>
                </pic:pic>
              </a:graphicData>
            </a:graphic>
          </wp:inline>
        </w:drawing>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lastRenderedPageBreak/>
        <w:t xml:space="preserve">a </w:t>
      </w:r>
      <w:r w:rsidRPr="00363B88">
        <w:rPr>
          <w:rFonts w:ascii="Times New Roman" w:hAnsi="Times New Roman" w:cs="Times New Roman"/>
          <w:b/>
          <w:sz w:val="16"/>
          <w:szCs w:val="16"/>
          <w:lang w:val="en-US"/>
        </w:rPr>
        <w:t xml:space="preserve">Danish National Registries:  </w:t>
      </w:r>
      <w:r w:rsidRPr="00363B88">
        <w:rPr>
          <w:rFonts w:ascii="Times New Roman" w:hAnsi="Times New Roman" w:cs="Times New Roman"/>
          <w:sz w:val="16"/>
          <w:szCs w:val="16"/>
          <w:lang w:val="en-US"/>
        </w:rPr>
        <w:t>Danish Civil Registration System</w:t>
      </w:r>
      <w:r w:rsidRPr="00363B88">
        <w:rPr>
          <w:rFonts w:ascii="Times New Roman" w:hAnsi="Times New Roman" w:cs="Times New Roman"/>
          <w:b/>
          <w:sz w:val="16"/>
          <w:szCs w:val="16"/>
          <w:lang w:val="en-US"/>
        </w:rPr>
        <w:t xml:space="preserve"> </w:t>
      </w:r>
      <w:r w:rsidRPr="00363B88">
        <w:rPr>
          <w:rFonts w:ascii="Times New Roman" w:hAnsi="Times New Roman" w:cs="Times New Roman"/>
          <w:sz w:val="16"/>
          <w:szCs w:val="16"/>
          <w:lang w:val="en-US"/>
        </w:rPr>
        <w:t>and</w:t>
      </w:r>
      <w:r w:rsidRPr="00363B88">
        <w:rPr>
          <w:rFonts w:ascii="Times New Roman" w:hAnsi="Times New Roman" w:cs="Times New Roman"/>
          <w:b/>
          <w:sz w:val="16"/>
          <w:szCs w:val="16"/>
          <w:lang w:val="en-US"/>
        </w:rPr>
        <w:t xml:space="preserve"> </w:t>
      </w:r>
      <w:r w:rsidRPr="00363B88">
        <w:rPr>
          <w:rFonts w:ascii="Times New Roman" w:hAnsi="Times New Roman" w:cs="Times New Roman"/>
          <w:sz w:val="16"/>
          <w:szCs w:val="16"/>
          <w:lang w:val="en-US"/>
        </w:rPr>
        <w:t>Danish Psychiatric Central Research Register</w:t>
      </w:r>
      <w:r w:rsidR="001D0A1E" w:rsidRPr="00363B88">
        <w:rPr>
          <w:rFonts w:ascii="Times New Roman" w:hAnsi="Times New Roman" w:cs="Times New Roman"/>
          <w:sz w:val="16"/>
          <w:szCs w:val="16"/>
          <w:lang w:val="en-US"/>
        </w:rPr>
        <w:fldChar w:fldCharType="begin" w:fldLock="1"/>
      </w:r>
      <w:r w:rsidR="00620C11">
        <w:rPr>
          <w:rFonts w:ascii="Times New Roman" w:hAnsi="Times New Roman" w:cs="Times New Roman"/>
          <w:sz w:val="16"/>
          <w:szCs w:val="16"/>
          <w:lang w:val="en-US"/>
        </w:rPr>
        <w:instrText>ADDIN CSL_CITATION {"citationItems":[{"id":"ITEM-1","itemData":{"ISSN":"16039629","PMID":"17150149","abstract":"Background: The Danish Civil Registration System (CRS) was established in 1968, where all persons alive and living in Denmark were registered. Among many other variables, it includes individual information on personal identification number, gender, date of birth, place of birth, place of residence, citizenship, continuously updated information on vital status, and the identity of parents and spouses. Methods: To evaluate the quality and completeness of the information recorded on persons in the CRS, we considered all persons registered on November 4, 2005, i.e. all persons who were alive and resident in Denmark at least one day from April 2, 1968 to November 4, 2005, or in Greenland from May 1, 1972 to November 4, 2005. Results: A total of 8,176,097 persons were registered. On November 4, 2005, 5,427,687 (66.4%) were alive and resident in Denmark, 56,920 (0.7%) were alive and resident in Greenland, 2,141,373 (26.2%) were dead, 21,160 (0.3%) had disappeared, and 528,957 (6.5%) had emigrated. Among persons born in Denmark 1960 or later the CRS contains complete information on maternal identity. Among persons born in Denmark 1970 or later the CRS contains complete information on paternal identity. Among women born in Denmark April 1935 or later the CRS contains complete information on all their children. Among males born in Denmark April 1945 or later the CRS contains complete information on all their children. The CRS contains complete information on: a) immigrations and emigrations from 1971 onwards, b) permanent residence in a Danish municipality from 1971 onwards, c) permanent residence in a municipality in Greenland from May 1972 onwards, and d) full address in Denmark from 1977 onwards. Conclusion: Data from the CRS is an important research tool in epidemiological research, which enables Danish researchers to carry out representative population-based studies on e.g. the potential clustering of disease and death in families and the potential association between residence and disease and death.","author":[{"dropping-particle":"","family":"Pedersen","given":"Carsten Bøcker","non-dropping-particle":"","parse-names":false,"suffix":""},{"dropping-particle":"","family":"Gøtzsche","given":"Heine","non-dropping-particle":"","parse-names":false,"suffix":""},{"dropping-particle":"","family":"Møller","given":"Jørgen Øtrup","non-dropping-particle":"","parse-names":false,"suffix":""},{"dropping-particle":"","family":"Mortensen","given":"Preben Bo","non-dropping-particle":"","parse-names":false,"suffix":""}],"container-title":"Danish Medical Bulletin","id":"ITEM-1","issued":{"date-parts":[["2006"]]},"title":"The Danish Civil Registration System. A cohort of eight million persons","type":"article-journal"},"uris":["http://www.mendeley.com/documents/?uuid=a0e70738-9bc9-4338-8c67-8424c1e57b19"]}],"mendeley":{"formattedCitation":"&lt;sup&gt;1&lt;/sup&gt;","plainTextFormattedCitation":"1","previouslyFormattedCitation":"&lt;sup&gt;4&lt;/sup&gt;"},"properties":{"noteIndex":0},"schema":"https://github.com/citation-style-language/schema/raw/master/csl-citation.json"}</w:instrText>
      </w:r>
      <w:r w:rsidR="001D0A1E" w:rsidRPr="00363B88">
        <w:rPr>
          <w:rFonts w:ascii="Times New Roman" w:hAnsi="Times New Roman" w:cs="Times New Roman"/>
          <w:sz w:val="16"/>
          <w:szCs w:val="16"/>
          <w:lang w:val="en-US"/>
        </w:rPr>
        <w:fldChar w:fldCharType="separate"/>
      </w:r>
      <w:r w:rsidR="00620C11" w:rsidRPr="00620C11">
        <w:rPr>
          <w:rFonts w:ascii="Times New Roman" w:hAnsi="Times New Roman" w:cs="Times New Roman"/>
          <w:noProof/>
          <w:sz w:val="16"/>
          <w:szCs w:val="16"/>
          <w:vertAlign w:val="superscript"/>
          <w:lang w:val="en-US"/>
        </w:rPr>
        <w:t>1</w:t>
      </w:r>
      <w:r w:rsidR="001D0A1E" w:rsidRPr="00363B88">
        <w:rPr>
          <w:rFonts w:ascii="Times New Roman" w:hAnsi="Times New Roman" w:cs="Times New Roman"/>
          <w:sz w:val="16"/>
          <w:szCs w:val="16"/>
          <w:lang w:val="en-US"/>
        </w:rPr>
        <w:fldChar w:fldCharType="end"/>
      </w:r>
      <w:r w:rsidR="001D0A1E" w:rsidRPr="00363B88">
        <w:rPr>
          <w:rFonts w:ascii="Times New Roman" w:hAnsi="Times New Roman" w:cs="Times New Roman"/>
          <w:sz w:val="16"/>
          <w:szCs w:val="16"/>
          <w:lang w:val="en-US"/>
        </w:rPr>
        <w:t xml:space="preserve"> </w:t>
      </w:r>
      <w:r w:rsidR="001D0A1E" w:rsidRPr="00363B88">
        <w:rPr>
          <w:rFonts w:ascii="Times New Roman" w:hAnsi="Times New Roman" w:cs="Times New Roman"/>
          <w:sz w:val="16"/>
          <w:szCs w:val="16"/>
          <w:lang w:val="en-US"/>
        </w:rPr>
        <w:fldChar w:fldCharType="begin" w:fldLock="1"/>
      </w:r>
      <w:r w:rsidR="00620C11">
        <w:rPr>
          <w:rFonts w:ascii="Times New Roman" w:hAnsi="Times New Roman" w:cs="Times New Roman"/>
          <w:sz w:val="16"/>
          <w:szCs w:val="16"/>
          <w:lang w:val="en-US"/>
        </w:rPr>
        <w:instrText>ADDIN CSL_CITATION {"citationItems":[{"id":"ITEM-1","itemData":{"DOI":"10.1177/1403494810395825","ISSN":"14034948","abstract":"Introduction: The Psychiatric Central Research Register (PCRR) has continued since 1970 with electronic registration of patients treated at psychiatric departments in Denmark. Content: The register contains dates of onset and end of any treatment; all diagnoses; type of referral; place of treatment; municipality of residence; mode of admission. Validity and coverage: Systematic studies validating the clinical diagnoses do not exist. However, several studies have validated specific diagnoses. The nationwide registration of severe mental disorders is almost complete. However, most cases with mild to moderate mental disorders are diagnosed and treated by general practitioners or specialists in psychiatry working in private practice and are thus not registered in the PCRR. Conclusion: The PCRR is a valuable tool in national health planning and in epidemiological research. © 2011 the Nordic Societies of Public Health.","author":[{"dropping-particle":"","family":"Mors","given":"Ole","non-dropping-particle":"","parse-names":false,"suffix":""},{"dropping-particle":"","family":"Perto","given":"Gurli P.","non-dropping-particle":"","parse-names":false,"suffix":""},{"dropping-particle":"","family":"Mortensen","given":"Preben Bo","non-dropping-particle":"","parse-names":false,"suffix":""}],"container-title":"Scandinavian Journal of Public Health","id":"ITEM-1","issued":{"date-parts":[["2011"]]},"title":"The Danish psychiatric central research register","type":"article-journal"},"uris":["http://www.mendeley.com/documents/?uuid=c676baf1-0801-43b6-8ee8-11e8d515e933"]}],"mendeley":{"formattedCitation":"&lt;sup&gt;2&lt;/sup&gt;","plainTextFormattedCitation":"2","previouslyFormattedCitation":"&lt;sup&gt;5&lt;/sup&gt;"},"properties":{"noteIndex":0},"schema":"https://github.com/citation-style-language/schema/raw/master/csl-citation.json"}</w:instrText>
      </w:r>
      <w:r w:rsidR="001D0A1E" w:rsidRPr="00363B88">
        <w:rPr>
          <w:rFonts w:ascii="Times New Roman" w:hAnsi="Times New Roman" w:cs="Times New Roman"/>
          <w:sz w:val="16"/>
          <w:szCs w:val="16"/>
          <w:lang w:val="en-US"/>
        </w:rPr>
        <w:fldChar w:fldCharType="separate"/>
      </w:r>
      <w:r w:rsidR="00620C11" w:rsidRPr="00620C11">
        <w:rPr>
          <w:rFonts w:ascii="Times New Roman" w:hAnsi="Times New Roman" w:cs="Times New Roman"/>
          <w:noProof/>
          <w:sz w:val="16"/>
          <w:szCs w:val="16"/>
          <w:vertAlign w:val="superscript"/>
          <w:lang w:val="en-US"/>
        </w:rPr>
        <w:t>2</w:t>
      </w:r>
      <w:r w:rsidR="001D0A1E" w:rsidRPr="00363B88">
        <w:rPr>
          <w:rFonts w:ascii="Times New Roman" w:hAnsi="Times New Roman" w:cs="Times New Roman"/>
          <w:sz w:val="16"/>
          <w:szCs w:val="16"/>
          <w:lang w:val="en-US"/>
        </w:rPr>
        <w:fldChar w:fldCharType="end"/>
      </w:r>
      <w:r w:rsidRPr="00363B88">
        <w:rPr>
          <w:rFonts w:ascii="Times New Roman" w:hAnsi="Times New Roman" w:cs="Times New Roman"/>
          <w:sz w:val="16"/>
          <w:szCs w:val="16"/>
          <w:lang w:val="en-US"/>
        </w:rPr>
        <w:t>.</w:t>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 xml:space="preserve">b </w:t>
      </w:r>
      <w:r w:rsidRPr="00363B88">
        <w:rPr>
          <w:rFonts w:ascii="Times New Roman" w:hAnsi="Times New Roman" w:cs="Times New Roman"/>
          <w:b/>
          <w:sz w:val="16"/>
          <w:szCs w:val="16"/>
          <w:lang w:val="en-US"/>
        </w:rPr>
        <w:t>FHR-SZ:</w:t>
      </w:r>
      <w:r w:rsidRPr="00363B88">
        <w:rPr>
          <w:rFonts w:ascii="Times New Roman" w:hAnsi="Times New Roman" w:cs="Times New Roman"/>
          <w:sz w:val="16"/>
          <w:szCs w:val="16"/>
          <w:lang w:val="en-US"/>
        </w:rPr>
        <w:t xml:space="preserve"> Children of parents with schizophrenia spectrum disorders.</w:t>
      </w:r>
      <w:r w:rsidR="00886B14" w:rsidRPr="00363B88">
        <w:rPr>
          <w:rFonts w:ascii="Times New Roman" w:eastAsia="Calibri" w:hAnsi="Times New Roman" w:cs="Times New Roman"/>
          <w:color w:val="000000"/>
          <w:sz w:val="16"/>
          <w:szCs w:val="16"/>
          <w:lang w:val="en-US"/>
        </w:rPr>
        <w:t xml:space="preserve"> (ICD-10 codes: F20, F22, F25 or ICD-8-codes: 295, 297, 298</w:t>
      </w:r>
      <w:r w:rsidR="004505CB">
        <w:rPr>
          <w:rFonts w:ascii="Times New Roman" w:eastAsia="Calibri" w:hAnsi="Times New Roman" w:cs="Times New Roman"/>
          <w:color w:val="000000"/>
          <w:sz w:val="16"/>
          <w:szCs w:val="16"/>
          <w:lang w:val="en-US"/>
        </w:rPr>
        <w:t>.</w:t>
      </w:r>
      <w:r w:rsidR="00886B14" w:rsidRPr="00363B88">
        <w:rPr>
          <w:rFonts w:ascii="Times New Roman" w:eastAsia="Calibri" w:hAnsi="Times New Roman" w:cs="Times New Roman"/>
          <w:color w:val="000000"/>
          <w:sz w:val="16"/>
          <w:szCs w:val="16"/>
          <w:lang w:val="en-US"/>
        </w:rPr>
        <w:t>29, 298</w:t>
      </w:r>
      <w:r w:rsidR="004505CB">
        <w:rPr>
          <w:rFonts w:ascii="Times New Roman" w:eastAsia="Calibri" w:hAnsi="Times New Roman" w:cs="Times New Roman"/>
          <w:color w:val="000000"/>
          <w:sz w:val="16"/>
          <w:szCs w:val="16"/>
          <w:lang w:val="en-US"/>
        </w:rPr>
        <w:t>.</w:t>
      </w:r>
      <w:r w:rsidR="00886B14" w:rsidRPr="00363B88">
        <w:rPr>
          <w:rFonts w:ascii="Times New Roman" w:eastAsia="Calibri" w:hAnsi="Times New Roman" w:cs="Times New Roman"/>
          <w:color w:val="000000"/>
          <w:sz w:val="16"/>
          <w:szCs w:val="16"/>
          <w:lang w:val="en-US"/>
        </w:rPr>
        <w:t>39, 298</w:t>
      </w:r>
      <w:r w:rsidR="004505CB">
        <w:rPr>
          <w:rFonts w:ascii="Times New Roman" w:eastAsia="Calibri" w:hAnsi="Times New Roman" w:cs="Times New Roman"/>
          <w:color w:val="000000"/>
          <w:sz w:val="16"/>
          <w:szCs w:val="16"/>
          <w:lang w:val="en-US"/>
        </w:rPr>
        <w:t>.</w:t>
      </w:r>
      <w:r w:rsidR="00886B14" w:rsidRPr="00363B88">
        <w:rPr>
          <w:rFonts w:ascii="Times New Roman" w:eastAsia="Calibri" w:hAnsi="Times New Roman" w:cs="Times New Roman"/>
          <w:color w:val="000000"/>
          <w:sz w:val="16"/>
          <w:szCs w:val="16"/>
          <w:lang w:val="en-US"/>
        </w:rPr>
        <w:t>89 or 298</w:t>
      </w:r>
      <w:r w:rsidR="004505CB">
        <w:rPr>
          <w:rFonts w:ascii="Times New Roman" w:eastAsia="Calibri" w:hAnsi="Times New Roman" w:cs="Times New Roman"/>
          <w:color w:val="000000"/>
          <w:sz w:val="16"/>
          <w:szCs w:val="16"/>
          <w:lang w:val="en-US"/>
        </w:rPr>
        <w:t>.</w:t>
      </w:r>
      <w:r w:rsidR="00886B14" w:rsidRPr="00363B88">
        <w:rPr>
          <w:rFonts w:ascii="Times New Roman" w:eastAsia="Calibri" w:hAnsi="Times New Roman" w:cs="Times New Roman"/>
          <w:color w:val="000000"/>
          <w:sz w:val="16"/>
          <w:szCs w:val="16"/>
          <w:lang w:val="en-US"/>
        </w:rPr>
        <w:t>99),</w:t>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 xml:space="preserve">c </w:t>
      </w:r>
      <w:r w:rsidRPr="00363B88">
        <w:rPr>
          <w:rFonts w:ascii="Times New Roman" w:hAnsi="Times New Roman" w:cs="Times New Roman"/>
          <w:b/>
          <w:sz w:val="16"/>
          <w:szCs w:val="16"/>
          <w:lang w:val="en-US"/>
        </w:rPr>
        <w:t>Double diagnosed parents:</w:t>
      </w:r>
      <w:r w:rsidRPr="00363B88">
        <w:rPr>
          <w:rFonts w:ascii="Times New Roman" w:hAnsi="Times New Roman" w:cs="Times New Roman"/>
          <w:sz w:val="16"/>
          <w:szCs w:val="16"/>
          <w:lang w:val="en-US"/>
        </w:rPr>
        <w:t xml:space="preserve"> Parents with diagnoses of schizophrenia and bipolar disorder were assigned to the schizophrenia high risk group as per the ICD-10 hierarchy.  </w:t>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 xml:space="preserve">d </w:t>
      </w:r>
      <w:r w:rsidRPr="00363B88">
        <w:rPr>
          <w:rFonts w:ascii="Times New Roman" w:hAnsi="Times New Roman" w:cs="Times New Roman"/>
          <w:b/>
          <w:sz w:val="16"/>
          <w:szCs w:val="16"/>
          <w:lang w:val="en-US"/>
        </w:rPr>
        <w:t>FHR-BP:</w:t>
      </w:r>
      <w:r w:rsidRPr="00363B88">
        <w:rPr>
          <w:rFonts w:ascii="Times New Roman" w:hAnsi="Times New Roman" w:cs="Times New Roman"/>
          <w:sz w:val="16"/>
          <w:szCs w:val="16"/>
          <w:lang w:val="en-US"/>
        </w:rPr>
        <w:t xml:space="preserve"> Children of parents with bipolar disorder.</w:t>
      </w:r>
      <w:r w:rsidR="00886B14" w:rsidRPr="00363B88">
        <w:rPr>
          <w:rFonts w:ascii="Times New Roman" w:eastAsia="Calibri" w:hAnsi="Times New Roman" w:cs="Times New Roman"/>
          <w:color w:val="000000"/>
          <w:sz w:val="16"/>
          <w:szCs w:val="16"/>
          <w:lang w:val="en-US"/>
        </w:rPr>
        <w:t xml:space="preserve"> (ICD-10 codes: F30 or F31, or ICD 8-codes: 296</w:t>
      </w:r>
      <w:r w:rsidR="004505CB">
        <w:rPr>
          <w:rFonts w:ascii="Times New Roman" w:eastAsia="Calibri" w:hAnsi="Times New Roman" w:cs="Times New Roman"/>
          <w:color w:val="000000"/>
          <w:sz w:val="16"/>
          <w:szCs w:val="16"/>
          <w:lang w:val="en-US"/>
        </w:rPr>
        <w:t>.</w:t>
      </w:r>
      <w:r w:rsidR="00886B14" w:rsidRPr="00363B88">
        <w:rPr>
          <w:rFonts w:ascii="Times New Roman" w:eastAsia="Calibri" w:hAnsi="Times New Roman" w:cs="Times New Roman"/>
          <w:color w:val="000000"/>
          <w:sz w:val="16"/>
          <w:szCs w:val="16"/>
          <w:lang w:val="en-US"/>
        </w:rPr>
        <w:t>19, 296</w:t>
      </w:r>
      <w:r w:rsidR="004505CB">
        <w:rPr>
          <w:rFonts w:ascii="Times New Roman" w:eastAsia="Calibri" w:hAnsi="Times New Roman" w:cs="Times New Roman"/>
          <w:color w:val="000000"/>
          <w:sz w:val="16"/>
          <w:szCs w:val="16"/>
          <w:lang w:val="en-US"/>
        </w:rPr>
        <w:t>.</w:t>
      </w:r>
      <w:r w:rsidR="00886B14" w:rsidRPr="00363B88">
        <w:rPr>
          <w:rFonts w:ascii="Times New Roman" w:eastAsia="Calibri" w:hAnsi="Times New Roman" w:cs="Times New Roman"/>
          <w:color w:val="000000"/>
          <w:sz w:val="16"/>
          <w:szCs w:val="16"/>
          <w:lang w:val="en-US"/>
        </w:rPr>
        <w:t>39).</w:t>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 xml:space="preserve">e </w:t>
      </w:r>
      <w:r w:rsidRPr="00363B88">
        <w:rPr>
          <w:rFonts w:ascii="Times New Roman" w:hAnsi="Times New Roman" w:cs="Times New Roman"/>
          <w:b/>
          <w:sz w:val="16"/>
          <w:szCs w:val="16"/>
          <w:lang w:val="en-US"/>
        </w:rPr>
        <w:t>PBC:</w:t>
      </w:r>
      <w:r w:rsidRPr="00363B88">
        <w:rPr>
          <w:rFonts w:ascii="Times New Roman" w:hAnsi="Times New Roman" w:cs="Times New Roman"/>
          <w:sz w:val="16"/>
          <w:szCs w:val="16"/>
          <w:lang w:val="en-US"/>
        </w:rPr>
        <w:t xml:space="preserve"> Population-based control children of parents with no diagnoses of schizophrenia spectrum disorders or bipolar disorder.</w:t>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 xml:space="preserve">f </w:t>
      </w:r>
      <w:r w:rsidRPr="00363B88">
        <w:rPr>
          <w:rFonts w:ascii="Times New Roman" w:hAnsi="Times New Roman" w:cs="Times New Roman"/>
          <w:b/>
          <w:sz w:val="16"/>
          <w:szCs w:val="16"/>
          <w:lang w:val="en-US"/>
        </w:rPr>
        <w:t>Research protection:</w:t>
      </w:r>
      <w:r w:rsidRPr="00363B88">
        <w:rPr>
          <w:rFonts w:ascii="Times New Roman" w:hAnsi="Times New Roman" w:cs="Times New Roman"/>
          <w:sz w:val="16"/>
          <w:szCs w:val="16"/>
          <w:lang w:val="en-US"/>
        </w:rPr>
        <w:t xml:space="preserve"> As of May 2011, legislation was enacted to protect individuals´ phone numbers from being called for participation in scientific research. Therefore, there were eligible children who were not contacted and enrolled in VIA 7. </w:t>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 xml:space="preserve">g </w:t>
      </w:r>
      <w:r w:rsidRPr="00363B88">
        <w:rPr>
          <w:rFonts w:ascii="Times New Roman" w:hAnsi="Times New Roman" w:cs="Times New Roman"/>
          <w:b/>
          <w:sz w:val="16"/>
          <w:szCs w:val="16"/>
          <w:lang w:val="en-US"/>
        </w:rPr>
        <w:t>Controls selection:</w:t>
      </w:r>
      <w:r w:rsidRPr="00363B88">
        <w:rPr>
          <w:rFonts w:ascii="Times New Roman" w:hAnsi="Times New Roman" w:cs="Times New Roman"/>
          <w:sz w:val="16"/>
          <w:szCs w:val="16"/>
          <w:lang w:val="en-US"/>
        </w:rPr>
        <w:t xml:space="preserve"> Up to 10 controls were retrieved for each child in the schizophrenia spectrum disorder group and the bipolar disorder group. Controls were matched to cases on gender, municipality and exact age. The original intent was to only select control cases that were matched to children in the schizophrenia familial high</w:t>
      </w:r>
      <w:r w:rsidR="00363B88">
        <w:rPr>
          <w:rFonts w:ascii="Times New Roman" w:hAnsi="Times New Roman" w:cs="Times New Roman"/>
          <w:sz w:val="16"/>
          <w:szCs w:val="16"/>
          <w:lang w:val="en-US"/>
        </w:rPr>
        <w:t>-</w:t>
      </w:r>
      <w:r w:rsidRPr="00363B88">
        <w:rPr>
          <w:rFonts w:ascii="Times New Roman" w:hAnsi="Times New Roman" w:cs="Times New Roman"/>
          <w:sz w:val="16"/>
          <w:szCs w:val="16"/>
          <w:lang w:val="en-US"/>
        </w:rPr>
        <w:t xml:space="preserve">risk group. However, there are 38 BP-controls among the 200 total controls. </w:t>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 xml:space="preserve">h </w:t>
      </w:r>
      <w:r w:rsidRPr="00363B88">
        <w:rPr>
          <w:rFonts w:ascii="Times New Roman" w:hAnsi="Times New Roman" w:cs="Times New Roman"/>
          <w:b/>
          <w:sz w:val="16"/>
          <w:szCs w:val="16"/>
          <w:lang w:val="en-US"/>
        </w:rPr>
        <w:t>Definition of contact:</w:t>
      </w:r>
      <w:r w:rsidRPr="00363B88">
        <w:rPr>
          <w:rFonts w:ascii="Times New Roman" w:hAnsi="Times New Roman" w:cs="Times New Roman"/>
          <w:sz w:val="16"/>
          <w:szCs w:val="16"/>
          <w:lang w:val="en-US"/>
        </w:rPr>
        <w:t xml:space="preserve"> First through letters sent to the child´s address. If the family did not respond, contact by telephone was attempted (calls and text messages), if a phone number could be found.</w:t>
      </w:r>
    </w:p>
    <w:p w:rsidR="007445CE"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 xml:space="preserve">i </w:t>
      </w:r>
      <w:r w:rsidRPr="00363B88">
        <w:rPr>
          <w:rFonts w:ascii="Times New Roman" w:hAnsi="Times New Roman" w:cs="Times New Roman"/>
          <w:b/>
          <w:sz w:val="16"/>
          <w:szCs w:val="16"/>
          <w:lang w:val="en-US"/>
        </w:rPr>
        <w:t>Re-assigned control parent:</w:t>
      </w:r>
      <w:r w:rsidRPr="00363B88">
        <w:rPr>
          <w:rFonts w:ascii="Times New Roman" w:hAnsi="Times New Roman" w:cs="Times New Roman"/>
          <w:sz w:val="16"/>
          <w:szCs w:val="16"/>
          <w:lang w:val="en-US"/>
        </w:rPr>
        <w:t xml:space="preserve"> One control parent was found to have a diagnosis of bipolar disorder made by a private doctor, therefore the diagnosis was not present/visible in the National Registry extract, as private doctors do not report to the National Registry. This family/parent was therefore reassigned to the bipolar disorder familial high</w:t>
      </w:r>
      <w:r w:rsidR="00363B88">
        <w:rPr>
          <w:rFonts w:ascii="Times New Roman" w:hAnsi="Times New Roman" w:cs="Times New Roman"/>
          <w:sz w:val="16"/>
          <w:szCs w:val="16"/>
          <w:lang w:val="en-US"/>
        </w:rPr>
        <w:t>-</w:t>
      </w:r>
      <w:r w:rsidRPr="00363B88">
        <w:rPr>
          <w:rFonts w:ascii="Times New Roman" w:hAnsi="Times New Roman" w:cs="Times New Roman"/>
          <w:sz w:val="16"/>
          <w:szCs w:val="16"/>
          <w:lang w:val="en-US"/>
        </w:rPr>
        <w:t>risk group. Therefore</w:t>
      </w:r>
      <w:r w:rsidR="00363B88">
        <w:rPr>
          <w:rFonts w:ascii="Times New Roman" w:hAnsi="Times New Roman" w:cs="Times New Roman"/>
          <w:sz w:val="16"/>
          <w:szCs w:val="16"/>
          <w:lang w:val="en-US"/>
        </w:rPr>
        <w:t>,</w:t>
      </w:r>
      <w:r w:rsidRPr="00363B88">
        <w:rPr>
          <w:rFonts w:ascii="Times New Roman" w:hAnsi="Times New Roman" w:cs="Times New Roman"/>
          <w:sz w:val="16"/>
          <w:szCs w:val="16"/>
          <w:lang w:val="en-US"/>
        </w:rPr>
        <w:t xml:space="preserve"> the N=201 for controls is now N=200.</w:t>
      </w:r>
    </w:p>
    <w:p w:rsidR="00482F66" w:rsidRPr="00363B88" w:rsidRDefault="007445CE" w:rsidP="001D026A">
      <w:pPr>
        <w:spacing w:line="240" w:lineRule="auto"/>
        <w:rPr>
          <w:rFonts w:ascii="Times New Roman" w:hAnsi="Times New Roman" w:cs="Times New Roman"/>
          <w:sz w:val="16"/>
          <w:szCs w:val="16"/>
          <w:lang w:val="en-US"/>
        </w:rPr>
      </w:pPr>
      <w:r w:rsidRPr="00363B88">
        <w:rPr>
          <w:rFonts w:ascii="Times New Roman" w:hAnsi="Times New Roman" w:cs="Times New Roman"/>
          <w:b/>
          <w:sz w:val="16"/>
          <w:szCs w:val="16"/>
          <w:vertAlign w:val="superscript"/>
          <w:lang w:val="en-US"/>
        </w:rPr>
        <w:t>j</w:t>
      </w:r>
      <w:r w:rsidRPr="00363B88">
        <w:rPr>
          <w:rFonts w:ascii="Times New Roman" w:hAnsi="Times New Roman" w:cs="Times New Roman"/>
          <w:b/>
          <w:sz w:val="16"/>
          <w:szCs w:val="16"/>
          <w:lang w:val="en-US"/>
        </w:rPr>
        <w:t>Control children not in the extract:</w:t>
      </w:r>
      <w:r w:rsidRPr="00363B88">
        <w:rPr>
          <w:rFonts w:ascii="Times New Roman" w:hAnsi="Times New Roman" w:cs="Times New Roman"/>
          <w:sz w:val="16"/>
          <w:szCs w:val="16"/>
          <w:lang w:val="en-US"/>
        </w:rPr>
        <w:t xml:space="preserve"> Two younger siblings were included to VIA 7 by request of the parents. They were not in the original extract.</w:t>
      </w:r>
    </w:p>
    <w:p w:rsidR="00443B3F" w:rsidRDefault="00443B3F" w:rsidP="007C4533">
      <w:pPr>
        <w:rPr>
          <w:lang w:val="en-US"/>
        </w:rPr>
        <w:sectPr w:rsidR="00443B3F" w:rsidSect="00443B3F">
          <w:pgSz w:w="16838" w:h="11906" w:orient="landscape"/>
          <w:pgMar w:top="1134" w:right="1701" w:bottom="1134" w:left="1701" w:header="709" w:footer="709" w:gutter="0"/>
          <w:cols w:space="708"/>
          <w:docGrid w:linePitch="360"/>
        </w:sectPr>
      </w:pPr>
    </w:p>
    <w:p w:rsidR="00093472" w:rsidRPr="00363B88" w:rsidRDefault="00093472">
      <w:pPr>
        <w:rPr>
          <w:rFonts w:ascii="Times New Roman" w:hAnsi="Times New Roman" w:cs="Times New Roman"/>
          <w:sz w:val="20"/>
          <w:szCs w:val="20"/>
          <w:lang w:val="en-US"/>
        </w:rPr>
      </w:pPr>
      <w:r w:rsidRPr="00363B88">
        <w:rPr>
          <w:rFonts w:ascii="Times New Roman" w:hAnsi="Times New Roman" w:cs="Times New Roman"/>
          <w:b/>
          <w:bCs/>
          <w:sz w:val="20"/>
          <w:szCs w:val="20"/>
          <w:lang w:val="en-US"/>
        </w:rPr>
        <w:lastRenderedPageBreak/>
        <w:t>Supplementary Table 1</w:t>
      </w:r>
      <w:r w:rsidR="00FC74B4" w:rsidRPr="00363B88">
        <w:rPr>
          <w:rFonts w:ascii="Times New Roman" w:hAnsi="Times New Roman" w:cs="Times New Roman"/>
          <w:b/>
          <w:bCs/>
          <w:sz w:val="20"/>
          <w:szCs w:val="20"/>
          <w:lang w:val="en-US"/>
        </w:rPr>
        <w:t xml:space="preserve">: </w:t>
      </w:r>
      <w:r w:rsidR="00FC74B4" w:rsidRPr="00363B88">
        <w:rPr>
          <w:rFonts w:ascii="Times New Roman" w:hAnsi="Times New Roman" w:cs="Times New Roman"/>
          <w:sz w:val="20"/>
          <w:szCs w:val="20"/>
          <w:lang w:val="en-US"/>
        </w:rPr>
        <w:t>Cut-off values for an inadequate home environment as defined by 2 SD below the mean of the population-based control (PBC) group.</w:t>
      </w:r>
    </w:p>
    <w:tbl>
      <w:tblPr>
        <w:tblStyle w:val="Tabelgitter-lys"/>
        <w:tblW w:w="0" w:type="auto"/>
        <w:tblLook w:val="04A0" w:firstRow="1" w:lastRow="0" w:firstColumn="1" w:lastColumn="0" w:noHBand="0" w:noVBand="1"/>
      </w:tblPr>
      <w:tblGrid>
        <w:gridCol w:w="1925"/>
        <w:gridCol w:w="1925"/>
        <w:gridCol w:w="1926"/>
        <w:gridCol w:w="2299"/>
      </w:tblGrid>
      <w:tr w:rsidR="00FC74B4" w:rsidRPr="00620C11" w:rsidTr="00E108B3">
        <w:tc>
          <w:tcPr>
            <w:tcW w:w="1925" w:type="dxa"/>
          </w:tcPr>
          <w:p w:rsidR="00FC74B4" w:rsidRPr="00E108B3" w:rsidRDefault="00FC74B4">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Assessment</w:t>
            </w:r>
          </w:p>
        </w:tc>
        <w:tc>
          <w:tcPr>
            <w:tcW w:w="1925" w:type="dxa"/>
          </w:tcPr>
          <w:p w:rsidR="00FC74B4" w:rsidRPr="00E108B3" w:rsidRDefault="00FC74B4">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Mean (SD) of PBC</w:t>
            </w:r>
          </w:p>
        </w:tc>
        <w:tc>
          <w:tcPr>
            <w:tcW w:w="1926" w:type="dxa"/>
          </w:tcPr>
          <w:p w:rsidR="00FC74B4" w:rsidRPr="00E108B3" w:rsidRDefault="00FC74B4">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Cutoff-value</w:t>
            </w:r>
          </w:p>
        </w:tc>
        <w:tc>
          <w:tcPr>
            <w:tcW w:w="2299" w:type="dxa"/>
          </w:tcPr>
          <w:p w:rsidR="00FC74B4" w:rsidRPr="00E108B3" w:rsidRDefault="00FC74B4">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Cuff-off definition for inadequate home environment</w:t>
            </w:r>
          </w:p>
        </w:tc>
      </w:tr>
      <w:tr w:rsidR="00FC74B4" w:rsidRPr="001D026A" w:rsidTr="00E108B3">
        <w:tc>
          <w:tcPr>
            <w:tcW w:w="1925" w:type="dxa"/>
          </w:tcPr>
          <w:p w:rsidR="00FC74B4" w:rsidRPr="00E108B3" w:rsidRDefault="00FC74B4">
            <w:pPr>
              <w:rPr>
                <w:rFonts w:ascii="Times New Roman" w:hAnsi="Times New Roman" w:cs="Times New Roman"/>
                <w:sz w:val="16"/>
                <w:szCs w:val="16"/>
                <w:lang w:val="en-US"/>
              </w:rPr>
            </w:pPr>
            <w:r w:rsidRPr="00E108B3">
              <w:rPr>
                <w:rFonts w:ascii="Times New Roman" w:hAnsi="Times New Roman" w:cs="Times New Roman"/>
                <w:b/>
                <w:bCs/>
                <w:sz w:val="16"/>
                <w:szCs w:val="16"/>
                <w:lang w:val="en-US"/>
              </w:rPr>
              <w:t>Age 7</w:t>
            </w:r>
            <w:r w:rsidRPr="00E108B3">
              <w:rPr>
                <w:rFonts w:ascii="Times New Roman" w:hAnsi="Times New Roman" w:cs="Times New Roman"/>
                <w:sz w:val="16"/>
                <w:szCs w:val="16"/>
                <w:lang w:val="en-US"/>
              </w:rPr>
              <w:t xml:space="preserve"> (The VIA 7 Study)</w:t>
            </w:r>
            <w:r w:rsidR="008E0338" w:rsidRPr="00E108B3">
              <w:rPr>
                <w:rFonts w:ascii="Times New Roman" w:hAnsi="Times New Roman" w:cs="Times New Roman"/>
                <w:sz w:val="16"/>
                <w:szCs w:val="16"/>
                <w:lang w:val="en-US"/>
              </w:rPr>
              <w:t xml:space="preserve"> (N=196)</w:t>
            </w:r>
          </w:p>
        </w:tc>
        <w:tc>
          <w:tcPr>
            <w:tcW w:w="1925" w:type="dxa"/>
          </w:tcPr>
          <w:p w:rsidR="00FC74B4" w:rsidRPr="00E108B3" w:rsidRDefault="008E0338" w:rsidP="008E0338">
            <w:pPr>
              <w:rPr>
                <w:rFonts w:ascii="Times New Roman" w:hAnsi="Times New Roman" w:cs="Times New Roman"/>
                <w:sz w:val="16"/>
                <w:szCs w:val="16"/>
                <w:lang w:val="en-US"/>
              </w:rPr>
            </w:pPr>
            <w:r w:rsidRPr="00E108B3">
              <w:rPr>
                <w:rFonts w:ascii="Times New Roman" w:hAnsi="Times New Roman" w:cs="Times New Roman"/>
                <w:sz w:val="16"/>
                <w:szCs w:val="16"/>
                <w:lang w:val="en-US"/>
              </w:rPr>
              <w:t>49</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026 (4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346)</w:t>
            </w:r>
          </w:p>
        </w:tc>
        <w:tc>
          <w:tcPr>
            <w:tcW w:w="1926" w:type="dxa"/>
          </w:tcPr>
          <w:p w:rsidR="00FC74B4" w:rsidRPr="00E108B3" w:rsidRDefault="008E0338">
            <w:pPr>
              <w:rPr>
                <w:rFonts w:ascii="Times New Roman" w:hAnsi="Times New Roman" w:cs="Times New Roman"/>
                <w:sz w:val="16"/>
                <w:szCs w:val="16"/>
                <w:lang w:val="en-US"/>
              </w:rPr>
            </w:pPr>
            <w:r w:rsidRPr="00E108B3">
              <w:rPr>
                <w:rFonts w:ascii="Times New Roman" w:hAnsi="Times New Roman" w:cs="Times New Roman"/>
                <w:sz w:val="16"/>
                <w:szCs w:val="16"/>
                <w:lang w:val="en-US"/>
              </w:rPr>
              <w:t>40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334</w:t>
            </w:r>
          </w:p>
        </w:tc>
        <w:tc>
          <w:tcPr>
            <w:tcW w:w="2299" w:type="dxa"/>
          </w:tcPr>
          <w:p w:rsidR="008E0338" w:rsidRPr="00E108B3" w:rsidRDefault="008E0338" w:rsidP="008E0338">
            <w:pPr>
              <w:rPr>
                <w:rFonts w:ascii="Times New Roman" w:hAnsi="Times New Roman" w:cs="Times New Roman"/>
                <w:sz w:val="16"/>
                <w:szCs w:val="16"/>
                <w:lang w:val="en-US"/>
              </w:rPr>
            </w:pPr>
            <w:r w:rsidRPr="00E108B3">
              <w:rPr>
                <w:rFonts w:ascii="Times New Roman" w:hAnsi="Times New Roman" w:cs="Times New Roman"/>
                <w:sz w:val="16"/>
                <w:szCs w:val="16"/>
                <w:lang w:val="en-US"/>
              </w:rPr>
              <w:t>≤40 = inadequate</w:t>
            </w:r>
          </w:p>
          <w:p w:rsidR="00FC74B4" w:rsidRDefault="00783F11" w:rsidP="008E0338">
            <w:pPr>
              <w:rPr>
                <w:rFonts w:ascii="Times New Roman" w:hAnsi="Times New Roman" w:cs="Times New Roman"/>
                <w:sz w:val="16"/>
                <w:szCs w:val="16"/>
                <w:vertAlign w:val="superscript"/>
                <w:lang w:val="en-US"/>
              </w:rPr>
            </w:pPr>
            <w:r>
              <w:rPr>
                <w:rFonts w:ascii="Times New Roman" w:hAnsi="Times New Roman" w:cs="Times New Roman"/>
                <w:sz w:val="16"/>
                <w:szCs w:val="16"/>
                <w:lang w:val="en-US"/>
              </w:rPr>
              <w:t>≥</w:t>
            </w:r>
            <w:r w:rsidR="008E0338" w:rsidRPr="00E108B3">
              <w:rPr>
                <w:rFonts w:ascii="Times New Roman" w:hAnsi="Times New Roman" w:cs="Times New Roman"/>
                <w:sz w:val="16"/>
                <w:szCs w:val="16"/>
                <w:lang w:val="en-US"/>
              </w:rPr>
              <w:t>4</w:t>
            </w:r>
            <w:r w:rsidR="00035BAF" w:rsidRPr="00E108B3">
              <w:rPr>
                <w:rFonts w:ascii="Times New Roman" w:hAnsi="Times New Roman" w:cs="Times New Roman"/>
                <w:sz w:val="16"/>
                <w:szCs w:val="16"/>
                <w:lang w:val="en-US"/>
              </w:rPr>
              <w:t>1</w:t>
            </w:r>
            <w:r w:rsidR="008E0338" w:rsidRPr="00E108B3">
              <w:rPr>
                <w:rFonts w:ascii="Times New Roman" w:hAnsi="Times New Roman" w:cs="Times New Roman"/>
                <w:sz w:val="16"/>
                <w:szCs w:val="16"/>
                <w:lang w:val="en-US"/>
              </w:rPr>
              <w:t xml:space="preserve"> = </w:t>
            </w:r>
            <w:proofErr w:type="spellStart"/>
            <w:r w:rsidR="008E0338" w:rsidRPr="00E108B3">
              <w:rPr>
                <w:rFonts w:ascii="Times New Roman" w:hAnsi="Times New Roman" w:cs="Times New Roman"/>
                <w:sz w:val="16"/>
                <w:szCs w:val="16"/>
                <w:lang w:val="en-US"/>
              </w:rPr>
              <w:t>adequate</w:t>
            </w:r>
            <w:r w:rsidR="00035BAF" w:rsidRPr="00E108B3">
              <w:rPr>
                <w:rFonts w:ascii="Times New Roman" w:hAnsi="Times New Roman" w:cs="Times New Roman"/>
                <w:sz w:val="16"/>
                <w:szCs w:val="16"/>
                <w:vertAlign w:val="superscript"/>
                <w:lang w:val="en-US"/>
              </w:rPr>
              <w:t>a</w:t>
            </w:r>
            <w:proofErr w:type="spellEnd"/>
          </w:p>
          <w:p w:rsidR="008E7222" w:rsidRPr="00E108B3" w:rsidRDefault="008E7222" w:rsidP="008E0338">
            <w:pPr>
              <w:rPr>
                <w:rFonts w:ascii="Times New Roman" w:hAnsi="Times New Roman" w:cs="Times New Roman"/>
                <w:sz w:val="16"/>
                <w:szCs w:val="16"/>
                <w:vertAlign w:val="superscript"/>
                <w:lang w:val="en-US"/>
              </w:rPr>
            </w:pPr>
          </w:p>
        </w:tc>
      </w:tr>
      <w:tr w:rsidR="00FC74B4" w:rsidRPr="001D026A" w:rsidTr="00E108B3">
        <w:tc>
          <w:tcPr>
            <w:tcW w:w="1925" w:type="dxa"/>
          </w:tcPr>
          <w:p w:rsidR="00FC74B4" w:rsidRPr="00E108B3" w:rsidRDefault="00FC74B4">
            <w:pPr>
              <w:rPr>
                <w:rFonts w:ascii="Times New Roman" w:hAnsi="Times New Roman" w:cs="Times New Roman"/>
                <w:sz w:val="16"/>
                <w:szCs w:val="16"/>
                <w:vertAlign w:val="superscript"/>
                <w:lang w:val="en-US"/>
              </w:rPr>
            </w:pPr>
            <w:r w:rsidRPr="00E108B3">
              <w:rPr>
                <w:rFonts w:ascii="Times New Roman" w:hAnsi="Times New Roman" w:cs="Times New Roman"/>
                <w:b/>
                <w:bCs/>
                <w:sz w:val="16"/>
                <w:szCs w:val="16"/>
                <w:lang w:val="en-US"/>
              </w:rPr>
              <w:t>Age 11</w:t>
            </w:r>
            <w:r w:rsidRPr="00E108B3">
              <w:rPr>
                <w:rFonts w:ascii="Times New Roman" w:hAnsi="Times New Roman" w:cs="Times New Roman"/>
                <w:sz w:val="16"/>
                <w:szCs w:val="16"/>
                <w:lang w:val="en-US"/>
              </w:rPr>
              <w:t xml:space="preserve"> (The VIA 11 Study</w:t>
            </w:r>
            <w:r w:rsidR="00722953" w:rsidRPr="00E108B3">
              <w:rPr>
                <w:rFonts w:ascii="Times New Roman" w:hAnsi="Times New Roman" w:cs="Times New Roman"/>
                <w:sz w:val="16"/>
                <w:szCs w:val="16"/>
                <w:lang w:val="en-US"/>
              </w:rPr>
              <w:t>) (N=170)</w:t>
            </w:r>
            <w:r w:rsidR="00035BAF" w:rsidRPr="00E108B3">
              <w:rPr>
                <w:rFonts w:ascii="Times New Roman" w:hAnsi="Times New Roman" w:cs="Times New Roman"/>
                <w:sz w:val="16"/>
                <w:szCs w:val="16"/>
                <w:vertAlign w:val="superscript"/>
                <w:lang w:val="en-US"/>
              </w:rPr>
              <w:t>b</w:t>
            </w:r>
          </w:p>
        </w:tc>
        <w:tc>
          <w:tcPr>
            <w:tcW w:w="1925" w:type="dxa"/>
          </w:tcPr>
          <w:p w:rsidR="00FC74B4" w:rsidRPr="00E108B3" w:rsidRDefault="00722953">
            <w:pPr>
              <w:rPr>
                <w:rFonts w:ascii="Times New Roman" w:hAnsi="Times New Roman" w:cs="Times New Roman"/>
                <w:sz w:val="16"/>
                <w:szCs w:val="16"/>
                <w:lang w:val="en-US"/>
              </w:rPr>
            </w:pPr>
            <w:r w:rsidRPr="00E108B3">
              <w:rPr>
                <w:rFonts w:ascii="Times New Roman" w:hAnsi="Times New Roman" w:cs="Times New Roman"/>
                <w:sz w:val="16"/>
                <w:szCs w:val="16"/>
                <w:lang w:val="en-US"/>
              </w:rPr>
              <w:t>49</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253 (4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365)</w:t>
            </w:r>
          </w:p>
        </w:tc>
        <w:tc>
          <w:tcPr>
            <w:tcW w:w="1926" w:type="dxa"/>
          </w:tcPr>
          <w:p w:rsidR="00FC74B4" w:rsidRPr="00E108B3" w:rsidRDefault="008E0338">
            <w:pPr>
              <w:rPr>
                <w:rFonts w:ascii="Times New Roman" w:hAnsi="Times New Roman" w:cs="Times New Roman"/>
                <w:sz w:val="16"/>
                <w:szCs w:val="16"/>
                <w:lang w:val="en-US"/>
              </w:rPr>
            </w:pPr>
            <w:r w:rsidRPr="00E108B3">
              <w:rPr>
                <w:rFonts w:ascii="Times New Roman" w:hAnsi="Times New Roman" w:cs="Times New Roman"/>
                <w:sz w:val="16"/>
                <w:szCs w:val="16"/>
                <w:lang w:val="en-US"/>
              </w:rPr>
              <w:t>40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523</w:t>
            </w:r>
          </w:p>
        </w:tc>
        <w:tc>
          <w:tcPr>
            <w:tcW w:w="2299" w:type="dxa"/>
          </w:tcPr>
          <w:p w:rsidR="008E0338" w:rsidRPr="00E108B3" w:rsidRDefault="008E0338">
            <w:pPr>
              <w:rPr>
                <w:rFonts w:ascii="Times New Roman" w:hAnsi="Times New Roman" w:cs="Times New Roman"/>
                <w:sz w:val="16"/>
                <w:szCs w:val="16"/>
                <w:lang w:val="en-US"/>
              </w:rPr>
            </w:pPr>
            <w:r w:rsidRPr="00E108B3">
              <w:rPr>
                <w:rFonts w:ascii="Times New Roman" w:hAnsi="Times New Roman" w:cs="Times New Roman"/>
                <w:sz w:val="16"/>
                <w:szCs w:val="16"/>
                <w:lang w:val="en-US"/>
              </w:rPr>
              <w:t>≤40 = inadequate</w:t>
            </w:r>
          </w:p>
          <w:p w:rsidR="00FC74B4" w:rsidRDefault="008E0338">
            <w:pPr>
              <w:rPr>
                <w:rFonts w:ascii="Times New Roman" w:hAnsi="Times New Roman" w:cs="Times New Roman"/>
                <w:sz w:val="16"/>
                <w:szCs w:val="16"/>
                <w:lang w:val="en-US"/>
              </w:rPr>
            </w:pPr>
            <w:r w:rsidRPr="00E108B3">
              <w:rPr>
                <w:rFonts w:ascii="Times New Roman" w:hAnsi="Times New Roman" w:cs="Times New Roman"/>
                <w:sz w:val="16"/>
                <w:szCs w:val="16"/>
                <w:lang w:val="en-US"/>
              </w:rPr>
              <w:t>≥4</w:t>
            </w:r>
            <w:r w:rsidR="00035BAF" w:rsidRPr="00E108B3">
              <w:rPr>
                <w:rFonts w:ascii="Times New Roman" w:hAnsi="Times New Roman" w:cs="Times New Roman"/>
                <w:sz w:val="16"/>
                <w:szCs w:val="16"/>
                <w:lang w:val="en-US"/>
              </w:rPr>
              <w:t>1</w:t>
            </w:r>
            <w:r w:rsidRPr="00E108B3">
              <w:rPr>
                <w:rFonts w:ascii="Times New Roman" w:hAnsi="Times New Roman" w:cs="Times New Roman"/>
                <w:sz w:val="16"/>
                <w:szCs w:val="16"/>
                <w:lang w:val="en-US"/>
              </w:rPr>
              <w:t xml:space="preserve"> = adequate</w:t>
            </w:r>
          </w:p>
          <w:p w:rsidR="008E7222" w:rsidRPr="00E108B3" w:rsidRDefault="008E7222">
            <w:pPr>
              <w:rPr>
                <w:rFonts w:ascii="Times New Roman" w:hAnsi="Times New Roman" w:cs="Times New Roman"/>
                <w:sz w:val="16"/>
                <w:szCs w:val="16"/>
                <w:lang w:val="en-US"/>
              </w:rPr>
            </w:pPr>
          </w:p>
        </w:tc>
      </w:tr>
    </w:tbl>
    <w:p w:rsidR="00035BAF" w:rsidRPr="00E108B3" w:rsidRDefault="00035BAF" w:rsidP="001D026A">
      <w:pPr>
        <w:spacing w:line="240" w:lineRule="auto"/>
        <w:rPr>
          <w:rFonts w:ascii="Times New Roman" w:hAnsi="Times New Roman" w:cs="Times New Roman"/>
          <w:sz w:val="16"/>
          <w:szCs w:val="16"/>
          <w:lang w:val="en-US"/>
        </w:rPr>
      </w:pPr>
      <w:proofErr w:type="spellStart"/>
      <w:r w:rsidRPr="00E108B3">
        <w:rPr>
          <w:rFonts w:ascii="Times New Roman" w:hAnsi="Times New Roman" w:cs="Times New Roman"/>
          <w:sz w:val="16"/>
          <w:szCs w:val="16"/>
          <w:vertAlign w:val="superscript"/>
          <w:lang w:val="en-US"/>
        </w:rPr>
        <w:t>a</w:t>
      </w:r>
      <w:r w:rsidRPr="00E108B3">
        <w:rPr>
          <w:rFonts w:ascii="Times New Roman" w:hAnsi="Times New Roman" w:cs="Times New Roman"/>
          <w:sz w:val="16"/>
          <w:szCs w:val="16"/>
          <w:lang w:val="en-US"/>
        </w:rPr>
        <w:t>A</w:t>
      </w:r>
      <w:proofErr w:type="spellEnd"/>
      <w:r w:rsidRPr="00E108B3">
        <w:rPr>
          <w:rFonts w:ascii="Times New Roman" w:hAnsi="Times New Roman" w:cs="Times New Roman"/>
          <w:sz w:val="16"/>
          <w:szCs w:val="16"/>
          <w:lang w:val="en-US"/>
        </w:rPr>
        <w:t xml:space="preserve"> previous study</w:t>
      </w:r>
      <w:r w:rsidR="006A5173" w:rsidRPr="00E108B3">
        <w:rPr>
          <w:rFonts w:ascii="Times New Roman" w:hAnsi="Times New Roman" w:cs="Times New Roman"/>
          <w:sz w:val="16"/>
          <w:szCs w:val="16"/>
          <w:lang w:val="en-US"/>
        </w:rPr>
        <w:fldChar w:fldCharType="begin" w:fldLock="1"/>
      </w:r>
      <w:r w:rsidR="00620C11">
        <w:rPr>
          <w:rFonts w:ascii="Times New Roman" w:hAnsi="Times New Roman" w:cs="Times New Roman"/>
          <w:sz w:val="16"/>
          <w:szCs w:val="16"/>
          <w:lang w:val="en-US"/>
        </w:rPr>
        <w:instrText>ADDIN CSL_CITATION {"citationItems":[{"id":"ITEM-1","itemData":{"DOI":"10.1111/acps.13057","ISSN":"1600-0447 (Electronic)","PMID":"31155701","abstract":"OBJECTIVE: The home environment provided by the caregivers of a child is an influential single factor for development and well-being. We aimed to compare the quality of the home environment of children at familial high risk of schizophrenia or bipolar disorder with population-based controls. METHODS: Danish nationwide registers were used to retrieve a cohort of 522 7-year-old children of parents diagnosed with schizophrenia (N = 202), bipolar disorder (N = 120) or none of these diagnoses (N = 200). The home environment was assessed using the Middle Childhood-Home Observation for Measurement of the Environment Inventory (MC-HOME Inventory). RESULTS: The proportion of children living in home environments that were evaluated not to meet the needs of a 7-year-old child was significantly larger in the two familial high-risk groups. This was true for 21% of the children with familial predisposition for schizophrenia and 7% of children with familial disposition for bipolar disorder. CONCLUSION: Children born to parents diagnosed with schizophrenia and to a lesser extent bipolar disorder are at an increased risk of growing up in a home environment with an insufficient level of stimulation and support. Identifying families with inadequate home environments is a necessary step towards specialized help and support to at-risk families.","author":[{"dropping-particle":"","family":"Gantriis","given":"D L","non-dropping-particle":"","parse-names":false,"suffix":""},{"dropping-particle":"","family":"Thorup","given":"A A E","non-dropping-particle":"","parse-names":false,"suffix":""},{"dropping-particle":"","family":"Harder","given":"S","non-dropping-particle":"","parse-names":false,"suffix":""},{"dropping-particle":"","family":"Greve","given":"A N","non-dropping-particle":"","parse-names":false,"suffix":""},{"dropping-particle":"","family":"Henriksen","given":"M T","non-dropping-particle":"","parse-names":false,"suffix":""},{"dropping-particle":"","family":"Zahle","given":"K K","non-dropping-particle":"","parse-names":false,"suffix":""},{"dropping-particle":"","family":"Stadsgaard","given":"H","non-dropping-particle":"","parse-names":false,"suffix":""},{"dropping-particle":"","family":"Ellersgaard","given":"D","non-dropping-particle":"","parse-names":false,"suffix":""},{"dropping-particle":"","family":"Burton","given":"B K","non-dropping-particle":"","parse-names":false,"suffix":""},{"dropping-particle":"","family":"Christiani","given":"C J","non-dropping-particle":"","parse-names":false,"suffix":""},{"dropping-particle":"","family":"Spang","given":"K","non-dropping-particle":"","parse-names":false,"suffix":""},{"dropping-particle":"","family":"Hemager","given":"N","non-dropping-particle":"","parse-names":false,"suffix":""},{"dropping-particle":"","family":"Uddin","given":"Md J","non-dropping-particle":"","parse-names":false,"suffix":""},{"dropping-particle":"","family":"Jepsen","given":"J R M","non-dropping-particle":"","parse-names":false,"suffix":""},{"dropping-particle":"","family":"Plessen","given":"K J","non-dropping-particle":"","parse-names":false,"suffix":""},{"dropping-particle":"","family":"Nordentoft","given":"M","non-dropping-particle":"","parse-names":false,"suffix":""},{"dropping-particle":"","family":"Mors","given":"O","non-dropping-particle":"","parse-names":false,"suffix":""},{"dropping-particle":"","family":"Bliksted","given":"V","non-dropping-particle":"","parse-names":false,"suffix":""}],"container-title":"Acta psychiatrica Scandinavica","id":"ITEM-1","issued":{"date-parts":[["2019","6"]]},"language":"eng","publisher-place":"United States","title":"Home visits in the Danish High Risk and Resilience Study - VIA 7: assessment of the home environment of 508 7-year-old children born to parents diagnosed with schizophrenia or bipolar disorder.","type":"article-journal"},"uris":["http://www.mendeley.com/documents/?uuid=39cedaf6-363f-452a-886a-ff198f656a18"]}],"mendeley":{"formattedCitation":"&lt;sup&gt;3&lt;/sup&gt;","plainTextFormattedCitation":"3","previouslyFormattedCitation":"&lt;sup&gt;6&lt;/sup&gt;"},"properties":{"noteIndex":0},"schema":"https://github.com/citation-style-language/schema/raw/master/csl-citation.json"}</w:instrText>
      </w:r>
      <w:r w:rsidR="006A5173" w:rsidRPr="00E108B3">
        <w:rPr>
          <w:rFonts w:ascii="Times New Roman" w:hAnsi="Times New Roman" w:cs="Times New Roman"/>
          <w:sz w:val="16"/>
          <w:szCs w:val="16"/>
          <w:lang w:val="en-US"/>
        </w:rPr>
        <w:fldChar w:fldCharType="separate"/>
      </w:r>
      <w:r w:rsidR="00620C11" w:rsidRPr="00620C11">
        <w:rPr>
          <w:rFonts w:ascii="Times New Roman" w:hAnsi="Times New Roman" w:cs="Times New Roman"/>
          <w:noProof/>
          <w:sz w:val="16"/>
          <w:szCs w:val="16"/>
          <w:vertAlign w:val="superscript"/>
          <w:lang w:val="en-US"/>
        </w:rPr>
        <w:t>3</w:t>
      </w:r>
      <w:r w:rsidR="006A5173" w:rsidRPr="00E108B3">
        <w:rPr>
          <w:rFonts w:ascii="Times New Roman" w:hAnsi="Times New Roman" w:cs="Times New Roman"/>
          <w:sz w:val="16"/>
          <w:szCs w:val="16"/>
          <w:lang w:val="en-US"/>
        </w:rPr>
        <w:fldChar w:fldCharType="end"/>
      </w:r>
      <w:r w:rsidRPr="00E108B3">
        <w:rPr>
          <w:rFonts w:ascii="Times New Roman" w:hAnsi="Times New Roman" w:cs="Times New Roman"/>
          <w:sz w:val="16"/>
          <w:szCs w:val="16"/>
          <w:lang w:val="en-US"/>
        </w:rPr>
        <w:t xml:space="preserve"> of the proportion of inadequate home environments at age seven defined the threshold slightly different </w:t>
      </w:r>
      <w:r w:rsidR="006A5173" w:rsidRPr="00E108B3">
        <w:rPr>
          <w:rFonts w:ascii="Times New Roman" w:hAnsi="Times New Roman" w:cs="Times New Roman"/>
          <w:sz w:val="16"/>
          <w:szCs w:val="16"/>
          <w:lang w:val="en-US"/>
        </w:rPr>
        <w:t>due to a decision to round down to 40 and thus make a cut-off of 40. Therefore, in this previous study, numbers of inadequate home environments are slightly different. We, however, decided to keep an exact cutoff-value and thus, any score be</w:t>
      </w:r>
      <w:r w:rsidR="00505F4E" w:rsidRPr="00E108B3">
        <w:rPr>
          <w:rFonts w:ascii="Times New Roman" w:hAnsi="Times New Roman" w:cs="Times New Roman"/>
          <w:sz w:val="16"/>
          <w:szCs w:val="16"/>
          <w:lang w:val="en-US"/>
        </w:rPr>
        <w:t>low</w:t>
      </w:r>
      <w:r w:rsidR="006A5173" w:rsidRPr="00E108B3">
        <w:rPr>
          <w:rFonts w:ascii="Times New Roman" w:hAnsi="Times New Roman" w:cs="Times New Roman"/>
          <w:sz w:val="16"/>
          <w:szCs w:val="16"/>
          <w:lang w:val="en-US"/>
        </w:rPr>
        <w:t xml:space="preserve"> this threshold is inadequate.</w:t>
      </w:r>
      <w:r w:rsidRPr="00E108B3">
        <w:rPr>
          <w:rFonts w:ascii="Times New Roman" w:hAnsi="Times New Roman" w:cs="Times New Roman"/>
          <w:sz w:val="16"/>
          <w:szCs w:val="16"/>
          <w:lang w:val="en-US"/>
        </w:rPr>
        <w:t xml:space="preserve"> </w:t>
      </w:r>
    </w:p>
    <w:p w:rsidR="00093472" w:rsidRPr="00E108B3" w:rsidRDefault="00035BAF" w:rsidP="001D026A">
      <w:pPr>
        <w:spacing w:line="240" w:lineRule="auto"/>
        <w:rPr>
          <w:rFonts w:ascii="Times New Roman" w:hAnsi="Times New Roman" w:cs="Times New Roman"/>
          <w:sz w:val="16"/>
          <w:szCs w:val="16"/>
          <w:lang w:val="en-US"/>
        </w:rPr>
      </w:pPr>
      <w:proofErr w:type="spellStart"/>
      <w:r w:rsidRPr="00E108B3">
        <w:rPr>
          <w:rFonts w:ascii="Times New Roman" w:hAnsi="Times New Roman" w:cs="Times New Roman"/>
          <w:b/>
          <w:bCs/>
          <w:sz w:val="16"/>
          <w:szCs w:val="16"/>
          <w:vertAlign w:val="superscript"/>
          <w:lang w:val="en-US"/>
        </w:rPr>
        <w:t>b</w:t>
      </w:r>
      <w:r w:rsidR="00722953" w:rsidRPr="00E108B3">
        <w:rPr>
          <w:rFonts w:ascii="Times New Roman" w:hAnsi="Times New Roman" w:cs="Times New Roman"/>
          <w:sz w:val="16"/>
          <w:szCs w:val="16"/>
          <w:lang w:val="en-US"/>
        </w:rPr>
        <w:t>One</w:t>
      </w:r>
      <w:proofErr w:type="spellEnd"/>
      <w:r w:rsidR="00722953" w:rsidRPr="00E108B3">
        <w:rPr>
          <w:rFonts w:ascii="Times New Roman" w:hAnsi="Times New Roman" w:cs="Times New Roman"/>
          <w:sz w:val="16"/>
          <w:szCs w:val="16"/>
          <w:lang w:val="en-US"/>
        </w:rPr>
        <w:t xml:space="preserve"> child in the control group has a missing item and thus does not have a total score. Therefore, this child is not included in the analysis.</w:t>
      </w:r>
    </w:p>
    <w:p w:rsidR="001D026A" w:rsidRDefault="001D026A">
      <w:pPr>
        <w:rPr>
          <w:b/>
          <w:bCs/>
          <w:lang w:val="en-US"/>
        </w:rPr>
      </w:pPr>
    </w:p>
    <w:p w:rsidR="00F34BAD" w:rsidRPr="00E108B3" w:rsidRDefault="00465BCE">
      <w:pPr>
        <w:rPr>
          <w:rFonts w:ascii="Times New Roman" w:hAnsi="Times New Roman" w:cs="Times New Roman"/>
          <w:sz w:val="20"/>
          <w:szCs w:val="20"/>
          <w:lang w:val="en-US"/>
        </w:rPr>
      </w:pPr>
      <w:r w:rsidRPr="00E108B3">
        <w:rPr>
          <w:rFonts w:ascii="Times New Roman" w:hAnsi="Times New Roman" w:cs="Times New Roman"/>
          <w:b/>
          <w:bCs/>
          <w:sz w:val="20"/>
          <w:szCs w:val="20"/>
          <w:lang w:val="en-US"/>
        </w:rPr>
        <w:t xml:space="preserve">Supplementary </w:t>
      </w:r>
      <w:r w:rsidR="007B2A59" w:rsidRPr="00E108B3">
        <w:rPr>
          <w:rFonts w:ascii="Times New Roman" w:hAnsi="Times New Roman" w:cs="Times New Roman"/>
          <w:b/>
          <w:bCs/>
          <w:sz w:val="20"/>
          <w:szCs w:val="20"/>
          <w:lang w:val="en-US"/>
        </w:rPr>
        <w:t>T</w:t>
      </w:r>
      <w:r w:rsidRPr="00E108B3">
        <w:rPr>
          <w:rFonts w:ascii="Times New Roman" w:hAnsi="Times New Roman" w:cs="Times New Roman"/>
          <w:b/>
          <w:bCs/>
          <w:sz w:val="20"/>
          <w:szCs w:val="20"/>
          <w:lang w:val="en-US"/>
        </w:rPr>
        <w:t xml:space="preserve">able </w:t>
      </w:r>
      <w:r w:rsidR="00FC74B4" w:rsidRPr="00E108B3">
        <w:rPr>
          <w:rFonts w:ascii="Times New Roman" w:hAnsi="Times New Roman" w:cs="Times New Roman"/>
          <w:b/>
          <w:bCs/>
          <w:sz w:val="20"/>
          <w:szCs w:val="20"/>
          <w:lang w:val="en-US"/>
        </w:rPr>
        <w:t>2</w:t>
      </w:r>
      <w:r w:rsidRPr="00E108B3">
        <w:rPr>
          <w:rFonts w:ascii="Times New Roman" w:hAnsi="Times New Roman" w:cs="Times New Roman"/>
          <w:sz w:val="20"/>
          <w:szCs w:val="20"/>
          <w:lang w:val="en-US"/>
        </w:rPr>
        <w:t>: Dropout analyses of children participating in</w:t>
      </w:r>
      <w:r w:rsidR="00F34BAD" w:rsidRPr="00E108B3">
        <w:rPr>
          <w:rFonts w:ascii="Times New Roman" w:hAnsi="Times New Roman" w:cs="Times New Roman"/>
          <w:sz w:val="20"/>
          <w:szCs w:val="20"/>
          <w:lang w:val="en-US"/>
        </w:rPr>
        <w:t xml:space="preserve"> Middle Childhood-Home Observation for Measurement of the Environment Inventory (MC-HOME Inventory) versus in the Early Adolescence-Home Observation for Measurement of the Environment Inventory (EA-HOME Inventory) in the Danish High Risk and Resilience Study VIA 7 and 11</w:t>
      </w:r>
      <w:r w:rsidR="001D026A" w:rsidRPr="00E108B3">
        <w:rPr>
          <w:rFonts w:ascii="Times New Roman" w:hAnsi="Times New Roman" w:cs="Times New Roman"/>
          <w:sz w:val="20"/>
          <w:szCs w:val="20"/>
          <w:lang w:val="en-US"/>
        </w:rPr>
        <w:t>.</w:t>
      </w:r>
    </w:p>
    <w:p w:rsidR="007B2A59" w:rsidRPr="00E108B3" w:rsidRDefault="007B2A59">
      <w:pPr>
        <w:rPr>
          <w:rFonts w:ascii="Times New Roman" w:hAnsi="Times New Roman" w:cs="Times New Roman"/>
          <w:sz w:val="20"/>
          <w:szCs w:val="20"/>
          <w:lang w:val="en-US"/>
        </w:rPr>
      </w:pPr>
      <w:r w:rsidRPr="00E108B3">
        <w:rPr>
          <w:rFonts w:ascii="Times New Roman" w:hAnsi="Times New Roman" w:cs="Times New Roman"/>
          <w:b/>
          <w:bCs/>
          <w:sz w:val="20"/>
          <w:szCs w:val="20"/>
          <w:lang w:val="en-US"/>
        </w:rPr>
        <w:t xml:space="preserve">Supplementary Table </w:t>
      </w:r>
      <w:r w:rsidR="00FC74B4" w:rsidRPr="00E108B3">
        <w:rPr>
          <w:rFonts w:ascii="Times New Roman" w:hAnsi="Times New Roman" w:cs="Times New Roman"/>
          <w:b/>
          <w:bCs/>
          <w:sz w:val="20"/>
          <w:szCs w:val="20"/>
          <w:lang w:val="en-US"/>
        </w:rPr>
        <w:t>2</w:t>
      </w:r>
      <w:r w:rsidRPr="00E108B3">
        <w:rPr>
          <w:rFonts w:ascii="Times New Roman" w:hAnsi="Times New Roman" w:cs="Times New Roman"/>
          <w:b/>
          <w:bCs/>
          <w:sz w:val="20"/>
          <w:szCs w:val="20"/>
          <w:lang w:val="en-US"/>
        </w:rPr>
        <w:t>a</w:t>
      </w:r>
      <w:r w:rsidRPr="00E108B3">
        <w:rPr>
          <w:rFonts w:ascii="Times New Roman" w:hAnsi="Times New Roman" w:cs="Times New Roman"/>
          <w:sz w:val="20"/>
          <w:szCs w:val="20"/>
          <w:lang w:val="en-US"/>
        </w:rPr>
        <w:t xml:space="preserve">: Dropout by </w:t>
      </w:r>
      <w:r w:rsidR="001D026A" w:rsidRPr="00E108B3">
        <w:rPr>
          <w:rFonts w:ascii="Times New Roman" w:hAnsi="Times New Roman" w:cs="Times New Roman"/>
          <w:sz w:val="20"/>
          <w:szCs w:val="20"/>
          <w:lang w:val="en-US"/>
        </w:rPr>
        <w:t>i</w:t>
      </w:r>
      <w:r w:rsidRPr="00E108B3">
        <w:rPr>
          <w:rFonts w:ascii="Times New Roman" w:hAnsi="Times New Roman" w:cs="Times New Roman"/>
          <w:sz w:val="20"/>
          <w:szCs w:val="20"/>
          <w:lang w:val="en-US"/>
        </w:rPr>
        <w:t>nadequate HOME environment</w:t>
      </w:r>
      <w:r w:rsidR="001D026A" w:rsidRPr="00E108B3">
        <w:rPr>
          <w:rFonts w:ascii="Times New Roman" w:hAnsi="Times New Roman" w:cs="Times New Roman"/>
          <w:sz w:val="20"/>
          <w:szCs w:val="20"/>
          <w:lang w:val="en-US"/>
        </w:rPr>
        <w:t>.</w:t>
      </w:r>
    </w:p>
    <w:tbl>
      <w:tblPr>
        <w:tblStyle w:val="Tabelgitter-lys"/>
        <w:tblW w:w="0" w:type="auto"/>
        <w:tblLook w:val="04A0" w:firstRow="1" w:lastRow="0" w:firstColumn="1" w:lastColumn="0" w:noHBand="0" w:noVBand="1"/>
      </w:tblPr>
      <w:tblGrid>
        <w:gridCol w:w="1301"/>
        <w:gridCol w:w="1374"/>
        <w:gridCol w:w="1374"/>
      </w:tblGrid>
      <w:tr w:rsidR="007B2A59" w:rsidRPr="00620C11" w:rsidTr="00E108B3">
        <w:tc>
          <w:tcPr>
            <w:tcW w:w="1301"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b/>
                <w:bCs/>
                <w:sz w:val="16"/>
                <w:szCs w:val="16"/>
                <w:lang w:val="en-US"/>
              </w:rPr>
              <w:t>Participated in HOME VIA 11</w:t>
            </w:r>
            <w:r w:rsidRPr="00E108B3">
              <w:rPr>
                <w:rFonts w:ascii="Times New Roman" w:hAnsi="Times New Roman" w:cs="Times New Roman"/>
                <w:sz w:val="16"/>
                <w:szCs w:val="16"/>
                <w:lang w:val="en-US"/>
              </w:rPr>
              <w:t>:</w:t>
            </w:r>
          </w:p>
        </w:tc>
        <w:tc>
          <w:tcPr>
            <w:tcW w:w="1374" w:type="dxa"/>
          </w:tcPr>
          <w:p w:rsidR="007B2A59" w:rsidRPr="00E108B3" w:rsidRDefault="007B2A59">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Inad</w:t>
            </w:r>
            <w:r w:rsidR="001D026A" w:rsidRPr="00E108B3">
              <w:rPr>
                <w:rFonts w:ascii="Times New Roman" w:hAnsi="Times New Roman" w:cs="Times New Roman"/>
                <w:b/>
                <w:bCs/>
                <w:sz w:val="16"/>
                <w:szCs w:val="16"/>
                <w:lang w:val="en-US"/>
              </w:rPr>
              <w:t>e</w:t>
            </w:r>
            <w:r w:rsidRPr="00E108B3">
              <w:rPr>
                <w:rFonts w:ascii="Times New Roman" w:hAnsi="Times New Roman" w:cs="Times New Roman"/>
                <w:b/>
                <w:bCs/>
                <w:sz w:val="16"/>
                <w:szCs w:val="16"/>
                <w:lang w:val="en-US"/>
              </w:rPr>
              <w:t>quate HOME environment in VIA 7</w:t>
            </w:r>
          </w:p>
        </w:tc>
        <w:tc>
          <w:tcPr>
            <w:tcW w:w="1374" w:type="dxa"/>
          </w:tcPr>
          <w:p w:rsidR="007B2A59" w:rsidRPr="00E108B3" w:rsidRDefault="007B2A59">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Adequate HOME environment in VIA 7</w:t>
            </w:r>
          </w:p>
        </w:tc>
      </w:tr>
      <w:tr w:rsidR="007B2A59" w:rsidRPr="00E108B3" w:rsidTr="00E108B3">
        <w:tc>
          <w:tcPr>
            <w:tcW w:w="1301"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Yes, N (%)</w:t>
            </w:r>
          </w:p>
        </w:tc>
        <w:tc>
          <w:tcPr>
            <w:tcW w:w="1374"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52 (78</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8)</w:t>
            </w:r>
          </w:p>
        </w:tc>
        <w:tc>
          <w:tcPr>
            <w:tcW w:w="1374"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376 (85</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w:t>
            </w:r>
          </w:p>
        </w:tc>
      </w:tr>
      <w:tr w:rsidR="007B2A59" w:rsidRPr="00E108B3" w:rsidTr="00E108B3">
        <w:tc>
          <w:tcPr>
            <w:tcW w:w="1301"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No, N (%)</w:t>
            </w:r>
          </w:p>
        </w:tc>
        <w:tc>
          <w:tcPr>
            <w:tcW w:w="1374"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14 (21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5)</w:t>
            </w:r>
          </w:p>
        </w:tc>
        <w:tc>
          <w:tcPr>
            <w:tcW w:w="1374"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66 (14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9)</w:t>
            </w:r>
          </w:p>
        </w:tc>
      </w:tr>
      <w:tr w:rsidR="007B2A59" w:rsidRPr="00E108B3" w:rsidTr="00E108B3">
        <w:trPr>
          <w:trHeight w:val="257"/>
        </w:trPr>
        <w:tc>
          <w:tcPr>
            <w:tcW w:w="1301"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Pearson Chi-Square:</w:t>
            </w:r>
          </w:p>
        </w:tc>
        <w:tc>
          <w:tcPr>
            <w:tcW w:w="1374" w:type="dxa"/>
          </w:tcPr>
          <w:p w:rsidR="007B2A59" w:rsidRPr="00E108B3" w:rsidRDefault="007B2A59">
            <w:pPr>
              <w:rPr>
                <w:rFonts w:ascii="Times New Roman" w:hAnsi="Times New Roman" w:cs="Times New Roman"/>
                <w:sz w:val="16"/>
                <w:szCs w:val="16"/>
                <w:lang w:val="en-US"/>
              </w:rPr>
            </w:pPr>
          </w:p>
        </w:tc>
        <w:tc>
          <w:tcPr>
            <w:tcW w:w="1374" w:type="dxa"/>
          </w:tcPr>
          <w:p w:rsidR="007B2A59" w:rsidRPr="00E108B3" w:rsidRDefault="007B2A59">
            <w:pPr>
              <w:rPr>
                <w:rFonts w:ascii="Times New Roman" w:hAnsi="Times New Roman" w:cs="Times New Roman"/>
                <w:sz w:val="16"/>
                <w:szCs w:val="16"/>
                <w:lang w:val="en-US"/>
              </w:rPr>
            </w:pPr>
          </w:p>
        </w:tc>
      </w:tr>
      <w:tr w:rsidR="007B2A59" w:rsidRPr="00E108B3" w:rsidTr="00E108B3">
        <w:trPr>
          <w:trHeight w:val="257"/>
        </w:trPr>
        <w:tc>
          <w:tcPr>
            <w:tcW w:w="1301"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Value</w:t>
            </w:r>
          </w:p>
        </w:tc>
        <w:tc>
          <w:tcPr>
            <w:tcW w:w="1374"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df</w:t>
            </w:r>
          </w:p>
        </w:tc>
        <w:tc>
          <w:tcPr>
            <w:tcW w:w="1374"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Asymptotic Significance (2-sided)</w:t>
            </w:r>
          </w:p>
        </w:tc>
      </w:tr>
      <w:tr w:rsidR="007B2A59" w:rsidRPr="00E108B3" w:rsidTr="00E108B3">
        <w:trPr>
          <w:trHeight w:val="257"/>
        </w:trPr>
        <w:tc>
          <w:tcPr>
            <w:tcW w:w="1301"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5</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221</w:t>
            </w:r>
          </w:p>
        </w:tc>
        <w:tc>
          <w:tcPr>
            <w:tcW w:w="1374"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2</w:t>
            </w:r>
          </w:p>
        </w:tc>
        <w:tc>
          <w:tcPr>
            <w:tcW w:w="1374" w:type="dxa"/>
          </w:tcPr>
          <w:p w:rsidR="007B2A59" w:rsidRPr="00E108B3" w:rsidRDefault="007B2A59">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074</w:t>
            </w:r>
          </w:p>
        </w:tc>
      </w:tr>
      <w:tr w:rsidR="00DA109B" w:rsidRPr="00E108B3" w:rsidTr="00E108B3">
        <w:trPr>
          <w:trHeight w:val="257"/>
        </w:trPr>
        <w:tc>
          <w:tcPr>
            <w:tcW w:w="1301" w:type="dxa"/>
          </w:tcPr>
          <w:p w:rsidR="00DA109B" w:rsidRPr="00E108B3" w:rsidRDefault="00DA109B">
            <w:pPr>
              <w:rPr>
                <w:rFonts w:ascii="Times New Roman" w:hAnsi="Times New Roman" w:cs="Times New Roman"/>
                <w:sz w:val="16"/>
                <w:szCs w:val="16"/>
                <w:lang w:val="en-US"/>
              </w:rPr>
            </w:pPr>
            <w:r w:rsidRPr="00E108B3">
              <w:rPr>
                <w:rFonts w:ascii="Times New Roman" w:hAnsi="Times New Roman" w:cs="Times New Roman"/>
                <w:sz w:val="16"/>
                <w:szCs w:val="16"/>
                <w:lang w:val="en-US"/>
              </w:rPr>
              <w:t>Fisher’s Exact Test</w:t>
            </w:r>
          </w:p>
        </w:tc>
        <w:tc>
          <w:tcPr>
            <w:tcW w:w="1374" w:type="dxa"/>
          </w:tcPr>
          <w:p w:rsidR="00DA109B" w:rsidRPr="00E108B3" w:rsidRDefault="00DA109B">
            <w:pPr>
              <w:rPr>
                <w:rFonts w:ascii="Times New Roman" w:hAnsi="Times New Roman" w:cs="Times New Roman"/>
                <w:sz w:val="16"/>
                <w:szCs w:val="16"/>
                <w:lang w:val="en-US"/>
              </w:rPr>
            </w:pPr>
          </w:p>
        </w:tc>
        <w:tc>
          <w:tcPr>
            <w:tcW w:w="1374" w:type="dxa"/>
          </w:tcPr>
          <w:p w:rsidR="00DA109B" w:rsidRPr="00E108B3" w:rsidRDefault="00DA109B">
            <w:pPr>
              <w:rPr>
                <w:rFonts w:ascii="Times New Roman" w:hAnsi="Times New Roman" w:cs="Times New Roman"/>
                <w:sz w:val="16"/>
                <w:szCs w:val="16"/>
                <w:lang w:val="en-US"/>
              </w:rPr>
            </w:pPr>
          </w:p>
        </w:tc>
      </w:tr>
      <w:tr w:rsidR="00DA109B" w:rsidRPr="00E108B3" w:rsidTr="00E108B3">
        <w:trPr>
          <w:trHeight w:val="257"/>
        </w:trPr>
        <w:tc>
          <w:tcPr>
            <w:tcW w:w="1301" w:type="dxa"/>
          </w:tcPr>
          <w:p w:rsidR="00DA109B" w:rsidRPr="00E108B3" w:rsidRDefault="00AD7672">
            <w:pPr>
              <w:rPr>
                <w:rFonts w:ascii="Times New Roman" w:hAnsi="Times New Roman" w:cs="Times New Roman"/>
                <w:sz w:val="16"/>
                <w:szCs w:val="16"/>
                <w:lang w:val="en-US"/>
              </w:rPr>
            </w:pPr>
            <w:r w:rsidRPr="00E108B3">
              <w:rPr>
                <w:rFonts w:ascii="Times New Roman" w:hAnsi="Times New Roman" w:cs="Times New Roman"/>
                <w:sz w:val="16"/>
                <w:szCs w:val="16"/>
                <w:lang w:val="en-US"/>
              </w:rPr>
              <w:t>Value</w:t>
            </w:r>
          </w:p>
        </w:tc>
        <w:tc>
          <w:tcPr>
            <w:tcW w:w="1374" w:type="dxa"/>
          </w:tcPr>
          <w:p w:rsidR="00DA109B" w:rsidRPr="00E108B3" w:rsidRDefault="00DA109B">
            <w:pPr>
              <w:rPr>
                <w:rFonts w:ascii="Times New Roman" w:hAnsi="Times New Roman" w:cs="Times New Roman"/>
                <w:sz w:val="16"/>
                <w:szCs w:val="16"/>
                <w:lang w:val="en-US"/>
              </w:rPr>
            </w:pPr>
          </w:p>
        </w:tc>
        <w:tc>
          <w:tcPr>
            <w:tcW w:w="1374" w:type="dxa"/>
          </w:tcPr>
          <w:p w:rsidR="00DA109B" w:rsidRPr="00E108B3" w:rsidRDefault="00AD7672">
            <w:pPr>
              <w:rPr>
                <w:rFonts w:ascii="Times New Roman" w:hAnsi="Times New Roman" w:cs="Times New Roman"/>
                <w:sz w:val="16"/>
                <w:szCs w:val="16"/>
                <w:lang w:val="en-US"/>
              </w:rPr>
            </w:pPr>
            <w:r w:rsidRPr="00E108B3">
              <w:rPr>
                <w:rFonts w:ascii="Times New Roman" w:hAnsi="Times New Roman" w:cs="Times New Roman"/>
                <w:sz w:val="16"/>
                <w:szCs w:val="16"/>
                <w:lang w:val="en-US"/>
              </w:rPr>
              <w:t>Exact significance (2-sided)</w:t>
            </w:r>
          </w:p>
        </w:tc>
      </w:tr>
      <w:tr w:rsidR="00AD7672" w:rsidRPr="00E108B3" w:rsidTr="00E108B3">
        <w:trPr>
          <w:trHeight w:val="257"/>
        </w:trPr>
        <w:tc>
          <w:tcPr>
            <w:tcW w:w="1301" w:type="dxa"/>
          </w:tcPr>
          <w:p w:rsidR="00AD7672" w:rsidRPr="00E108B3" w:rsidRDefault="00AD7672">
            <w:pPr>
              <w:rPr>
                <w:rFonts w:ascii="Times New Roman" w:hAnsi="Times New Roman" w:cs="Times New Roman"/>
                <w:sz w:val="16"/>
                <w:szCs w:val="16"/>
                <w:lang w:val="en-US"/>
              </w:rPr>
            </w:pPr>
            <w:r w:rsidRPr="00E108B3">
              <w:rPr>
                <w:rFonts w:ascii="Times New Roman" w:hAnsi="Times New Roman" w:cs="Times New Roman"/>
                <w:sz w:val="16"/>
                <w:szCs w:val="16"/>
                <w:lang w:val="en-US"/>
              </w:rPr>
              <w:t>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698</w:t>
            </w:r>
          </w:p>
        </w:tc>
        <w:tc>
          <w:tcPr>
            <w:tcW w:w="1374" w:type="dxa"/>
          </w:tcPr>
          <w:p w:rsidR="00AD7672" w:rsidRPr="00E108B3" w:rsidRDefault="00AD7672">
            <w:pPr>
              <w:rPr>
                <w:rFonts w:ascii="Times New Roman" w:hAnsi="Times New Roman" w:cs="Times New Roman"/>
                <w:sz w:val="16"/>
                <w:szCs w:val="16"/>
                <w:lang w:val="en-US"/>
              </w:rPr>
            </w:pPr>
          </w:p>
        </w:tc>
        <w:tc>
          <w:tcPr>
            <w:tcW w:w="1374" w:type="dxa"/>
          </w:tcPr>
          <w:p w:rsidR="00AD7672" w:rsidRPr="00E108B3" w:rsidRDefault="00AD7672">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083</w:t>
            </w:r>
          </w:p>
        </w:tc>
      </w:tr>
    </w:tbl>
    <w:p w:rsidR="00D12F64" w:rsidRPr="00E108B3" w:rsidRDefault="00DA109B">
      <w:pPr>
        <w:rPr>
          <w:rFonts w:ascii="Times New Roman" w:hAnsi="Times New Roman" w:cs="Times New Roman"/>
          <w:sz w:val="16"/>
          <w:szCs w:val="16"/>
          <w:lang w:val="en-US"/>
        </w:rPr>
      </w:pPr>
      <w:r w:rsidRPr="00E108B3">
        <w:rPr>
          <w:rFonts w:ascii="Times New Roman" w:hAnsi="Times New Roman" w:cs="Times New Roman"/>
          <w:sz w:val="16"/>
          <w:szCs w:val="16"/>
          <w:lang w:val="en-US"/>
        </w:rPr>
        <w:t>1 cell has</w:t>
      </w:r>
      <w:r w:rsidR="001D026A" w:rsidRPr="00E108B3">
        <w:rPr>
          <w:rFonts w:ascii="Times New Roman" w:hAnsi="Times New Roman" w:cs="Times New Roman"/>
          <w:sz w:val="16"/>
          <w:szCs w:val="16"/>
          <w:lang w:val="en-US"/>
        </w:rPr>
        <w:t xml:space="preserve"> an</w:t>
      </w:r>
      <w:r w:rsidRPr="00E108B3">
        <w:rPr>
          <w:rFonts w:ascii="Times New Roman" w:hAnsi="Times New Roman" w:cs="Times New Roman"/>
          <w:sz w:val="16"/>
          <w:szCs w:val="16"/>
          <w:lang w:val="en-US"/>
        </w:rPr>
        <w:t xml:space="preserve"> expected count less than 5</w:t>
      </w:r>
    </w:p>
    <w:p w:rsidR="001D026A" w:rsidRDefault="001D026A">
      <w:pPr>
        <w:rPr>
          <w:rFonts w:ascii="Times New Roman" w:hAnsi="Times New Roman" w:cs="Times New Roman"/>
          <w:b/>
          <w:bCs/>
          <w:sz w:val="24"/>
          <w:szCs w:val="24"/>
          <w:lang w:val="en-US"/>
        </w:rPr>
      </w:pPr>
    </w:p>
    <w:p w:rsidR="001D026A" w:rsidRDefault="001D026A">
      <w:pPr>
        <w:rPr>
          <w:rFonts w:ascii="Times New Roman" w:hAnsi="Times New Roman" w:cs="Times New Roman"/>
          <w:b/>
          <w:bCs/>
          <w:sz w:val="24"/>
          <w:szCs w:val="24"/>
          <w:lang w:val="en-US"/>
        </w:rPr>
      </w:pPr>
    </w:p>
    <w:p w:rsidR="00D12F64" w:rsidRPr="00E108B3" w:rsidRDefault="00D12F64">
      <w:pPr>
        <w:rPr>
          <w:rFonts w:ascii="Times New Roman" w:hAnsi="Times New Roman" w:cs="Times New Roman"/>
          <w:sz w:val="20"/>
          <w:szCs w:val="20"/>
          <w:lang w:val="en-US"/>
        </w:rPr>
      </w:pPr>
      <w:r w:rsidRPr="00E108B3">
        <w:rPr>
          <w:rFonts w:ascii="Times New Roman" w:hAnsi="Times New Roman" w:cs="Times New Roman"/>
          <w:b/>
          <w:bCs/>
          <w:sz w:val="20"/>
          <w:szCs w:val="20"/>
          <w:lang w:val="en-US"/>
        </w:rPr>
        <w:t xml:space="preserve">Supplementary table </w:t>
      </w:r>
      <w:r w:rsidR="00FC74B4" w:rsidRPr="00E108B3">
        <w:rPr>
          <w:rFonts w:ascii="Times New Roman" w:hAnsi="Times New Roman" w:cs="Times New Roman"/>
          <w:b/>
          <w:bCs/>
          <w:sz w:val="20"/>
          <w:szCs w:val="20"/>
          <w:lang w:val="en-US"/>
        </w:rPr>
        <w:t>2</w:t>
      </w:r>
      <w:r w:rsidRPr="00E108B3">
        <w:rPr>
          <w:rFonts w:ascii="Times New Roman" w:hAnsi="Times New Roman" w:cs="Times New Roman"/>
          <w:b/>
          <w:bCs/>
          <w:sz w:val="20"/>
          <w:szCs w:val="20"/>
          <w:lang w:val="en-US"/>
        </w:rPr>
        <w:t>b</w:t>
      </w:r>
      <w:r w:rsidRPr="00E108B3">
        <w:rPr>
          <w:rFonts w:ascii="Times New Roman" w:hAnsi="Times New Roman" w:cs="Times New Roman"/>
          <w:sz w:val="20"/>
          <w:szCs w:val="20"/>
          <w:lang w:val="en-US"/>
        </w:rPr>
        <w:t>: Dropout by sex of the child</w:t>
      </w:r>
      <w:r w:rsidR="001D026A" w:rsidRPr="00E108B3">
        <w:rPr>
          <w:rFonts w:ascii="Times New Roman" w:hAnsi="Times New Roman" w:cs="Times New Roman"/>
          <w:sz w:val="20"/>
          <w:szCs w:val="20"/>
          <w:lang w:val="en-US"/>
        </w:rPr>
        <w:t>.</w:t>
      </w:r>
    </w:p>
    <w:tbl>
      <w:tblPr>
        <w:tblStyle w:val="Tabelgitter-lys"/>
        <w:tblW w:w="0" w:type="auto"/>
        <w:tblLook w:val="04A0" w:firstRow="1" w:lastRow="0" w:firstColumn="1" w:lastColumn="0" w:noHBand="0" w:noVBand="1"/>
      </w:tblPr>
      <w:tblGrid>
        <w:gridCol w:w="1301"/>
        <w:gridCol w:w="1374"/>
        <w:gridCol w:w="1374"/>
      </w:tblGrid>
      <w:tr w:rsidR="00074816" w:rsidRPr="00E108B3" w:rsidTr="00E108B3">
        <w:tc>
          <w:tcPr>
            <w:tcW w:w="1301" w:type="dxa"/>
          </w:tcPr>
          <w:p w:rsidR="00074816" w:rsidRPr="00E108B3" w:rsidRDefault="00074816"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Participated in HOME VIA 11:</w:t>
            </w:r>
          </w:p>
        </w:tc>
        <w:tc>
          <w:tcPr>
            <w:tcW w:w="1374" w:type="dxa"/>
          </w:tcPr>
          <w:p w:rsidR="00074816" w:rsidRPr="00E108B3" w:rsidRDefault="00074816"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Female</w:t>
            </w:r>
          </w:p>
        </w:tc>
        <w:tc>
          <w:tcPr>
            <w:tcW w:w="1374" w:type="dxa"/>
          </w:tcPr>
          <w:p w:rsidR="00074816" w:rsidRPr="00E108B3" w:rsidRDefault="00074816"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Male</w:t>
            </w:r>
          </w:p>
        </w:tc>
      </w:tr>
      <w:tr w:rsidR="00074816" w:rsidRPr="00E108B3" w:rsidTr="00E108B3">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Yes, N (%)</w:t>
            </w:r>
          </w:p>
        </w:tc>
        <w:tc>
          <w:tcPr>
            <w:tcW w:w="1374" w:type="dxa"/>
          </w:tcPr>
          <w:p w:rsidR="00074816" w:rsidRPr="00E108B3" w:rsidRDefault="00A86DF1"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200 (93</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9)</w:t>
            </w:r>
          </w:p>
        </w:tc>
        <w:tc>
          <w:tcPr>
            <w:tcW w:w="1374" w:type="dxa"/>
          </w:tcPr>
          <w:p w:rsidR="00074816" w:rsidRPr="00E108B3" w:rsidRDefault="00A86DF1"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228 (91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9)</w:t>
            </w:r>
          </w:p>
        </w:tc>
      </w:tr>
      <w:tr w:rsidR="00074816" w:rsidRPr="00E108B3" w:rsidTr="00E108B3">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No, N (%)</w:t>
            </w:r>
          </w:p>
        </w:tc>
        <w:tc>
          <w:tcPr>
            <w:tcW w:w="1374" w:type="dxa"/>
          </w:tcPr>
          <w:p w:rsidR="00074816" w:rsidRPr="00E108B3" w:rsidRDefault="00A86DF1"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13 (6</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w:t>
            </w:r>
          </w:p>
        </w:tc>
        <w:tc>
          <w:tcPr>
            <w:tcW w:w="1374" w:type="dxa"/>
          </w:tcPr>
          <w:p w:rsidR="00074816" w:rsidRPr="00E108B3" w:rsidRDefault="00A86DF1"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47 (8</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w:t>
            </w:r>
          </w:p>
        </w:tc>
      </w:tr>
      <w:tr w:rsidR="00074816" w:rsidRPr="00E108B3" w:rsidTr="00E108B3">
        <w:trPr>
          <w:trHeight w:val="257"/>
        </w:trPr>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Pearson Chi-Square:</w:t>
            </w:r>
          </w:p>
        </w:tc>
        <w:tc>
          <w:tcPr>
            <w:tcW w:w="1374" w:type="dxa"/>
          </w:tcPr>
          <w:p w:rsidR="00074816" w:rsidRPr="00E108B3" w:rsidRDefault="00074816" w:rsidP="007E69EE">
            <w:pPr>
              <w:rPr>
                <w:rFonts w:ascii="Times New Roman" w:hAnsi="Times New Roman" w:cs="Times New Roman"/>
                <w:sz w:val="16"/>
                <w:szCs w:val="16"/>
                <w:lang w:val="en-US"/>
              </w:rPr>
            </w:pPr>
          </w:p>
        </w:tc>
        <w:tc>
          <w:tcPr>
            <w:tcW w:w="1374" w:type="dxa"/>
          </w:tcPr>
          <w:p w:rsidR="00074816" w:rsidRPr="00E108B3" w:rsidRDefault="00074816" w:rsidP="007E69EE">
            <w:pPr>
              <w:rPr>
                <w:rFonts w:ascii="Times New Roman" w:hAnsi="Times New Roman" w:cs="Times New Roman"/>
                <w:sz w:val="16"/>
                <w:szCs w:val="16"/>
                <w:lang w:val="en-US"/>
              </w:rPr>
            </w:pPr>
          </w:p>
        </w:tc>
      </w:tr>
      <w:tr w:rsidR="00074816" w:rsidRPr="00E108B3" w:rsidTr="00E108B3">
        <w:trPr>
          <w:trHeight w:val="257"/>
        </w:trPr>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Value</w:t>
            </w:r>
          </w:p>
          <w:p w:rsidR="00A86DF1" w:rsidRPr="00E108B3" w:rsidRDefault="00A86DF1" w:rsidP="007E69EE">
            <w:pPr>
              <w:rPr>
                <w:rFonts w:ascii="Times New Roman" w:hAnsi="Times New Roman" w:cs="Times New Roman"/>
                <w:sz w:val="16"/>
                <w:szCs w:val="16"/>
                <w:lang w:val="en-US"/>
              </w:rPr>
            </w:pPr>
          </w:p>
        </w:tc>
        <w:tc>
          <w:tcPr>
            <w:tcW w:w="1374"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df</w:t>
            </w:r>
          </w:p>
        </w:tc>
        <w:tc>
          <w:tcPr>
            <w:tcW w:w="1374"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Asymptotic Significance (2-sided)</w:t>
            </w:r>
          </w:p>
        </w:tc>
      </w:tr>
      <w:tr w:rsidR="00074816" w:rsidRPr="00E108B3" w:rsidTr="00E108B3">
        <w:trPr>
          <w:trHeight w:val="257"/>
        </w:trPr>
        <w:tc>
          <w:tcPr>
            <w:tcW w:w="1301" w:type="dxa"/>
          </w:tcPr>
          <w:p w:rsidR="00074816" w:rsidRPr="00E108B3" w:rsidRDefault="00A86DF1"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508</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731</w:t>
            </w:r>
          </w:p>
        </w:tc>
        <w:tc>
          <w:tcPr>
            <w:tcW w:w="1374" w:type="dxa"/>
          </w:tcPr>
          <w:p w:rsidR="00074816" w:rsidRPr="00E108B3" w:rsidRDefault="00A86DF1"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4</w:t>
            </w:r>
          </w:p>
        </w:tc>
        <w:tc>
          <w:tcPr>
            <w:tcW w:w="1374" w:type="dxa"/>
          </w:tcPr>
          <w:p w:rsidR="00074816" w:rsidRPr="00E108B3" w:rsidRDefault="001155B5"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&lt;</w:t>
            </w:r>
            <w:r w:rsidR="00A86DF1" w:rsidRPr="00E108B3">
              <w:rPr>
                <w:rFonts w:ascii="Times New Roman" w:hAnsi="Times New Roman" w:cs="Times New Roman"/>
                <w:b/>
                <w:bCs/>
                <w:sz w:val="16"/>
                <w:szCs w:val="16"/>
                <w:lang w:val="en-US"/>
              </w:rPr>
              <w:t>0</w:t>
            </w:r>
            <w:r w:rsidR="004505CB">
              <w:rPr>
                <w:rFonts w:ascii="Times New Roman" w:hAnsi="Times New Roman" w:cs="Times New Roman"/>
                <w:b/>
                <w:bCs/>
                <w:sz w:val="16"/>
                <w:szCs w:val="16"/>
                <w:lang w:val="en-US"/>
              </w:rPr>
              <w:t>.</w:t>
            </w:r>
            <w:r w:rsidR="00A86DF1" w:rsidRPr="00E108B3">
              <w:rPr>
                <w:rFonts w:ascii="Times New Roman" w:hAnsi="Times New Roman" w:cs="Times New Roman"/>
                <w:b/>
                <w:bCs/>
                <w:sz w:val="16"/>
                <w:szCs w:val="16"/>
                <w:lang w:val="en-US"/>
              </w:rPr>
              <w:t>00</w:t>
            </w:r>
            <w:r w:rsidRPr="00E108B3">
              <w:rPr>
                <w:rFonts w:ascii="Times New Roman" w:hAnsi="Times New Roman" w:cs="Times New Roman"/>
                <w:b/>
                <w:bCs/>
                <w:sz w:val="16"/>
                <w:szCs w:val="16"/>
                <w:lang w:val="en-US"/>
              </w:rPr>
              <w:t>1</w:t>
            </w:r>
          </w:p>
        </w:tc>
      </w:tr>
      <w:tr w:rsidR="00A86DF1" w:rsidRPr="00E108B3" w:rsidTr="00E108B3">
        <w:trPr>
          <w:trHeight w:val="257"/>
        </w:trPr>
        <w:tc>
          <w:tcPr>
            <w:tcW w:w="1301" w:type="dxa"/>
          </w:tcPr>
          <w:p w:rsidR="00A86DF1" w:rsidRPr="00E108B3" w:rsidRDefault="00DA109B"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Fishers exact test:</w:t>
            </w:r>
          </w:p>
        </w:tc>
        <w:tc>
          <w:tcPr>
            <w:tcW w:w="1374" w:type="dxa"/>
          </w:tcPr>
          <w:p w:rsidR="00A86DF1" w:rsidRPr="00E108B3" w:rsidRDefault="00A86DF1" w:rsidP="007E69EE">
            <w:pPr>
              <w:rPr>
                <w:rFonts w:ascii="Times New Roman" w:hAnsi="Times New Roman" w:cs="Times New Roman"/>
                <w:sz w:val="16"/>
                <w:szCs w:val="16"/>
                <w:lang w:val="en-US"/>
              </w:rPr>
            </w:pPr>
          </w:p>
        </w:tc>
        <w:tc>
          <w:tcPr>
            <w:tcW w:w="1374" w:type="dxa"/>
          </w:tcPr>
          <w:p w:rsidR="00A86DF1" w:rsidRPr="00E108B3" w:rsidRDefault="00A86DF1" w:rsidP="007E69EE">
            <w:pPr>
              <w:rPr>
                <w:rFonts w:ascii="Times New Roman" w:hAnsi="Times New Roman" w:cs="Times New Roman"/>
                <w:sz w:val="16"/>
                <w:szCs w:val="16"/>
                <w:lang w:val="en-US"/>
              </w:rPr>
            </w:pPr>
          </w:p>
        </w:tc>
      </w:tr>
      <w:tr w:rsidR="00DA109B" w:rsidRPr="00E108B3" w:rsidTr="00E108B3">
        <w:trPr>
          <w:trHeight w:val="257"/>
        </w:trPr>
        <w:tc>
          <w:tcPr>
            <w:tcW w:w="1301" w:type="dxa"/>
          </w:tcPr>
          <w:p w:rsidR="00DA109B" w:rsidRPr="00E108B3" w:rsidRDefault="00DA109B"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lastRenderedPageBreak/>
              <w:t>Value</w:t>
            </w:r>
          </w:p>
        </w:tc>
        <w:tc>
          <w:tcPr>
            <w:tcW w:w="1374" w:type="dxa"/>
          </w:tcPr>
          <w:p w:rsidR="00DA109B" w:rsidRPr="00E108B3" w:rsidRDefault="00DA109B" w:rsidP="007E69EE">
            <w:pPr>
              <w:rPr>
                <w:rFonts w:ascii="Times New Roman" w:hAnsi="Times New Roman" w:cs="Times New Roman"/>
                <w:sz w:val="16"/>
                <w:szCs w:val="16"/>
                <w:lang w:val="en-US"/>
              </w:rPr>
            </w:pPr>
          </w:p>
        </w:tc>
        <w:tc>
          <w:tcPr>
            <w:tcW w:w="1374" w:type="dxa"/>
          </w:tcPr>
          <w:p w:rsidR="00DA109B" w:rsidRPr="00E108B3" w:rsidRDefault="00DA109B"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Exact Significance (2-sided)</w:t>
            </w:r>
          </w:p>
        </w:tc>
      </w:tr>
      <w:tr w:rsidR="00DA109B" w:rsidRPr="00E108B3" w:rsidTr="00E108B3">
        <w:trPr>
          <w:trHeight w:val="257"/>
        </w:trPr>
        <w:tc>
          <w:tcPr>
            <w:tcW w:w="1301" w:type="dxa"/>
          </w:tcPr>
          <w:p w:rsidR="00DA109B" w:rsidRPr="00E108B3" w:rsidRDefault="00DA109B"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298</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414</w:t>
            </w:r>
          </w:p>
        </w:tc>
        <w:tc>
          <w:tcPr>
            <w:tcW w:w="1374" w:type="dxa"/>
          </w:tcPr>
          <w:p w:rsidR="00DA109B" w:rsidRPr="00E108B3" w:rsidRDefault="00DA109B" w:rsidP="007E69EE">
            <w:pPr>
              <w:rPr>
                <w:rFonts w:ascii="Times New Roman" w:hAnsi="Times New Roman" w:cs="Times New Roman"/>
                <w:sz w:val="16"/>
                <w:szCs w:val="16"/>
                <w:lang w:val="en-US"/>
              </w:rPr>
            </w:pPr>
          </w:p>
        </w:tc>
        <w:tc>
          <w:tcPr>
            <w:tcW w:w="1374" w:type="dxa"/>
          </w:tcPr>
          <w:p w:rsidR="00DA109B" w:rsidRPr="00E108B3" w:rsidRDefault="001155B5"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&lt;</w:t>
            </w:r>
            <w:r w:rsidR="00DA109B" w:rsidRPr="00E108B3">
              <w:rPr>
                <w:rFonts w:ascii="Times New Roman" w:hAnsi="Times New Roman" w:cs="Times New Roman"/>
                <w:b/>
                <w:bCs/>
                <w:sz w:val="16"/>
                <w:szCs w:val="16"/>
                <w:lang w:val="en-US"/>
              </w:rPr>
              <w:t>0</w:t>
            </w:r>
            <w:r w:rsidR="004505CB">
              <w:rPr>
                <w:rFonts w:ascii="Times New Roman" w:hAnsi="Times New Roman" w:cs="Times New Roman"/>
                <w:b/>
                <w:bCs/>
                <w:sz w:val="16"/>
                <w:szCs w:val="16"/>
                <w:lang w:val="en-US"/>
              </w:rPr>
              <w:t>.</w:t>
            </w:r>
            <w:r w:rsidR="00DA109B" w:rsidRPr="00E108B3">
              <w:rPr>
                <w:rFonts w:ascii="Times New Roman" w:hAnsi="Times New Roman" w:cs="Times New Roman"/>
                <w:b/>
                <w:bCs/>
                <w:sz w:val="16"/>
                <w:szCs w:val="16"/>
                <w:lang w:val="en-US"/>
              </w:rPr>
              <w:t>00</w:t>
            </w:r>
            <w:r w:rsidRPr="00E108B3">
              <w:rPr>
                <w:rFonts w:ascii="Times New Roman" w:hAnsi="Times New Roman" w:cs="Times New Roman"/>
                <w:b/>
                <w:bCs/>
                <w:sz w:val="16"/>
                <w:szCs w:val="16"/>
                <w:lang w:val="en-US"/>
              </w:rPr>
              <w:t>1</w:t>
            </w:r>
          </w:p>
        </w:tc>
      </w:tr>
    </w:tbl>
    <w:p w:rsidR="00074816" w:rsidRPr="00E108B3" w:rsidRDefault="00A86DF1">
      <w:pPr>
        <w:rPr>
          <w:rFonts w:ascii="Times New Roman" w:hAnsi="Times New Roman" w:cs="Times New Roman"/>
          <w:sz w:val="16"/>
          <w:szCs w:val="16"/>
          <w:lang w:val="en-US"/>
        </w:rPr>
      </w:pPr>
      <w:r w:rsidRPr="00E108B3">
        <w:rPr>
          <w:rFonts w:ascii="Times New Roman" w:hAnsi="Times New Roman" w:cs="Times New Roman"/>
          <w:sz w:val="16"/>
          <w:szCs w:val="16"/>
          <w:lang w:val="en-US"/>
        </w:rPr>
        <w:t>2 cells have expected counts less than 5.</w:t>
      </w:r>
    </w:p>
    <w:p w:rsidR="00D12F64" w:rsidRDefault="00D12F64">
      <w:pPr>
        <w:rPr>
          <w:lang w:val="en-US"/>
        </w:rPr>
      </w:pPr>
    </w:p>
    <w:p w:rsidR="00074816" w:rsidRPr="00E108B3" w:rsidRDefault="00D12F64">
      <w:pPr>
        <w:rPr>
          <w:rFonts w:ascii="Times New Roman" w:hAnsi="Times New Roman" w:cs="Times New Roman"/>
          <w:sz w:val="20"/>
          <w:szCs w:val="20"/>
          <w:lang w:val="en-US"/>
        </w:rPr>
      </w:pPr>
      <w:r w:rsidRPr="00E108B3">
        <w:rPr>
          <w:rFonts w:ascii="Times New Roman" w:hAnsi="Times New Roman" w:cs="Times New Roman"/>
          <w:b/>
          <w:bCs/>
          <w:sz w:val="20"/>
          <w:szCs w:val="20"/>
          <w:lang w:val="en-US"/>
        </w:rPr>
        <w:t xml:space="preserve">Supplementary table </w:t>
      </w:r>
      <w:r w:rsidR="00FC74B4" w:rsidRPr="00E108B3">
        <w:rPr>
          <w:rFonts w:ascii="Times New Roman" w:hAnsi="Times New Roman" w:cs="Times New Roman"/>
          <w:b/>
          <w:bCs/>
          <w:sz w:val="20"/>
          <w:szCs w:val="20"/>
          <w:lang w:val="en-US"/>
        </w:rPr>
        <w:t>2</w:t>
      </w:r>
      <w:r w:rsidRPr="00E108B3">
        <w:rPr>
          <w:rFonts w:ascii="Times New Roman" w:hAnsi="Times New Roman" w:cs="Times New Roman"/>
          <w:b/>
          <w:bCs/>
          <w:sz w:val="20"/>
          <w:szCs w:val="20"/>
          <w:lang w:val="en-US"/>
        </w:rPr>
        <w:t>c</w:t>
      </w:r>
      <w:r w:rsidRPr="00E108B3">
        <w:rPr>
          <w:rFonts w:ascii="Times New Roman" w:hAnsi="Times New Roman" w:cs="Times New Roman"/>
          <w:sz w:val="20"/>
          <w:szCs w:val="20"/>
          <w:lang w:val="en-US"/>
        </w:rPr>
        <w:t>: Dropout by risk group</w:t>
      </w:r>
      <w:r w:rsidR="001D026A" w:rsidRPr="00E108B3">
        <w:rPr>
          <w:rFonts w:ascii="Times New Roman" w:hAnsi="Times New Roman" w:cs="Times New Roman"/>
          <w:sz w:val="20"/>
          <w:szCs w:val="20"/>
          <w:lang w:val="en-US"/>
        </w:rPr>
        <w:t>: Familial high-risk of schizophrenia (FHR-SZ), bipolar disorder (FHR-BP) or population-based controls (PBC).</w:t>
      </w:r>
      <w:r w:rsidR="00282C16" w:rsidRPr="00E108B3">
        <w:rPr>
          <w:rFonts w:ascii="Times New Roman" w:hAnsi="Times New Roman" w:cs="Times New Roman"/>
          <w:sz w:val="20"/>
          <w:szCs w:val="20"/>
          <w:lang w:val="en-US"/>
        </w:rPr>
        <w:t xml:space="preserve"> </w:t>
      </w:r>
    </w:p>
    <w:tbl>
      <w:tblPr>
        <w:tblStyle w:val="Tabelgitter-lys"/>
        <w:tblW w:w="0" w:type="auto"/>
        <w:tblLook w:val="04A0" w:firstRow="1" w:lastRow="0" w:firstColumn="1" w:lastColumn="0" w:noHBand="0" w:noVBand="1"/>
      </w:tblPr>
      <w:tblGrid>
        <w:gridCol w:w="1301"/>
        <w:gridCol w:w="1374"/>
        <w:gridCol w:w="1374"/>
        <w:gridCol w:w="1374"/>
      </w:tblGrid>
      <w:tr w:rsidR="00074816" w:rsidRPr="00E108B3" w:rsidTr="00E108B3">
        <w:tc>
          <w:tcPr>
            <w:tcW w:w="1301" w:type="dxa"/>
          </w:tcPr>
          <w:p w:rsidR="00074816" w:rsidRPr="00E108B3" w:rsidRDefault="00074816"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Participated in HOME VIA 11:</w:t>
            </w:r>
          </w:p>
        </w:tc>
        <w:tc>
          <w:tcPr>
            <w:tcW w:w="1374" w:type="dxa"/>
          </w:tcPr>
          <w:p w:rsidR="00074816" w:rsidRPr="00E108B3" w:rsidRDefault="00074816"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FHR-SZ</w:t>
            </w:r>
          </w:p>
        </w:tc>
        <w:tc>
          <w:tcPr>
            <w:tcW w:w="1374" w:type="dxa"/>
          </w:tcPr>
          <w:p w:rsidR="00074816" w:rsidRPr="00E108B3" w:rsidRDefault="00074816"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FHR-BP</w:t>
            </w:r>
          </w:p>
        </w:tc>
        <w:tc>
          <w:tcPr>
            <w:tcW w:w="1374" w:type="dxa"/>
          </w:tcPr>
          <w:p w:rsidR="00074816" w:rsidRPr="00E108B3" w:rsidRDefault="00074816" w:rsidP="007E69EE">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PBC</w:t>
            </w:r>
          </w:p>
        </w:tc>
      </w:tr>
      <w:tr w:rsidR="00074816" w:rsidRPr="00E108B3" w:rsidTr="00E108B3">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Yes, N (%)</w:t>
            </w:r>
          </w:p>
        </w:tc>
        <w:tc>
          <w:tcPr>
            <w:tcW w:w="1374" w:type="dxa"/>
          </w:tcPr>
          <w:p w:rsidR="00074816" w:rsidRPr="00E108B3" w:rsidRDefault="00D12F64"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160 (81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6)</w:t>
            </w:r>
          </w:p>
        </w:tc>
        <w:tc>
          <w:tcPr>
            <w:tcW w:w="1374" w:type="dxa"/>
          </w:tcPr>
          <w:p w:rsidR="00074816" w:rsidRPr="00E108B3" w:rsidRDefault="00D12F64"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98 (84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5%)</w:t>
            </w:r>
          </w:p>
        </w:tc>
        <w:tc>
          <w:tcPr>
            <w:tcW w:w="1374" w:type="dxa"/>
          </w:tcPr>
          <w:p w:rsidR="00074816" w:rsidRPr="00E108B3" w:rsidRDefault="00D12F64"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170 (86</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w:t>
            </w:r>
          </w:p>
        </w:tc>
      </w:tr>
      <w:tr w:rsidR="00074816" w:rsidRPr="00E108B3" w:rsidTr="00E108B3">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No, N (%)</w:t>
            </w:r>
          </w:p>
        </w:tc>
        <w:tc>
          <w:tcPr>
            <w:tcW w:w="1374" w:type="dxa"/>
          </w:tcPr>
          <w:p w:rsidR="00074816" w:rsidRPr="00E108B3" w:rsidRDefault="00D12F64"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36 (18</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4)</w:t>
            </w:r>
          </w:p>
        </w:tc>
        <w:tc>
          <w:tcPr>
            <w:tcW w:w="1374" w:type="dxa"/>
          </w:tcPr>
          <w:p w:rsidR="00074816" w:rsidRPr="00E108B3" w:rsidRDefault="00D12F64"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18 (15</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5)</w:t>
            </w:r>
          </w:p>
        </w:tc>
        <w:tc>
          <w:tcPr>
            <w:tcW w:w="1374" w:type="dxa"/>
          </w:tcPr>
          <w:p w:rsidR="00074816" w:rsidRPr="00E108B3" w:rsidRDefault="00D12F64"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26 (13</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3)</w:t>
            </w:r>
          </w:p>
        </w:tc>
      </w:tr>
      <w:tr w:rsidR="00074816" w:rsidRPr="00E108B3" w:rsidTr="00E108B3">
        <w:tc>
          <w:tcPr>
            <w:tcW w:w="1301" w:type="dxa"/>
          </w:tcPr>
          <w:p w:rsidR="00074816" w:rsidRPr="00E108B3" w:rsidRDefault="00074816" w:rsidP="007E69EE">
            <w:pPr>
              <w:rPr>
                <w:rFonts w:ascii="Times New Roman" w:hAnsi="Times New Roman" w:cs="Times New Roman"/>
                <w:sz w:val="16"/>
                <w:szCs w:val="16"/>
                <w:lang w:val="en-US"/>
              </w:rPr>
            </w:pPr>
          </w:p>
        </w:tc>
        <w:tc>
          <w:tcPr>
            <w:tcW w:w="1374" w:type="dxa"/>
          </w:tcPr>
          <w:p w:rsidR="00074816" w:rsidRPr="00E108B3" w:rsidRDefault="00074816" w:rsidP="007E69EE">
            <w:pPr>
              <w:rPr>
                <w:rFonts w:ascii="Times New Roman" w:hAnsi="Times New Roman" w:cs="Times New Roman"/>
                <w:sz w:val="16"/>
                <w:szCs w:val="16"/>
                <w:lang w:val="en-US"/>
              </w:rPr>
            </w:pPr>
          </w:p>
        </w:tc>
        <w:tc>
          <w:tcPr>
            <w:tcW w:w="1374" w:type="dxa"/>
          </w:tcPr>
          <w:p w:rsidR="00074816" w:rsidRPr="00E108B3" w:rsidRDefault="00074816" w:rsidP="007E69EE">
            <w:pPr>
              <w:rPr>
                <w:rFonts w:ascii="Times New Roman" w:hAnsi="Times New Roman" w:cs="Times New Roman"/>
                <w:sz w:val="16"/>
                <w:szCs w:val="16"/>
                <w:lang w:val="en-US"/>
              </w:rPr>
            </w:pPr>
          </w:p>
        </w:tc>
        <w:tc>
          <w:tcPr>
            <w:tcW w:w="1374" w:type="dxa"/>
          </w:tcPr>
          <w:p w:rsidR="00074816" w:rsidRPr="00E108B3" w:rsidRDefault="00074816" w:rsidP="007E69EE">
            <w:pPr>
              <w:rPr>
                <w:rFonts w:ascii="Times New Roman" w:hAnsi="Times New Roman" w:cs="Times New Roman"/>
                <w:sz w:val="16"/>
                <w:szCs w:val="16"/>
                <w:lang w:val="en-US"/>
              </w:rPr>
            </w:pPr>
          </w:p>
        </w:tc>
      </w:tr>
      <w:tr w:rsidR="00074816" w:rsidRPr="00E108B3" w:rsidTr="00E108B3">
        <w:trPr>
          <w:trHeight w:val="257"/>
        </w:trPr>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Pearson Chi-Square:</w:t>
            </w:r>
          </w:p>
        </w:tc>
        <w:tc>
          <w:tcPr>
            <w:tcW w:w="1374" w:type="dxa"/>
          </w:tcPr>
          <w:p w:rsidR="00074816" w:rsidRPr="00E108B3" w:rsidRDefault="00074816" w:rsidP="007E69EE">
            <w:pPr>
              <w:rPr>
                <w:rFonts w:ascii="Times New Roman" w:hAnsi="Times New Roman" w:cs="Times New Roman"/>
                <w:sz w:val="16"/>
                <w:szCs w:val="16"/>
                <w:lang w:val="en-US"/>
              </w:rPr>
            </w:pPr>
          </w:p>
        </w:tc>
        <w:tc>
          <w:tcPr>
            <w:tcW w:w="1374" w:type="dxa"/>
          </w:tcPr>
          <w:p w:rsidR="00074816" w:rsidRPr="00E108B3" w:rsidRDefault="00074816" w:rsidP="007E69EE">
            <w:pPr>
              <w:rPr>
                <w:rFonts w:ascii="Times New Roman" w:hAnsi="Times New Roman" w:cs="Times New Roman"/>
                <w:sz w:val="16"/>
                <w:szCs w:val="16"/>
                <w:lang w:val="en-US"/>
              </w:rPr>
            </w:pPr>
          </w:p>
        </w:tc>
        <w:tc>
          <w:tcPr>
            <w:tcW w:w="1374" w:type="dxa"/>
          </w:tcPr>
          <w:p w:rsidR="00074816" w:rsidRPr="00E108B3" w:rsidRDefault="00074816" w:rsidP="007E69EE">
            <w:pPr>
              <w:rPr>
                <w:rFonts w:ascii="Times New Roman" w:hAnsi="Times New Roman" w:cs="Times New Roman"/>
                <w:sz w:val="16"/>
                <w:szCs w:val="16"/>
                <w:lang w:val="en-US"/>
              </w:rPr>
            </w:pPr>
          </w:p>
        </w:tc>
      </w:tr>
      <w:tr w:rsidR="00074816" w:rsidRPr="00E108B3" w:rsidTr="00E108B3">
        <w:trPr>
          <w:trHeight w:val="257"/>
        </w:trPr>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Value</w:t>
            </w:r>
          </w:p>
        </w:tc>
        <w:tc>
          <w:tcPr>
            <w:tcW w:w="1374"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df</w:t>
            </w:r>
          </w:p>
        </w:tc>
        <w:tc>
          <w:tcPr>
            <w:tcW w:w="1374"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Asymptotic Significance (2-sided)</w:t>
            </w:r>
          </w:p>
        </w:tc>
        <w:tc>
          <w:tcPr>
            <w:tcW w:w="1374" w:type="dxa"/>
          </w:tcPr>
          <w:p w:rsidR="00074816" w:rsidRPr="00E108B3" w:rsidRDefault="00074816" w:rsidP="007E69EE">
            <w:pPr>
              <w:rPr>
                <w:rFonts w:ascii="Times New Roman" w:hAnsi="Times New Roman" w:cs="Times New Roman"/>
                <w:sz w:val="16"/>
                <w:szCs w:val="16"/>
                <w:lang w:val="en-US"/>
              </w:rPr>
            </w:pPr>
          </w:p>
        </w:tc>
      </w:tr>
      <w:tr w:rsidR="00074816" w:rsidRPr="00E108B3" w:rsidTr="00E108B3">
        <w:trPr>
          <w:trHeight w:val="257"/>
        </w:trPr>
        <w:tc>
          <w:tcPr>
            <w:tcW w:w="1301"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3</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076</w:t>
            </w:r>
          </w:p>
        </w:tc>
        <w:tc>
          <w:tcPr>
            <w:tcW w:w="1374"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4</w:t>
            </w:r>
          </w:p>
        </w:tc>
        <w:tc>
          <w:tcPr>
            <w:tcW w:w="1374" w:type="dxa"/>
          </w:tcPr>
          <w:p w:rsidR="00074816" w:rsidRPr="00E108B3" w:rsidRDefault="00074816" w:rsidP="007E69EE">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545</w:t>
            </w:r>
          </w:p>
        </w:tc>
        <w:tc>
          <w:tcPr>
            <w:tcW w:w="1374" w:type="dxa"/>
          </w:tcPr>
          <w:p w:rsidR="00074816" w:rsidRPr="00E108B3" w:rsidRDefault="00074816" w:rsidP="007E69EE">
            <w:pPr>
              <w:rPr>
                <w:rFonts w:ascii="Times New Roman" w:hAnsi="Times New Roman" w:cs="Times New Roman"/>
                <w:sz w:val="16"/>
                <w:szCs w:val="16"/>
                <w:lang w:val="en-US"/>
              </w:rPr>
            </w:pPr>
          </w:p>
        </w:tc>
      </w:tr>
    </w:tbl>
    <w:p w:rsidR="00074816" w:rsidRPr="00E108B3" w:rsidRDefault="00AD7672">
      <w:pPr>
        <w:rPr>
          <w:rFonts w:ascii="Times New Roman" w:hAnsi="Times New Roman" w:cs="Times New Roman"/>
          <w:sz w:val="16"/>
          <w:szCs w:val="16"/>
          <w:lang w:val="en-US"/>
        </w:rPr>
      </w:pPr>
      <w:r w:rsidRPr="00E108B3">
        <w:rPr>
          <w:rFonts w:ascii="Times New Roman" w:hAnsi="Times New Roman" w:cs="Times New Roman"/>
          <w:sz w:val="16"/>
          <w:szCs w:val="16"/>
          <w:lang w:val="en-US"/>
        </w:rPr>
        <w:t>0 cells have</w:t>
      </w:r>
      <w:r w:rsidR="001D026A" w:rsidRPr="00E108B3">
        <w:rPr>
          <w:rFonts w:ascii="Times New Roman" w:hAnsi="Times New Roman" w:cs="Times New Roman"/>
          <w:sz w:val="16"/>
          <w:szCs w:val="16"/>
          <w:lang w:val="en-US"/>
        </w:rPr>
        <w:t xml:space="preserve"> an</w:t>
      </w:r>
      <w:r w:rsidRPr="00E108B3">
        <w:rPr>
          <w:rFonts w:ascii="Times New Roman" w:hAnsi="Times New Roman" w:cs="Times New Roman"/>
          <w:sz w:val="16"/>
          <w:szCs w:val="16"/>
          <w:lang w:val="en-US"/>
        </w:rPr>
        <w:t xml:space="preserve"> expected count less than 5.</w:t>
      </w:r>
    </w:p>
    <w:p w:rsidR="00EB19E4" w:rsidRDefault="00EB19E4">
      <w:pPr>
        <w:rPr>
          <w:lang w:val="en-US"/>
        </w:rPr>
      </w:pPr>
    </w:p>
    <w:p w:rsidR="00EB19E4" w:rsidRPr="00E108B3" w:rsidRDefault="00A97C29">
      <w:pPr>
        <w:rPr>
          <w:rFonts w:ascii="Times New Roman" w:hAnsi="Times New Roman" w:cs="Times New Roman"/>
          <w:sz w:val="20"/>
          <w:szCs w:val="20"/>
          <w:lang w:val="en-US"/>
        </w:rPr>
      </w:pPr>
      <w:r w:rsidRPr="00E108B3">
        <w:rPr>
          <w:rFonts w:ascii="Times New Roman" w:hAnsi="Times New Roman" w:cs="Times New Roman"/>
          <w:b/>
          <w:bCs/>
          <w:sz w:val="20"/>
          <w:szCs w:val="20"/>
          <w:lang w:val="en-US"/>
        </w:rPr>
        <w:t xml:space="preserve">Supplementary table </w:t>
      </w:r>
      <w:r w:rsidR="00FC74B4" w:rsidRPr="00E108B3">
        <w:rPr>
          <w:rFonts w:ascii="Times New Roman" w:hAnsi="Times New Roman" w:cs="Times New Roman"/>
          <w:b/>
          <w:bCs/>
          <w:sz w:val="20"/>
          <w:szCs w:val="20"/>
          <w:lang w:val="en-US"/>
        </w:rPr>
        <w:t>2</w:t>
      </w:r>
      <w:r w:rsidRPr="00E108B3">
        <w:rPr>
          <w:rFonts w:ascii="Times New Roman" w:hAnsi="Times New Roman" w:cs="Times New Roman"/>
          <w:b/>
          <w:bCs/>
          <w:sz w:val="20"/>
          <w:szCs w:val="20"/>
          <w:lang w:val="en-US"/>
        </w:rPr>
        <w:t>d</w:t>
      </w:r>
      <w:r w:rsidRPr="00E108B3">
        <w:rPr>
          <w:rFonts w:ascii="Times New Roman" w:hAnsi="Times New Roman" w:cs="Times New Roman"/>
          <w:sz w:val="20"/>
          <w:szCs w:val="20"/>
          <w:lang w:val="en-US"/>
        </w:rPr>
        <w:t>: Dropout by inadequate</w:t>
      </w:r>
      <w:r w:rsidR="009E1D4D" w:rsidRPr="00E108B3">
        <w:rPr>
          <w:rFonts w:ascii="Times New Roman" w:hAnsi="Times New Roman" w:cs="Times New Roman"/>
          <w:sz w:val="20"/>
          <w:szCs w:val="20"/>
          <w:lang w:val="en-US"/>
        </w:rPr>
        <w:t xml:space="preserve"> home environment</w:t>
      </w:r>
      <w:r w:rsidRPr="00E108B3">
        <w:rPr>
          <w:rFonts w:ascii="Times New Roman" w:hAnsi="Times New Roman" w:cs="Times New Roman"/>
          <w:sz w:val="20"/>
          <w:szCs w:val="20"/>
          <w:lang w:val="en-US"/>
        </w:rPr>
        <w:t xml:space="preserve"> </w:t>
      </w:r>
      <w:r w:rsidR="00EB19E4" w:rsidRPr="00E108B3">
        <w:rPr>
          <w:rFonts w:ascii="Times New Roman" w:hAnsi="Times New Roman" w:cs="Times New Roman"/>
          <w:sz w:val="20"/>
          <w:szCs w:val="20"/>
          <w:lang w:val="en-US"/>
        </w:rPr>
        <w:t>according to risk group</w:t>
      </w:r>
      <w:r w:rsidR="001D026A" w:rsidRPr="00E108B3">
        <w:rPr>
          <w:rFonts w:ascii="Times New Roman" w:hAnsi="Times New Roman" w:cs="Times New Roman"/>
          <w:sz w:val="20"/>
          <w:szCs w:val="20"/>
          <w:lang w:val="en-US"/>
        </w:rPr>
        <w:t>: Children of parents with schizophrenia (FHR-SZ), of parents with bipolar disorder (FHR-BP) and population-based controls (PBC).</w:t>
      </w:r>
    </w:p>
    <w:tbl>
      <w:tblPr>
        <w:tblStyle w:val="Tabelgitter-lys"/>
        <w:tblW w:w="0" w:type="auto"/>
        <w:tblLook w:val="04A0" w:firstRow="1" w:lastRow="0" w:firstColumn="1" w:lastColumn="0" w:noHBand="0" w:noVBand="1"/>
      </w:tblPr>
      <w:tblGrid>
        <w:gridCol w:w="1301"/>
        <w:gridCol w:w="1374"/>
        <w:gridCol w:w="1374"/>
        <w:gridCol w:w="1374"/>
        <w:gridCol w:w="1374"/>
        <w:gridCol w:w="1374"/>
      </w:tblGrid>
      <w:tr w:rsidR="00E15394" w:rsidRPr="00E108B3" w:rsidTr="00E108B3">
        <w:tc>
          <w:tcPr>
            <w:tcW w:w="1301" w:type="dxa"/>
          </w:tcPr>
          <w:p w:rsidR="00E15394" w:rsidRPr="00E108B3" w:rsidRDefault="00E15394" w:rsidP="00A97C29">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Participated in HOME VIA 11:</w:t>
            </w:r>
          </w:p>
        </w:tc>
        <w:tc>
          <w:tcPr>
            <w:tcW w:w="1374" w:type="dxa"/>
          </w:tcPr>
          <w:p w:rsidR="00E15394" w:rsidRPr="00E108B3" w:rsidRDefault="00E15394" w:rsidP="00A97C29">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FHR-SZ, inadequate in VIA 7</w:t>
            </w:r>
          </w:p>
        </w:tc>
        <w:tc>
          <w:tcPr>
            <w:tcW w:w="1374" w:type="dxa"/>
          </w:tcPr>
          <w:p w:rsidR="00E15394" w:rsidRPr="00E108B3" w:rsidRDefault="00E15394" w:rsidP="00A97C29">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FHR-SZ, adequate in VIA 7</w:t>
            </w:r>
          </w:p>
        </w:tc>
        <w:tc>
          <w:tcPr>
            <w:tcW w:w="1374"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Pearson Chi-Square, value (df)</w:t>
            </w:r>
          </w:p>
        </w:tc>
        <w:tc>
          <w:tcPr>
            <w:tcW w:w="1374"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Fishers Exact test</w:t>
            </w:r>
          </w:p>
        </w:tc>
        <w:tc>
          <w:tcPr>
            <w:tcW w:w="1374"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Asymptotic Significance (2-sided)</w:t>
            </w:r>
          </w:p>
        </w:tc>
      </w:tr>
      <w:tr w:rsidR="00E15394" w:rsidRPr="00E108B3" w:rsidTr="00E108B3">
        <w:tc>
          <w:tcPr>
            <w:tcW w:w="1301"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Yes, N (%)</w:t>
            </w:r>
          </w:p>
        </w:tc>
        <w:tc>
          <w:tcPr>
            <w:tcW w:w="1374"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33 (71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w:t>
            </w:r>
          </w:p>
        </w:tc>
        <w:tc>
          <w:tcPr>
            <w:tcW w:w="1374"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127 (84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w:t>
            </w:r>
          </w:p>
        </w:tc>
        <w:tc>
          <w:tcPr>
            <w:tcW w:w="1374" w:type="dxa"/>
            <w:vMerge w:val="restart"/>
          </w:tcPr>
          <w:p w:rsidR="001D026A" w:rsidRPr="00E108B3" w:rsidRDefault="001D026A" w:rsidP="00A97C29">
            <w:pPr>
              <w:rPr>
                <w:rFonts w:ascii="Times New Roman" w:hAnsi="Times New Roman" w:cs="Times New Roman"/>
                <w:sz w:val="16"/>
                <w:szCs w:val="16"/>
                <w:lang w:val="en-US"/>
              </w:rPr>
            </w:pPr>
          </w:p>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10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038</w:t>
            </w:r>
            <w:r w:rsidR="004C79EB" w:rsidRPr="00E108B3">
              <w:rPr>
                <w:rFonts w:ascii="Times New Roman" w:hAnsi="Times New Roman" w:cs="Times New Roman"/>
                <w:sz w:val="16"/>
                <w:szCs w:val="16"/>
                <w:lang w:val="en-US"/>
              </w:rPr>
              <w:t xml:space="preserve"> (2)</w:t>
            </w:r>
          </w:p>
        </w:tc>
        <w:tc>
          <w:tcPr>
            <w:tcW w:w="1374" w:type="dxa"/>
            <w:vMerge w:val="restart"/>
          </w:tcPr>
          <w:p w:rsidR="001D026A" w:rsidRPr="00E108B3" w:rsidRDefault="001D026A" w:rsidP="00A97C29">
            <w:pPr>
              <w:rPr>
                <w:rFonts w:ascii="Times New Roman" w:hAnsi="Times New Roman" w:cs="Times New Roman"/>
                <w:sz w:val="16"/>
                <w:szCs w:val="16"/>
                <w:lang w:val="en-US"/>
              </w:rPr>
            </w:pPr>
          </w:p>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8</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711</w:t>
            </w:r>
          </w:p>
        </w:tc>
        <w:tc>
          <w:tcPr>
            <w:tcW w:w="1374" w:type="dxa"/>
            <w:vMerge w:val="restart"/>
          </w:tcPr>
          <w:p w:rsidR="001D026A" w:rsidRPr="00E108B3" w:rsidRDefault="001D026A" w:rsidP="00A97C29">
            <w:pPr>
              <w:rPr>
                <w:rFonts w:ascii="Times New Roman" w:hAnsi="Times New Roman" w:cs="Times New Roman"/>
                <w:sz w:val="16"/>
                <w:szCs w:val="16"/>
                <w:lang w:val="en-US"/>
              </w:rPr>
            </w:pPr>
          </w:p>
          <w:p w:rsidR="00E15394" w:rsidRPr="00E108B3" w:rsidRDefault="00E15394" w:rsidP="00A97C29">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0</w:t>
            </w:r>
            <w:r w:rsidR="004505CB">
              <w:rPr>
                <w:rFonts w:ascii="Times New Roman" w:hAnsi="Times New Roman" w:cs="Times New Roman"/>
                <w:b/>
                <w:bCs/>
                <w:sz w:val="16"/>
                <w:szCs w:val="16"/>
                <w:lang w:val="en-US"/>
              </w:rPr>
              <w:t>.</w:t>
            </w:r>
            <w:r w:rsidRPr="00E108B3">
              <w:rPr>
                <w:rFonts w:ascii="Times New Roman" w:hAnsi="Times New Roman" w:cs="Times New Roman"/>
                <w:b/>
                <w:bCs/>
                <w:sz w:val="16"/>
                <w:szCs w:val="16"/>
                <w:lang w:val="en-US"/>
              </w:rPr>
              <w:t>010</w:t>
            </w:r>
          </w:p>
        </w:tc>
      </w:tr>
      <w:tr w:rsidR="00E15394" w:rsidRPr="00E108B3" w:rsidTr="00E108B3">
        <w:trPr>
          <w:trHeight w:val="329"/>
        </w:trPr>
        <w:tc>
          <w:tcPr>
            <w:tcW w:w="1301"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No, N (%)</w:t>
            </w:r>
          </w:p>
        </w:tc>
        <w:tc>
          <w:tcPr>
            <w:tcW w:w="1374"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13 (28</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w:t>
            </w:r>
          </w:p>
        </w:tc>
        <w:tc>
          <w:tcPr>
            <w:tcW w:w="1374" w:type="dxa"/>
          </w:tcPr>
          <w:p w:rsidR="00E15394" w:rsidRPr="00E108B3" w:rsidRDefault="00E15394" w:rsidP="00A97C29">
            <w:pPr>
              <w:rPr>
                <w:rFonts w:ascii="Times New Roman" w:hAnsi="Times New Roman" w:cs="Times New Roman"/>
                <w:sz w:val="16"/>
                <w:szCs w:val="16"/>
                <w:lang w:val="en-US"/>
              </w:rPr>
            </w:pPr>
            <w:r w:rsidRPr="00E108B3">
              <w:rPr>
                <w:rFonts w:ascii="Times New Roman" w:hAnsi="Times New Roman" w:cs="Times New Roman"/>
                <w:sz w:val="16"/>
                <w:szCs w:val="16"/>
                <w:lang w:val="en-US"/>
              </w:rPr>
              <w:t>23 (15</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3)</w:t>
            </w:r>
          </w:p>
        </w:tc>
        <w:tc>
          <w:tcPr>
            <w:tcW w:w="1374" w:type="dxa"/>
            <w:vMerge/>
          </w:tcPr>
          <w:p w:rsidR="00E15394" w:rsidRPr="00E108B3" w:rsidRDefault="00E15394" w:rsidP="00A97C29">
            <w:pPr>
              <w:rPr>
                <w:rFonts w:ascii="Times New Roman" w:hAnsi="Times New Roman" w:cs="Times New Roman"/>
                <w:sz w:val="16"/>
                <w:szCs w:val="16"/>
                <w:lang w:val="en-US"/>
              </w:rPr>
            </w:pPr>
          </w:p>
        </w:tc>
        <w:tc>
          <w:tcPr>
            <w:tcW w:w="1374" w:type="dxa"/>
            <w:vMerge/>
          </w:tcPr>
          <w:p w:rsidR="00E15394" w:rsidRPr="00E108B3" w:rsidRDefault="00E15394" w:rsidP="00A97C29">
            <w:pPr>
              <w:rPr>
                <w:rFonts w:ascii="Times New Roman" w:hAnsi="Times New Roman" w:cs="Times New Roman"/>
                <w:sz w:val="16"/>
                <w:szCs w:val="16"/>
                <w:lang w:val="en-US"/>
              </w:rPr>
            </w:pPr>
          </w:p>
        </w:tc>
        <w:tc>
          <w:tcPr>
            <w:tcW w:w="1374" w:type="dxa"/>
            <w:vMerge/>
          </w:tcPr>
          <w:p w:rsidR="00E15394" w:rsidRPr="00E108B3" w:rsidRDefault="00E15394" w:rsidP="00A97C29">
            <w:pPr>
              <w:rPr>
                <w:rFonts w:ascii="Times New Roman" w:hAnsi="Times New Roman" w:cs="Times New Roman"/>
                <w:sz w:val="16"/>
                <w:szCs w:val="16"/>
                <w:lang w:val="en-US"/>
              </w:rPr>
            </w:pPr>
          </w:p>
        </w:tc>
      </w:tr>
      <w:tr w:rsidR="004B0EC9" w:rsidRPr="00E108B3" w:rsidTr="00E108B3">
        <w:trPr>
          <w:trHeight w:val="134"/>
        </w:trPr>
        <w:tc>
          <w:tcPr>
            <w:tcW w:w="1301" w:type="dxa"/>
          </w:tcPr>
          <w:p w:rsidR="004B0EC9" w:rsidRPr="00E108B3" w:rsidRDefault="004B0EC9" w:rsidP="00A97C29">
            <w:pPr>
              <w:rPr>
                <w:rFonts w:ascii="Times New Roman" w:hAnsi="Times New Roman" w:cs="Times New Roman"/>
                <w:sz w:val="16"/>
                <w:szCs w:val="16"/>
                <w:lang w:val="en-US"/>
              </w:rPr>
            </w:pPr>
          </w:p>
        </w:tc>
        <w:tc>
          <w:tcPr>
            <w:tcW w:w="1374" w:type="dxa"/>
          </w:tcPr>
          <w:p w:rsidR="004B0EC9" w:rsidRPr="00E108B3" w:rsidRDefault="004B0EC9" w:rsidP="00A97C29">
            <w:pPr>
              <w:rPr>
                <w:rFonts w:ascii="Times New Roman" w:hAnsi="Times New Roman" w:cs="Times New Roman"/>
                <w:sz w:val="16"/>
                <w:szCs w:val="16"/>
                <w:lang w:val="en-US"/>
              </w:rPr>
            </w:pPr>
          </w:p>
        </w:tc>
        <w:tc>
          <w:tcPr>
            <w:tcW w:w="1374" w:type="dxa"/>
          </w:tcPr>
          <w:p w:rsidR="004B0EC9" w:rsidRPr="00E108B3" w:rsidRDefault="004B0EC9" w:rsidP="00A97C29">
            <w:pPr>
              <w:rPr>
                <w:rFonts w:ascii="Times New Roman" w:hAnsi="Times New Roman" w:cs="Times New Roman"/>
                <w:sz w:val="16"/>
                <w:szCs w:val="16"/>
                <w:lang w:val="en-US"/>
              </w:rPr>
            </w:pPr>
          </w:p>
        </w:tc>
        <w:tc>
          <w:tcPr>
            <w:tcW w:w="1374" w:type="dxa"/>
          </w:tcPr>
          <w:p w:rsidR="004B0EC9" w:rsidRPr="00E108B3" w:rsidRDefault="004B0EC9" w:rsidP="00A97C29">
            <w:pPr>
              <w:rPr>
                <w:rFonts w:ascii="Times New Roman" w:hAnsi="Times New Roman" w:cs="Times New Roman"/>
                <w:sz w:val="16"/>
                <w:szCs w:val="16"/>
                <w:lang w:val="en-US"/>
              </w:rPr>
            </w:pPr>
          </w:p>
        </w:tc>
        <w:tc>
          <w:tcPr>
            <w:tcW w:w="1374" w:type="dxa"/>
          </w:tcPr>
          <w:p w:rsidR="004B0EC9" w:rsidRPr="00E108B3" w:rsidRDefault="004B0EC9" w:rsidP="00A97C29">
            <w:pPr>
              <w:rPr>
                <w:rFonts w:ascii="Times New Roman" w:hAnsi="Times New Roman" w:cs="Times New Roman"/>
                <w:sz w:val="16"/>
                <w:szCs w:val="16"/>
                <w:lang w:val="en-US"/>
              </w:rPr>
            </w:pPr>
          </w:p>
        </w:tc>
        <w:tc>
          <w:tcPr>
            <w:tcW w:w="1374" w:type="dxa"/>
          </w:tcPr>
          <w:p w:rsidR="004B0EC9" w:rsidRPr="00E108B3" w:rsidRDefault="004B0EC9" w:rsidP="00A97C29">
            <w:pPr>
              <w:rPr>
                <w:rFonts w:ascii="Times New Roman" w:hAnsi="Times New Roman" w:cs="Times New Roman"/>
                <w:sz w:val="16"/>
                <w:szCs w:val="16"/>
                <w:lang w:val="en-US"/>
              </w:rPr>
            </w:pPr>
          </w:p>
        </w:tc>
      </w:tr>
      <w:tr w:rsidR="004B0EC9" w:rsidRPr="00E108B3" w:rsidTr="00E108B3">
        <w:tc>
          <w:tcPr>
            <w:tcW w:w="1301" w:type="dxa"/>
          </w:tcPr>
          <w:p w:rsidR="004B0EC9" w:rsidRPr="00E108B3" w:rsidRDefault="004B0EC9" w:rsidP="006F792F">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Participated in HOME VIA 11:</w:t>
            </w:r>
          </w:p>
        </w:tc>
        <w:tc>
          <w:tcPr>
            <w:tcW w:w="1374" w:type="dxa"/>
          </w:tcPr>
          <w:p w:rsidR="004B0EC9" w:rsidRPr="00E108B3" w:rsidRDefault="004B0EC9" w:rsidP="006F792F">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FHR-BP, inadequate in VIA 7</w:t>
            </w:r>
          </w:p>
        </w:tc>
        <w:tc>
          <w:tcPr>
            <w:tcW w:w="1374" w:type="dxa"/>
          </w:tcPr>
          <w:p w:rsidR="004B0EC9" w:rsidRPr="00E108B3" w:rsidRDefault="004B0EC9" w:rsidP="006F792F">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FHR-BP, adequate in VIA 7</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Pearson Chi-Square, value (df)</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Fishers Exact test</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Asymptotic Significance (2-sided)</w:t>
            </w:r>
          </w:p>
        </w:tc>
      </w:tr>
      <w:tr w:rsidR="004B0EC9" w:rsidRPr="00E108B3" w:rsidTr="00E108B3">
        <w:tc>
          <w:tcPr>
            <w:tcW w:w="1301"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Yes, N (%)</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 xml:space="preserve"> 10 (90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9)</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 xml:space="preserve"> 88 (83</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8)</w:t>
            </w:r>
          </w:p>
        </w:tc>
        <w:tc>
          <w:tcPr>
            <w:tcW w:w="1374" w:type="dxa"/>
            <w:vMerge w:val="restart"/>
          </w:tcPr>
          <w:p w:rsidR="001D026A" w:rsidRPr="00E108B3" w:rsidRDefault="001D026A" w:rsidP="006F792F">
            <w:pPr>
              <w:rPr>
                <w:rFonts w:ascii="Times New Roman" w:hAnsi="Times New Roman" w:cs="Times New Roman"/>
                <w:sz w:val="16"/>
                <w:szCs w:val="16"/>
                <w:lang w:val="en-US"/>
              </w:rPr>
            </w:pPr>
          </w:p>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706 (2)</w:t>
            </w:r>
          </w:p>
        </w:tc>
        <w:tc>
          <w:tcPr>
            <w:tcW w:w="1374" w:type="dxa"/>
            <w:vMerge w:val="restart"/>
          </w:tcPr>
          <w:p w:rsidR="001D026A" w:rsidRPr="00E108B3" w:rsidRDefault="001D026A" w:rsidP="006F792F">
            <w:pPr>
              <w:rPr>
                <w:rFonts w:ascii="Times New Roman" w:hAnsi="Times New Roman" w:cs="Times New Roman"/>
                <w:sz w:val="16"/>
                <w:szCs w:val="16"/>
                <w:lang w:val="en-US"/>
              </w:rPr>
            </w:pPr>
          </w:p>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212</w:t>
            </w:r>
          </w:p>
        </w:tc>
        <w:tc>
          <w:tcPr>
            <w:tcW w:w="1374" w:type="dxa"/>
            <w:vMerge w:val="restart"/>
          </w:tcPr>
          <w:p w:rsidR="001D026A" w:rsidRPr="00E108B3" w:rsidRDefault="001D026A" w:rsidP="006F792F">
            <w:pPr>
              <w:rPr>
                <w:rFonts w:ascii="Times New Roman" w:hAnsi="Times New Roman" w:cs="Times New Roman"/>
                <w:sz w:val="16"/>
                <w:szCs w:val="16"/>
                <w:lang w:val="en-US"/>
              </w:rPr>
            </w:pPr>
          </w:p>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000</w:t>
            </w:r>
          </w:p>
        </w:tc>
      </w:tr>
      <w:tr w:rsidR="004B0EC9" w:rsidRPr="00E108B3" w:rsidTr="00E108B3">
        <w:tc>
          <w:tcPr>
            <w:tcW w:w="1301"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No, N (%)</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 xml:space="preserve"> 1 (9</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 xml:space="preserve"> 17 (16</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w:t>
            </w:r>
          </w:p>
        </w:tc>
        <w:tc>
          <w:tcPr>
            <w:tcW w:w="1374" w:type="dxa"/>
            <w:vMerge/>
          </w:tcPr>
          <w:p w:rsidR="004B0EC9" w:rsidRPr="00E108B3" w:rsidRDefault="004B0EC9" w:rsidP="006F792F">
            <w:pPr>
              <w:rPr>
                <w:rFonts w:ascii="Times New Roman" w:hAnsi="Times New Roman" w:cs="Times New Roman"/>
                <w:sz w:val="16"/>
                <w:szCs w:val="16"/>
                <w:lang w:val="en-US"/>
              </w:rPr>
            </w:pPr>
          </w:p>
        </w:tc>
        <w:tc>
          <w:tcPr>
            <w:tcW w:w="1374" w:type="dxa"/>
            <w:vMerge/>
          </w:tcPr>
          <w:p w:rsidR="004B0EC9" w:rsidRPr="00E108B3" w:rsidRDefault="004B0EC9" w:rsidP="006F792F">
            <w:pPr>
              <w:rPr>
                <w:rFonts w:ascii="Times New Roman" w:hAnsi="Times New Roman" w:cs="Times New Roman"/>
                <w:sz w:val="16"/>
                <w:szCs w:val="16"/>
                <w:lang w:val="en-US"/>
              </w:rPr>
            </w:pPr>
          </w:p>
        </w:tc>
        <w:tc>
          <w:tcPr>
            <w:tcW w:w="1374" w:type="dxa"/>
            <w:vMerge/>
          </w:tcPr>
          <w:p w:rsidR="004B0EC9" w:rsidRPr="00E108B3" w:rsidRDefault="004B0EC9" w:rsidP="006F792F">
            <w:pPr>
              <w:rPr>
                <w:rFonts w:ascii="Times New Roman" w:hAnsi="Times New Roman" w:cs="Times New Roman"/>
                <w:sz w:val="16"/>
                <w:szCs w:val="16"/>
                <w:lang w:val="en-US"/>
              </w:rPr>
            </w:pPr>
          </w:p>
        </w:tc>
      </w:tr>
      <w:tr w:rsidR="004B0EC9" w:rsidRPr="00E108B3" w:rsidTr="00E108B3">
        <w:tc>
          <w:tcPr>
            <w:tcW w:w="1301" w:type="dxa"/>
          </w:tcPr>
          <w:p w:rsidR="004B0EC9" w:rsidRPr="00E108B3" w:rsidRDefault="004B0EC9" w:rsidP="006F792F">
            <w:pPr>
              <w:rPr>
                <w:rFonts w:ascii="Times New Roman" w:hAnsi="Times New Roman" w:cs="Times New Roman"/>
                <w:sz w:val="16"/>
                <w:szCs w:val="16"/>
                <w:lang w:val="en-US"/>
              </w:rPr>
            </w:pPr>
          </w:p>
        </w:tc>
        <w:tc>
          <w:tcPr>
            <w:tcW w:w="1374" w:type="dxa"/>
          </w:tcPr>
          <w:p w:rsidR="004B0EC9" w:rsidRPr="00E108B3" w:rsidRDefault="004B0EC9" w:rsidP="006F792F">
            <w:pPr>
              <w:rPr>
                <w:rFonts w:ascii="Times New Roman" w:hAnsi="Times New Roman" w:cs="Times New Roman"/>
                <w:sz w:val="16"/>
                <w:szCs w:val="16"/>
                <w:lang w:val="en-US"/>
              </w:rPr>
            </w:pPr>
          </w:p>
        </w:tc>
        <w:tc>
          <w:tcPr>
            <w:tcW w:w="1374" w:type="dxa"/>
          </w:tcPr>
          <w:p w:rsidR="004B0EC9" w:rsidRPr="00E108B3" w:rsidRDefault="004B0EC9" w:rsidP="006F792F">
            <w:pPr>
              <w:rPr>
                <w:rFonts w:ascii="Times New Roman" w:hAnsi="Times New Roman" w:cs="Times New Roman"/>
                <w:sz w:val="16"/>
                <w:szCs w:val="16"/>
                <w:lang w:val="en-US"/>
              </w:rPr>
            </w:pPr>
          </w:p>
        </w:tc>
        <w:tc>
          <w:tcPr>
            <w:tcW w:w="1374" w:type="dxa"/>
          </w:tcPr>
          <w:p w:rsidR="004B0EC9" w:rsidRPr="00E108B3" w:rsidRDefault="004B0EC9" w:rsidP="006F792F">
            <w:pPr>
              <w:rPr>
                <w:rFonts w:ascii="Times New Roman" w:hAnsi="Times New Roman" w:cs="Times New Roman"/>
                <w:sz w:val="16"/>
                <w:szCs w:val="16"/>
                <w:lang w:val="en-US"/>
              </w:rPr>
            </w:pPr>
          </w:p>
        </w:tc>
        <w:tc>
          <w:tcPr>
            <w:tcW w:w="1374" w:type="dxa"/>
          </w:tcPr>
          <w:p w:rsidR="004B0EC9" w:rsidRPr="00E108B3" w:rsidRDefault="004B0EC9" w:rsidP="006F792F">
            <w:pPr>
              <w:rPr>
                <w:rFonts w:ascii="Times New Roman" w:hAnsi="Times New Roman" w:cs="Times New Roman"/>
                <w:sz w:val="16"/>
                <w:szCs w:val="16"/>
                <w:lang w:val="en-US"/>
              </w:rPr>
            </w:pPr>
          </w:p>
        </w:tc>
        <w:tc>
          <w:tcPr>
            <w:tcW w:w="1374" w:type="dxa"/>
          </w:tcPr>
          <w:p w:rsidR="004B0EC9" w:rsidRPr="00E108B3" w:rsidRDefault="004B0EC9" w:rsidP="006F792F">
            <w:pPr>
              <w:rPr>
                <w:rFonts w:ascii="Times New Roman" w:hAnsi="Times New Roman" w:cs="Times New Roman"/>
                <w:sz w:val="16"/>
                <w:szCs w:val="16"/>
                <w:lang w:val="en-US"/>
              </w:rPr>
            </w:pPr>
          </w:p>
        </w:tc>
      </w:tr>
      <w:tr w:rsidR="004B0EC9" w:rsidRPr="00E108B3" w:rsidTr="00E108B3">
        <w:tc>
          <w:tcPr>
            <w:tcW w:w="1301" w:type="dxa"/>
          </w:tcPr>
          <w:p w:rsidR="004B0EC9" w:rsidRPr="00E108B3" w:rsidRDefault="004B0EC9" w:rsidP="006F792F">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Participated in HOME VIA 11:</w:t>
            </w:r>
          </w:p>
        </w:tc>
        <w:tc>
          <w:tcPr>
            <w:tcW w:w="1374" w:type="dxa"/>
          </w:tcPr>
          <w:p w:rsidR="004B0EC9" w:rsidRPr="00E108B3" w:rsidRDefault="004B0EC9" w:rsidP="006F792F">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PBC, inadequate in VIA 7</w:t>
            </w:r>
          </w:p>
        </w:tc>
        <w:tc>
          <w:tcPr>
            <w:tcW w:w="1374" w:type="dxa"/>
          </w:tcPr>
          <w:p w:rsidR="004B0EC9" w:rsidRPr="00E108B3" w:rsidRDefault="004B0EC9" w:rsidP="006F792F">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PBC, adequate in VIA 7</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Pearson Chi-Square, value (df)</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Fishers Exact test</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Asymptotic Significance (2-sided)</w:t>
            </w:r>
          </w:p>
        </w:tc>
      </w:tr>
      <w:tr w:rsidR="004B0EC9" w:rsidRPr="00E108B3" w:rsidTr="00E108B3">
        <w:tc>
          <w:tcPr>
            <w:tcW w:w="1301"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Yes, N (%)</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 xml:space="preserve"> 9 (100)</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 xml:space="preserve"> 161 (86</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w:t>
            </w:r>
          </w:p>
        </w:tc>
        <w:tc>
          <w:tcPr>
            <w:tcW w:w="1374" w:type="dxa"/>
            <w:vMerge w:val="restart"/>
          </w:tcPr>
          <w:p w:rsidR="001D026A" w:rsidRPr="00E108B3" w:rsidRDefault="001D026A" w:rsidP="006F792F">
            <w:pPr>
              <w:rPr>
                <w:rFonts w:ascii="Times New Roman" w:hAnsi="Times New Roman" w:cs="Times New Roman"/>
                <w:sz w:val="16"/>
                <w:szCs w:val="16"/>
                <w:lang w:val="en-US"/>
              </w:rPr>
            </w:pPr>
          </w:p>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443 (2)</w:t>
            </w:r>
          </w:p>
        </w:tc>
        <w:tc>
          <w:tcPr>
            <w:tcW w:w="1374" w:type="dxa"/>
            <w:vMerge w:val="restart"/>
          </w:tcPr>
          <w:p w:rsidR="001D026A" w:rsidRPr="00E108B3" w:rsidRDefault="001D026A" w:rsidP="006F792F">
            <w:pPr>
              <w:rPr>
                <w:rFonts w:ascii="Times New Roman" w:hAnsi="Times New Roman" w:cs="Times New Roman"/>
                <w:sz w:val="16"/>
                <w:szCs w:val="16"/>
                <w:lang w:val="en-US"/>
              </w:rPr>
            </w:pPr>
          </w:p>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267</w:t>
            </w:r>
          </w:p>
        </w:tc>
        <w:tc>
          <w:tcPr>
            <w:tcW w:w="1374" w:type="dxa"/>
            <w:vMerge w:val="restart"/>
          </w:tcPr>
          <w:p w:rsidR="001D026A" w:rsidRPr="00E108B3" w:rsidRDefault="001D026A" w:rsidP="006F792F">
            <w:pPr>
              <w:rPr>
                <w:rFonts w:ascii="Times New Roman" w:hAnsi="Times New Roman" w:cs="Times New Roman"/>
                <w:sz w:val="16"/>
                <w:szCs w:val="16"/>
                <w:lang w:val="en-US"/>
              </w:rPr>
            </w:pPr>
          </w:p>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367</w:t>
            </w:r>
          </w:p>
        </w:tc>
      </w:tr>
      <w:tr w:rsidR="004B0EC9" w:rsidRPr="00E108B3" w:rsidTr="00E108B3">
        <w:tc>
          <w:tcPr>
            <w:tcW w:w="1301"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No, N (%)</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 xml:space="preserve"> 0 (0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00)</w:t>
            </w:r>
          </w:p>
        </w:tc>
        <w:tc>
          <w:tcPr>
            <w:tcW w:w="1374" w:type="dxa"/>
          </w:tcPr>
          <w:p w:rsidR="004B0EC9" w:rsidRPr="00E108B3" w:rsidRDefault="004B0EC9" w:rsidP="006F792F">
            <w:pPr>
              <w:rPr>
                <w:rFonts w:ascii="Times New Roman" w:hAnsi="Times New Roman" w:cs="Times New Roman"/>
                <w:sz w:val="16"/>
                <w:szCs w:val="16"/>
                <w:lang w:val="en-US"/>
              </w:rPr>
            </w:pPr>
            <w:r w:rsidRPr="00E108B3">
              <w:rPr>
                <w:rFonts w:ascii="Times New Roman" w:hAnsi="Times New Roman" w:cs="Times New Roman"/>
                <w:sz w:val="16"/>
                <w:szCs w:val="16"/>
                <w:lang w:val="en-US"/>
              </w:rPr>
              <w:t xml:space="preserve"> 26 (13</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9)</w:t>
            </w:r>
          </w:p>
        </w:tc>
        <w:tc>
          <w:tcPr>
            <w:tcW w:w="1374" w:type="dxa"/>
            <w:vMerge/>
          </w:tcPr>
          <w:p w:rsidR="004B0EC9" w:rsidRPr="00E108B3" w:rsidRDefault="004B0EC9" w:rsidP="006F792F">
            <w:pPr>
              <w:rPr>
                <w:rFonts w:ascii="Times New Roman" w:hAnsi="Times New Roman" w:cs="Times New Roman"/>
                <w:sz w:val="16"/>
                <w:szCs w:val="16"/>
                <w:lang w:val="en-US"/>
              </w:rPr>
            </w:pPr>
          </w:p>
        </w:tc>
        <w:tc>
          <w:tcPr>
            <w:tcW w:w="1374" w:type="dxa"/>
            <w:vMerge/>
          </w:tcPr>
          <w:p w:rsidR="004B0EC9" w:rsidRPr="00E108B3" w:rsidRDefault="004B0EC9" w:rsidP="006F792F">
            <w:pPr>
              <w:rPr>
                <w:rFonts w:ascii="Times New Roman" w:hAnsi="Times New Roman" w:cs="Times New Roman"/>
                <w:sz w:val="16"/>
                <w:szCs w:val="16"/>
                <w:lang w:val="en-US"/>
              </w:rPr>
            </w:pPr>
          </w:p>
        </w:tc>
        <w:tc>
          <w:tcPr>
            <w:tcW w:w="1374" w:type="dxa"/>
            <w:vMerge/>
          </w:tcPr>
          <w:p w:rsidR="004B0EC9" w:rsidRPr="00E108B3" w:rsidRDefault="004B0EC9" w:rsidP="006F792F">
            <w:pPr>
              <w:rPr>
                <w:rFonts w:ascii="Times New Roman" w:hAnsi="Times New Roman" w:cs="Times New Roman"/>
                <w:sz w:val="16"/>
                <w:szCs w:val="16"/>
                <w:lang w:val="en-US"/>
              </w:rPr>
            </w:pPr>
          </w:p>
        </w:tc>
      </w:tr>
    </w:tbl>
    <w:p w:rsidR="00A97C29" w:rsidRPr="00E108B3" w:rsidRDefault="00A97C29">
      <w:pPr>
        <w:rPr>
          <w:rFonts w:ascii="Times New Roman" w:hAnsi="Times New Roman" w:cs="Times New Roman"/>
          <w:sz w:val="16"/>
          <w:szCs w:val="16"/>
          <w:lang w:val="en-US"/>
        </w:rPr>
      </w:pPr>
    </w:p>
    <w:p w:rsidR="00D70F8B" w:rsidRDefault="00D70F8B" w:rsidP="00E15394">
      <w:pPr>
        <w:rPr>
          <w:rFonts w:ascii="Times New Roman" w:hAnsi="Times New Roman" w:cs="Times New Roman"/>
          <w:sz w:val="24"/>
          <w:szCs w:val="24"/>
          <w:lang w:val="en-US"/>
        </w:rPr>
      </w:pPr>
    </w:p>
    <w:p w:rsidR="00D70F8B" w:rsidRDefault="00D70F8B" w:rsidP="00E15394">
      <w:pPr>
        <w:rPr>
          <w:rFonts w:ascii="Times New Roman" w:hAnsi="Times New Roman" w:cs="Times New Roman"/>
          <w:sz w:val="24"/>
          <w:szCs w:val="24"/>
          <w:lang w:val="en-US"/>
        </w:rPr>
      </w:pPr>
    </w:p>
    <w:p w:rsidR="00D70F8B" w:rsidRDefault="00D70F8B" w:rsidP="00E15394">
      <w:pPr>
        <w:rPr>
          <w:rFonts w:ascii="Times New Roman" w:hAnsi="Times New Roman" w:cs="Times New Roman"/>
          <w:sz w:val="24"/>
          <w:szCs w:val="24"/>
          <w:lang w:val="en-US"/>
        </w:rPr>
      </w:pPr>
    </w:p>
    <w:p w:rsidR="00D70F8B" w:rsidRDefault="00D70F8B" w:rsidP="00E15394">
      <w:pPr>
        <w:rPr>
          <w:rFonts w:ascii="Times New Roman" w:hAnsi="Times New Roman" w:cs="Times New Roman"/>
          <w:sz w:val="24"/>
          <w:szCs w:val="24"/>
          <w:lang w:val="en-US"/>
        </w:rPr>
      </w:pPr>
    </w:p>
    <w:p w:rsidR="00D70F8B" w:rsidRDefault="00D70F8B" w:rsidP="00E15394">
      <w:pPr>
        <w:rPr>
          <w:rFonts w:ascii="Times New Roman" w:hAnsi="Times New Roman" w:cs="Times New Roman"/>
          <w:sz w:val="24"/>
          <w:szCs w:val="24"/>
          <w:lang w:val="en-US"/>
        </w:rPr>
      </w:pPr>
    </w:p>
    <w:p w:rsidR="00D70F8B" w:rsidRDefault="00D70F8B" w:rsidP="00E15394">
      <w:pPr>
        <w:rPr>
          <w:rFonts w:ascii="Times New Roman" w:hAnsi="Times New Roman" w:cs="Times New Roman"/>
          <w:sz w:val="24"/>
          <w:szCs w:val="24"/>
          <w:lang w:val="en-US"/>
        </w:rPr>
      </w:pPr>
    </w:p>
    <w:p w:rsidR="00D70F8B" w:rsidRDefault="00D70F8B" w:rsidP="00E15394">
      <w:pPr>
        <w:rPr>
          <w:rFonts w:ascii="Times New Roman" w:hAnsi="Times New Roman" w:cs="Times New Roman"/>
          <w:sz w:val="24"/>
          <w:szCs w:val="24"/>
          <w:lang w:val="en-US"/>
        </w:rPr>
      </w:pPr>
    </w:p>
    <w:p w:rsidR="00D70F8B" w:rsidRDefault="00D70F8B" w:rsidP="00E15394">
      <w:pPr>
        <w:rPr>
          <w:rFonts w:ascii="Times New Roman" w:hAnsi="Times New Roman" w:cs="Times New Roman"/>
          <w:sz w:val="24"/>
          <w:szCs w:val="24"/>
          <w:lang w:val="en-US"/>
        </w:rPr>
      </w:pPr>
    </w:p>
    <w:p w:rsidR="00D70F8B" w:rsidRDefault="00D70F8B" w:rsidP="00E15394">
      <w:pPr>
        <w:rPr>
          <w:rFonts w:ascii="Times New Roman" w:hAnsi="Times New Roman" w:cs="Times New Roman"/>
          <w:sz w:val="24"/>
          <w:szCs w:val="24"/>
          <w:lang w:val="en-US"/>
        </w:rPr>
        <w:sectPr w:rsidR="00D70F8B">
          <w:pgSz w:w="11906" w:h="16838"/>
          <w:pgMar w:top="1701" w:right="1134" w:bottom="1701" w:left="1134" w:header="708" w:footer="708" w:gutter="0"/>
          <w:cols w:space="708"/>
          <w:docGrid w:linePitch="360"/>
        </w:sectPr>
      </w:pPr>
    </w:p>
    <w:p w:rsidR="00D70F8B" w:rsidRPr="00E108B3" w:rsidRDefault="00D70F8B" w:rsidP="00E15394">
      <w:pPr>
        <w:rPr>
          <w:rFonts w:ascii="Times New Roman" w:hAnsi="Times New Roman" w:cs="Times New Roman"/>
          <w:sz w:val="20"/>
          <w:szCs w:val="20"/>
          <w:lang w:val="en-US"/>
        </w:rPr>
      </w:pPr>
      <w:r w:rsidRPr="00E108B3">
        <w:rPr>
          <w:rFonts w:ascii="Times New Roman" w:hAnsi="Times New Roman" w:cs="Times New Roman"/>
          <w:b/>
          <w:bCs/>
          <w:sz w:val="20"/>
          <w:szCs w:val="20"/>
          <w:lang w:val="en-US"/>
        </w:rPr>
        <w:lastRenderedPageBreak/>
        <w:t>Supplementary table 3:</w:t>
      </w:r>
      <w:r w:rsidRPr="00E108B3">
        <w:rPr>
          <w:rFonts w:ascii="Times New Roman" w:hAnsi="Times New Roman" w:cs="Times New Roman"/>
          <w:sz w:val="20"/>
          <w:szCs w:val="20"/>
          <w:lang w:val="en-US"/>
        </w:rPr>
        <w:t xml:space="preserve"> Analysis of covariance of the home environment </w:t>
      </w:r>
      <w:r w:rsidR="00781B91" w:rsidRPr="00E108B3">
        <w:rPr>
          <w:rFonts w:ascii="Times New Roman" w:hAnsi="Times New Roman" w:cs="Times New Roman"/>
          <w:sz w:val="20"/>
          <w:szCs w:val="20"/>
          <w:lang w:val="en-US"/>
        </w:rPr>
        <w:t xml:space="preserve">total score at age 11, </w:t>
      </w:r>
      <w:r w:rsidRPr="00E108B3">
        <w:rPr>
          <w:rFonts w:ascii="Times New Roman" w:hAnsi="Times New Roman" w:cs="Times New Roman"/>
          <w:sz w:val="20"/>
          <w:szCs w:val="20"/>
          <w:lang w:val="en-US"/>
        </w:rPr>
        <w:t>adjusted for parental level of functioning as measured with the Personal and Social Performance Scale (PSP) across children with familial high-risk of schizophrenia (FHR-SZ), bipolar disorder (FHR-BP) and population-based controls (PBC) (N=419).</w:t>
      </w:r>
    </w:p>
    <w:tbl>
      <w:tblPr>
        <w:tblStyle w:val="Tabelgitter-lys"/>
        <w:tblW w:w="0" w:type="auto"/>
        <w:tblLook w:val="04A0" w:firstRow="1" w:lastRow="0" w:firstColumn="1" w:lastColumn="0" w:noHBand="0" w:noVBand="1"/>
      </w:tblPr>
      <w:tblGrid>
        <w:gridCol w:w="1323"/>
        <w:gridCol w:w="1004"/>
        <w:gridCol w:w="1032"/>
        <w:gridCol w:w="939"/>
        <w:gridCol w:w="736"/>
        <w:gridCol w:w="1416"/>
        <w:gridCol w:w="1023"/>
        <w:gridCol w:w="1189"/>
        <w:gridCol w:w="1136"/>
      </w:tblGrid>
      <w:tr w:rsidR="00D70F8B" w:rsidRPr="00E108B3" w:rsidTr="00E108B3">
        <w:tc>
          <w:tcPr>
            <w:tcW w:w="1323" w:type="dxa"/>
          </w:tcPr>
          <w:p w:rsidR="00D70F8B" w:rsidRPr="00E108B3" w:rsidRDefault="00D70F8B" w:rsidP="00E15394">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Source</w:t>
            </w:r>
          </w:p>
        </w:tc>
        <w:tc>
          <w:tcPr>
            <w:tcW w:w="1004"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Type III Sum of Squares</w:t>
            </w:r>
          </w:p>
        </w:tc>
        <w:tc>
          <w:tcPr>
            <w:tcW w:w="1032"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Degrees of freedom</w:t>
            </w:r>
          </w:p>
        </w:tc>
        <w:tc>
          <w:tcPr>
            <w:tcW w:w="939"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Mean Square</w:t>
            </w:r>
          </w:p>
        </w:tc>
        <w:tc>
          <w:tcPr>
            <w:tcW w:w="566"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F</w:t>
            </w:r>
          </w:p>
        </w:tc>
        <w:tc>
          <w:tcPr>
            <w:tcW w:w="1416"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Significance</w:t>
            </w:r>
          </w:p>
        </w:tc>
        <w:tc>
          <w:tcPr>
            <w:tcW w:w="1023"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Partial Eta Squared</w:t>
            </w:r>
          </w:p>
        </w:tc>
        <w:tc>
          <w:tcPr>
            <w:tcW w:w="1189" w:type="dxa"/>
          </w:tcPr>
          <w:p w:rsidR="00D70F8B" w:rsidRPr="00E108B3" w:rsidRDefault="00D70F8B" w:rsidP="00E15394">
            <w:pPr>
              <w:rPr>
                <w:rFonts w:ascii="Times New Roman" w:hAnsi="Times New Roman" w:cs="Times New Roman"/>
                <w:sz w:val="16"/>
                <w:szCs w:val="16"/>
                <w:lang w:val="en-US"/>
              </w:rPr>
            </w:pPr>
            <w:proofErr w:type="spellStart"/>
            <w:r w:rsidRPr="00E108B3">
              <w:rPr>
                <w:rFonts w:ascii="Times New Roman" w:hAnsi="Times New Roman" w:cs="Times New Roman"/>
                <w:sz w:val="16"/>
                <w:szCs w:val="16"/>
                <w:lang w:val="en-US"/>
              </w:rPr>
              <w:t>Noncent</w:t>
            </w:r>
            <w:proofErr w:type="spellEnd"/>
            <w:r w:rsidRPr="00E108B3">
              <w:rPr>
                <w:rFonts w:ascii="Times New Roman" w:hAnsi="Times New Roman" w:cs="Times New Roman"/>
                <w:sz w:val="16"/>
                <w:szCs w:val="16"/>
                <w:lang w:val="en-US"/>
              </w:rPr>
              <w:t>. Parameter</w:t>
            </w:r>
          </w:p>
        </w:tc>
        <w:tc>
          <w:tcPr>
            <w:tcW w:w="1136"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Observed Power</w:t>
            </w:r>
          </w:p>
        </w:tc>
      </w:tr>
      <w:tr w:rsidR="00D70F8B" w:rsidRPr="00E108B3" w:rsidTr="00E108B3">
        <w:tc>
          <w:tcPr>
            <w:tcW w:w="1323"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Corrected model</w:t>
            </w:r>
          </w:p>
        </w:tc>
        <w:tc>
          <w:tcPr>
            <w:tcW w:w="1004" w:type="dxa"/>
          </w:tcPr>
          <w:p w:rsidR="00D70F8B" w:rsidRPr="00E108B3" w:rsidRDefault="00D70F8B" w:rsidP="00E15394">
            <w:pPr>
              <w:rPr>
                <w:rFonts w:ascii="Times New Roman" w:hAnsi="Times New Roman" w:cs="Times New Roman"/>
                <w:sz w:val="16"/>
                <w:szCs w:val="16"/>
                <w:vertAlign w:val="superscript"/>
                <w:lang w:val="en-US"/>
              </w:rPr>
            </w:pPr>
            <w:r w:rsidRPr="00E108B3">
              <w:rPr>
                <w:rFonts w:ascii="Times New Roman" w:hAnsi="Times New Roman" w:cs="Times New Roman"/>
                <w:sz w:val="16"/>
                <w:szCs w:val="16"/>
                <w:lang w:val="en-US"/>
              </w:rPr>
              <w:t>2542</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297</w:t>
            </w:r>
            <w:r w:rsidRPr="00E108B3">
              <w:rPr>
                <w:rFonts w:ascii="Times New Roman" w:hAnsi="Times New Roman" w:cs="Times New Roman"/>
                <w:sz w:val="16"/>
                <w:szCs w:val="16"/>
                <w:vertAlign w:val="superscript"/>
                <w:lang w:val="en-US"/>
              </w:rPr>
              <w:t>a</w:t>
            </w:r>
          </w:p>
        </w:tc>
        <w:tc>
          <w:tcPr>
            <w:tcW w:w="1032"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3</w:t>
            </w:r>
          </w:p>
        </w:tc>
        <w:tc>
          <w:tcPr>
            <w:tcW w:w="939"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847</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432</w:t>
            </w:r>
          </w:p>
        </w:tc>
        <w:tc>
          <w:tcPr>
            <w:tcW w:w="566"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39.090</w:t>
            </w:r>
          </w:p>
        </w:tc>
        <w:tc>
          <w:tcPr>
            <w:tcW w:w="1416" w:type="dxa"/>
          </w:tcPr>
          <w:p w:rsidR="00D70F8B" w:rsidRPr="005D627A" w:rsidRDefault="001261C3" w:rsidP="00E15394">
            <w:pPr>
              <w:rPr>
                <w:rFonts w:ascii="Times New Roman" w:hAnsi="Times New Roman" w:cs="Times New Roman"/>
                <w:b/>
                <w:bCs/>
                <w:sz w:val="16"/>
                <w:szCs w:val="16"/>
                <w:lang w:val="en-US"/>
              </w:rPr>
            </w:pPr>
            <w:r w:rsidRPr="005D627A">
              <w:rPr>
                <w:rFonts w:ascii="Times New Roman" w:hAnsi="Times New Roman" w:cs="Times New Roman"/>
                <w:b/>
                <w:bCs/>
                <w:sz w:val="16"/>
                <w:szCs w:val="16"/>
                <w:lang w:val="en-US"/>
              </w:rPr>
              <w:t>&lt;</w:t>
            </w:r>
            <w:r w:rsidR="00D70F8B" w:rsidRPr="005D627A">
              <w:rPr>
                <w:rFonts w:ascii="Times New Roman" w:hAnsi="Times New Roman" w:cs="Times New Roman"/>
                <w:b/>
                <w:bCs/>
                <w:sz w:val="16"/>
                <w:szCs w:val="16"/>
                <w:lang w:val="en-US"/>
              </w:rPr>
              <w:t>0</w:t>
            </w:r>
            <w:r w:rsidR="004505CB">
              <w:rPr>
                <w:rFonts w:ascii="Times New Roman" w:hAnsi="Times New Roman" w:cs="Times New Roman"/>
                <w:b/>
                <w:bCs/>
                <w:sz w:val="16"/>
                <w:szCs w:val="16"/>
                <w:lang w:val="en-US"/>
              </w:rPr>
              <w:t>.</w:t>
            </w:r>
            <w:r w:rsidR="00D70F8B" w:rsidRPr="005D627A">
              <w:rPr>
                <w:rFonts w:ascii="Times New Roman" w:hAnsi="Times New Roman" w:cs="Times New Roman"/>
                <w:b/>
                <w:bCs/>
                <w:sz w:val="16"/>
                <w:szCs w:val="16"/>
                <w:lang w:val="en-US"/>
              </w:rPr>
              <w:t>00</w:t>
            </w:r>
            <w:r w:rsidRPr="005D627A">
              <w:rPr>
                <w:rFonts w:ascii="Times New Roman" w:hAnsi="Times New Roman" w:cs="Times New Roman"/>
                <w:b/>
                <w:bCs/>
                <w:sz w:val="16"/>
                <w:szCs w:val="16"/>
                <w:lang w:val="en-US"/>
              </w:rPr>
              <w:t>1</w:t>
            </w:r>
          </w:p>
        </w:tc>
        <w:tc>
          <w:tcPr>
            <w:tcW w:w="1023"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220</w:t>
            </w:r>
          </w:p>
        </w:tc>
        <w:tc>
          <w:tcPr>
            <w:tcW w:w="1189"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117</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270</w:t>
            </w:r>
          </w:p>
        </w:tc>
        <w:tc>
          <w:tcPr>
            <w:tcW w:w="113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000</w:t>
            </w:r>
          </w:p>
        </w:tc>
      </w:tr>
      <w:tr w:rsidR="00D70F8B" w:rsidRPr="00E108B3" w:rsidTr="00E108B3">
        <w:tc>
          <w:tcPr>
            <w:tcW w:w="1323"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Intercept</w:t>
            </w:r>
          </w:p>
        </w:tc>
        <w:tc>
          <w:tcPr>
            <w:tcW w:w="1004"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18961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392</w:t>
            </w:r>
          </w:p>
        </w:tc>
        <w:tc>
          <w:tcPr>
            <w:tcW w:w="1032"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w:t>
            </w:r>
          </w:p>
        </w:tc>
        <w:tc>
          <w:tcPr>
            <w:tcW w:w="93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18961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392</w:t>
            </w:r>
          </w:p>
        </w:tc>
        <w:tc>
          <w:tcPr>
            <w:tcW w:w="56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874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644</w:t>
            </w:r>
          </w:p>
        </w:tc>
        <w:tc>
          <w:tcPr>
            <w:tcW w:w="1416" w:type="dxa"/>
          </w:tcPr>
          <w:p w:rsidR="00D70F8B" w:rsidRPr="005D627A" w:rsidRDefault="001261C3" w:rsidP="00E15394">
            <w:pPr>
              <w:rPr>
                <w:rFonts w:ascii="Times New Roman" w:hAnsi="Times New Roman" w:cs="Times New Roman"/>
                <w:b/>
                <w:bCs/>
                <w:sz w:val="16"/>
                <w:szCs w:val="16"/>
                <w:lang w:val="en-US"/>
              </w:rPr>
            </w:pPr>
            <w:r w:rsidRPr="005D627A">
              <w:rPr>
                <w:rFonts w:ascii="Times New Roman" w:hAnsi="Times New Roman" w:cs="Times New Roman"/>
                <w:b/>
                <w:bCs/>
                <w:sz w:val="16"/>
                <w:szCs w:val="16"/>
                <w:lang w:val="en-US"/>
              </w:rPr>
              <w:t>&lt;</w:t>
            </w:r>
            <w:r w:rsidR="00781B91" w:rsidRPr="005D627A">
              <w:rPr>
                <w:rFonts w:ascii="Times New Roman" w:hAnsi="Times New Roman" w:cs="Times New Roman"/>
                <w:b/>
                <w:bCs/>
                <w:sz w:val="16"/>
                <w:szCs w:val="16"/>
                <w:lang w:val="en-US"/>
              </w:rPr>
              <w:t>0</w:t>
            </w:r>
            <w:r w:rsidR="004505CB">
              <w:rPr>
                <w:rFonts w:ascii="Times New Roman" w:hAnsi="Times New Roman" w:cs="Times New Roman"/>
                <w:b/>
                <w:bCs/>
                <w:sz w:val="16"/>
                <w:szCs w:val="16"/>
                <w:lang w:val="en-US"/>
              </w:rPr>
              <w:t>.</w:t>
            </w:r>
            <w:r w:rsidR="00781B91" w:rsidRPr="005D627A">
              <w:rPr>
                <w:rFonts w:ascii="Times New Roman" w:hAnsi="Times New Roman" w:cs="Times New Roman"/>
                <w:b/>
                <w:bCs/>
                <w:sz w:val="16"/>
                <w:szCs w:val="16"/>
                <w:lang w:val="en-US"/>
              </w:rPr>
              <w:t>00</w:t>
            </w:r>
            <w:r w:rsidRPr="005D627A">
              <w:rPr>
                <w:rFonts w:ascii="Times New Roman" w:hAnsi="Times New Roman" w:cs="Times New Roman"/>
                <w:b/>
                <w:bCs/>
                <w:sz w:val="16"/>
                <w:szCs w:val="16"/>
                <w:lang w:val="en-US"/>
              </w:rPr>
              <w:t>1</w:t>
            </w:r>
          </w:p>
        </w:tc>
        <w:tc>
          <w:tcPr>
            <w:tcW w:w="1023"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678</w:t>
            </w:r>
          </w:p>
        </w:tc>
        <w:tc>
          <w:tcPr>
            <w:tcW w:w="118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874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644</w:t>
            </w:r>
          </w:p>
        </w:tc>
        <w:tc>
          <w:tcPr>
            <w:tcW w:w="113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000</w:t>
            </w:r>
          </w:p>
        </w:tc>
      </w:tr>
      <w:tr w:rsidR="00D70F8B" w:rsidRPr="00E108B3" w:rsidTr="00E108B3">
        <w:tc>
          <w:tcPr>
            <w:tcW w:w="1323" w:type="dxa"/>
          </w:tcPr>
          <w:p w:rsidR="00D70F8B" w:rsidRPr="00E108B3" w:rsidRDefault="00D70F8B" w:rsidP="00E15394">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Parental level of functioning (PSP)</w:t>
            </w:r>
          </w:p>
        </w:tc>
        <w:tc>
          <w:tcPr>
            <w:tcW w:w="1004"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1736</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790</w:t>
            </w:r>
          </w:p>
        </w:tc>
        <w:tc>
          <w:tcPr>
            <w:tcW w:w="1032"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w:t>
            </w:r>
          </w:p>
        </w:tc>
        <w:tc>
          <w:tcPr>
            <w:tcW w:w="93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1736</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790</w:t>
            </w:r>
          </w:p>
        </w:tc>
        <w:tc>
          <w:tcPr>
            <w:tcW w:w="56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80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114</w:t>
            </w:r>
          </w:p>
        </w:tc>
        <w:tc>
          <w:tcPr>
            <w:tcW w:w="1416" w:type="dxa"/>
          </w:tcPr>
          <w:p w:rsidR="00D70F8B" w:rsidRPr="005D627A" w:rsidRDefault="001261C3" w:rsidP="00E15394">
            <w:pPr>
              <w:rPr>
                <w:rFonts w:ascii="Times New Roman" w:hAnsi="Times New Roman" w:cs="Times New Roman"/>
                <w:b/>
                <w:bCs/>
                <w:sz w:val="16"/>
                <w:szCs w:val="16"/>
                <w:lang w:val="en-US"/>
              </w:rPr>
            </w:pPr>
            <w:r w:rsidRPr="005D627A">
              <w:rPr>
                <w:rFonts w:ascii="Times New Roman" w:hAnsi="Times New Roman" w:cs="Times New Roman"/>
                <w:b/>
                <w:bCs/>
                <w:sz w:val="16"/>
                <w:szCs w:val="16"/>
                <w:lang w:val="en-US"/>
              </w:rPr>
              <w:t>&lt;</w:t>
            </w:r>
            <w:r w:rsidR="00781B91" w:rsidRPr="005D627A">
              <w:rPr>
                <w:rFonts w:ascii="Times New Roman" w:hAnsi="Times New Roman" w:cs="Times New Roman"/>
                <w:b/>
                <w:bCs/>
                <w:sz w:val="16"/>
                <w:szCs w:val="16"/>
                <w:lang w:val="en-US"/>
              </w:rPr>
              <w:t>0</w:t>
            </w:r>
            <w:r w:rsidR="004505CB">
              <w:rPr>
                <w:rFonts w:ascii="Times New Roman" w:hAnsi="Times New Roman" w:cs="Times New Roman"/>
                <w:b/>
                <w:bCs/>
                <w:sz w:val="16"/>
                <w:szCs w:val="16"/>
                <w:lang w:val="en-US"/>
              </w:rPr>
              <w:t>.</w:t>
            </w:r>
            <w:r w:rsidR="00781B91" w:rsidRPr="005D627A">
              <w:rPr>
                <w:rFonts w:ascii="Times New Roman" w:hAnsi="Times New Roman" w:cs="Times New Roman"/>
                <w:b/>
                <w:bCs/>
                <w:sz w:val="16"/>
                <w:szCs w:val="16"/>
                <w:lang w:val="en-US"/>
              </w:rPr>
              <w:t>00</w:t>
            </w:r>
            <w:r w:rsidRPr="005D627A">
              <w:rPr>
                <w:rFonts w:ascii="Times New Roman" w:hAnsi="Times New Roman" w:cs="Times New Roman"/>
                <w:b/>
                <w:bCs/>
                <w:sz w:val="16"/>
                <w:szCs w:val="16"/>
                <w:lang w:val="en-US"/>
              </w:rPr>
              <w:t>1</w:t>
            </w:r>
          </w:p>
        </w:tc>
        <w:tc>
          <w:tcPr>
            <w:tcW w:w="1023"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162</w:t>
            </w:r>
          </w:p>
        </w:tc>
        <w:tc>
          <w:tcPr>
            <w:tcW w:w="118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80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114</w:t>
            </w:r>
          </w:p>
        </w:tc>
        <w:tc>
          <w:tcPr>
            <w:tcW w:w="113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000</w:t>
            </w:r>
          </w:p>
        </w:tc>
      </w:tr>
      <w:tr w:rsidR="00D70F8B" w:rsidRPr="00E108B3" w:rsidTr="00E108B3">
        <w:tc>
          <w:tcPr>
            <w:tcW w:w="1323" w:type="dxa"/>
          </w:tcPr>
          <w:p w:rsidR="00D70F8B" w:rsidRPr="00E108B3" w:rsidRDefault="00D70F8B" w:rsidP="00E15394">
            <w:pPr>
              <w:rPr>
                <w:rFonts w:ascii="Times New Roman" w:hAnsi="Times New Roman" w:cs="Times New Roman"/>
                <w:b/>
                <w:bCs/>
                <w:sz w:val="16"/>
                <w:szCs w:val="16"/>
                <w:lang w:val="en-US"/>
              </w:rPr>
            </w:pPr>
            <w:r w:rsidRPr="00E108B3">
              <w:rPr>
                <w:rFonts w:ascii="Times New Roman" w:hAnsi="Times New Roman" w:cs="Times New Roman"/>
                <w:b/>
                <w:bCs/>
                <w:sz w:val="16"/>
                <w:szCs w:val="16"/>
                <w:lang w:val="en-US"/>
              </w:rPr>
              <w:t>Risk status</w:t>
            </w:r>
            <w:r w:rsidR="00781B91" w:rsidRPr="00E108B3">
              <w:rPr>
                <w:rFonts w:ascii="Times New Roman" w:hAnsi="Times New Roman" w:cs="Times New Roman"/>
                <w:b/>
                <w:bCs/>
                <w:sz w:val="16"/>
                <w:szCs w:val="16"/>
                <w:lang w:val="en-US"/>
              </w:rPr>
              <w:t xml:space="preserve"> (FHR-SZ, FHR-BP or PBC)</w:t>
            </w:r>
          </w:p>
        </w:tc>
        <w:tc>
          <w:tcPr>
            <w:tcW w:w="1004"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86</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923</w:t>
            </w:r>
          </w:p>
        </w:tc>
        <w:tc>
          <w:tcPr>
            <w:tcW w:w="1032"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2</w:t>
            </w:r>
          </w:p>
        </w:tc>
        <w:tc>
          <w:tcPr>
            <w:tcW w:w="93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43</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461</w:t>
            </w:r>
          </w:p>
        </w:tc>
        <w:tc>
          <w:tcPr>
            <w:tcW w:w="56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2</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005</w:t>
            </w:r>
          </w:p>
        </w:tc>
        <w:tc>
          <w:tcPr>
            <w:tcW w:w="141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136</w:t>
            </w:r>
          </w:p>
        </w:tc>
        <w:tc>
          <w:tcPr>
            <w:tcW w:w="1023"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010</w:t>
            </w:r>
          </w:p>
        </w:tc>
        <w:tc>
          <w:tcPr>
            <w:tcW w:w="118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4</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010</w:t>
            </w:r>
          </w:p>
        </w:tc>
        <w:tc>
          <w:tcPr>
            <w:tcW w:w="113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414</w:t>
            </w:r>
          </w:p>
        </w:tc>
      </w:tr>
      <w:tr w:rsidR="00D70F8B" w:rsidRPr="00E108B3" w:rsidTr="00E108B3">
        <w:tc>
          <w:tcPr>
            <w:tcW w:w="1323"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Error</w:t>
            </w:r>
          </w:p>
        </w:tc>
        <w:tc>
          <w:tcPr>
            <w:tcW w:w="1004"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8996</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777</w:t>
            </w:r>
          </w:p>
        </w:tc>
        <w:tc>
          <w:tcPr>
            <w:tcW w:w="1032"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415</w:t>
            </w:r>
          </w:p>
        </w:tc>
        <w:tc>
          <w:tcPr>
            <w:tcW w:w="93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21</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679</w:t>
            </w:r>
          </w:p>
        </w:tc>
        <w:tc>
          <w:tcPr>
            <w:tcW w:w="56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41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023"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18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13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r>
      <w:tr w:rsidR="00D70F8B" w:rsidRPr="00E108B3" w:rsidTr="00E108B3">
        <w:tc>
          <w:tcPr>
            <w:tcW w:w="1323"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Total</w:t>
            </w:r>
          </w:p>
        </w:tc>
        <w:tc>
          <w:tcPr>
            <w:tcW w:w="1004"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959427</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000</w:t>
            </w:r>
          </w:p>
        </w:tc>
        <w:tc>
          <w:tcPr>
            <w:tcW w:w="1032"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419</w:t>
            </w:r>
          </w:p>
        </w:tc>
        <w:tc>
          <w:tcPr>
            <w:tcW w:w="93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56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41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023"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18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13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r>
      <w:tr w:rsidR="00D70F8B" w:rsidRPr="00E108B3" w:rsidTr="00E108B3">
        <w:tc>
          <w:tcPr>
            <w:tcW w:w="1323" w:type="dxa"/>
          </w:tcPr>
          <w:p w:rsidR="00D70F8B" w:rsidRPr="00E108B3" w:rsidRDefault="00D70F8B"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Corrected total</w:t>
            </w:r>
          </w:p>
        </w:tc>
        <w:tc>
          <w:tcPr>
            <w:tcW w:w="1004"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11539</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074</w:t>
            </w:r>
          </w:p>
        </w:tc>
        <w:tc>
          <w:tcPr>
            <w:tcW w:w="1032"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418</w:t>
            </w:r>
          </w:p>
        </w:tc>
        <w:tc>
          <w:tcPr>
            <w:tcW w:w="93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56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41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023"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189"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c>
          <w:tcPr>
            <w:tcW w:w="1136" w:type="dxa"/>
          </w:tcPr>
          <w:p w:rsidR="00D70F8B" w:rsidRPr="00E108B3" w:rsidRDefault="00781B91" w:rsidP="00E15394">
            <w:pPr>
              <w:rPr>
                <w:rFonts w:ascii="Times New Roman" w:hAnsi="Times New Roman" w:cs="Times New Roman"/>
                <w:sz w:val="16"/>
                <w:szCs w:val="16"/>
                <w:lang w:val="en-US"/>
              </w:rPr>
            </w:pPr>
            <w:r w:rsidRPr="00E108B3">
              <w:rPr>
                <w:rFonts w:ascii="Times New Roman" w:hAnsi="Times New Roman" w:cs="Times New Roman"/>
                <w:sz w:val="16"/>
                <w:szCs w:val="16"/>
                <w:lang w:val="en-US"/>
              </w:rPr>
              <w:t>-</w:t>
            </w:r>
          </w:p>
        </w:tc>
      </w:tr>
    </w:tbl>
    <w:p w:rsidR="00E15394" w:rsidRPr="00E108B3" w:rsidRDefault="00781B91" w:rsidP="00781B91">
      <w:pPr>
        <w:spacing w:line="240" w:lineRule="auto"/>
        <w:rPr>
          <w:rFonts w:ascii="Times New Roman" w:hAnsi="Times New Roman" w:cs="Times New Roman"/>
          <w:sz w:val="16"/>
          <w:szCs w:val="16"/>
          <w:lang w:val="en-US"/>
        </w:rPr>
      </w:pPr>
      <w:r w:rsidRPr="00E108B3">
        <w:rPr>
          <w:rFonts w:ascii="Times New Roman" w:hAnsi="Times New Roman" w:cs="Times New Roman"/>
          <w:sz w:val="16"/>
          <w:szCs w:val="16"/>
          <w:vertAlign w:val="superscript"/>
          <w:lang w:val="en-US"/>
        </w:rPr>
        <w:t>a</w:t>
      </w:r>
      <w:r w:rsidRPr="00E108B3">
        <w:rPr>
          <w:rFonts w:ascii="Times New Roman" w:hAnsi="Times New Roman" w:cs="Times New Roman"/>
          <w:sz w:val="16"/>
          <w:szCs w:val="16"/>
          <w:lang w:val="en-US"/>
        </w:rPr>
        <w:t xml:space="preserve"> R Squared= 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220 (Adjusted R Squared = 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215)</w:t>
      </w:r>
    </w:p>
    <w:p w:rsidR="00781B91" w:rsidRPr="00E108B3" w:rsidRDefault="00781B91" w:rsidP="00781B91">
      <w:pPr>
        <w:spacing w:line="240" w:lineRule="auto"/>
        <w:rPr>
          <w:rFonts w:ascii="Times New Roman" w:hAnsi="Times New Roman" w:cs="Times New Roman"/>
          <w:sz w:val="16"/>
          <w:szCs w:val="16"/>
          <w:lang w:val="en-US"/>
        </w:rPr>
      </w:pPr>
      <w:r w:rsidRPr="00E108B3">
        <w:rPr>
          <w:rFonts w:ascii="Times New Roman" w:hAnsi="Times New Roman" w:cs="Times New Roman"/>
          <w:sz w:val="16"/>
          <w:szCs w:val="16"/>
          <w:vertAlign w:val="superscript"/>
          <w:lang w:val="en-US"/>
        </w:rPr>
        <w:t xml:space="preserve">b </w:t>
      </w:r>
      <w:r w:rsidRPr="00E108B3">
        <w:rPr>
          <w:rFonts w:ascii="Times New Roman" w:hAnsi="Times New Roman" w:cs="Times New Roman"/>
          <w:sz w:val="16"/>
          <w:szCs w:val="16"/>
          <w:lang w:val="en-US"/>
        </w:rPr>
        <w:t>Computed using alpha = 0</w:t>
      </w:r>
      <w:r w:rsidR="004505CB">
        <w:rPr>
          <w:rFonts w:ascii="Times New Roman" w:hAnsi="Times New Roman" w:cs="Times New Roman"/>
          <w:sz w:val="16"/>
          <w:szCs w:val="16"/>
          <w:lang w:val="en-US"/>
        </w:rPr>
        <w:t>.</w:t>
      </w:r>
      <w:r w:rsidRPr="00E108B3">
        <w:rPr>
          <w:rFonts w:ascii="Times New Roman" w:hAnsi="Times New Roman" w:cs="Times New Roman"/>
          <w:sz w:val="16"/>
          <w:szCs w:val="16"/>
          <w:lang w:val="en-US"/>
        </w:rPr>
        <w:t>05</w:t>
      </w:r>
    </w:p>
    <w:p w:rsidR="005C7EBF" w:rsidRDefault="005C7EBF" w:rsidP="00E15394">
      <w:pPr>
        <w:rPr>
          <w:b/>
          <w:bCs/>
          <w:lang w:val="en-US"/>
        </w:rPr>
        <w:sectPr w:rsidR="005C7EBF" w:rsidSect="005C7EBF">
          <w:pgSz w:w="16838" w:h="11906" w:orient="landscape"/>
          <w:pgMar w:top="1134" w:right="1701" w:bottom="1134" w:left="1701" w:header="709" w:footer="709" w:gutter="0"/>
          <w:cols w:space="708"/>
          <w:docGrid w:linePitch="360"/>
        </w:sectPr>
      </w:pPr>
    </w:p>
    <w:p w:rsidR="00022E55" w:rsidRPr="00E108B3" w:rsidRDefault="00022E55" w:rsidP="00E15394">
      <w:pPr>
        <w:rPr>
          <w:rFonts w:ascii="Times New Roman" w:hAnsi="Times New Roman" w:cs="Times New Roman"/>
          <w:b/>
          <w:bCs/>
          <w:sz w:val="20"/>
          <w:szCs w:val="20"/>
          <w:lang w:val="en-US"/>
        </w:rPr>
      </w:pPr>
      <w:r w:rsidRPr="00E108B3">
        <w:rPr>
          <w:rFonts w:ascii="Times New Roman" w:hAnsi="Times New Roman" w:cs="Times New Roman"/>
          <w:b/>
          <w:bCs/>
          <w:sz w:val="20"/>
          <w:szCs w:val="20"/>
          <w:lang w:val="en-US"/>
        </w:rPr>
        <w:lastRenderedPageBreak/>
        <w:t xml:space="preserve">Supplementary figure 2: </w:t>
      </w:r>
      <w:r w:rsidRPr="00E108B3">
        <w:rPr>
          <w:rFonts w:ascii="Times New Roman" w:hAnsi="Times New Roman" w:cs="Times New Roman"/>
          <w:sz w:val="20"/>
          <w:szCs w:val="20"/>
          <w:lang w:val="en-US"/>
        </w:rPr>
        <w:t>Time changes and group differences in home environment between age 7 and age 11 for children of parents with schizophrenia (FHR-SZ), bipolar disorder (FHR-BP) or population-based controls PBC in The Danish High Risk and Resilience Study. Mixed model for total score</w:t>
      </w:r>
      <w:r w:rsidR="007702C6" w:rsidRPr="00E108B3">
        <w:rPr>
          <w:rFonts w:ascii="Times New Roman" w:hAnsi="Times New Roman" w:cs="Times New Roman"/>
          <w:sz w:val="20"/>
          <w:szCs w:val="20"/>
          <w:lang w:val="en-US"/>
        </w:rPr>
        <w:t xml:space="preserve"> (2a) and </w:t>
      </w:r>
      <w:r w:rsidR="00A9750A" w:rsidRPr="00E108B3">
        <w:rPr>
          <w:rFonts w:ascii="Times New Roman" w:hAnsi="Times New Roman" w:cs="Times New Roman"/>
          <w:sz w:val="20"/>
          <w:szCs w:val="20"/>
          <w:lang w:val="en-US"/>
        </w:rPr>
        <w:t xml:space="preserve">proportion with an </w:t>
      </w:r>
      <w:r w:rsidR="007702C6" w:rsidRPr="00E108B3">
        <w:rPr>
          <w:rFonts w:ascii="Times New Roman" w:hAnsi="Times New Roman" w:cs="Times New Roman"/>
          <w:sz w:val="20"/>
          <w:szCs w:val="20"/>
          <w:lang w:val="en-US"/>
        </w:rPr>
        <w:t>inadequate home environment (2b)</w:t>
      </w:r>
      <w:r w:rsidRPr="00E108B3">
        <w:rPr>
          <w:rFonts w:ascii="Times New Roman" w:hAnsi="Times New Roman" w:cs="Times New Roman"/>
          <w:sz w:val="20"/>
          <w:szCs w:val="20"/>
          <w:lang w:val="en-US"/>
        </w:rPr>
        <w:t xml:space="preserve"> for all participants from the child’s age of 7 to the child’s age of 11.</w:t>
      </w:r>
    </w:p>
    <w:p w:rsidR="00022E55" w:rsidRPr="00E108B3" w:rsidRDefault="007702C6" w:rsidP="00E15394">
      <w:pPr>
        <w:rPr>
          <w:rFonts w:ascii="Times New Roman" w:hAnsi="Times New Roman" w:cs="Times New Roman"/>
          <w:sz w:val="20"/>
          <w:szCs w:val="20"/>
          <w:lang w:val="en-US"/>
        </w:rPr>
      </w:pPr>
      <w:r w:rsidRPr="00E108B3">
        <w:rPr>
          <w:rFonts w:ascii="Times New Roman" w:hAnsi="Times New Roman" w:cs="Times New Roman"/>
          <w:b/>
          <w:bCs/>
          <w:sz w:val="20"/>
          <w:szCs w:val="20"/>
          <w:lang w:val="en-US"/>
        </w:rPr>
        <w:t>2a:</w:t>
      </w:r>
      <w:r w:rsidR="00551788" w:rsidRPr="00E108B3">
        <w:rPr>
          <w:rFonts w:ascii="Times New Roman" w:hAnsi="Times New Roman" w:cs="Times New Roman"/>
          <w:b/>
          <w:bCs/>
          <w:sz w:val="20"/>
          <w:szCs w:val="20"/>
          <w:lang w:val="en-US"/>
        </w:rPr>
        <w:t xml:space="preserve"> </w:t>
      </w:r>
      <w:r w:rsidR="00551788" w:rsidRPr="00E108B3">
        <w:rPr>
          <w:rFonts w:ascii="Times New Roman" w:hAnsi="Times New Roman" w:cs="Times New Roman"/>
          <w:sz w:val="20"/>
          <w:szCs w:val="20"/>
          <w:lang w:val="en-US"/>
        </w:rPr>
        <w:t>Total score</w:t>
      </w:r>
    </w:p>
    <w:p w:rsidR="005C7EBF" w:rsidRPr="007702C6" w:rsidRDefault="005C7EBF" w:rsidP="00E15394">
      <w:pPr>
        <w:rPr>
          <w:rFonts w:ascii="Times New Roman" w:hAnsi="Times New Roman" w:cs="Times New Roman"/>
          <w:b/>
          <w:bCs/>
          <w:sz w:val="24"/>
          <w:szCs w:val="24"/>
          <w:lang w:val="en-US"/>
        </w:rPr>
      </w:pPr>
      <w:r>
        <w:rPr>
          <w:noProof/>
        </w:rPr>
        <w:drawing>
          <wp:inline distT="0" distB="0" distL="0" distR="0" wp14:anchorId="4EB32C0C" wp14:editId="03FD5BA4">
            <wp:extent cx="5148580" cy="3419475"/>
            <wp:effectExtent l="0" t="0" r="13970" b="9525"/>
            <wp:docPr id="11" name="Diagram 11">
              <a:extLst xmlns:a="http://schemas.openxmlformats.org/drawingml/2006/main">
                <a:ext uri="{FF2B5EF4-FFF2-40B4-BE49-F238E27FC236}">
                  <a16:creationId xmlns:a16="http://schemas.microsoft.com/office/drawing/2014/main" id="{53B25D25-23B6-4746-852C-A5ECF99CE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E69EE" w:rsidRPr="00E108B3" w:rsidRDefault="007702C6" w:rsidP="005B2A71">
      <w:pPr>
        <w:rPr>
          <w:rFonts w:ascii="Times New Roman" w:hAnsi="Times New Roman" w:cs="Times New Roman"/>
          <w:sz w:val="20"/>
          <w:szCs w:val="20"/>
          <w:lang w:val="en-US"/>
        </w:rPr>
      </w:pPr>
      <w:r w:rsidRPr="00E108B3">
        <w:rPr>
          <w:rFonts w:ascii="Times New Roman" w:hAnsi="Times New Roman" w:cs="Times New Roman"/>
          <w:b/>
          <w:bCs/>
          <w:sz w:val="20"/>
          <w:szCs w:val="20"/>
          <w:lang w:val="en-US"/>
        </w:rPr>
        <w:t>2b:</w:t>
      </w:r>
      <w:r w:rsidR="00551788" w:rsidRPr="00E108B3">
        <w:rPr>
          <w:rFonts w:ascii="Times New Roman" w:hAnsi="Times New Roman" w:cs="Times New Roman"/>
          <w:b/>
          <w:bCs/>
          <w:sz w:val="20"/>
          <w:szCs w:val="20"/>
          <w:lang w:val="en-US"/>
        </w:rPr>
        <w:t xml:space="preserve"> </w:t>
      </w:r>
      <w:r w:rsidR="00A9750A" w:rsidRPr="00E108B3">
        <w:rPr>
          <w:rFonts w:ascii="Times New Roman" w:hAnsi="Times New Roman" w:cs="Times New Roman"/>
          <w:sz w:val="20"/>
          <w:szCs w:val="20"/>
          <w:lang w:val="en-US"/>
        </w:rPr>
        <w:t>Proportion with an i</w:t>
      </w:r>
      <w:r w:rsidR="00551788" w:rsidRPr="00E108B3">
        <w:rPr>
          <w:rFonts w:ascii="Times New Roman" w:hAnsi="Times New Roman" w:cs="Times New Roman"/>
          <w:sz w:val="20"/>
          <w:szCs w:val="20"/>
          <w:lang w:val="en-US"/>
        </w:rPr>
        <w:t>nadequate home environment</w:t>
      </w:r>
    </w:p>
    <w:p w:rsidR="0097160B" w:rsidRDefault="005B2A71" w:rsidP="007E69EE">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21D5571D">
            <wp:extent cx="5149062" cy="3099435"/>
            <wp:effectExtent l="0" t="0" r="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515" cy="3113552"/>
                    </a:xfrm>
                    <a:prstGeom prst="rect">
                      <a:avLst/>
                    </a:prstGeom>
                    <a:noFill/>
                  </pic:spPr>
                </pic:pic>
              </a:graphicData>
            </a:graphic>
          </wp:inline>
        </w:drawing>
      </w:r>
    </w:p>
    <w:p w:rsidR="005B2A71" w:rsidRDefault="005B2A71" w:rsidP="007E69EE">
      <w:pPr>
        <w:autoSpaceDE w:val="0"/>
        <w:autoSpaceDN w:val="0"/>
        <w:adjustRightInd w:val="0"/>
        <w:spacing w:after="0" w:line="240" w:lineRule="auto"/>
        <w:rPr>
          <w:rFonts w:ascii="Times New Roman" w:hAnsi="Times New Roman" w:cs="Times New Roman"/>
          <w:b/>
          <w:bCs/>
          <w:sz w:val="24"/>
          <w:szCs w:val="24"/>
          <w:lang w:val="en-US"/>
        </w:rPr>
      </w:pPr>
    </w:p>
    <w:p w:rsidR="00C74264" w:rsidRDefault="00C74264" w:rsidP="001D0A1E">
      <w:pPr>
        <w:widowControl w:val="0"/>
        <w:autoSpaceDE w:val="0"/>
        <w:autoSpaceDN w:val="0"/>
        <w:adjustRightInd w:val="0"/>
        <w:spacing w:after="0" w:line="240" w:lineRule="auto"/>
        <w:ind w:left="640" w:hanging="640"/>
        <w:rPr>
          <w:rFonts w:ascii="Times New Roman" w:hAnsi="Times New Roman" w:cs="Times New Roman"/>
          <w:b/>
          <w:bCs/>
          <w:sz w:val="24"/>
          <w:szCs w:val="24"/>
          <w:lang w:val="en-US"/>
        </w:rPr>
      </w:pPr>
    </w:p>
    <w:p w:rsidR="00C74264" w:rsidRDefault="00C74264" w:rsidP="001D0A1E">
      <w:pPr>
        <w:widowControl w:val="0"/>
        <w:autoSpaceDE w:val="0"/>
        <w:autoSpaceDN w:val="0"/>
        <w:adjustRightInd w:val="0"/>
        <w:spacing w:after="0" w:line="240" w:lineRule="auto"/>
        <w:ind w:left="640" w:hanging="640"/>
        <w:rPr>
          <w:rFonts w:ascii="Times New Roman" w:hAnsi="Times New Roman" w:cs="Times New Roman"/>
          <w:b/>
          <w:bCs/>
          <w:sz w:val="24"/>
          <w:szCs w:val="24"/>
          <w:lang w:val="en-US"/>
        </w:rPr>
      </w:pPr>
    </w:p>
    <w:bookmarkStart w:id="0" w:name="_GoBack"/>
    <w:p w:rsidR="00620C11" w:rsidRPr="00620C11" w:rsidRDefault="00620C11" w:rsidP="00620C11">
      <w:pPr>
        <w:widowControl w:val="0"/>
        <w:autoSpaceDE w:val="0"/>
        <w:autoSpaceDN w:val="0"/>
        <w:adjustRightInd w:val="0"/>
        <w:spacing w:after="0" w:line="240" w:lineRule="auto"/>
        <w:ind w:left="640" w:hanging="640"/>
        <w:rPr>
          <w:rFonts w:ascii="Times New Roman" w:hAnsi="Times New Roman" w:cs="Times New Roman"/>
          <w:noProof/>
          <w:sz w:val="24"/>
          <w:szCs w:val="24"/>
        </w:rPr>
      </w:pPr>
      <w:r>
        <w:rPr>
          <w:rFonts w:ascii="Times New Roman" w:hAnsi="Times New Roman" w:cs="Times New Roman"/>
          <w:b/>
          <w:bCs/>
          <w:sz w:val="24"/>
          <w:szCs w:val="24"/>
          <w:lang w:val="en-US"/>
        </w:rPr>
        <w:lastRenderedPageBreak/>
        <w:fldChar w:fldCharType="begin" w:fldLock="1"/>
      </w:r>
      <w:r>
        <w:rPr>
          <w:rFonts w:ascii="Times New Roman" w:hAnsi="Times New Roman" w:cs="Times New Roman"/>
          <w:b/>
          <w:bCs/>
          <w:sz w:val="24"/>
          <w:szCs w:val="24"/>
          <w:lang w:val="en-US"/>
        </w:rPr>
        <w:instrText xml:space="preserve">ADDIN Mendeley Bibliography CSL_BIBLIOGRAPHY </w:instrText>
      </w:r>
      <w:r>
        <w:rPr>
          <w:rFonts w:ascii="Times New Roman" w:hAnsi="Times New Roman" w:cs="Times New Roman"/>
          <w:b/>
          <w:bCs/>
          <w:sz w:val="24"/>
          <w:szCs w:val="24"/>
          <w:lang w:val="en-US"/>
        </w:rPr>
        <w:fldChar w:fldCharType="separate"/>
      </w:r>
      <w:r w:rsidRPr="00620C11">
        <w:rPr>
          <w:rFonts w:ascii="Times New Roman" w:hAnsi="Times New Roman" w:cs="Times New Roman"/>
          <w:noProof/>
          <w:sz w:val="24"/>
          <w:szCs w:val="24"/>
        </w:rPr>
        <w:t xml:space="preserve">1. </w:t>
      </w:r>
      <w:r w:rsidRPr="00620C11">
        <w:rPr>
          <w:rFonts w:ascii="Times New Roman" w:hAnsi="Times New Roman" w:cs="Times New Roman"/>
          <w:noProof/>
          <w:sz w:val="24"/>
          <w:szCs w:val="24"/>
        </w:rPr>
        <w:tab/>
        <w:t xml:space="preserve">Pedersen CB, Gøtzsche H, Møller JØ, Mortensen PB. The Danish Civil Registration System. A cohort of eight million persons. </w:t>
      </w:r>
      <w:r w:rsidRPr="00620C11">
        <w:rPr>
          <w:rFonts w:ascii="Times New Roman" w:hAnsi="Times New Roman" w:cs="Times New Roman"/>
          <w:i/>
          <w:iCs/>
          <w:noProof/>
          <w:sz w:val="24"/>
          <w:szCs w:val="24"/>
        </w:rPr>
        <w:t>Dan Med Bull</w:t>
      </w:r>
      <w:r w:rsidRPr="00620C11">
        <w:rPr>
          <w:rFonts w:ascii="Times New Roman" w:hAnsi="Times New Roman" w:cs="Times New Roman"/>
          <w:noProof/>
          <w:sz w:val="24"/>
          <w:szCs w:val="24"/>
        </w:rPr>
        <w:t>. 2006.</w:t>
      </w:r>
    </w:p>
    <w:p w:rsidR="00620C11" w:rsidRPr="00620C11" w:rsidRDefault="00620C11" w:rsidP="00620C11">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620C11">
        <w:rPr>
          <w:rFonts w:ascii="Times New Roman" w:hAnsi="Times New Roman" w:cs="Times New Roman"/>
          <w:noProof/>
          <w:sz w:val="24"/>
          <w:szCs w:val="24"/>
        </w:rPr>
        <w:t xml:space="preserve">2. </w:t>
      </w:r>
      <w:r w:rsidRPr="00620C11">
        <w:rPr>
          <w:rFonts w:ascii="Times New Roman" w:hAnsi="Times New Roman" w:cs="Times New Roman"/>
          <w:noProof/>
          <w:sz w:val="24"/>
          <w:szCs w:val="24"/>
        </w:rPr>
        <w:tab/>
        <w:t xml:space="preserve">Mors O, Perto GP, Mortensen PB. The Danish psychiatric central research register. </w:t>
      </w:r>
      <w:r w:rsidRPr="00620C11">
        <w:rPr>
          <w:rFonts w:ascii="Times New Roman" w:hAnsi="Times New Roman" w:cs="Times New Roman"/>
          <w:i/>
          <w:iCs/>
          <w:noProof/>
          <w:sz w:val="24"/>
          <w:szCs w:val="24"/>
        </w:rPr>
        <w:t>Scand J Public Health</w:t>
      </w:r>
      <w:r w:rsidRPr="00620C11">
        <w:rPr>
          <w:rFonts w:ascii="Times New Roman" w:hAnsi="Times New Roman" w:cs="Times New Roman"/>
          <w:noProof/>
          <w:sz w:val="24"/>
          <w:szCs w:val="24"/>
        </w:rPr>
        <w:t>. 2011. doi:10.1177/1403494810395825</w:t>
      </w:r>
    </w:p>
    <w:p w:rsidR="00620C11" w:rsidRPr="00620C11" w:rsidRDefault="00620C11" w:rsidP="00620C11">
      <w:pPr>
        <w:widowControl w:val="0"/>
        <w:autoSpaceDE w:val="0"/>
        <w:autoSpaceDN w:val="0"/>
        <w:adjustRightInd w:val="0"/>
        <w:spacing w:after="0" w:line="240" w:lineRule="auto"/>
        <w:ind w:left="640" w:hanging="640"/>
        <w:rPr>
          <w:rFonts w:ascii="Times New Roman" w:hAnsi="Times New Roman" w:cs="Times New Roman"/>
          <w:noProof/>
          <w:sz w:val="24"/>
        </w:rPr>
      </w:pPr>
      <w:r w:rsidRPr="00620C11">
        <w:rPr>
          <w:rFonts w:ascii="Times New Roman" w:hAnsi="Times New Roman" w:cs="Times New Roman"/>
          <w:noProof/>
          <w:sz w:val="24"/>
          <w:szCs w:val="24"/>
        </w:rPr>
        <w:t xml:space="preserve">3. </w:t>
      </w:r>
      <w:r w:rsidRPr="00620C11">
        <w:rPr>
          <w:rFonts w:ascii="Times New Roman" w:hAnsi="Times New Roman" w:cs="Times New Roman"/>
          <w:noProof/>
          <w:sz w:val="24"/>
          <w:szCs w:val="24"/>
        </w:rPr>
        <w:tab/>
        <w:t xml:space="preserve">Gantriis DL, Thorup AAE, Harder S, et al. Home visits in the Danish High Risk and Resilience Study - VIA 7: assessment of the home environment of 508 7-year-old children born to parents diagnosed with schizophrenia or bipolar disorder. </w:t>
      </w:r>
      <w:r w:rsidRPr="00620C11">
        <w:rPr>
          <w:rFonts w:ascii="Times New Roman" w:hAnsi="Times New Roman" w:cs="Times New Roman"/>
          <w:i/>
          <w:iCs/>
          <w:noProof/>
          <w:sz w:val="24"/>
          <w:szCs w:val="24"/>
        </w:rPr>
        <w:t>Acta Psychiatr Scand</w:t>
      </w:r>
      <w:r w:rsidRPr="00620C11">
        <w:rPr>
          <w:rFonts w:ascii="Times New Roman" w:hAnsi="Times New Roman" w:cs="Times New Roman"/>
          <w:noProof/>
          <w:sz w:val="24"/>
          <w:szCs w:val="24"/>
        </w:rPr>
        <w:t>. June 2019. doi:10.1111/acps.13057</w:t>
      </w:r>
    </w:p>
    <w:p w:rsidR="005B2A71" w:rsidRPr="00D70F8B" w:rsidRDefault="00620C11" w:rsidP="007E69EE">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fldChar w:fldCharType="end"/>
      </w:r>
      <w:bookmarkEnd w:id="0"/>
    </w:p>
    <w:sectPr w:rsidR="005B2A71" w:rsidRPr="00D70F8B">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5CB" w:rsidRDefault="004505CB" w:rsidP="00443B3F">
      <w:pPr>
        <w:spacing w:after="0" w:line="240" w:lineRule="auto"/>
      </w:pPr>
      <w:r>
        <w:separator/>
      </w:r>
    </w:p>
  </w:endnote>
  <w:endnote w:type="continuationSeparator" w:id="0">
    <w:p w:rsidR="004505CB" w:rsidRDefault="004505CB" w:rsidP="00443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5CB" w:rsidRDefault="004505CB" w:rsidP="00443B3F">
      <w:pPr>
        <w:spacing w:after="0" w:line="240" w:lineRule="auto"/>
      </w:pPr>
      <w:r>
        <w:separator/>
      </w:r>
    </w:p>
  </w:footnote>
  <w:footnote w:type="continuationSeparator" w:id="0">
    <w:p w:rsidR="004505CB" w:rsidRDefault="004505CB" w:rsidP="00443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75pt;visibility:visible;mso-wrap-style:square" o:bullet="t">
        <v:imagedata r:id="rId1" o:title=""/>
      </v:shape>
    </w:pict>
  </w:numPicBullet>
  <w:abstractNum w:abstractNumId="0" w15:restartNumberingAfterBreak="0">
    <w:nsid w:val="FFFFFF88"/>
    <w:multiLevelType w:val="singleLevel"/>
    <w:tmpl w:val="CB66810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380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5967C79"/>
    <w:multiLevelType w:val="hybridMultilevel"/>
    <w:tmpl w:val="F886F7EC"/>
    <w:lvl w:ilvl="0" w:tplc="99861422">
      <w:start w:val="1"/>
      <w:numFmt w:val="bullet"/>
      <w:lvlText w:val=""/>
      <w:lvlPicBulletId w:val="0"/>
      <w:lvlJc w:val="left"/>
      <w:pPr>
        <w:tabs>
          <w:tab w:val="num" w:pos="720"/>
        </w:tabs>
        <w:ind w:left="720" w:hanging="360"/>
      </w:pPr>
      <w:rPr>
        <w:rFonts w:ascii="Symbol" w:hAnsi="Symbol" w:hint="default"/>
      </w:rPr>
    </w:lvl>
    <w:lvl w:ilvl="1" w:tplc="B2B08C38" w:tentative="1">
      <w:start w:val="1"/>
      <w:numFmt w:val="bullet"/>
      <w:lvlText w:val=""/>
      <w:lvlJc w:val="left"/>
      <w:pPr>
        <w:tabs>
          <w:tab w:val="num" w:pos="1440"/>
        </w:tabs>
        <w:ind w:left="1440" w:hanging="360"/>
      </w:pPr>
      <w:rPr>
        <w:rFonts w:ascii="Symbol" w:hAnsi="Symbol" w:hint="default"/>
      </w:rPr>
    </w:lvl>
    <w:lvl w:ilvl="2" w:tplc="C854DB72" w:tentative="1">
      <w:start w:val="1"/>
      <w:numFmt w:val="bullet"/>
      <w:lvlText w:val=""/>
      <w:lvlJc w:val="left"/>
      <w:pPr>
        <w:tabs>
          <w:tab w:val="num" w:pos="2160"/>
        </w:tabs>
        <w:ind w:left="2160" w:hanging="360"/>
      </w:pPr>
      <w:rPr>
        <w:rFonts w:ascii="Symbol" w:hAnsi="Symbol" w:hint="default"/>
      </w:rPr>
    </w:lvl>
    <w:lvl w:ilvl="3" w:tplc="4EF21862" w:tentative="1">
      <w:start w:val="1"/>
      <w:numFmt w:val="bullet"/>
      <w:lvlText w:val=""/>
      <w:lvlJc w:val="left"/>
      <w:pPr>
        <w:tabs>
          <w:tab w:val="num" w:pos="2880"/>
        </w:tabs>
        <w:ind w:left="2880" w:hanging="360"/>
      </w:pPr>
      <w:rPr>
        <w:rFonts w:ascii="Symbol" w:hAnsi="Symbol" w:hint="default"/>
      </w:rPr>
    </w:lvl>
    <w:lvl w:ilvl="4" w:tplc="CBE6ED74" w:tentative="1">
      <w:start w:val="1"/>
      <w:numFmt w:val="bullet"/>
      <w:lvlText w:val=""/>
      <w:lvlJc w:val="left"/>
      <w:pPr>
        <w:tabs>
          <w:tab w:val="num" w:pos="3600"/>
        </w:tabs>
        <w:ind w:left="3600" w:hanging="360"/>
      </w:pPr>
      <w:rPr>
        <w:rFonts w:ascii="Symbol" w:hAnsi="Symbol" w:hint="default"/>
      </w:rPr>
    </w:lvl>
    <w:lvl w:ilvl="5" w:tplc="26A04822" w:tentative="1">
      <w:start w:val="1"/>
      <w:numFmt w:val="bullet"/>
      <w:lvlText w:val=""/>
      <w:lvlJc w:val="left"/>
      <w:pPr>
        <w:tabs>
          <w:tab w:val="num" w:pos="4320"/>
        </w:tabs>
        <w:ind w:left="4320" w:hanging="360"/>
      </w:pPr>
      <w:rPr>
        <w:rFonts w:ascii="Symbol" w:hAnsi="Symbol" w:hint="default"/>
      </w:rPr>
    </w:lvl>
    <w:lvl w:ilvl="6" w:tplc="D6029130" w:tentative="1">
      <w:start w:val="1"/>
      <w:numFmt w:val="bullet"/>
      <w:lvlText w:val=""/>
      <w:lvlJc w:val="left"/>
      <w:pPr>
        <w:tabs>
          <w:tab w:val="num" w:pos="5040"/>
        </w:tabs>
        <w:ind w:left="5040" w:hanging="360"/>
      </w:pPr>
      <w:rPr>
        <w:rFonts w:ascii="Symbol" w:hAnsi="Symbol" w:hint="default"/>
      </w:rPr>
    </w:lvl>
    <w:lvl w:ilvl="7" w:tplc="76D67778" w:tentative="1">
      <w:start w:val="1"/>
      <w:numFmt w:val="bullet"/>
      <w:lvlText w:val=""/>
      <w:lvlJc w:val="left"/>
      <w:pPr>
        <w:tabs>
          <w:tab w:val="num" w:pos="5760"/>
        </w:tabs>
        <w:ind w:left="5760" w:hanging="360"/>
      </w:pPr>
      <w:rPr>
        <w:rFonts w:ascii="Symbol" w:hAnsi="Symbol" w:hint="default"/>
      </w:rPr>
    </w:lvl>
    <w:lvl w:ilvl="8" w:tplc="BD84F18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4032F40"/>
    <w:multiLevelType w:val="hybridMultilevel"/>
    <w:tmpl w:val="D04690AA"/>
    <w:lvl w:ilvl="0" w:tplc="E7DC7C74">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40A"/>
    <w:rsid w:val="00000D8B"/>
    <w:rsid w:val="00001DDE"/>
    <w:rsid w:val="00003D22"/>
    <w:rsid w:val="00022E55"/>
    <w:rsid w:val="000234A2"/>
    <w:rsid w:val="00032622"/>
    <w:rsid w:val="00035BAF"/>
    <w:rsid w:val="000456AC"/>
    <w:rsid w:val="00047105"/>
    <w:rsid w:val="00071FDA"/>
    <w:rsid w:val="00074816"/>
    <w:rsid w:val="000761B3"/>
    <w:rsid w:val="00080C97"/>
    <w:rsid w:val="00093472"/>
    <w:rsid w:val="00097F09"/>
    <w:rsid w:val="00097FA2"/>
    <w:rsid w:val="000A0528"/>
    <w:rsid w:val="000B62B6"/>
    <w:rsid w:val="000C2479"/>
    <w:rsid w:val="000C5A7F"/>
    <w:rsid w:val="000C68D9"/>
    <w:rsid w:val="000D0F5F"/>
    <w:rsid w:val="000E079F"/>
    <w:rsid w:val="000E4F5B"/>
    <w:rsid w:val="000E51FD"/>
    <w:rsid w:val="000F4231"/>
    <w:rsid w:val="0010456C"/>
    <w:rsid w:val="0010486C"/>
    <w:rsid w:val="00107C50"/>
    <w:rsid w:val="001155B5"/>
    <w:rsid w:val="00117DD3"/>
    <w:rsid w:val="001261C3"/>
    <w:rsid w:val="00130534"/>
    <w:rsid w:val="00143C47"/>
    <w:rsid w:val="0014468F"/>
    <w:rsid w:val="00157D41"/>
    <w:rsid w:val="0016046E"/>
    <w:rsid w:val="00173C75"/>
    <w:rsid w:val="00173ECA"/>
    <w:rsid w:val="00190B48"/>
    <w:rsid w:val="001A5072"/>
    <w:rsid w:val="001B098A"/>
    <w:rsid w:val="001B7124"/>
    <w:rsid w:val="001B7CCC"/>
    <w:rsid w:val="001C0F1D"/>
    <w:rsid w:val="001C7CD1"/>
    <w:rsid w:val="001D026A"/>
    <w:rsid w:val="001D0A1E"/>
    <w:rsid w:val="001F1F2C"/>
    <w:rsid w:val="001F7E79"/>
    <w:rsid w:val="002228AA"/>
    <w:rsid w:val="00222A01"/>
    <w:rsid w:val="00243131"/>
    <w:rsid w:val="00250662"/>
    <w:rsid w:val="002512D2"/>
    <w:rsid w:val="002552B0"/>
    <w:rsid w:val="002575BE"/>
    <w:rsid w:val="002708A7"/>
    <w:rsid w:val="00281AE9"/>
    <w:rsid w:val="00282C16"/>
    <w:rsid w:val="0028796A"/>
    <w:rsid w:val="00292D3F"/>
    <w:rsid w:val="002A710E"/>
    <w:rsid w:val="002B272E"/>
    <w:rsid w:val="002E31F1"/>
    <w:rsid w:val="002F720C"/>
    <w:rsid w:val="00304D51"/>
    <w:rsid w:val="00307AA0"/>
    <w:rsid w:val="003206BC"/>
    <w:rsid w:val="00321198"/>
    <w:rsid w:val="00340E5F"/>
    <w:rsid w:val="00341111"/>
    <w:rsid w:val="00343C8E"/>
    <w:rsid w:val="0034658A"/>
    <w:rsid w:val="003567E3"/>
    <w:rsid w:val="00357CC1"/>
    <w:rsid w:val="00362F73"/>
    <w:rsid w:val="00363059"/>
    <w:rsid w:val="00363B88"/>
    <w:rsid w:val="00365484"/>
    <w:rsid w:val="00380148"/>
    <w:rsid w:val="003843DB"/>
    <w:rsid w:val="00395065"/>
    <w:rsid w:val="003A7166"/>
    <w:rsid w:val="003C20B7"/>
    <w:rsid w:val="003D4851"/>
    <w:rsid w:val="00401B0A"/>
    <w:rsid w:val="00431E2F"/>
    <w:rsid w:val="00432BA4"/>
    <w:rsid w:val="00442FD6"/>
    <w:rsid w:val="00443B3F"/>
    <w:rsid w:val="004505CB"/>
    <w:rsid w:val="00463497"/>
    <w:rsid w:val="004649D7"/>
    <w:rsid w:val="00465BCE"/>
    <w:rsid w:val="00475C08"/>
    <w:rsid w:val="00482F66"/>
    <w:rsid w:val="00496E0E"/>
    <w:rsid w:val="00497A9F"/>
    <w:rsid w:val="004B0EC9"/>
    <w:rsid w:val="004B1F7D"/>
    <w:rsid w:val="004C79EB"/>
    <w:rsid w:val="004D18CC"/>
    <w:rsid w:val="004D454E"/>
    <w:rsid w:val="00505F4E"/>
    <w:rsid w:val="005173B5"/>
    <w:rsid w:val="005323F4"/>
    <w:rsid w:val="005350A6"/>
    <w:rsid w:val="0053578D"/>
    <w:rsid w:val="00541A01"/>
    <w:rsid w:val="005456ED"/>
    <w:rsid w:val="00551788"/>
    <w:rsid w:val="0055184D"/>
    <w:rsid w:val="00556FE0"/>
    <w:rsid w:val="0056019A"/>
    <w:rsid w:val="00576314"/>
    <w:rsid w:val="005829F6"/>
    <w:rsid w:val="00583422"/>
    <w:rsid w:val="00596B71"/>
    <w:rsid w:val="00597BB7"/>
    <w:rsid w:val="005A428F"/>
    <w:rsid w:val="005A48E3"/>
    <w:rsid w:val="005A7E72"/>
    <w:rsid w:val="005B2A71"/>
    <w:rsid w:val="005C7EBF"/>
    <w:rsid w:val="005D627A"/>
    <w:rsid w:val="005F09F7"/>
    <w:rsid w:val="00610506"/>
    <w:rsid w:val="00614360"/>
    <w:rsid w:val="00620C11"/>
    <w:rsid w:val="0062201C"/>
    <w:rsid w:val="00624CC5"/>
    <w:rsid w:val="00630E3B"/>
    <w:rsid w:val="0063568F"/>
    <w:rsid w:val="00640FAB"/>
    <w:rsid w:val="006651EC"/>
    <w:rsid w:val="00675319"/>
    <w:rsid w:val="00681D48"/>
    <w:rsid w:val="00682710"/>
    <w:rsid w:val="00683EDA"/>
    <w:rsid w:val="00685DC0"/>
    <w:rsid w:val="00691DEC"/>
    <w:rsid w:val="006A5173"/>
    <w:rsid w:val="006B692E"/>
    <w:rsid w:val="006C54BC"/>
    <w:rsid w:val="006D6644"/>
    <w:rsid w:val="006E3028"/>
    <w:rsid w:val="006E6A07"/>
    <w:rsid w:val="006F792F"/>
    <w:rsid w:val="00710703"/>
    <w:rsid w:val="007149D9"/>
    <w:rsid w:val="00717255"/>
    <w:rsid w:val="00722953"/>
    <w:rsid w:val="007445CE"/>
    <w:rsid w:val="00747DA5"/>
    <w:rsid w:val="00754622"/>
    <w:rsid w:val="007702C6"/>
    <w:rsid w:val="00770625"/>
    <w:rsid w:val="00781B91"/>
    <w:rsid w:val="00783F11"/>
    <w:rsid w:val="00787C84"/>
    <w:rsid w:val="00797CD8"/>
    <w:rsid w:val="007B2A59"/>
    <w:rsid w:val="007C106E"/>
    <w:rsid w:val="007C27A5"/>
    <w:rsid w:val="007C4533"/>
    <w:rsid w:val="007D33C0"/>
    <w:rsid w:val="007E3DE4"/>
    <w:rsid w:val="007E69EE"/>
    <w:rsid w:val="007F6B68"/>
    <w:rsid w:val="007F7F16"/>
    <w:rsid w:val="00811FF0"/>
    <w:rsid w:val="00813009"/>
    <w:rsid w:val="00814DD6"/>
    <w:rsid w:val="0082340A"/>
    <w:rsid w:val="00835C32"/>
    <w:rsid w:val="008374B9"/>
    <w:rsid w:val="00844C99"/>
    <w:rsid w:val="00854DDB"/>
    <w:rsid w:val="00871F76"/>
    <w:rsid w:val="00886B14"/>
    <w:rsid w:val="008A4DF4"/>
    <w:rsid w:val="008B1A73"/>
    <w:rsid w:val="008C22CD"/>
    <w:rsid w:val="008E0338"/>
    <w:rsid w:val="008E7222"/>
    <w:rsid w:val="008F5998"/>
    <w:rsid w:val="008F7339"/>
    <w:rsid w:val="0090070F"/>
    <w:rsid w:val="009060F3"/>
    <w:rsid w:val="0090730A"/>
    <w:rsid w:val="009115B1"/>
    <w:rsid w:val="00937982"/>
    <w:rsid w:val="00941DBC"/>
    <w:rsid w:val="009433FE"/>
    <w:rsid w:val="00952C33"/>
    <w:rsid w:val="00953EB6"/>
    <w:rsid w:val="0095701B"/>
    <w:rsid w:val="0097160B"/>
    <w:rsid w:val="00971DA4"/>
    <w:rsid w:val="00972AA3"/>
    <w:rsid w:val="00976D3F"/>
    <w:rsid w:val="00997ECC"/>
    <w:rsid w:val="009B0EE0"/>
    <w:rsid w:val="009C50F2"/>
    <w:rsid w:val="009C510C"/>
    <w:rsid w:val="009C6371"/>
    <w:rsid w:val="009D57C0"/>
    <w:rsid w:val="009E1D4D"/>
    <w:rsid w:val="009E423E"/>
    <w:rsid w:val="009E61B9"/>
    <w:rsid w:val="009F7A07"/>
    <w:rsid w:val="00A02DDA"/>
    <w:rsid w:val="00A154BB"/>
    <w:rsid w:val="00A35659"/>
    <w:rsid w:val="00A42028"/>
    <w:rsid w:val="00A42C8E"/>
    <w:rsid w:val="00A459DF"/>
    <w:rsid w:val="00A5660F"/>
    <w:rsid w:val="00A5797A"/>
    <w:rsid w:val="00A63D5A"/>
    <w:rsid w:val="00A725C8"/>
    <w:rsid w:val="00A74B86"/>
    <w:rsid w:val="00A84653"/>
    <w:rsid w:val="00A86DF1"/>
    <w:rsid w:val="00A9750A"/>
    <w:rsid w:val="00A97C29"/>
    <w:rsid w:val="00AA2822"/>
    <w:rsid w:val="00AA64CD"/>
    <w:rsid w:val="00AB1416"/>
    <w:rsid w:val="00AB4CE0"/>
    <w:rsid w:val="00AB5194"/>
    <w:rsid w:val="00AD5936"/>
    <w:rsid w:val="00AD7672"/>
    <w:rsid w:val="00AF0DD9"/>
    <w:rsid w:val="00AF13CC"/>
    <w:rsid w:val="00B0044C"/>
    <w:rsid w:val="00B319A6"/>
    <w:rsid w:val="00B37305"/>
    <w:rsid w:val="00B37BF8"/>
    <w:rsid w:val="00B507EC"/>
    <w:rsid w:val="00B67D58"/>
    <w:rsid w:val="00B8239F"/>
    <w:rsid w:val="00B85AC6"/>
    <w:rsid w:val="00BC1731"/>
    <w:rsid w:val="00BC1AC8"/>
    <w:rsid w:val="00BD2151"/>
    <w:rsid w:val="00BD3FDB"/>
    <w:rsid w:val="00C06BFE"/>
    <w:rsid w:val="00C07268"/>
    <w:rsid w:val="00C22829"/>
    <w:rsid w:val="00C23162"/>
    <w:rsid w:val="00C26040"/>
    <w:rsid w:val="00C32420"/>
    <w:rsid w:val="00C4165A"/>
    <w:rsid w:val="00C44220"/>
    <w:rsid w:val="00C4597B"/>
    <w:rsid w:val="00C54150"/>
    <w:rsid w:val="00C74264"/>
    <w:rsid w:val="00C7599E"/>
    <w:rsid w:val="00C95E72"/>
    <w:rsid w:val="00CA2E54"/>
    <w:rsid w:val="00CA70A4"/>
    <w:rsid w:val="00CB1346"/>
    <w:rsid w:val="00CB52B3"/>
    <w:rsid w:val="00CB7A78"/>
    <w:rsid w:val="00CE3A52"/>
    <w:rsid w:val="00CF3093"/>
    <w:rsid w:val="00CF5B0B"/>
    <w:rsid w:val="00D0231E"/>
    <w:rsid w:val="00D11C58"/>
    <w:rsid w:val="00D125A2"/>
    <w:rsid w:val="00D12F64"/>
    <w:rsid w:val="00D31D23"/>
    <w:rsid w:val="00D424B8"/>
    <w:rsid w:val="00D448C7"/>
    <w:rsid w:val="00D50F18"/>
    <w:rsid w:val="00D55289"/>
    <w:rsid w:val="00D70F8B"/>
    <w:rsid w:val="00D7561C"/>
    <w:rsid w:val="00DA109B"/>
    <w:rsid w:val="00DA47AE"/>
    <w:rsid w:val="00DA6573"/>
    <w:rsid w:val="00DC083B"/>
    <w:rsid w:val="00DF53DF"/>
    <w:rsid w:val="00E108B3"/>
    <w:rsid w:val="00E11B1F"/>
    <w:rsid w:val="00E15394"/>
    <w:rsid w:val="00E55993"/>
    <w:rsid w:val="00E7310D"/>
    <w:rsid w:val="00E835F7"/>
    <w:rsid w:val="00E929D5"/>
    <w:rsid w:val="00E92FA2"/>
    <w:rsid w:val="00EA22FD"/>
    <w:rsid w:val="00EB19E4"/>
    <w:rsid w:val="00EB58A1"/>
    <w:rsid w:val="00EE1226"/>
    <w:rsid w:val="00EF46B7"/>
    <w:rsid w:val="00EF6CD6"/>
    <w:rsid w:val="00F02F1F"/>
    <w:rsid w:val="00F05733"/>
    <w:rsid w:val="00F103E2"/>
    <w:rsid w:val="00F10C9F"/>
    <w:rsid w:val="00F150E1"/>
    <w:rsid w:val="00F15E4B"/>
    <w:rsid w:val="00F33885"/>
    <w:rsid w:val="00F34BAD"/>
    <w:rsid w:val="00F50909"/>
    <w:rsid w:val="00F6689D"/>
    <w:rsid w:val="00F71705"/>
    <w:rsid w:val="00F71A6E"/>
    <w:rsid w:val="00F73A20"/>
    <w:rsid w:val="00F766BE"/>
    <w:rsid w:val="00F97708"/>
    <w:rsid w:val="00FC0EA8"/>
    <w:rsid w:val="00FC1EA9"/>
    <w:rsid w:val="00FC74B4"/>
    <w:rsid w:val="00FD1477"/>
    <w:rsid w:val="00FD2A39"/>
    <w:rsid w:val="00FE5DAC"/>
    <w:rsid w:val="00FF1896"/>
    <w:rsid w:val="00FF2335"/>
    <w:rsid w:val="00FF524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97700E-000F-44A0-8650-55C995BA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43B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443B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443B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432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1F7E7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F7E79"/>
    <w:rPr>
      <w:rFonts w:ascii="Segoe UI" w:hAnsi="Segoe UI" w:cs="Segoe UI"/>
      <w:sz w:val="18"/>
      <w:szCs w:val="18"/>
    </w:rPr>
  </w:style>
  <w:style w:type="paragraph" w:styleId="Listeafsnit">
    <w:name w:val="List Paragraph"/>
    <w:basedOn w:val="Normal"/>
    <w:uiPriority w:val="34"/>
    <w:qFormat/>
    <w:rsid w:val="00F766BE"/>
    <w:pPr>
      <w:ind w:left="720"/>
      <w:contextualSpacing/>
    </w:pPr>
  </w:style>
  <w:style w:type="paragraph" w:styleId="NormalWeb">
    <w:name w:val="Normal (Web)"/>
    <w:basedOn w:val="Normal"/>
    <w:uiPriority w:val="99"/>
    <w:semiHidden/>
    <w:unhideWhenUsed/>
    <w:rsid w:val="00482F66"/>
    <w:pPr>
      <w:spacing w:before="100" w:beforeAutospacing="1" w:after="100" w:afterAutospacing="1" w:line="240" w:lineRule="auto"/>
    </w:pPr>
    <w:rPr>
      <w:rFonts w:ascii="Calibri" w:hAnsi="Calibri" w:cs="Calibri"/>
      <w:lang w:eastAsia="da-DK"/>
    </w:rPr>
  </w:style>
  <w:style w:type="character" w:styleId="Kommentarhenvisning">
    <w:name w:val="annotation reference"/>
    <w:basedOn w:val="Standardskrifttypeiafsnit"/>
    <w:uiPriority w:val="99"/>
    <w:semiHidden/>
    <w:unhideWhenUsed/>
    <w:rsid w:val="007445CE"/>
    <w:rPr>
      <w:sz w:val="16"/>
      <w:szCs w:val="16"/>
    </w:rPr>
  </w:style>
  <w:style w:type="paragraph" w:styleId="Kommentartekst">
    <w:name w:val="annotation text"/>
    <w:basedOn w:val="Normal"/>
    <w:link w:val="KommentartekstTegn"/>
    <w:uiPriority w:val="99"/>
    <w:semiHidden/>
    <w:unhideWhenUsed/>
    <w:rsid w:val="007445CE"/>
    <w:pPr>
      <w:spacing w:after="200" w:line="240" w:lineRule="auto"/>
    </w:pPr>
    <w:rPr>
      <w:sz w:val="20"/>
      <w:szCs w:val="20"/>
    </w:rPr>
  </w:style>
  <w:style w:type="character" w:customStyle="1" w:styleId="KommentartekstTegn">
    <w:name w:val="Kommentartekst Tegn"/>
    <w:basedOn w:val="Standardskrifttypeiafsnit"/>
    <w:link w:val="Kommentartekst"/>
    <w:uiPriority w:val="99"/>
    <w:semiHidden/>
    <w:rsid w:val="007445CE"/>
    <w:rPr>
      <w:sz w:val="20"/>
      <w:szCs w:val="20"/>
    </w:rPr>
  </w:style>
  <w:style w:type="paragraph" w:styleId="Opstilling-punkttegn">
    <w:name w:val="List Bullet"/>
    <w:basedOn w:val="Normal"/>
    <w:uiPriority w:val="99"/>
    <w:semiHidden/>
    <w:unhideWhenUsed/>
    <w:rsid w:val="00443B3F"/>
    <w:pPr>
      <w:numPr>
        <w:numId w:val="2"/>
      </w:numPr>
      <w:contextualSpacing/>
    </w:pPr>
  </w:style>
  <w:style w:type="paragraph" w:styleId="Opstilling-talellerbogst">
    <w:name w:val="List Number"/>
    <w:basedOn w:val="Normal"/>
    <w:uiPriority w:val="99"/>
    <w:semiHidden/>
    <w:unhideWhenUsed/>
    <w:rsid w:val="00443B3F"/>
    <w:pPr>
      <w:numPr>
        <w:numId w:val="3"/>
      </w:numPr>
      <w:contextualSpacing/>
    </w:pPr>
  </w:style>
  <w:style w:type="character" w:customStyle="1" w:styleId="Overskrift1Tegn">
    <w:name w:val="Overskrift 1 Tegn"/>
    <w:basedOn w:val="Standardskrifttypeiafsnit"/>
    <w:link w:val="Overskrift1"/>
    <w:uiPriority w:val="9"/>
    <w:rsid w:val="00443B3F"/>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semiHidden/>
    <w:rsid w:val="00443B3F"/>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semiHidden/>
    <w:rsid w:val="00443B3F"/>
    <w:rPr>
      <w:rFonts w:asciiTheme="majorHAnsi" w:eastAsiaTheme="majorEastAsia" w:hAnsiTheme="majorHAnsi" w:cstheme="majorBidi"/>
      <w:color w:val="1F3763" w:themeColor="accent1" w:themeShade="7F"/>
      <w:sz w:val="24"/>
      <w:szCs w:val="24"/>
    </w:rPr>
  </w:style>
  <w:style w:type="paragraph" w:styleId="Sidehoved">
    <w:name w:val="header"/>
    <w:basedOn w:val="Normal"/>
    <w:link w:val="SidehovedTegn"/>
    <w:uiPriority w:val="99"/>
    <w:unhideWhenUsed/>
    <w:rsid w:val="00443B3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43B3F"/>
  </w:style>
  <w:style w:type="paragraph" w:styleId="Sidefod">
    <w:name w:val="footer"/>
    <w:basedOn w:val="Normal"/>
    <w:link w:val="SidefodTegn"/>
    <w:uiPriority w:val="99"/>
    <w:unhideWhenUsed/>
    <w:rsid w:val="00443B3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43B3F"/>
  </w:style>
  <w:style w:type="table" w:styleId="Tabelgitter-lys">
    <w:name w:val="Grid Table Light"/>
    <w:basedOn w:val="Tabel-Normal"/>
    <w:uiPriority w:val="40"/>
    <w:rsid w:val="00CF5B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95106">
      <w:bodyDiv w:val="1"/>
      <w:marLeft w:val="0"/>
      <w:marRight w:val="0"/>
      <w:marTop w:val="0"/>
      <w:marBottom w:val="0"/>
      <w:divBdr>
        <w:top w:val="none" w:sz="0" w:space="0" w:color="auto"/>
        <w:left w:val="none" w:sz="0" w:space="0" w:color="auto"/>
        <w:bottom w:val="none" w:sz="0" w:space="0" w:color="auto"/>
        <w:right w:val="none" w:sz="0" w:space="0" w:color="auto"/>
      </w:divBdr>
    </w:div>
    <w:div w:id="790170428">
      <w:bodyDiv w:val="1"/>
      <w:marLeft w:val="0"/>
      <w:marRight w:val="0"/>
      <w:marTop w:val="0"/>
      <w:marBottom w:val="0"/>
      <w:divBdr>
        <w:top w:val="none" w:sz="0" w:space="0" w:color="auto"/>
        <w:left w:val="none" w:sz="0" w:space="0" w:color="auto"/>
        <w:bottom w:val="none" w:sz="0" w:space="0" w:color="auto"/>
        <w:right w:val="none" w:sz="0" w:space="0" w:color="auto"/>
      </w:divBdr>
    </w:div>
    <w:div w:id="819080118">
      <w:bodyDiv w:val="1"/>
      <w:marLeft w:val="0"/>
      <w:marRight w:val="0"/>
      <w:marTop w:val="0"/>
      <w:marBottom w:val="0"/>
      <w:divBdr>
        <w:top w:val="none" w:sz="0" w:space="0" w:color="auto"/>
        <w:left w:val="none" w:sz="0" w:space="0" w:color="auto"/>
        <w:bottom w:val="none" w:sz="0" w:space="0" w:color="auto"/>
        <w:right w:val="none" w:sz="0" w:space="0" w:color="auto"/>
      </w:divBdr>
    </w:div>
    <w:div w:id="968165484">
      <w:bodyDiv w:val="1"/>
      <w:marLeft w:val="0"/>
      <w:marRight w:val="0"/>
      <w:marTop w:val="0"/>
      <w:marBottom w:val="0"/>
      <w:divBdr>
        <w:top w:val="none" w:sz="0" w:space="0" w:color="auto"/>
        <w:left w:val="none" w:sz="0" w:space="0" w:color="auto"/>
        <w:bottom w:val="none" w:sz="0" w:space="0" w:color="auto"/>
        <w:right w:val="none" w:sz="0" w:space="0" w:color="auto"/>
      </w:divBdr>
    </w:div>
    <w:div w:id="1454134993">
      <w:bodyDiv w:val="1"/>
      <w:marLeft w:val="0"/>
      <w:marRight w:val="0"/>
      <w:marTop w:val="0"/>
      <w:marBottom w:val="0"/>
      <w:divBdr>
        <w:top w:val="none" w:sz="0" w:space="0" w:color="auto"/>
        <w:left w:val="none" w:sz="0" w:space="0" w:color="auto"/>
        <w:bottom w:val="none" w:sz="0" w:space="0" w:color="auto"/>
        <w:right w:val="none" w:sz="0" w:space="0" w:color="auto"/>
      </w:divBdr>
    </w:div>
    <w:div w:id="1708602807">
      <w:bodyDiv w:val="1"/>
      <w:marLeft w:val="0"/>
      <w:marRight w:val="0"/>
      <w:marTop w:val="0"/>
      <w:marBottom w:val="0"/>
      <w:divBdr>
        <w:top w:val="none" w:sz="0" w:space="0" w:color="auto"/>
        <w:left w:val="none" w:sz="0" w:space="0" w:color="auto"/>
        <w:bottom w:val="none" w:sz="0" w:space="0" w:color="auto"/>
        <w:right w:val="none" w:sz="0" w:space="0" w:color="auto"/>
      </w:divBdr>
    </w:div>
    <w:div w:id="1781877734">
      <w:bodyDiv w:val="1"/>
      <w:marLeft w:val="0"/>
      <w:marRight w:val="0"/>
      <w:marTop w:val="0"/>
      <w:marBottom w:val="0"/>
      <w:divBdr>
        <w:top w:val="none" w:sz="0" w:space="0" w:color="auto"/>
        <w:left w:val="none" w:sz="0" w:space="0" w:color="auto"/>
        <w:bottom w:val="none" w:sz="0" w:space="0" w:color="auto"/>
        <w:right w:val="none" w:sz="0" w:space="0" w:color="auto"/>
      </w:divBdr>
    </w:div>
    <w:div w:id="185842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regionh.top.local\dfs\Logget\LovbeskyttetMapper\VIA%2011%20Working%20dataset\Mette%20Falkenberg%20Krantz\HOME%20artikel\Grafisk%20illustration%20mixed%20model%20total%20score%2009.04.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386189479279434E-2"/>
          <c:y val="3.7037037037037035E-2"/>
          <c:w val="0.90261381052072054"/>
          <c:h val="0.73577136191309422"/>
        </c:manualLayout>
      </c:layout>
      <c:lineChart>
        <c:grouping val="standard"/>
        <c:varyColors val="0"/>
        <c:ser>
          <c:idx val="0"/>
          <c:order val="0"/>
          <c:tx>
            <c:strRef>
              <c:f>'Ark1'!$D$3</c:f>
              <c:strCache>
                <c:ptCount val="1"/>
                <c:pt idx="0">
                  <c:v>FHR-SZ</c:v>
                </c:pt>
              </c:strCache>
            </c:strRef>
          </c:tx>
          <c:spPr>
            <a:ln w="28575" cap="rnd">
              <a:solidFill>
                <a:srgbClr val="7030A0"/>
              </a:solidFill>
              <a:round/>
            </a:ln>
            <a:effectLst/>
          </c:spPr>
          <c:marker>
            <c:symbol val="none"/>
          </c:marker>
          <c:dLbls>
            <c:dLbl>
              <c:idx val="0"/>
              <c:layout>
                <c:manualLayout>
                  <c:x val="-0.11220330155398391"/>
                  <c:y val="2.9642550933886607E-2"/>
                </c:manualLayout>
              </c:layout>
              <c:tx>
                <c:rich>
                  <a:bodyPr/>
                  <a:lstStyle/>
                  <a:p>
                    <a:r>
                      <a:rPr lang="en-US"/>
                      <a:t>44,97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07-4BCE-BF79-FF74F8851345}"/>
                </c:ext>
              </c:extLst>
            </c:dLbl>
            <c:dLbl>
              <c:idx val="1"/>
              <c:layout>
                <c:manualLayout>
                  <c:x val="4.980843362673155E-3"/>
                  <c:y val="3.0079533127750382E-2"/>
                </c:manualLayout>
              </c:layout>
              <c:tx>
                <c:rich>
                  <a:bodyPr/>
                  <a:lstStyle/>
                  <a:p>
                    <a:r>
                      <a:rPr lang="en-US"/>
                      <a:t>46,17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07-4BCE-BF79-FF74F88513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'Ark1'!$A$4:$C$5</c:f>
              <c:strCache>
                <c:ptCount val="2"/>
                <c:pt idx="0">
                  <c:v>Baseline at age seven </c:v>
                </c:pt>
                <c:pt idx="1">
                  <c:v>Follow-up at age 11</c:v>
                </c:pt>
              </c:strCache>
            </c:strRef>
          </c:cat>
          <c:val>
            <c:numRef>
              <c:f>'Ark1'!$D$4:$D$5</c:f>
              <c:numCache>
                <c:formatCode>#,##0.000</c:formatCode>
                <c:ptCount val="2"/>
                <c:pt idx="0">
                  <c:v>44.973999999999997</c:v>
                </c:pt>
                <c:pt idx="1">
                  <c:v>46.164999999999999</c:v>
                </c:pt>
              </c:numCache>
            </c:numRef>
          </c:val>
          <c:smooth val="0"/>
          <c:extLst>
            <c:ext xmlns:c16="http://schemas.microsoft.com/office/drawing/2014/chart" uri="{C3380CC4-5D6E-409C-BE32-E72D297353CC}">
              <c16:uniqueId val="{00000002-F307-4BCE-BF79-FF74F8851345}"/>
            </c:ext>
          </c:extLst>
        </c:ser>
        <c:ser>
          <c:idx val="1"/>
          <c:order val="1"/>
          <c:tx>
            <c:strRef>
              <c:f>'Ark1'!$E$3</c:f>
              <c:strCache>
                <c:ptCount val="1"/>
                <c:pt idx="0">
                  <c:v>FHR-BP</c:v>
                </c:pt>
              </c:strCache>
            </c:strRef>
          </c:tx>
          <c:spPr>
            <a:ln w="28575" cap="rnd">
              <a:solidFill>
                <a:srgbClr val="D8ABD9"/>
              </a:solidFill>
              <a:round/>
            </a:ln>
            <a:effectLst/>
          </c:spPr>
          <c:marker>
            <c:symbol val="none"/>
          </c:marker>
          <c:dLbls>
            <c:dLbl>
              <c:idx val="0"/>
              <c:layout>
                <c:manualLayout>
                  <c:x val="-0.11493735112188358"/>
                  <c:y val="-4.1969319436090972E-3"/>
                </c:manualLayout>
              </c:layout>
              <c:tx>
                <c:rich>
                  <a:bodyPr/>
                  <a:lstStyle/>
                  <a:p>
                    <a:r>
                      <a:rPr lang="en-US"/>
                      <a:t>46,70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7-4BCE-BF79-FF74F8851345}"/>
                </c:ext>
              </c:extLst>
            </c:dLbl>
            <c:dLbl>
              <c:idx val="1"/>
              <c:layout>
                <c:manualLayout>
                  <c:x val="0"/>
                  <c:y val="-1.8799708204844005E-2"/>
                </c:manualLayout>
              </c:layout>
              <c:tx>
                <c:rich>
                  <a:bodyPr/>
                  <a:lstStyle/>
                  <a:p>
                    <a:r>
                      <a:rPr lang="en-US"/>
                      <a:t>46,87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7-4BCE-BF79-FF74F88513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'Ark1'!$A$4:$C$5</c:f>
              <c:strCache>
                <c:ptCount val="2"/>
                <c:pt idx="0">
                  <c:v>Baseline at age seven </c:v>
                </c:pt>
                <c:pt idx="1">
                  <c:v>Follow-up at age 11</c:v>
                </c:pt>
              </c:strCache>
            </c:strRef>
          </c:cat>
          <c:val>
            <c:numRef>
              <c:f>'Ark1'!$E$4:$E$5</c:f>
              <c:numCache>
                <c:formatCode>#,##0.000</c:formatCode>
                <c:ptCount val="2"/>
                <c:pt idx="0">
                  <c:v>46.698</c:v>
                </c:pt>
                <c:pt idx="1">
                  <c:v>46.866</c:v>
                </c:pt>
              </c:numCache>
            </c:numRef>
          </c:val>
          <c:smooth val="0"/>
          <c:extLst>
            <c:ext xmlns:c16="http://schemas.microsoft.com/office/drawing/2014/chart" uri="{C3380CC4-5D6E-409C-BE32-E72D297353CC}">
              <c16:uniqueId val="{00000005-F307-4BCE-BF79-FF74F8851345}"/>
            </c:ext>
          </c:extLst>
        </c:ser>
        <c:ser>
          <c:idx val="2"/>
          <c:order val="2"/>
          <c:tx>
            <c:strRef>
              <c:f>'Ark1'!$F$3</c:f>
              <c:strCache>
                <c:ptCount val="1"/>
                <c:pt idx="0">
                  <c:v>PBC</c:v>
                </c:pt>
              </c:strCache>
            </c:strRef>
          </c:tx>
          <c:spPr>
            <a:ln w="28575" cap="rnd">
              <a:solidFill>
                <a:srgbClr val="B3D235"/>
              </a:solidFill>
              <a:round/>
            </a:ln>
            <a:effectLst/>
          </c:spPr>
          <c:marker>
            <c:symbol val="none"/>
          </c:marker>
          <c:dLbls>
            <c:dLbl>
              <c:idx val="0"/>
              <c:layout>
                <c:manualLayout>
                  <c:x val="-0.10971287987264729"/>
                  <c:y val="-1.8362726010980213E-2"/>
                </c:manualLayout>
              </c:layout>
              <c:tx>
                <c:rich>
                  <a:bodyPr/>
                  <a:lstStyle/>
                  <a:p>
                    <a:r>
                      <a:rPr lang="en-US"/>
                      <a:t>49,03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07-4BCE-BF79-FF74F8851345}"/>
                </c:ext>
              </c:extLst>
            </c:dLbl>
            <c:dLbl>
              <c:idx val="1"/>
              <c:layout>
                <c:manualLayout>
                  <c:x val="0"/>
                  <c:y val="-2.2559649845812796E-2"/>
                </c:manualLayout>
              </c:layout>
              <c:tx>
                <c:rich>
                  <a:bodyPr/>
                  <a:lstStyle/>
                  <a:p>
                    <a:r>
                      <a:rPr lang="en-US"/>
                      <a:t>49,25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07-4BCE-BF79-FF74F88513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'Ark1'!$A$4:$C$5</c:f>
              <c:strCache>
                <c:ptCount val="2"/>
                <c:pt idx="0">
                  <c:v>Baseline at age seven </c:v>
                </c:pt>
                <c:pt idx="1">
                  <c:v>Follow-up at age 11</c:v>
                </c:pt>
              </c:strCache>
            </c:strRef>
          </c:cat>
          <c:val>
            <c:numRef>
              <c:f>'Ark1'!$F$4:$F$5</c:f>
              <c:numCache>
                <c:formatCode>#,##0.000</c:formatCode>
                <c:ptCount val="2"/>
                <c:pt idx="0">
                  <c:v>49.026000000000003</c:v>
                </c:pt>
                <c:pt idx="1">
                  <c:v>49.253</c:v>
                </c:pt>
              </c:numCache>
            </c:numRef>
          </c:val>
          <c:smooth val="0"/>
          <c:extLst>
            <c:ext xmlns:c16="http://schemas.microsoft.com/office/drawing/2014/chart" uri="{C3380CC4-5D6E-409C-BE32-E72D297353CC}">
              <c16:uniqueId val="{00000008-F307-4BCE-BF79-FF74F8851345}"/>
            </c:ext>
          </c:extLst>
        </c:ser>
        <c:dLbls>
          <c:showLegendKey val="0"/>
          <c:showVal val="0"/>
          <c:showCatName val="0"/>
          <c:showSerName val="0"/>
          <c:showPercent val="0"/>
          <c:showBubbleSize val="0"/>
        </c:dLbls>
        <c:smooth val="0"/>
        <c:axId val="633244584"/>
        <c:axId val="633243272"/>
      </c:lineChart>
      <c:catAx>
        <c:axId val="633244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33243272"/>
        <c:crosses val="autoZero"/>
        <c:auto val="1"/>
        <c:lblAlgn val="ctr"/>
        <c:lblOffset val="100"/>
        <c:noMultiLvlLbl val="0"/>
      </c:catAx>
      <c:valAx>
        <c:axId val="633243272"/>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33244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B51E4-13E0-4843-BA96-B77187757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2477</Words>
  <Characters>15110</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Falkenberg Krantz</dc:creator>
  <cp:keywords/>
  <dc:description/>
  <cp:lastModifiedBy>Mette Falkenberg</cp:lastModifiedBy>
  <cp:revision>2</cp:revision>
  <cp:lastPrinted>2020-11-20T11:51:00Z</cp:lastPrinted>
  <dcterms:created xsi:type="dcterms:W3CDTF">2021-09-23T11:31:00Z</dcterms:created>
  <dcterms:modified xsi:type="dcterms:W3CDTF">2021-09-23T11:31:00Z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3b1127e9-eb51-304b-b026-5cd410c82f95</vt:lpwstr>
  </property>
</Properties>
</file>