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BBED5" w14:textId="77777777" w:rsidR="00B3319B" w:rsidRPr="005F0C7A" w:rsidRDefault="00B3319B" w:rsidP="00B3319B">
      <w:pPr>
        <w:rPr>
          <w:rFonts w:eastAsia="Calibri"/>
          <w:b/>
          <w:bCs/>
          <w:color w:val="000000" w:themeColor="text1"/>
          <w:u w:val="single"/>
          <w:lang w:val="en-US"/>
        </w:rPr>
      </w:pPr>
      <w:bookmarkStart w:id="0" w:name="_GoBack"/>
      <w:bookmarkEnd w:id="0"/>
      <w:r w:rsidRPr="005F0C7A">
        <w:rPr>
          <w:b/>
          <w:bCs/>
          <w:color w:val="000000" w:themeColor="text1"/>
        </w:rPr>
        <w:t>Supplementary table 1: Uncontrolled studies</w:t>
      </w:r>
      <w:r>
        <w:rPr>
          <w:b/>
          <w:bCs/>
          <w:color w:val="000000" w:themeColor="text1"/>
        </w:rPr>
        <w:t>’</w:t>
      </w:r>
      <w:r w:rsidRPr="005F0C7A">
        <w:rPr>
          <w:b/>
          <w:bCs/>
          <w:color w:val="000000" w:themeColor="text1"/>
        </w:rPr>
        <w:t xml:space="preserve"> quality assessment</w:t>
      </w:r>
      <w:r w:rsidRPr="00BF35A7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by Newcastle-Ottawa scale</w:t>
      </w:r>
    </w:p>
    <w:tbl>
      <w:tblPr>
        <w:tblStyle w:val="TableGrid"/>
        <w:tblpPr w:leftFromText="180" w:rightFromText="180" w:vertAnchor="text" w:horzAnchor="margin" w:tblpY="502"/>
        <w:tblOverlap w:val="never"/>
        <w:tblW w:w="0" w:type="auto"/>
        <w:tblLook w:val="04A0" w:firstRow="1" w:lastRow="0" w:firstColumn="1" w:lastColumn="0" w:noHBand="0" w:noVBand="1"/>
      </w:tblPr>
      <w:tblGrid>
        <w:gridCol w:w="1452"/>
        <w:gridCol w:w="1017"/>
        <w:gridCol w:w="1146"/>
        <w:gridCol w:w="796"/>
        <w:gridCol w:w="1531"/>
        <w:gridCol w:w="910"/>
      </w:tblGrid>
      <w:tr w:rsidR="00B3319B" w:rsidRPr="005F0C7A" w14:paraId="1DEB1EAF" w14:textId="77777777" w:rsidTr="008F2CF9">
        <w:trPr>
          <w:trHeight w:val="135"/>
        </w:trPr>
        <w:tc>
          <w:tcPr>
            <w:tcW w:w="0" w:type="auto"/>
            <w:vMerge w:val="restart"/>
          </w:tcPr>
          <w:p w14:paraId="4514AE85" w14:textId="77777777" w:rsidR="00B3319B" w:rsidRPr="00450320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bookmarkStart w:id="1" w:name="_Hlk21955818"/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Study  </w:t>
            </w:r>
          </w:p>
        </w:tc>
        <w:tc>
          <w:tcPr>
            <w:tcW w:w="1017" w:type="dxa"/>
            <w:vMerge w:val="restart"/>
          </w:tcPr>
          <w:p w14:paraId="4578068C" w14:textId="77777777" w:rsidR="00B3319B" w:rsidRPr="00450320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Diagnosed by specialist</w:t>
            </w:r>
          </w:p>
        </w:tc>
        <w:tc>
          <w:tcPr>
            <w:tcW w:w="1146" w:type="dxa"/>
            <w:vMerge w:val="restart"/>
          </w:tcPr>
          <w:p w14:paraId="28A007B8" w14:textId="77777777" w:rsidR="00B3319B" w:rsidRPr="00450320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Consecutive</w:t>
            </w:r>
          </w:p>
        </w:tc>
        <w:tc>
          <w:tcPr>
            <w:tcW w:w="2268" w:type="dxa"/>
            <w:gridSpan w:val="2"/>
          </w:tcPr>
          <w:p w14:paraId="1E54F609" w14:textId="77777777" w:rsidR="00B3319B" w:rsidRPr="00450320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Ascertainment of exposure</w:t>
            </w:r>
          </w:p>
        </w:tc>
        <w:tc>
          <w:tcPr>
            <w:tcW w:w="910" w:type="dxa"/>
            <w:vMerge w:val="restart"/>
          </w:tcPr>
          <w:p w14:paraId="3C6F8917" w14:textId="77777777" w:rsidR="00B3319B" w:rsidRPr="00450320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Quality total </w:t>
            </w:r>
          </w:p>
        </w:tc>
      </w:tr>
      <w:tr w:rsidR="00B3319B" w:rsidRPr="005F0C7A" w14:paraId="3A8C9ABE" w14:textId="77777777" w:rsidTr="008F2CF9">
        <w:trPr>
          <w:trHeight w:val="135"/>
        </w:trPr>
        <w:tc>
          <w:tcPr>
            <w:tcW w:w="0" w:type="auto"/>
            <w:vMerge/>
          </w:tcPr>
          <w:p w14:paraId="6004E58E" w14:textId="77777777" w:rsidR="00B3319B" w:rsidRPr="00450320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36E76B7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vMerge/>
          </w:tcPr>
          <w:p w14:paraId="6712061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397FE4F0" w14:textId="77777777" w:rsidR="00B3319B" w:rsidRPr="00450320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Secure records</w:t>
            </w:r>
          </w:p>
        </w:tc>
        <w:tc>
          <w:tcPr>
            <w:tcW w:w="1531" w:type="dxa"/>
          </w:tcPr>
          <w:p w14:paraId="7A7EA373" w14:textId="77777777" w:rsidR="00B3319B" w:rsidRPr="00450320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Structured interview </w:t>
            </w:r>
          </w:p>
        </w:tc>
        <w:tc>
          <w:tcPr>
            <w:tcW w:w="910" w:type="dxa"/>
            <w:vMerge/>
          </w:tcPr>
          <w:p w14:paraId="675171E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bookmarkEnd w:id="1"/>
      <w:tr w:rsidR="00B3319B" w:rsidRPr="005F0C7A" w14:paraId="06D35C3B" w14:textId="77777777" w:rsidTr="008F2CF9">
        <w:trPr>
          <w:trHeight w:hRule="exact" w:val="227"/>
        </w:trPr>
        <w:tc>
          <w:tcPr>
            <w:tcW w:w="0" w:type="auto"/>
          </w:tcPr>
          <w:p w14:paraId="3F19385A" w14:textId="77777777" w:rsidR="00B3319B" w:rsidRPr="00450320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Fallik</w:t>
            </w:r>
            <w:proofErr w:type="spellEnd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1971</w:t>
            </w:r>
          </w:p>
        </w:tc>
        <w:tc>
          <w:tcPr>
            <w:tcW w:w="1017" w:type="dxa"/>
          </w:tcPr>
          <w:p w14:paraId="4593998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4A76B3A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6D6EA0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3DDDF38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B3319B" w:rsidRPr="005F0C7A" w14:paraId="485CE283" w14:textId="77777777" w:rsidTr="008F2CF9">
        <w:trPr>
          <w:trHeight w:hRule="exact" w:val="227"/>
        </w:trPr>
        <w:tc>
          <w:tcPr>
            <w:tcW w:w="0" w:type="auto"/>
          </w:tcPr>
          <w:p w14:paraId="7585F808" w14:textId="77777777" w:rsidR="00B3319B" w:rsidRPr="00450320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Mathur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1975</w:t>
            </w:r>
          </w:p>
        </w:tc>
        <w:tc>
          <w:tcPr>
            <w:tcW w:w="1017" w:type="dxa"/>
          </w:tcPr>
          <w:p w14:paraId="2F89386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3E44A34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6A37A91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745DAA5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37621413" w14:textId="77777777" w:rsidTr="008F2CF9">
        <w:trPr>
          <w:trHeight w:hRule="exact" w:val="227"/>
        </w:trPr>
        <w:tc>
          <w:tcPr>
            <w:tcW w:w="0" w:type="auto"/>
          </w:tcPr>
          <w:p w14:paraId="2E6A8ED6" w14:textId="77777777" w:rsidR="00B3319B" w:rsidRPr="00450320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hyperlink r:id="rId4" w:history="1">
              <w:r w:rsidRPr="00450320">
                <w:rPr>
                  <w:rFonts w:eastAsia="Calibri" w:cstheme="minorHAnsi"/>
                  <w:b/>
                  <w:bCs/>
                  <w:color w:val="000000" w:themeColor="text1"/>
                  <w:sz w:val="18"/>
                  <w:szCs w:val="18"/>
                  <w:u w:val="single"/>
                  <w:lang w:val="en-US"/>
                </w:rPr>
                <w:t>Pu</w:t>
              </w:r>
            </w:hyperlink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1986</w:t>
            </w:r>
          </w:p>
        </w:tc>
        <w:tc>
          <w:tcPr>
            <w:tcW w:w="1017" w:type="dxa"/>
          </w:tcPr>
          <w:p w14:paraId="48F67A0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32B3AFD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326E84E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54ED870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42FA8212" w14:textId="77777777" w:rsidTr="008F2CF9">
        <w:trPr>
          <w:trHeight w:hRule="exact" w:val="227"/>
        </w:trPr>
        <w:tc>
          <w:tcPr>
            <w:tcW w:w="0" w:type="auto"/>
          </w:tcPr>
          <w:p w14:paraId="48A8F265" w14:textId="77777777" w:rsidR="00B3319B" w:rsidRPr="00450320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Lempert</w:t>
            </w:r>
            <w:proofErr w:type="spellEnd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1990</w:t>
            </w:r>
          </w:p>
        </w:tc>
        <w:tc>
          <w:tcPr>
            <w:tcW w:w="1017" w:type="dxa"/>
          </w:tcPr>
          <w:p w14:paraId="1467F03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7276906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498E518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73DB668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5B9FAA11" w14:textId="77777777" w:rsidTr="008F2CF9">
        <w:trPr>
          <w:trHeight w:hRule="exact" w:val="227"/>
        </w:trPr>
        <w:tc>
          <w:tcPr>
            <w:tcW w:w="0" w:type="auto"/>
          </w:tcPr>
          <w:p w14:paraId="1F5CCBC6" w14:textId="77777777" w:rsidR="00B3319B" w:rsidRPr="00450320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450320">
              <w:rPr>
                <w:rStyle w:val="Hyperlink"/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Lancman</w:t>
            </w:r>
            <w:proofErr w:type="spellEnd"/>
            <w:r w:rsidRPr="00450320">
              <w:rPr>
                <w:rStyle w:val="Hyperlink"/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1993</w:t>
            </w:r>
          </w:p>
        </w:tc>
        <w:tc>
          <w:tcPr>
            <w:tcW w:w="1017" w:type="dxa"/>
          </w:tcPr>
          <w:p w14:paraId="46023F9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5F4EB42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6962721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00BFDD7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3319B" w:rsidRPr="005F0C7A" w14:paraId="481A4435" w14:textId="77777777" w:rsidTr="008F2CF9">
        <w:trPr>
          <w:trHeight w:hRule="exact" w:val="227"/>
        </w:trPr>
        <w:tc>
          <w:tcPr>
            <w:tcW w:w="0" w:type="auto"/>
          </w:tcPr>
          <w:p w14:paraId="174C42D8" w14:textId="77777777" w:rsidR="00B3319B" w:rsidRPr="00450320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450320">
              <w:rPr>
                <w:rStyle w:val="Hyperlink"/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Bowman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1993</w:t>
            </w:r>
          </w:p>
        </w:tc>
        <w:tc>
          <w:tcPr>
            <w:tcW w:w="1017" w:type="dxa"/>
          </w:tcPr>
          <w:p w14:paraId="63AD104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0156CD1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7A06958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69A3B31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02C1A93E" w14:textId="77777777" w:rsidTr="008F2CF9">
        <w:trPr>
          <w:trHeight w:hRule="exact" w:val="227"/>
        </w:trPr>
        <w:tc>
          <w:tcPr>
            <w:tcW w:w="0" w:type="auto"/>
          </w:tcPr>
          <w:p w14:paraId="32B790B4" w14:textId="77777777" w:rsidR="00B3319B" w:rsidRPr="00450320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450320">
              <w:rPr>
                <w:rStyle w:val="Hyperlink"/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Factor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1017" w:type="dxa"/>
          </w:tcPr>
          <w:p w14:paraId="47370F0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2647430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16E316B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20EB6D0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0B5C7785" w14:textId="77777777" w:rsidTr="008F2CF9">
        <w:trPr>
          <w:trHeight w:hRule="exact" w:val="227"/>
        </w:trPr>
        <w:tc>
          <w:tcPr>
            <w:tcW w:w="0" w:type="auto"/>
          </w:tcPr>
          <w:p w14:paraId="5A8655E3" w14:textId="77777777" w:rsidR="00B3319B" w:rsidRPr="00450320" w:rsidRDefault="00B3319B" w:rsidP="008F2CF9">
            <w:pPr>
              <w:rPr>
                <w:rStyle w:val="Hyperlink"/>
                <w:rFonts w:eastAsia="Calibr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Moore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1017" w:type="dxa"/>
          </w:tcPr>
          <w:p w14:paraId="6E99BF4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1B4CFC0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736CCF7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3060C46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3319B" w:rsidRPr="005F0C7A" w14:paraId="1ED937C8" w14:textId="77777777" w:rsidTr="008F2CF9">
        <w:trPr>
          <w:trHeight w:hRule="exact" w:val="227"/>
        </w:trPr>
        <w:tc>
          <w:tcPr>
            <w:tcW w:w="0" w:type="auto"/>
          </w:tcPr>
          <w:p w14:paraId="7561EEB2" w14:textId="77777777" w:rsidR="00B3319B" w:rsidRPr="00450320" w:rsidRDefault="00B3319B" w:rsidP="008F2CF9">
            <w:pPr>
              <w:spacing w:line="256" w:lineRule="auto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hyperlink r:id="rId5" w:history="1">
              <w:proofErr w:type="spellStart"/>
              <w:r w:rsidRPr="00450320">
                <w:rPr>
                  <w:rFonts w:eastAsia="Calibri" w:cstheme="minorHAnsi"/>
                  <w:b/>
                  <w:bCs/>
                  <w:color w:val="000000" w:themeColor="text1"/>
                  <w:sz w:val="18"/>
                  <w:szCs w:val="18"/>
                  <w:u w:val="single"/>
                  <w:lang w:val="en-US"/>
                </w:rPr>
                <w:t>Deuschl</w:t>
              </w:r>
              <w:proofErr w:type="spellEnd"/>
            </w:hyperlink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1998</w:t>
            </w:r>
          </w:p>
        </w:tc>
        <w:tc>
          <w:tcPr>
            <w:tcW w:w="1017" w:type="dxa"/>
          </w:tcPr>
          <w:p w14:paraId="490F2A8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65DEA33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2927E3E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7A5EB88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3319B" w:rsidRPr="005F0C7A" w14:paraId="592584B2" w14:textId="77777777" w:rsidTr="008F2CF9">
        <w:trPr>
          <w:trHeight w:hRule="exact" w:val="227"/>
        </w:trPr>
        <w:tc>
          <w:tcPr>
            <w:tcW w:w="0" w:type="auto"/>
          </w:tcPr>
          <w:p w14:paraId="0E3DC482" w14:textId="77777777" w:rsidR="00B3319B" w:rsidRPr="00450320" w:rsidRDefault="00B3319B" w:rsidP="008F2CF9">
            <w:pPr>
              <w:rPr>
                <w:rStyle w:val="Hyperlink"/>
                <w:rFonts w:eastAsia="Calibr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Bowman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1017" w:type="dxa"/>
          </w:tcPr>
          <w:p w14:paraId="72A8625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40D105B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2DD4DED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5A7517F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3319B" w:rsidRPr="005F0C7A" w14:paraId="54A0CB6E" w14:textId="77777777" w:rsidTr="008F2CF9">
        <w:trPr>
          <w:trHeight w:hRule="exact" w:val="227"/>
        </w:trPr>
        <w:tc>
          <w:tcPr>
            <w:tcW w:w="0" w:type="auto"/>
          </w:tcPr>
          <w:p w14:paraId="0F608752" w14:textId="77777777" w:rsidR="00B3319B" w:rsidRPr="00450320" w:rsidRDefault="00B3319B" w:rsidP="008F2CF9">
            <w:pPr>
              <w:rPr>
                <w:rStyle w:val="Hyperlink"/>
                <w:rFonts w:eastAsia="Calibr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hyperlink r:id="rId6" w:history="1">
              <w:r w:rsidRPr="00450320">
                <w:rPr>
                  <w:rFonts w:eastAsia="Calibri" w:cstheme="minorHAnsi"/>
                  <w:b/>
                  <w:bCs/>
                  <w:color w:val="000000" w:themeColor="text1"/>
                  <w:sz w:val="18"/>
                  <w:szCs w:val="18"/>
                  <w:u w:val="single"/>
                  <w:lang w:val="en-US"/>
                </w:rPr>
                <w:t>Chand</w:t>
              </w:r>
            </w:hyperlink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017" w:type="dxa"/>
          </w:tcPr>
          <w:p w14:paraId="0534026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374DB47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3B10FAC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1572151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521DCFE6" w14:textId="77777777" w:rsidTr="008F2CF9">
        <w:trPr>
          <w:trHeight w:hRule="exact" w:val="227"/>
        </w:trPr>
        <w:tc>
          <w:tcPr>
            <w:tcW w:w="0" w:type="auto"/>
          </w:tcPr>
          <w:p w14:paraId="37A92942" w14:textId="77777777" w:rsidR="00B3319B" w:rsidRPr="00450320" w:rsidRDefault="00B3319B" w:rsidP="008F2CF9">
            <w:pPr>
              <w:rPr>
                <w:rStyle w:val="Hyperlink"/>
                <w:rFonts w:eastAsia="Calibr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Irfan </w:t>
            </w: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1017" w:type="dxa"/>
          </w:tcPr>
          <w:p w14:paraId="6FA08AD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7CFB26F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4A13531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6268309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1D0B1601" w14:textId="77777777" w:rsidTr="008F2CF9">
        <w:trPr>
          <w:trHeight w:hRule="exact" w:val="227"/>
        </w:trPr>
        <w:tc>
          <w:tcPr>
            <w:tcW w:w="0" w:type="auto"/>
          </w:tcPr>
          <w:p w14:paraId="5CBD94BA" w14:textId="77777777" w:rsidR="00B3319B" w:rsidRPr="00450320" w:rsidRDefault="00B3319B" w:rsidP="008F2CF9">
            <w:pPr>
              <w:rPr>
                <w:rStyle w:val="Hyperlink"/>
                <w:rFonts w:eastAsia="Calibr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Kuloglu</w:t>
            </w:r>
            <w:proofErr w:type="spellEnd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1017" w:type="dxa"/>
          </w:tcPr>
          <w:p w14:paraId="6FFF8C2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39B13D5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5F8B05D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736C4E7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61170CE4" w14:textId="77777777" w:rsidTr="008F2CF9">
        <w:trPr>
          <w:trHeight w:hRule="exact" w:val="227"/>
        </w:trPr>
        <w:tc>
          <w:tcPr>
            <w:tcW w:w="0" w:type="auto"/>
          </w:tcPr>
          <w:p w14:paraId="4D57F80F" w14:textId="77777777" w:rsidR="00B3319B" w:rsidRPr="00450320" w:rsidRDefault="00B3319B" w:rsidP="008F2CF9">
            <w:pPr>
              <w:rPr>
                <w:rStyle w:val="Hyperlink"/>
                <w:rFonts w:eastAsia="Calibr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Carton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1017" w:type="dxa"/>
          </w:tcPr>
          <w:p w14:paraId="42D42D2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 xml:space="preserve">Y </w:t>
            </w:r>
          </w:p>
        </w:tc>
        <w:tc>
          <w:tcPr>
            <w:tcW w:w="1146" w:type="dxa"/>
          </w:tcPr>
          <w:p w14:paraId="60D59CA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7DE821F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4D6CC6E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69716101" w14:textId="77777777" w:rsidTr="008F2CF9">
        <w:trPr>
          <w:trHeight w:hRule="exact" w:val="227"/>
        </w:trPr>
        <w:tc>
          <w:tcPr>
            <w:tcW w:w="0" w:type="auto"/>
          </w:tcPr>
          <w:p w14:paraId="4C566E87" w14:textId="77777777" w:rsidR="00B3319B" w:rsidRPr="00450320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Khan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2006</w:t>
            </w:r>
          </w:p>
        </w:tc>
        <w:tc>
          <w:tcPr>
            <w:tcW w:w="1017" w:type="dxa"/>
          </w:tcPr>
          <w:p w14:paraId="2ADB19D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327C37E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6279AC7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70D9AA9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B3319B" w:rsidRPr="005F0C7A" w14:paraId="488313AB" w14:textId="77777777" w:rsidTr="008F2CF9">
        <w:trPr>
          <w:trHeight w:hRule="exact" w:val="227"/>
        </w:trPr>
        <w:tc>
          <w:tcPr>
            <w:tcW w:w="0" w:type="auto"/>
          </w:tcPr>
          <w:p w14:paraId="3DA34598" w14:textId="77777777" w:rsidR="00B3319B" w:rsidRPr="00450320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Reuber</w:t>
            </w:r>
            <w:proofErr w:type="spellEnd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1017" w:type="dxa"/>
          </w:tcPr>
          <w:p w14:paraId="3BB1B71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2BC9527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656D245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27176B7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38E1DB7A" w14:textId="77777777" w:rsidTr="008F2CF9">
        <w:trPr>
          <w:trHeight w:hRule="exact" w:val="227"/>
        </w:trPr>
        <w:tc>
          <w:tcPr>
            <w:tcW w:w="0" w:type="auto"/>
          </w:tcPr>
          <w:p w14:paraId="6796539F" w14:textId="77777777" w:rsidR="00B3319B" w:rsidRPr="00450320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Ahmad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1017" w:type="dxa"/>
          </w:tcPr>
          <w:p w14:paraId="0D12E61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 xml:space="preserve"> Y</w:t>
            </w:r>
          </w:p>
        </w:tc>
        <w:tc>
          <w:tcPr>
            <w:tcW w:w="1146" w:type="dxa"/>
          </w:tcPr>
          <w:p w14:paraId="2910AB7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7F8F8C4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10" w:type="dxa"/>
          </w:tcPr>
          <w:p w14:paraId="4106B1D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3319B" w:rsidRPr="005F0C7A" w14:paraId="136B6E97" w14:textId="77777777" w:rsidTr="008F2CF9">
        <w:trPr>
          <w:trHeight w:hRule="exact" w:val="227"/>
        </w:trPr>
        <w:tc>
          <w:tcPr>
            <w:tcW w:w="0" w:type="auto"/>
          </w:tcPr>
          <w:p w14:paraId="4BADA4A5" w14:textId="77777777" w:rsidR="00B3319B" w:rsidRPr="00450320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Deka </w:t>
            </w: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1017" w:type="dxa"/>
          </w:tcPr>
          <w:p w14:paraId="5F92392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07A7D75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4CFC678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0A1CF18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68A11D71" w14:textId="77777777" w:rsidTr="008F2CF9">
        <w:trPr>
          <w:trHeight w:hRule="exact" w:val="227"/>
        </w:trPr>
        <w:tc>
          <w:tcPr>
            <w:tcW w:w="0" w:type="auto"/>
          </w:tcPr>
          <w:p w14:paraId="1B7E4B75" w14:textId="77777777" w:rsidR="00B3319B" w:rsidRPr="00450320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Duncan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1017" w:type="dxa"/>
          </w:tcPr>
          <w:p w14:paraId="57218E9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3D68DEF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7B3ECA4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32E3CFA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67D994B4" w14:textId="77777777" w:rsidTr="008F2CF9">
        <w:trPr>
          <w:trHeight w:hRule="exact" w:val="227"/>
        </w:trPr>
        <w:tc>
          <w:tcPr>
            <w:tcW w:w="0" w:type="auto"/>
          </w:tcPr>
          <w:p w14:paraId="07F35C9C" w14:textId="77777777" w:rsidR="00B3319B" w:rsidRPr="00450320" w:rsidRDefault="00B3319B" w:rsidP="008F2CF9">
            <w:pPr>
              <w:spacing w:after="160" w:line="256" w:lineRule="auto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gramStart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An</w:t>
            </w:r>
            <w:proofErr w:type="gramEnd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1017" w:type="dxa"/>
          </w:tcPr>
          <w:p w14:paraId="1E34770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5DC6534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1C74C20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4645339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04773554" w14:textId="77777777" w:rsidTr="008F2CF9">
        <w:trPr>
          <w:trHeight w:hRule="exact" w:val="227"/>
        </w:trPr>
        <w:tc>
          <w:tcPr>
            <w:tcW w:w="0" w:type="auto"/>
          </w:tcPr>
          <w:p w14:paraId="212A9D9A" w14:textId="77777777" w:rsidR="00B3319B" w:rsidRPr="00450320" w:rsidRDefault="00B3319B" w:rsidP="008F2CF9">
            <w:pPr>
              <w:spacing w:after="160" w:line="256" w:lineRule="auto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Maqsood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1017" w:type="dxa"/>
          </w:tcPr>
          <w:p w14:paraId="7AECD91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6B5201E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41FE92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173FC50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3319B" w:rsidRPr="005F0C7A" w14:paraId="44C9185D" w14:textId="77777777" w:rsidTr="008F2CF9">
        <w:trPr>
          <w:trHeight w:hRule="exact" w:val="227"/>
        </w:trPr>
        <w:tc>
          <w:tcPr>
            <w:tcW w:w="0" w:type="auto"/>
          </w:tcPr>
          <w:p w14:paraId="6C45946E" w14:textId="77777777" w:rsidR="00B3319B" w:rsidRPr="00450320" w:rsidRDefault="00B3319B" w:rsidP="008F2CF9">
            <w:pPr>
              <w:spacing w:after="160" w:line="259" w:lineRule="auto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Anuradha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1017" w:type="dxa"/>
          </w:tcPr>
          <w:p w14:paraId="445C33A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2036528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5F08DC1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71F0FA8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3319B" w:rsidRPr="005F0C7A" w14:paraId="0A6B0A72" w14:textId="77777777" w:rsidTr="008F2CF9">
        <w:trPr>
          <w:trHeight w:hRule="exact" w:val="227"/>
        </w:trPr>
        <w:tc>
          <w:tcPr>
            <w:tcW w:w="0" w:type="auto"/>
          </w:tcPr>
          <w:p w14:paraId="71B88E82" w14:textId="77777777" w:rsidR="00B3319B" w:rsidRPr="00450320" w:rsidRDefault="00B3319B" w:rsidP="008F2CF9">
            <w:pPr>
              <w:spacing w:after="160" w:line="259" w:lineRule="auto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Magaudda</w:t>
            </w:r>
            <w:proofErr w:type="spellEnd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1017" w:type="dxa"/>
          </w:tcPr>
          <w:p w14:paraId="5040128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451498D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238665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08BB099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3319B" w:rsidRPr="005F0C7A" w14:paraId="267FAB00" w14:textId="77777777" w:rsidTr="008F2CF9">
        <w:trPr>
          <w:trHeight w:hRule="exact" w:val="227"/>
        </w:trPr>
        <w:tc>
          <w:tcPr>
            <w:tcW w:w="0" w:type="auto"/>
          </w:tcPr>
          <w:p w14:paraId="477C7A2D" w14:textId="77777777" w:rsidR="00B3319B" w:rsidRPr="00450320" w:rsidRDefault="00B3319B" w:rsidP="008F2CF9">
            <w:pPr>
              <w:spacing w:after="160" w:line="259" w:lineRule="auto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hyperlink r:id="rId7" w:anchor="!" w:history="1">
              <w:r w:rsidRPr="00450320">
                <w:rPr>
                  <w:rFonts w:eastAsia="Calibri" w:cstheme="minorHAnsi"/>
                  <w:b/>
                  <w:bCs/>
                  <w:color w:val="000000" w:themeColor="text1"/>
                  <w:sz w:val="18"/>
                  <w:szCs w:val="18"/>
                  <w:u w:val="single"/>
                  <w:lang w:val="en-US"/>
                </w:rPr>
                <w:t>Alessi</w:t>
              </w:r>
            </w:hyperlink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017" w:type="dxa"/>
          </w:tcPr>
          <w:p w14:paraId="0D67E41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65A72F9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59D95B6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0294EE1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3319B" w:rsidRPr="005F0C7A" w14:paraId="67B1054E" w14:textId="77777777" w:rsidTr="008F2CF9">
        <w:trPr>
          <w:trHeight w:hRule="exact" w:val="227"/>
        </w:trPr>
        <w:tc>
          <w:tcPr>
            <w:tcW w:w="0" w:type="auto"/>
          </w:tcPr>
          <w:p w14:paraId="0ACFD807" w14:textId="77777777" w:rsidR="00B3319B" w:rsidRPr="00450320" w:rsidRDefault="00B3319B" w:rsidP="008F2CF9">
            <w:pPr>
              <w:spacing w:after="160" w:line="259" w:lineRule="auto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Pareés</w:t>
            </w:r>
            <w:proofErr w:type="spellEnd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017" w:type="dxa"/>
          </w:tcPr>
          <w:p w14:paraId="629F316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1037F4D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4DB9D36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6CF0A9D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3319B" w:rsidRPr="005F0C7A" w14:paraId="051C1826" w14:textId="77777777" w:rsidTr="008F2CF9">
        <w:trPr>
          <w:trHeight w:hRule="exact" w:val="227"/>
        </w:trPr>
        <w:tc>
          <w:tcPr>
            <w:tcW w:w="0" w:type="auto"/>
          </w:tcPr>
          <w:p w14:paraId="0D257DF2" w14:textId="77777777" w:rsidR="00B3319B" w:rsidRPr="00450320" w:rsidRDefault="00B3319B" w:rsidP="008F2CF9">
            <w:pPr>
              <w:spacing w:after="160" w:line="259" w:lineRule="auto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Ganos</w:t>
            </w:r>
            <w:proofErr w:type="spellEnd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017" w:type="dxa"/>
          </w:tcPr>
          <w:p w14:paraId="725D630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03AC497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038B89A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1B2C148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1330D0DE" w14:textId="77777777" w:rsidTr="008F2CF9">
        <w:trPr>
          <w:trHeight w:hRule="exact" w:val="227"/>
        </w:trPr>
        <w:tc>
          <w:tcPr>
            <w:tcW w:w="0" w:type="auto"/>
          </w:tcPr>
          <w:p w14:paraId="21D71783" w14:textId="77777777" w:rsidR="00B3319B" w:rsidRPr="00450320" w:rsidRDefault="00B3319B" w:rsidP="008F2CF9">
            <w:pPr>
              <w:spacing w:after="160" w:line="259" w:lineRule="auto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Kamble</w:t>
            </w:r>
            <w:proofErr w:type="spellEnd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017" w:type="dxa"/>
          </w:tcPr>
          <w:p w14:paraId="53ADCEC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4DE2D8D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12A4EE6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5C5A671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06553155" w14:textId="77777777" w:rsidTr="008F2CF9">
        <w:trPr>
          <w:trHeight w:hRule="exact" w:val="227"/>
        </w:trPr>
        <w:tc>
          <w:tcPr>
            <w:tcW w:w="0" w:type="auto"/>
          </w:tcPr>
          <w:p w14:paraId="52C99862" w14:textId="77777777" w:rsidR="00B3319B" w:rsidRPr="00450320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Roy </w:t>
            </w: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017" w:type="dxa"/>
          </w:tcPr>
          <w:p w14:paraId="1AE7C93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491FD04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6485E03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7EF7DFE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3319B" w:rsidRPr="005F0C7A" w14:paraId="39AA50BB" w14:textId="77777777" w:rsidTr="008F2CF9">
        <w:trPr>
          <w:trHeight w:hRule="exact" w:val="227"/>
        </w:trPr>
        <w:tc>
          <w:tcPr>
            <w:tcW w:w="0" w:type="auto"/>
          </w:tcPr>
          <w:p w14:paraId="0D5234F7" w14:textId="77777777" w:rsidR="00B3319B" w:rsidRPr="00450320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Amin </w:t>
            </w: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017" w:type="dxa"/>
          </w:tcPr>
          <w:p w14:paraId="25C6AC3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51C9949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68" w:type="dxa"/>
            <w:gridSpan w:val="2"/>
          </w:tcPr>
          <w:p w14:paraId="3D556FA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</w:tcPr>
          <w:p w14:paraId="11A9C9A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319B" w:rsidRPr="005F0C7A" w14:paraId="2D6C2EF8" w14:textId="77777777" w:rsidTr="008F2CF9">
        <w:trPr>
          <w:trHeight w:hRule="exact" w:val="227"/>
        </w:trPr>
        <w:tc>
          <w:tcPr>
            <w:tcW w:w="0" w:type="auto"/>
          </w:tcPr>
          <w:p w14:paraId="55E7E4D5" w14:textId="77777777" w:rsidR="00B3319B" w:rsidRPr="00450320" w:rsidRDefault="00B3319B" w:rsidP="008F2CF9">
            <w:pPr>
              <w:spacing w:after="160" w:line="259" w:lineRule="auto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Labudda</w:t>
            </w:r>
            <w:proofErr w:type="spellEnd"/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450320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017" w:type="dxa"/>
          </w:tcPr>
          <w:p w14:paraId="3C42A37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6386994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3DB3DCD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10" w:type="dxa"/>
          </w:tcPr>
          <w:p w14:paraId="382CE57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</w:tbl>
    <w:p w14:paraId="3F956716" w14:textId="637F85C5" w:rsidR="00B3319B" w:rsidRPr="005F0C7A" w:rsidRDefault="00B3319B" w:rsidP="00B3319B">
      <w:pPr>
        <w:rPr>
          <w:rFonts w:eastAsia="Calibri"/>
          <w:b/>
          <w:bCs/>
          <w:color w:val="000000" w:themeColor="text1"/>
          <w:u w:val="single"/>
          <w:lang w:val="en-US"/>
        </w:rPr>
      </w:pPr>
    </w:p>
    <w:p w14:paraId="61A09F24" w14:textId="77777777" w:rsidR="00B3319B" w:rsidRPr="005F0C7A" w:rsidRDefault="00B3319B" w:rsidP="00B3319B">
      <w:pPr>
        <w:rPr>
          <w:color w:val="000000" w:themeColor="text1"/>
        </w:rPr>
      </w:pPr>
      <w:r w:rsidRPr="005F0C7A">
        <w:rPr>
          <w:color w:val="000000" w:themeColor="text1"/>
        </w:rPr>
        <w:br w:type="page"/>
      </w:r>
    </w:p>
    <w:p w14:paraId="6A061459" w14:textId="77777777" w:rsidR="00B3319B" w:rsidRPr="005F0C7A" w:rsidRDefault="00B3319B" w:rsidP="00B3319B">
      <w:pPr>
        <w:rPr>
          <w:rFonts w:cstheme="minorHAnsi"/>
          <w:color w:val="000000" w:themeColor="text1"/>
        </w:rPr>
      </w:pPr>
    </w:p>
    <w:p w14:paraId="0647863C" w14:textId="77777777" w:rsidR="00B3319B" w:rsidRPr="005F0C7A" w:rsidRDefault="00B3319B" w:rsidP="00B3319B">
      <w:pPr>
        <w:rPr>
          <w:b/>
          <w:bCs/>
          <w:color w:val="000000" w:themeColor="text1"/>
        </w:rPr>
      </w:pPr>
      <w:r w:rsidRPr="005F0C7A">
        <w:rPr>
          <w:b/>
          <w:bCs/>
          <w:color w:val="000000" w:themeColor="text1"/>
        </w:rPr>
        <w:t>Supplementary table 2: Controlled studies</w:t>
      </w:r>
      <w:r>
        <w:rPr>
          <w:b/>
          <w:bCs/>
          <w:color w:val="000000" w:themeColor="text1"/>
        </w:rPr>
        <w:t>’</w:t>
      </w:r>
      <w:r w:rsidRPr="005F0C7A">
        <w:rPr>
          <w:b/>
          <w:bCs/>
          <w:color w:val="000000" w:themeColor="text1"/>
        </w:rPr>
        <w:t xml:space="preserve"> quality assessment</w:t>
      </w:r>
      <w:r>
        <w:rPr>
          <w:b/>
          <w:bCs/>
          <w:color w:val="000000" w:themeColor="text1"/>
        </w:rPr>
        <w:t xml:space="preserve"> by Newcastle-Ottawa scale. </w:t>
      </w:r>
      <w:r w:rsidRPr="005F0C7A">
        <w:rPr>
          <w:color w:val="000000" w:themeColor="text1"/>
        </w:rPr>
        <w:t>*applies to healthy control group</w:t>
      </w:r>
      <w:r>
        <w:rPr>
          <w:color w:val="000000" w:themeColor="text1"/>
        </w:rPr>
        <w:t xml:space="preserve"> only.</w:t>
      </w:r>
    </w:p>
    <w:tbl>
      <w:tblPr>
        <w:tblStyle w:val="TableGrid"/>
        <w:tblW w:w="13467" w:type="dxa"/>
        <w:tblInd w:w="-147" w:type="dxa"/>
        <w:tblLook w:val="04A0" w:firstRow="1" w:lastRow="0" w:firstColumn="1" w:lastColumn="0" w:noHBand="0" w:noVBand="1"/>
      </w:tblPr>
      <w:tblGrid>
        <w:gridCol w:w="1571"/>
        <w:gridCol w:w="1017"/>
        <w:gridCol w:w="1146"/>
        <w:gridCol w:w="1104"/>
        <w:gridCol w:w="994"/>
        <w:gridCol w:w="886"/>
        <w:gridCol w:w="1156"/>
        <w:gridCol w:w="886"/>
        <w:gridCol w:w="796"/>
        <w:gridCol w:w="1026"/>
        <w:gridCol w:w="1156"/>
        <w:gridCol w:w="900"/>
        <w:gridCol w:w="829"/>
      </w:tblGrid>
      <w:tr w:rsidR="00B3319B" w:rsidRPr="00450320" w14:paraId="5E89607B" w14:textId="77777777" w:rsidTr="008F2CF9">
        <w:tc>
          <w:tcPr>
            <w:tcW w:w="1571" w:type="dxa"/>
          </w:tcPr>
          <w:p w14:paraId="00F54E7E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Study </w:t>
            </w:r>
          </w:p>
        </w:tc>
        <w:tc>
          <w:tcPr>
            <w:tcW w:w="1017" w:type="dxa"/>
          </w:tcPr>
          <w:p w14:paraId="5DD0EF12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Diagnosed by specialist</w:t>
            </w:r>
          </w:p>
        </w:tc>
        <w:tc>
          <w:tcPr>
            <w:tcW w:w="1146" w:type="dxa"/>
          </w:tcPr>
          <w:p w14:paraId="33706154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Consecutive </w:t>
            </w:r>
          </w:p>
        </w:tc>
        <w:tc>
          <w:tcPr>
            <w:tcW w:w="1104" w:type="dxa"/>
          </w:tcPr>
          <w:p w14:paraId="7952A602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Cases &amp; controls from same population </w:t>
            </w:r>
          </w:p>
        </w:tc>
        <w:tc>
          <w:tcPr>
            <w:tcW w:w="994" w:type="dxa"/>
          </w:tcPr>
          <w:p w14:paraId="72B79A67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Controls have no history of outcome</w:t>
            </w:r>
          </w:p>
        </w:tc>
        <w:tc>
          <w:tcPr>
            <w:tcW w:w="886" w:type="dxa"/>
          </w:tcPr>
          <w:p w14:paraId="08AB4F0B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Controls for sex</w:t>
            </w:r>
          </w:p>
        </w:tc>
        <w:tc>
          <w:tcPr>
            <w:tcW w:w="1156" w:type="dxa"/>
          </w:tcPr>
          <w:p w14:paraId="2F040295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Controls for mental comorbidity </w:t>
            </w:r>
          </w:p>
        </w:tc>
        <w:tc>
          <w:tcPr>
            <w:tcW w:w="886" w:type="dxa"/>
          </w:tcPr>
          <w:p w14:paraId="47E3E0B3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Controls for age </w:t>
            </w:r>
          </w:p>
        </w:tc>
        <w:tc>
          <w:tcPr>
            <w:tcW w:w="796" w:type="dxa"/>
          </w:tcPr>
          <w:p w14:paraId="0C301350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Secure records</w:t>
            </w:r>
          </w:p>
        </w:tc>
        <w:tc>
          <w:tcPr>
            <w:tcW w:w="1026" w:type="dxa"/>
          </w:tcPr>
          <w:p w14:paraId="2B61A733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Blinded structured interview</w:t>
            </w:r>
          </w:p>
        </w:tc>
        <w:tc>
          <w:tcPr>
            <w:tcW w:w="1156" w:type="dxa"/>
          </w:tcPr>
          <w:p w14:paraId="5C581FC6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Same method of ascertaining cases &amp; controls</w:t>
            </w:r>
          </w:p>
        </w:tc>
        <w:tc>
          <w:tcPr>
            <w:tcW w:w="900" w:type="dxa"/>
          </w:tcPr>
          <w:p w14:paraId="3BC7DD60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Same response rate for both groups</w:t>
            </w:r>
          </w:p>
        </w:tc>
        <w:tc>
          <w:tcPr>
            <w:tcW w:w="829" w:type="dxa"/>
          </w:tcPr>
          <w:p w14:paraId="7D847BAC" w14:textId="77777777" w:rsidR="00B3319B" w:rsidRPr="00450320" w:rsidRDefault="00B3319B" w:rsidP="008F2CF9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5032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Quality total </w:t>
            </w:r>
          </w:p>
        </w:tc>
      </w:tr>
      <w:tr w:rsidR="00B3319B" w:rsidRPr="005F0C7A" w14:paraId="21404915" w14:textId="77777777" w:rsidTr="008F2CF9">
        <w:tc>
          <w:tcPr>
            <w:tcW w:w="1571" w:type="dxa"/>
          </w:tcPr>
          <w:p w14:paraId="57473735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Raskin</w:t>
            </w:r>
            <w:proofErr w:type="spellEnd"/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1966</w:t>
            </w:r>
          </w:p>
        </w:tc>
        <w:tc>
          <w:tcPr>
            <w:tcW w:w="1017" w:type="dxa"/>
          </w:tcPr>
          <w:p w14:paraId="621DD50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2D815EA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04" w:type="dxa"/>
          </w:tcPr>
          <w:p w14:paraId="57191DF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799F326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6B5E1AB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433FBC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294DFF2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dxa"/>
          </w:tcPr>
          <w:p w14:paraId="3041F4B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D56459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1B83FF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3479E01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4296762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B3319B" w:rsidRPr="005F0C7A" w14:paraId="2BC0A7AB" w14:textId="77777777" w:rsidTr="008F2CF9">
        <w:tc>
          <w:tcPr>
            <w:tcW w:w="1571" w:type="dxa"/>
          </w:tcPr>
          <w:p w14:paraId="3A406EF7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Barnet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1971</w:t>
            </w:r>
          </w:p>
        </w:tc>
        <w:tc>
          <w:tcPr>
            <w:tcW w:w="1017" w:type="dxa"/>
          </w:tcPr>
          <w:p w14:paraId="54EDC66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40E0707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04" w:type="dxa"/>
          </w:tcPr>
          <w:p w14:paraId="7D47A7BF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40FB49C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0349B5F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3DD60BA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5789365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45F5CAE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1767F2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9F7BBB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6FE9A4E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29" w:type="dxa"/>
          </w:tcPr>
          <w:p w14:paraId="7167875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</w:tr>
      <w:tr w:rsidR="00B3319B" w:rsidRPr="005F0C7A" w14:paraId="073E3D37" w14:textId="77777777" w:rsidTr="008F2CF9">
        <w:tc>
          <w:tcPr>
            <w:tcW w:w="1571" w:type="dxa"/>
          </w:tcPr>
          <w:p w14:paraId="18ED1D78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Merskey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color w:val="000000" w:themeColor="text1"/>
                <w:sz w:val="18"/>
                <w:szCs w:val="18"/>
              </w:rPr>
              <w:t>1975</w:t>
            </w:r>
          </w:p>
        </w:tc>
        <w:tc>
          <w:tcPr>
            <w:tcW w:w="1017" w:type="dxa"/>
          </w:tcPr>
          <w:p w14:paraId="5B904FF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4A58D2F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</w:tcPr>
          <w:p w14:paraId="4CA1D02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76BA54A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654DB21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70B674F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22B2530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2E27A34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1AFF16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5CCB3A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69146F6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5002673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319B" w:rsidRPr="005F0C7A" w14:paraId="3CB0C008" w14:textId="77777777" w:rsidTr="008F2CF9">
        <w:tc>
          <w:tcPr>
            <w:tcW w:w="1571" w:type="dxa"/>
          </w:tcPr>
          <w:p w14:paraId="79BF1C1A" w14:textId="77777777" w:rsidR="00B3319B" w:rsidRPr="005F0C7A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Creed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1990</w:t>
            </w:r>
          </w:p>
        </w:tc>
        <w:tc>
          <w:tcPr>
            <w:tcW w:w="1017" w:type="dxa"/>
          </w:tcPr>
          <w:p w14:paraId="33A6095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03C0CD5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</w:tcPr>
          <w:p w14:paraId="16920C5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7BF07D5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54051F4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638D311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3AA0505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dxa"/>
          </w:tcPr>
          <w:p w14:paraId="3335DF8F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4CE4A4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903D9F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53CD823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29" w:type="dxa"/>
          </w:tcPr>
          <w:p w14:paraId="0E0A502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319B" w:rsidRPr="005F0C7A" w14:paraId="68F399DD" w14:textId="77777777" w:rsidTr="008F2CF9">
        <w:tc>
          <w:tcPr>
            <w:tcW w:w="1571" w:type="dxa"/>
          </w:tcPr>
          <w:p w14:paraId="63C3B5AA" w14:textId="77777777" w:rsidR="00B3319B" w:rsidRPr="005F0C7A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Tomasson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1991</w:t>
            </w:r>
          </w:p>
        </w:tc>
        <w:tc>
          <w:tcPr>
            <w:tcW w:w="1017" w:type="dxa"/>
          </w:tcPr>
          <w:p w14:paraId="661D34E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0982EB8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04" w:type="dxa"/>
          </w:tcPr>
          <w:p w14:paraId="7E91F4E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406C31F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11C646B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E93E73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0B1947A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dxa"/>
          </w:tcPr>
          <w:p w14:paraId="63DE871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AF16AC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A99291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70C9E2A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29" w:type="dxa"/>
          </w:tcPr>
          <w:p w14:paraId="0C09A45F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B3319B" w:rsidRPr="005F0C7A" w14:paraId="66027661" w14:textId="77777777" w:rsidTr="008F2CF9">
        <w:tc>
          <w:tcPr>
            <w:tcW w:w="1571" w:type="dxa"/>
          </w:tcPr>
          <w:p w14:paraId="6462ACD1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House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color w:val="000000" w:themeColor="text1"/>
                <w:sz w:val="18"/>
                <w:szCs w:val="18"/>
              </w:rPr>
              <w:t>1988</w:t>
            </w:r>
          </w:p>
        </w:tc>
        <w:tc>
          <w:tcPr>
            <w:tcW w:w="1017" w:type="dxa"/>
          </w:tcPr>
          <w:p w14:paraId="388CBF9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0A9EF2C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04" w:type="dxa"/>
          </w:tcPr>
          <w:p w14:paraId="0ED3830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635542E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58F4A90E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D0651B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36795B8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dxa"/>
          </w:tcPr>
          <w:p w14:paraId="68B83A0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E971A6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5DC9E9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BBB62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6B48E19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3319B" w:rsidRPr="005F0C7A" w14:paraId="0EA6C22E" w14:textId="77777777" w:rsidTr="008F2CF9">
        <w:tc>
          <w:tcPr>
            <w:tcW w:w="1571" w:type="dxa"/>
          </w:tcPr>
          <w:p w14:paraId="07844713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Harris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1017" w:type="dxa"/>
          </w:tcPr>
          <w:p w14:paraId="78A7639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48A480D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04" w:type="dxa"/>
          </w:tcPr>
          <w:p w14:paraId="69EF314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1842A96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506A36E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15C9FFC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0165914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3082A4B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EF6A1A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76A380F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7997029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314A68E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</w:tr>
      <w:tr w:rsidR="00B3319B" w:rsidRPr="005F0C7A" w14:paraId="7335EAA8" w14:textId="77777777" w:rsidTr="008F2CF9">
        <w:tc>
          <w:tcPr>
            <w:tcW w:w="1571" w:type="dxa"/>
          </w:tcPr>
          <w:p w14:paraId="2E741FE6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Andersson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1017" w:type="dxa"/>
          </w:tcPr>
          <w:p w14:paraId="37F8957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5689F68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</w:tcPr>
          <w:p w14:paraId="05C46BA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5B626C6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69E5DF5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32B52B3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6B47184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dxa"/>
          </w:tcPr>
          <w:p w14:paraId="217AF99E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5C6E14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9BCB06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6C7B92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071607C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3319B" w:rsidRPr="005F0C7A" w14:paraId="1F4C1890" w14:textId="77777777" w:rsidTr="008F2CF9">
        <w:trPr>
          <w:trHeight w:val="193"/>
        </w:trPr>
        <w:tc>
          <w:tcPr>
            <w:tcW w:w="1571" w:type="dxa"/>
          </w:tcPr>
          <w:p w14:paraId="76782F28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Binzer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1017" w:type="dxa"/>
          </w:tcPr>
          <w:p w14:paraId="7BB602BF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109444E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04" w:type="dxa"/>
          </w:tcPr>
          <w:p w14:paraId="23246B4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4735157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5A85E57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5DC1525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5C807EF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4894904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66F712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C55711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74E12DF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29" w:type="dxa"/>
          </w:tcPr>
          <w:p w14:paraId="7DAE359F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</w:tr>
      <w:tr w:rsidR="00B3319B" w:rsidRPr="005F0C7A" w14:paraId="14198A43" w14:textId="77777777" w:rsidTr="008F2CF9">
        <w:tc>
          <w:tcPr>
            <w:tcW w:w="1571" w:type="dxa"/>
            <w:shd w:val="clear" w:color="auto" w:fill="auto"/>
          </w:tcPr>
          <w:p w14:paraId="45571345" w14:textId="77777777" w:rsidR="00B3319B" w:rsidRPr="00E326D5" w:rsidRDefault="00B3319B" w:rsidP="008F2CF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5F0C7A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Tojek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017" w:type="dxa"/>
          </w:tcPr>
          <w:p w14:paraId="388B186E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4B35100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</w:tcPr>
          <w:p w14:paraId="4DB57F4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46E0248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1FE70EB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7E2B4B2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5DEE1EF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132775E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BE2D5E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835584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3188C01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663ED90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319B" w:rsidRPr="005F0C7A" w14:paraId="6194469B" w14:textId="77777777" w:rsidTr="008F2CF9">
        <w:trPr>
          <w:trHeight w:val="186"/>
        </w:trPr>
        <w:tc>
          <w:tcPr>
            <w:tcW w:w="1571" w:type="dxa"/>
          </w:tcPr>
          <w:p w14:paraId="32D9EB35" w14:textId="77777777" w:rsidR="00B3319B" w:rsidRPr="00E326D5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5F0C7A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Roelofs</w:t>
            </w:r>
            <w:proofErr w:type="spellEnd"/>
            <w: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2005</w:t>
            </w:r>
          </w:p>
        </w:tc>
        <w:tc>
          <w:tcPr>
            <w:tcW w:w="1017" w:type="dxa"/>
          </w:tcPr>
          <w:p w14:paraId="6D2112F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28E0745B" w14:textId="77777777" w:rsidR="00B3319B" w:rsidRPr="00E326D5" w:rsidRDefault="00B3319B" w:rsidP="008F2CF9">
            <w:pPr>
              <w:tabs>
                <w:tab w:val="left" w:pos="783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4" w:type="dxa"/>
          </w:tcPr>
          <w:p w14:paraId="45DC819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3763DF4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0D79C92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14271B57" w14:textId="77777777" w:rsidR="00B3319B" w:rsidRPr="00E326D5" w:rsidRDefault="00B3319B" w:rsidP="008F2CF9">
            <w:pPr>
              <w:tabs>
                <w:tab w:val="left" w:pos="539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3B508C3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1C20930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8B5DE2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6418006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07D4CD9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09DF964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319B" w:rsidRPr="005F0C7A" w14:paraId="7823B663" w14:textId="77777777" w:rsidTr="008F2CF9">
        <w:trPr>
          <w:trHeight w:val="245"/>
        </w:trPr>
        <w:tc>
          <w:tcPr>
            <w:tcW w:w="1571" w:type="dxa"/>
          </w:tcPr>
          <w:p w14:paraId="10657FFA" w14:textId="77777777" w:rsidR="00B3319B" w:rsidRPr="00E326D5" w:rsidRDefault="00B3319B" w:rsidP="008F2CF9">
            <w:pPr>
              <w:spacing w:line="25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Kranick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1017" w:type="dxa"/>
          </w:tcPr>
          <w:p w14:paraId="20EB613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00FDCBE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</w:tcPr>
          <w:p w14:paraId="2383607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0218740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7F27D16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359915A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Y*</w:t>
            </w:r>
          </w:p>
        </w:tc>
        <w:tc>
          <w:tcPr>
            <w:tcW w:w="886" w:type="dxa"/>
          </w:tcPr>
          <w:p w14:paraId="4CDF931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381A856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C7D05D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3566DF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75C45FD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099D71CF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1/5*</w:t>
            </w:r>
          </w:p>
        </w:tc>
      </w:tr>
      <w:tr w:rsidR="00B3319B" w:rsidRPr="005F0C7A" w14:paraId="62EF0C93" w14:textId="77777777" w:rsidTr="008F2CF9">
        <w:tc>
          <w:tcPr>
            <w:tcW w:w="1571" w:type="dxa"/>
          </w:tcPr>
          <w:p w14:paraId="0D18E9E8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gramStart"/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Testa 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2012</w:t>
            </w:r>
            <w:proofErr w:type="gramEnd"/>
          </w:p>
        </w:tc>
        <w:tc>
          <w:tcPr>
            <w:tcW w:w="1017" w:type="dxa"/>
          </w:tcPr>
          <w:p w14:paraId="0FD2192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0A1C165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04" w:type="dxa"/>
          </w:tcPr>
          <w:p w14:paraId="7292807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795651A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7F87755E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0AAE812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639E4FB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4B6544C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70C2E3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956602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01B3A66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6403054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</w:tr>
      <w:tr w:rsidR="00B3319B" w:rsidRPr="005F0C7A" w14:paraId="39691B98" w14:textId="77777777" w:rsidTr="008F2CF9">
        <w:tc>
          <w:tcPr>
            <w:tcW w:w="1571" w:type="dxa"/>
          </w:tcPr>
          <w:p w14:paraId="07C25DB0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hyperlink r:id="rId8" w:history="1">
              <w:r w:rsidRPr="005F0C7A">
                <w:rPr>
                  <w:rFonts w:eastAsia="Calibri" w:cstheme="minorHAnsi"/>
                  <w:b/>
                  <w:color w:val="000000" w:themeColor="text1"/>
                  <w:sz w:val="18"/>
                  <w:szCs w:val="18"/>
                  <w:u w:val="single"/>
                  <w:lang w:val="en-US"/>
                </w:rPr>
                <w:t>Baker</w:t>
              </w:r>
            </w:hyperlink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017" w:type="dxa"/>
          </w:tcPr>
          <w:p w14:paraId="4690ED3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40E8833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04" w:type="dxa"/>
          </w:tcPr>
          <w:p w14:paraId="32FE859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6958871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044359E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26DC662F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7048D13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348E46E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141E5C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819CEE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412431B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249313BE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</w:tr>
      <w:tr w:rsidR="00B3319B" w:rsidRPr="005F0C7A" w14:paraId="45AFB270" w14:textId="77777777" w:rsidTr="008F2CF9">
        <w:tc>
          <w:tcPr>
            <w:tcW w:w="1571" w:type="dxa"/>
          </w:tcPr>
          <w:p w14:paraId="10545935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Scévola</w:t>
            </w:r>
            <w:proofErr w:type="spellEnd"/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017" w:type="dxa"/>
          </w:tcPr>
          <w:p w14:paraId="0EEF089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0328730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04" w:type="dxa"/>
          </w:tcPr>
          <w:p w14:paraId="41D0960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7A193C6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352F176E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6AA2B2E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7EB5F68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25BF4BC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6CA9D5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16038F4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219BEA1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756F30C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</w:tr>
      <w:tr w:rsidR="00B3319B" w:rsidRPr="005F0C7A" w14:paraId="57951FA6" w14:textId="77777777" w:rsidTr="008F2CF9">
        <w:tc>
          <w:tcPr>
            <w:tcW w:w="1571" w:type="dxa"/>
            <w:shd w:val="clear" w:color="auto" w:fill="auto"/>
          </w:tcPr>
          <w:p w14:paraId="005D52AD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Thapa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017" w:type="dxa"/>
          </w:tcPr>
          <w:p w14:paraId="17395E1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</w:tcPr>
          <w:p w14:paraId="0EDC38E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</w:tcPr>
          <w:p w14:paraId="317FF13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1456456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4CB030DE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1E4F88F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Y*</w:t>
            </w:r>
          </w:p>
        </w:tc>
        <w:tc>
          <w:tcPr>
            <w:tcW w:w="886" w:type="dxa"/>
          </w:tcPr>
          <w:p w14:paraId="6C456CA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3E661A1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E047D1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D408C5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7053BDB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57A106F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B3319B" w:rsidRPr="005F0C7A" w14:paraId="3FF45A0E" w14:textId="77777777" w:rsidTr="008F2CF9">
        <w:tc>
          <w:tcPr>
            <w:tcW w:w="1571" w:type="dxa"/>
          </w:tcPr>
          <w:p w14:paraId="0EEC0F0E" w14:textId="77777777" w:rsidR="00B3319B" w:rsidRPr="00E326D5" w:rsidRDefault="00B3319B" w:rsidP="008F2CF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Steffen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017" w:type="dxa"/>
          </w:tcPr>
          <w:p w14:paraId="110A473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525A7BC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</w:tcPr>
          <w:p w14:paraId="744BF5C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2120EE1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075AF30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472AF58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Y*</w:t>
            </w:r>
          </w:p>
        </w:tc>
        <w:tc>
          <w:tcPr>
            <w:tcW w:w="886" w:type="dxa"/>
          </w:tcPr>
          <w:p w14:paraId="5619A0D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303C5AC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6737C1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76CDC4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564C03D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3D3BF35F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B3319B" w:rsidRPr="005F0C7A" w14:paraId="3171E7EB" w14:textId="77777777" w:rsidTr="008F2CF9">
        <w:tc>
          <w:tcPr>
            <w:tcW w:w="1571" w:type="dxa"/>
          </w:tcPr>
          <w:p w14:paraId="1C2F9D0F" w14:textId="77777777" w:rsidR="00B3319B" w:rsidRPr="00E326D5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proofErr w:type="spellStart"/>
            <w:r w:rsidRPr="005F0C7A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Radziej</w:t>
            </w:r>
            <w:proofErr w:type="spellEnd"/>
            <w: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2015</w:t>
            </w:r>
          </w:p>
        </w:tc>
        <w:tc>
          <w:tcPr>
            <w:tcW w:w="1017" w:type="dxa"/>
          </w:tcPr>
          <w:p w14:paraId="69A9175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16F1957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</w:tcPr>
          <w:p w14:paraId="4CFEB6F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62BCF97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06BA3F3E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218E32C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7FCFEAE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dxa"/>
          </w:tcPr>
          <w:p w14:paraId="667434B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316B6A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969252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01C2AA1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2403662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3319B" w:rsidRPr="005F0C7A" w14:paraId="2446E809" w14:textId="77777777" w:rsidTr="008F2CF9">
        <w:tc>
          <w:tcPr>
            <w:tcW w:w="1571" w:type="dxa"/>
          </w:tcPr>
          <w:p w14:paraId="79DAEA60" w14:textId="77777777" w:rsidR="00B3319B" w:rsidRPr="00E326D5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5F0C7A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Nicholson</w:t>
            </w:r>
            <w: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017" w:type="dxa"/>
          </w:tcPr>
          <w:p w14:paraId="5E5E5411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63CBFF4B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en-US"/>
              </w:rPr>
              <w:t>Y</w:t>
            </w:r>
          </w:p>
        </w:tc>
        <w:tc>
          <w:tcPr>
            <w:tcW w:w="1104" w:type="dxa"/>
          </w:tcPr>
          <w:p w14:paraId="240DC86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3FCDB6F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51F0E74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21E4E4C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6528C42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96" w:type="dxa"/>
          </w:tcPr>
          <w:p w14:paraId="67F94E8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24571E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1D2F3F87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38A4CFA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25BED03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</w:tr>
      <w:tr w:rsidR="00B3319B" w:rsidRPr="005F0C7A" w14:paraId="2786F5AC" w14:textId="77777777" w:rsidTr="008F2CF9">
        <w:tc>
          <w:tcPr>
            <w:tcW w:w="1571" w:type="dxa"/>
          </w:tcPr>
          <w:p w14:paraId="4F406621" w14:textId="77777777" w:rsidR="00B3319B" w:rsidRPr="005F0C7A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5F0C7A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Myers</w:t>
            </w:r>
            <w: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</w:t>
            </w:r>
            <w:r w:rsidRPr="005F0C7A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017" w:type="dxa"/>
          </w:tcPr>
          <w:p w14:paraId="749AD70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73391078" w14:textId="77777777" w:rsidR="00B3319B" w:rsidRPr="005F0C7A" w:rsidRDefault="00B3319B" w:rsidP="008F2CF9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5F0C7A"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en-US"/>
              </w:rPr>
              <w:t>Y</w:t>
            </w:r>
          </w:p>
        </w:tc>
        <w:tc>
          <w:tcPr>
            <w:tcW w:w="1104" w:type="dxa"/>
          </w:tcPr>
          <w:p w14:paraId="6F39CA7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1718653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1DEE99F6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6" w:type="dxa"/>
          </w:tcPr>
          <w:p w14:paraId="65953CB2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294659B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dxa"/>
          </w:tcPr>
          <w:p w14:paraId="0AEBE42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69B46AA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DF2B39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42E05470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3314297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319B" w:rsidRPr="005F0C7A" w14:paraId="3AB2E54F" w14:textId="77777777" w:rsidTr="008F2CF9">
        <w:tc>
          <w:tcPr>
            <w:tcW w:w="1571" w:type="dxa"/>
          </w:tcPr>
          <w:p w14:paraId="7F8B999A" w14:textId="77777777" w:rsidR="00B3319B" w:rsidRPr="00E326D5" w:rsidRDefault="00B3319B" w:rsidP="008F2CF9">
            <w:pP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O’Connell 2020</w:t>
            </w:r>
          </w:p>
        </w:tc>
        <w:tc>
          <w:tcPr>
            <w:tcW w:w="1017" w:type="dxa"/>
          </w:tcPr>
          <w:p w14:paraId="2990AC25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46" w:type="dxa"/>
          </w:tcPr>
          <w:p w14:paraId="2E28E361" w14:textId="77777777" w:rsidR="00B3319B" w:rsidRPr="005F0C7A" w:rsidRDefault="00B3319B" w:rsidP="008F2CF9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14:paraId="71A7D534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94" w:type="dxa"/>
          </w:tcPr>
          <w:p w14:paraId="4EAB2B5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6" w:type="dxa"/>
          </w:tcPr>
          <w:p w14:paraId="17AAA7C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8F2A0AF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</w:tcPr>
          <w:p w14:paraId="5F0B1FEE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96" w:type="dxa"/>
          </w:tcPr>
          <w:p w14:paraId="48D4DCCE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927A188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06C97F3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0" w:type="dxa"/>
          </w:tcPr>
          <w:p w14:paraId="110E324D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</w:tcPr>
          <w:p w14:paraId="68AC7289" w14:textId="77777777" w:rsidR="00B3319B" w:rsidRPr="005F0C7A" w:rsidRDefault="00B3319B" w:rsidP="008F2C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0C7A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</w:tbl>
    <w:p w14:paraId="7C13E4FB" w14:textId="77777777" w:rsidR="00B3319B" w:rsidRPr="005F0C7A" w:rsidRDefault="00B3319B" w:rsidP="00B3319B">
      <w:pPr>
        <w:rPr>
          <w:rFonts w:cstheme="minorHAnsi"/>
          <w:color w:val="000000" w:themeColor="text1"/>
          <w:sz w:val="18"/>
          <w:szCs w:val="18"/>
        </w:rPr>
      </w:pPr>
    </w:p>
    <w:p w14:paraId="224476DC" w14:textId="77777777" w:rsidR="00B3319B" w:rsidRDefault="00B3319B" w:rsidP="00B3319B">
      <w:pPr>
        <w:rPr>
          <w:rFonts w:cstheme="minorHAnsi"/>
          <w:color w:val="000000" w:themeColor="text1"/>
        </w:rPr>
      </w:pPr>
    </w:p>
    <w:p w14:paraId="37908B32" w14:textId="77777777" w:rsidR="00B3319B" w:rsidRPr="005F0C7A" w:rsidRDefault="00B3319B" w:rsidP="00B3319B">
      <w:pPr>
        <w:rPr>
          <w:rFonts w:cstheme="minorHAnsi"/>
          <w:color w:val="000000" w:themeColor="text1"/>
        </w:rPr>
      </w:pPr>
    </w:p>
    <w:tbl>
      <w:tblPr>
        <w:tblStyle w:val="TableGrid"/>
        <w:tblpPr w:leftFromText="180" w:rightFromText="180" w:horzAnchor="margin" w:tblpX="-436" w:tblpY="-345"/>
        <w:tblW w:w="8262" w:type="dxa"/>
        <w:tblLayout w:type="fixed"/>
        <w:tblLook w:val="04A0" w:firstRow="1" w:lastRow="0" w:firstColumn="1" w:lastColumn="0" w:noHBand="0" w:noVBand="1"/>
      </w:tblPr>
      <w:tblGrid>
        <w:gridCol w:w="1277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B3319B" w:rsidRPr="005F0C7A" w14:paraId="540F6DCC" w14:textId="77777777" w:rsidTr="008F2CF9">
        <w:trPr>
          <w:cantSplit/>
          <w:trHeight w:val="1408"/>
        </w:trPr>
        <w:tc>
          <w:tcPr>
            <w:tcW w:w="1277" w:type="dxa"/>
            <w:shd w:val="clear" w:color="auto" w:fill="F7CAAC" w:themeFill="accent2" w:themeFillTint="66"/>
            <w:textDirection w:val="tbRl"/>
          </w:tcPr>
          <w:p w14:paraId="3F38DCA0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  <w:shd w:val="clear" w:color="auto" w:fill="F7CAAC" w:themeFill="accent2" w:themeFillTint="6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Stu</w:t>
            </w:r>
            <w:r w:rsidRPr="005F0C7A">
              <w:rPr>
                <w:rFonts w:cstheme="minorHAnsi"/>
                <w:color w:val="000000" w:themeColor="text1"/>
                <w:sz w:val="16"/>
                <w:szCs w:val="16"/>
                <w:shd w:val="clear" w:color="auto" w:fill="F7CAAC" w:themeFill="accent2" w:themeFillTint="66"/>
              </w:rPr>
              <w:t xml:space="preserve">dy </w:t>
            </w:r>
          </w:p>
          <w:p w14:paraId="0374A957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  <w:shd w:val="clear" w:color="auto" w:fill="F7CAAC" w:themeFill="accent2" w:themeFillTint="66"/>
              </w:rPr>
            </w:pPr>
          </w:p>
          <w:p w14:paraId="2D911F76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3370B5D4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Number of patients 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05FC5631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Family  &amp;</w:t>
            </w:r>
            <w:proofErr w:type="gramEnd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 Bereavement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3C8356EA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Sexual or Physical violence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15AA22EE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Relationship &amp; love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3B0AC8B9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Health</w:t>
            </w:r>
          </w:p>
          <w:p w14:paraId="27C326E4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04B7CFD3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Accident 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1AAC80B6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Work &amp; Education</w:t>
            </w:r>
          </w:p>
          <w:p w14:paraId="66D27C4A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33F7093C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Finance 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272A2149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Military/war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164BA2DF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Legal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6EB40513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Disaster</w:t>
            </w:r>
          </w:p>
          <w:p w14:paraId="0B338F5C" w14:textId="77777777" w:rsidR="00B3319B" w:rsidRPr="005F0C7A" w:rsidRDefault="00B3319B" w:rsidP="008F2CF9">
            <w:pPr>
              <w:ind w:left="113" w:right="113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47BEEBE4" w14:textId="77777777" w:rsidTr="008F2CF9">
        <w:tc>
          <w:tcPr>
            <w:tcW w:w="1277" w:type="dxa"/>
          </w:tcPr>
          <w:p w14:paraId="6EF41FD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Barnert</w:t>
            </w:r>
            <w:proofErr w:type="spellEnd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1971</w:t>
            </w:r>
          </w:p>
        </w:tc>
        <w:tc>
          <w:tcPr>
            <w:tcW w:w="635" w:type="dxa"/>
          </w:tcPr>
          <w:p w14:paraId="2676A18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635" w:type="dxa"/>
          </w:tcPr>
          <w:p w14:paraId="301F557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635" w:type="dxa"/>
          </w:tcPr>
          <w:p w14:paraId="3D1F850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7D3E8D7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35" w:type="dxa"/>
          </w:tcPr>
          <w:p w14:paraId="63C5219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35" w:type="dxa"/>
          </w:tcPr>
          <w:p w14:paraId="1CA642F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3163146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4111BE9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35" w:type="dxa"/>
          </w:tcPr>
          <w:p w14:paraId="60CA135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4354613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17237EA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716224AD" w14:textId="77777777" w:rsidTr="008F2CF9">
        <w:tc>
          <w:tcPr>
            <w:tcW w:w="1277" w:type="dxa"/>
          </w:tcPr>
          <w:p w14:paraId="026C632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Creed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1990</w:t>
            </w:r>
          </w:p>
        </w:tc>
        <w:tc>
          <w:tcPr>
            <w:tcW w:w="635" w:type="dxa"/>
          </w:tcPr>
          <w:p w14:paraId="132449B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635" w:type="dxa"/>
          </w:tcPr>
          <w:p w14:paraId="722C27E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35" w:type="dxa"/>
          </w:tcPr>
          <w:p w14:paraId="2303AB8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5ED80F0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21C4F66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1C2DA11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1D8AAB4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BD8AEA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72B15F4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19A06D7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3A94969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15BE3F1C" w14:textId="77777777" w:rsidTr="008F2CF9">
        <w:tc>
          <w:tcPr>
            <w:tcW w:w="1277" w:type="dxa"/>
          </w:tcPr>
          <w:p w14:paraId="5D25EA6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Harris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1996</w:t>
            </w:r>
          </w:p>
        </w:tc>
        <w:tc>
          <w:tcPr>
            <w:tcW w:w="635" w:type="dxa"/>
          </w:tcPr>
          <w:p w14:paraId="129F088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635" w:type="dxa"/>
          </w:tcPr>
          <w:p w14:paraId="7A16EDF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5" w:type="dxa"/>
          </w:tcPr>
          <w:p w14:paraId="5CB4358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0875A42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35" w:type="dxa"/>
          </w:tcPr>
          <w:p w14:paraId="2427438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35" w:type="dxa"/>
          </w:tcPr>
          <w:p w14:paraId="1156B0A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45C4580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35" w:type="dxa"/>
          </w:tcPr>
          <w:p w14:paraId="1872D2F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0813812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F4E9CF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5" w:type="dxa"/>
          </w:tcPr>
          <w:p w14:paraId="35E7B95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054764F8" w14:textId="77777777" w:rsidTr="008F2CF9">
        <w:tc>
          <w:tcPr>
            <w:tcW w:w="1277" w:type="dxa"/>
          </w:tcPr>
          <w:p w14:paraId="3E87DC5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Merskey</w:t>
            </w:r>
            <w:proofErr w:type="spellEnd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1975</w:t>
            </w:r>
          </w:p>
        </w:tc>
        <w:tc>
          <w:tcPr>
            <w:tcW w:w="635" w:type="dxa"/>
          </w:tcPr>
          <w:p w14:paraId="7D1D57F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635" w:type="dxa"/>
          </w:tcPr>
          <w:p w14:paraId="69C46E7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35" w:type="dxa"/>
          </w:tcPr>
          <w:p w14:paraId="2FCE3C2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15E72A4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35" w:type="dxa"/>
          </w:tcPr>
          <w:p w14:paraId="604D5B1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5" w:type="dxa"/>
          </w:tcPr>
          <w:p w14:paraId="12ABE91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81983C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35E219A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3DFEEEC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781A998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2F810FC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2136451B" w14:textId="77777777" w:rsidTr="008F2CF9">
        <w:tc>
          <w:tcPr>
            <w:tcW w:w="1277" w:type="dxa"/>
          </w:tcPr>
          <w:p w14:paraId="1EF9347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Myers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2019</w:t>
            </w:r>
          </w:p>
        </w:tc>
        <w:tc>
          <w:tcPr>
            <w:tcW w:w="635" w:type="dxa"/>
          </w:tcPr>
          <w:p w14:paraId="595F9AA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635" w:type="dxa"/>
          </w:tcPr>
          <w:p w14:paraId="43BD643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35" w:type="dxa"/>
          </w:tcPr>
          <w:p w14:paraId="53BB7B5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635" w:type="dxa"/>
          </w:tcPr>
          <w:p w14:paraId="5A78544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35" w:type="dxa"/>
          </w:tcPr>
          <w:p w14:paraId="5546428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35" w:type="dxa"/>
          </w:tcPr>
          <w:p w14:paraId="0372C58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35" w:type="dxa"/>
          </w:tcPr>
          <w:p w14:paraId="6510A46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35" w:type="dxa"/>
          </w:tcPr>
          <w:p w14:paraId="4A7F235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0A7C5F8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5" w:type="dxa"/>
          </w:tcPr>
          <w:p w14:paraId="6068C4F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2E58D6D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B3319B" w:rsidRPr="005F0C7A" w14:paraId="7EBB929C" w14:textId="77777777" w:rsidTr="008F2CF9">
        <w:tc>
          <w:tcPr>
            <w:tcW w:w="1277" w:type="dxa"/>
          </w:tcPr>
          <w:p w14:paraId="3A05D83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O’Connell 2020</w:t>
            </w:r>
          </w:p>
        </w:tc>
        <w:tc>
          <w:tcPr>
            <w:tcW w:w="635" w:type="dxa"/>
          </w:tcPr>
          <w:p w14:paraId="0D45047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322</w:t>
            </w:r>
          </w:p>
        </w:tc>
        <w:tc>
          <w:tcPr>
            <w:tcW w:w="635" w:type="dxa"/>
          </w:tcPr>
          <w:p w14:paraId="2BC9D39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635" w:type="dxa"/>
          </w:tcPr>
          <w:p w14:paraId="78C78A8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635" w:type="dxa"/>
          </w:tcPr>
          <w:p w14:paraId="1A19E66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635" w:type="dxa"/>
          </w:tcPr>
          <w:p w14:paraId="6EA918B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635" w:type="dxa"/>
          </w:tcPr>
          <w:p w14:paraId="68271F9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635" w:type="dxa"/>
          </w:tcPr>
          <w:p w14:paraId="3FF4CE2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635" w:type="dxa"/>
          </w:tcPr>
          <w:p w14:paraId="2D94D11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635" w:type="dxa"/>
          </w:tcPr>
          <w:p w14:paraId="4126E21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35" w:type="dxa"/>
          </w:tcPr>
          <w:p w14:paraId="0BBC215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35" w:type="dxa"/>
          </w:tcPr>
          <w:p w14:paraId="4B57B4B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6272B004" w14:textId="77777777" w:rsidTr="008F2CF9">
        <w:tc>
          <w:tcPr>
            <w:tcW w:w="1277" w:type="dxa"/>
          </w:tcPr>
          <w:p w14:paraId="7CF4603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Radzi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j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2015</w:t>
            </w:r>
          </w:p>
        </w:tc>
        <w:tc>
          <w:tcPr>
            <w:tcW w:w="635" w:type="dxa"/>
          </w:tcPr>
          <w:p w14:paraId="461CB77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635" w:type="dxa"/>
          </w:tcPr>
          <w:p w14:paraId="56B7FA3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B071EF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635" w:type="dxa"/>
          </w:tcPr>
          <w:p w14:paraId="0B3AF34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F93714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635" w:type="dxa"/>
          </w:tcPr>
          <w:p w14:paraId="066EDC5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57 </w:t>
            </w:r>
          </w:p>
        </w:tc>
        <w:tc>
          <w:tcPr>
            <w:tcW w:w="635" w:type="dxa"/>
          </w:tcPr>
          <w:p w14:paraId="660793C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4BBE010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533A566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35" w:type="dxa"/>
          </w:tcPr>
          <w:p w14:paraId="0011F76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4C4DDF0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14</w:t>
            </w:r>
          </w:p>
        </w:tc>
      </w:tr>
      <w:tr w:rsidR="00B3319B" w:rsidRPr="005F0C7A" w14:paraId="60C465AE" w14:textId="77777777" w:rsidTr="008F2CF9">
        <w:tc>
          <w:tcPr>
            <w:tcW w:w="1277" w:type="dxa"/>
          </w:tcPr>
          <w:p w14:paraId="64D77D1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Scevola</w:t>
            </w:r>
            <w:proofErr w:type="spellEnd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2013</w:t>
            </w:r>
          </w:p>
        </w:tc>
        <w:tc>
          <w:tcPr>
            <w:tcW w:w="635" w:type="dxa"/>
          </w:tcPr>
          <w:p w14:paraId="39E5D96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635" w:type="dxa"/>
          </w:tcPr>
          <w:p w14:paraId="41D32C2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5" w:type="dxa"/>
          </w:tcPr>
          <w:p w14:paraId="5D5189D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35" w:type="dxa"/>
          </w:tcPr>
          <w:p w14:paraId="1C20F2D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3711DD4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4361DFB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1CCFD51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C2F490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D121BD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AC2CFD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4EAD132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668E0B23" w14:textId="77777777" w:rsidTr="008F2CF9">
        <w:tc>
          <w:tcPr>
            <w:tcW w:w="1277" w:type="dxa"/>
          </w:tcPr>
          <w:p w14:paraId="697DABF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Tomasson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1991</w:t>
            </w:r>
          </w:p>
        </w:tc>
        <w:tc>
          <w:tcPr>
            <w:tcW w:w="635" w:type="dxa"/>
          </w:tcPr>
          <w:p w14:paraId="153BD25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635" w:type="dxa"/>
          </w:tcPr>
          <w:p w14:paraId="33012DB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635" w:type="dxa"/>
          </w:tcPr>
          <w:p w14:paraId="4F44BF9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1B760CF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635" w:type="dxa"/>
          </w:tcPr>
          <w:p w14:paraId="1ADB6FA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35" w:type="dxa"/>
          </w:tcPr>
          <w:p w14:paraId="6F56A43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9E7CB2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35" w:type="dxa"/>
          </w:tcPr>
          <w:p w14:paraId="7C6A192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0D53893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58C2F43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4A20C76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5A8FC34A" w14:textId="77777777" w:rsidTr="008F2CF9">
        <w:tc>
          <w:tcPr>
            <w:tcW w:w="1277" w:type="dxa"/>
            <w:shd w:val="clear" w:color="auto" w:fill="FFFF00"/>
          </w:tcPr>
          <w:p w14:paraId="724E265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Total</w:t>
            </w:r>
            <w:r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 xml:space="preserve"> Number</w:t>
            </w:r>
          </w:p>
        </w:tc>
        <w:tc>
          <w:tcPr>
            <w:tcW w:w="635" w:type="dxa"/>
            <w:shd w:val="clear" w:color="auto" w:fill="FFFF00"/>
            <w:vAlign w:val="bottom"/>
          </w:tcPr>
          <w:p w14:paraId="3B20BAC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879</w:t>
            </w:r>
          </w:p>
        </w:tc>
        <w:tc>
          <w:tcPr>
            <w:tcW w:w="635" w:type="dxa"/>
            <w:shd w:val="clear" w:color="auto" w:fill="FFFF00"/>
            <w:vAlign w:val="bottom"/>
          </w:tcPr>
          <w:p w14:paraId="71AA5DE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635" w:type="dxa"/>
            <w:shd w:val="clear" w:color="auto" w:fill="FFFF00"/>
            <w:vAlign w:val="bottom"/>
          </w:tcPr>
          <w:p w14:paraId="2FE1393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635" w:type="dxa"/>
            <w:shd w:val="clear" w:color="auto" w:fill="FFFF00"/>
            <w:vAlign w:val="bottom"/>
          </w:tcPr>
          <w:p w14:paraId="6E5BD15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162</w:t>
            </w:r>
          </w:p>
        </w:tc>
        <w:tc>
          <w:tcPr>
            <w:tcW w:w="635" w:type="dxa"/>
            <w:shd w:val="clear" w:color="auto" w:fill="FFFF00"/>
            <w:vAlign w:val="bottom"/>
          </w:tcPr>
          <w:p w14:paraId="537B97F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147</w:t>
            </w:r>
          </w:p>
        </w:tc>
        <w:tc>
          <w:tcPr>
            <w:tcW w:w="635" w:type="dxa"/>
            <w:shd w:val="clear" w:color="auto" w:fill="FFFF00"/>
            <w:vAlign w:val="bottom"/>
          </w:tcPr>
          <w:p w14:paraId="47823ED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635" w:type="dxa"/>
            <w:shd w:val="clear" w:color="auto" w:fill="FFFF00"/>
            <w:vAlign w:val="bottom"/>
          </w:tcPr>
          <w:p w14:paraId="6AB1A2F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635" w:type="dxa"/>
            <w:shd w:val="clear" w:color="auto" w:fill="FFFF00"/>
            <w:vAlign w:val="bottom"/>
          </w:tcPr>
          <w:p w14:paraId="3BC57D9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635" w:type="dxa"/>
            <w:shd w:val="clear" w:color="auto" w:fill="FFFF00"/>
            <w:vAlign w:val="bottom"/>
          </w:tcPr>
          <w:p w14:paraId="226F51D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635" w:type="dxa"/>
            <w:shd w:val="clear" w:color="auto" w:fill="FFFF00"/>
            <w:vAlign w:val="bottom"/>
          </w:tcPr>
          <w:p w14:paraId="23A2512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635" w:type="dxa"/>
            <w:shd w:val="clear" w:color="auto" w:fill="FFFF00"/>
            <w:vAlign w:val="bottom"/>
          </w:tcPr>
          <w:p w14:paraId="250F648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15</w:t>
            </w:r>
          </w:p>
        </w:tc>
      </w:tr>
    </w:tbl>
    <w:tbl>
      <w:tblPr>
        <w:tblStyle w:val="TableGrid"/>
        <w:tblpPr w:leftFromText="180" w:rightFromText="180" w:vertAnchor="page" w:horzAnchor="page" w:tblpX="1011" w:tblpY="4806"/>
        <w:tblW w:w="8262" w:type="dxa"/>
        <w:tblLayout w:type="fixed"/>
        <w:tblLook w:val="04A0" w:firstRow="1" w:lastRow="0" w:firstColumn="1" w:lastColumn="0" w:noHBand="0" w:noVBand="1"/>
      </w:tblPr>
      <w:tblGrid>
        <w:gridCol w:w="1277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B3319B" w:rsidRPr="005F0C7A" w14:paraId="17F59216" w14:textId="77777777" w:rsidTr="008F2CF9">
        <w:trPr>
          <w:cantSplit/>
          <w:trHeight w:val="1408"/>
        </w:trPr>
        <w:tc>
          <w:tcPr>
            <w:tcW w:w="1277" w:type="dxa"/>
            <w:shd w:val="clear" w:color="auto" w:fill="F7CAAC" w:themeFill="accent2" w:themeFillTint="66"/>
            <w:textDirection w:val="tbRl"/>
          </w:tcPr>
          <w:p w14:paraId="5843D595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Study</w:t>
            </w:r>
          </w:p>
          <w:p w14:paraId="3D659DF4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E6977E6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2F299FBA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Number of controls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6AE16F1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Family &amp; Bereavement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656EF0D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Sexual or Physical violence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6C1A1FC6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Relationship &amp; love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4141ED8F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Health</w:t>
            </w:r>
          </w:p>
          <w:p w14:paraId="19435FE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48C2789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Accident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6799B6C9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Work &amp; Education</w:t>
            </w:r>
          </w:p>
          <w:p w14:paraId="0F062D1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7AFD812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Finance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6A51C52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Military/war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5E049A4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Legal</w:t>
            </w:r>
          </w:p>
        </w:tc>
        <w:tc>
          <w:tcPr>
            <w:tcW w:w="635" w:type="dxa"/>
            <w:shd w:val="clear" w:color="auto" w:fill="F7CAAC" w:themeFill="accent2" w:themeFillTint="66"/>
            <w:textDirection w:val="tbRl"/>
          </w:tcPr>
          <w:p w14:paraId="719F18A3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Disaster</w:t>
            </w:r>
          </w:p>
          <w:p w14:paraId="7F8121AB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1B50EB2E" w14:textId="77777777" w:rsidTr="008F2CF9">
        <w:trPr>
          <w:trHeight w:hRule="exact" w:val="227"/>
        </w:trPr>
        <w:tc>
          <w:tcPr>
            <w:tcW w:w="1277" w:type="dxa"/>
          </w:tcPr>
          <w:p w14:paraId="42F21E4C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Barnert</w:t>
            </w:r>
            <w:proofErr w:type="spellEnd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1971</w:t>
            </w:r>
          </w:p>
        </w:tc>
        <w:tc>
          <w:tcPr>
            <w:tcW w:w="635" w:type="dxa"/>
          </w:tcPr>
          <w:p w14:paraId="5D812E50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635" w:type="dxa"/>
          </w:tcPr>
          <w:p w14:paraId="3FDA91B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635" w:type="dxa"/>
          </w:tcPr>
          <w:p w14:paraId="3F14435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07673240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5" w:type="dxa"/>
          </w:tcPr>
          <w:p w14:paraId="1CFF811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35" w:type="dxa"/>
          </w:tcPr>
          <w:p w14:paraId="11081FE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7FBCC4D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07D984B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635" w:type="dxa"/>
          </w:tcPr>
          <w:p w14:paraId="3EC4408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09EB9CA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2EE4D1C9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4B0F3C60" w14:textId="77777777" w:rsidTr="008F2CF9">
        <w:trPr>
          <w:trHeight w:hRule="exact" w:val="227"/>
        </w:trPr>
        <w:tc>
          <w:tcPr>
            <w:tcW w:w="1277" w:type="dxa"/>
          </w:tcPr>
          <w:p w14:paraId="0A5B116A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Creed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1990</w:t>
            </w:r>
          </w:p>
        </w:tc>
        <w:tc>
          <w:tcPr>
            <w:tcW w:w="635" w:type="dxa"/>
          </w:tcPr>
          <w:p w14:paraId="62B7D0D8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635" w:type="dxa"/>
          </w:tcPr>
          <w:p w14:paraId="40D3D74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35" w:type="dxa"/>
          </w:tcPr>
          <w:p w14:paraId="19F7368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3BF2E009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F8985B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09DAE1F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2D1CAF8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4085C6B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35" w:type="dxa"/>
          </w:tcPr>
          <w:p w14:paraId="67257F6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24953DE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35" w:type="dxa"/>
          </w:tcPr>
          <w:p w14:paraId="0C73A1B4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31839946" w14:textId="77777777" w:rsidTr="008F2CF9">
        <w:trPr>
          <w:trHeight w:hRule="exact" w:val="227"/>
        </w:trPr>
        <w:tc>
          <w:tcPr>
            <w:tcW w:w="1277" w:type="dxa"/>
          </w:tcPr>
          <w:p w14:paraId="228BFB6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Harris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1996</w:t>
            </w:r>
          </w:p>
        </w:tc>
        <w:tc>
          <w:tcPr>
            <w:tcW w:w="635" w:type="dxa"/>
          </w:tcPr>
          <w:p w14:paraId="6F377D2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635" w:type="dxa"/>
          </w:tcPr>
          <w:p w14:paraId="3EC9DF0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17D9B2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2AB62D4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5" w:type="dxa"/>
          </w:tcPr>
          <w:p w14:paraId="29F44EF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1C8646D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657F87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57E4226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35" w:type="dxa"/>
          </w:tcPr>
          <w:p w14:paraId="6608D19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7B5C5CB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215E162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6B283EFF" w14:textId="77777777" w:rsidTr="008F2CF9">
        <w:trPr>
          <w:trHeight w:hRule="exact" w:val="227"/>
        </w:trPr>
        <w:tc>
          <w:tcPr>
            <w:tcW w:w="1277" w:type="dxa"/>
          </w:tcPr>
          <w:p w14:paraId="209BEF7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Merskey</w:t>
            </w:r>
            <w:proofErr w:type="spellEnd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1975</w:t>
            </w:r>
          </w:p>
        </w:tc>
        <w:tc>
          <w:tcPr>
            <w:tcW w:w="635" w:type="dxa"/>
          </w:tcPr>
          <w:p w14:paraId="193F7F2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635" w:type="dxa"/>
          </w:tcPr>
          <w:p w14:paraId="33FEC95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507F39A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3BD422E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35" w:type="dxa"/>
          </w:tcPr>
          <w:p w14:paraId="544B99D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5" w:type="dxa"/>
          </w:tcPr>
          <w:p w14:paraId="735A719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FC5E5C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160C2D3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C2EE2C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5DBDEF2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5A8CEB3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2BCF84B7" w14:textId="77777777" w:rsidTr="008F2CF9">
        <w:trPr>
          <w:trHeight w:hRule="exact" w:val="227"/>
        </w:trPr>
        <w:tc>
          <w:tcPr>
            <w:tcW w:w="1277" w:type="dxa"/>
          </w:tcPr>
          <w:p w14:paraId="0205A850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Myers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2019</w:t>
            </w:r>
          </w:p>
        </w:tc>
        <w:tc>
          <w:tcPr>
            <w:tcW w:w="635" w:type="dxa"/>
          </w:tcPr>
          <w:p w14:paraId="2E16B94A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635" w:type="dxa"/>
          </w:tcPr>
          <w:p w14:paraId="38CF168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5" w:type="dxa"/>
          </w:tcPr>
          <w:p w14:paraId="7B9F8D2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35" w:type="dxa"/>
          </w:tcPr>
          <w:p w14:paraId="32F6409F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35" w:type="dxa"/>
          </w:tcPr>
          <w:p w14:paraId="2C19E39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783BCFF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5" w:type="dxa"/>
          </w:tcPr>
          <w:p w14:paraId="29A55F7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5" w:type="dxa"/>
          </w:tcPr>
          <w:p w14:paraId="484B348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082A63D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5D45690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4ADA17CA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B3319B" w:rsidRPr="005F0C7A" w14:paraId="1E173F2F" w14:textId="77777777" w:rsidTr="008F2CF9">
        <w:trPr>
          <w:trHeight w:hRule="exact" w:val="227"/>
        </w:trPr>
        <w:tc>
          <w:tcPr>
            <w:tcW w:w="1277" w:type="dxa"/>
          </w:tcPr>
          <w:p w14:paraId="53231C4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O’Connell 2020</w:t>
            </w:r>
          </w:p>
        </w:tc>
        <w:tc>
          <w:tcPr>
            <w:tcW w:w="635" w:type="dxa"/>
          </w:tcPr>
          <w:p w14:paraId="0500815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644</w:t>
            </w:r>
          </w:p>
        </w:tc>
        <w:tc>
          <w:tcPr>
            <w:tcW w:w="635" w:type="dxa"/>
          </w:tcPr>
          <w:p w14:paraId="7F6E031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635" w:type="dxa"/>
          </w:tcPr>
          <w:p w14:paraId="3A79CDE5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635" w:type="dxa"/>
          </w:tcPr>
          <w:p w14:paraId="6DDC8EC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635" w:type="dxa"/>
          </w:tcPr>
          <w:p w14:paraId="415D3D4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635" w:type="dxa"/>
          </w:tcPr>
          <w:p w14:paraId="3105C65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35" w:type="dxa"/>
          </w:tcPr>
          <w:p w14:paraId="459775E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635" w:type="dxa"/>
          </w:tcPr>
          <w:p w14:paraId="5E93583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635" w:type="dxa"/>
          </w:tcPr>
          <w:p w14:paraId="55AC176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635" w:type="dxa"/>
          </w:tcPr>
          <w:p w14:paraId="460A0FE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35" w:type="dxa"/>
          </w:tcPr>
          <w:p w14:paraId="0B10C9B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3640E024" w14:textId="77777777" w:rsidTr="008F2CF9">
        <w:trPr>
          <w:trHeight w:hRule="exact" w:val="227"/>
        </w:trPr>
        <w:tc>
          <w:tcPr>
            <w:tcW w:w="1277" w:type="dxa"/>
          </w:tcPr>
          <w:p w14:paraId="7CDFAF6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Radzi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j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2015</w:t>
            </w:r>
          </w:p>
        </w:tc>
        <w:tc>
          <w:tcPr>
            <w:tcW w:w="635" w:type="dxa"/>
          </w:tcPr>
          <w:p w14:paraId="2C5937F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635" w:type="dxa"/>
          </w:tcPr>
          <w:p w14:paraId="75C5036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222160B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635" w:type="dxa"/>
          </w:tcPr>
          <w:p w14:paraId="7588FB1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23167A2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3059E6E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635" w:type="dxa"/>
          </w:tcPr>
          <w:p w14:paraId="03FB8AC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408A95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3B56859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635" w:type="dxa"/>
          </w:tcPr>
          <w:p w14:paraId="0150CBA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13A1839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18</w:t>
            </w:r>
          </w:p>
        </w:tc>
      </w:tr>
      <w:tr w:rsidR="00B3319B" w:rsidRPr="005F0C7A" w14:paraId="24DBF31B" w14:textId="77777777" w:rsidTr="008F2CF9">
        <w:trPr>
          <w:trHeight w:hRule="exact" w:val="227"/>
        </w:trPr>
        <w:tc>
          <w:tcPr>
            <w:tcW w:w="1277" w:type="dxa"/>
          </w:tcPr>
          <w:p w14:paraId="71E3863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Scevola</w:t>
            </w:r>
            <w:proofErr w:type="spellEnd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2013</w:t>
            </w:r>
          </w:p>
        </w:tc>
        <w:tc>
          <w:tcPr>
            <w:tcW w:w="635" w:type="dxa"/>
          </w:tcPr>
          <w:p w14:paraId="40A1499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635" w:type="dxa"/>
          </w:tcPr>
          <w:p w14:paraId="069217A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5" w:type="dxa"/>
          </w:tcPr>
          <w:p w14:paraId="2DA13E2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35" w:type="dxa"/>
          </w:tcPr>
          <w:p w14:paraId="1DDB112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782DBF9C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0E1CB797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7EBBCF5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060DC18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58C717C3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8E7700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11C099E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4B3959BB" w14:textId="77777777" w:rsidTr="008F2CF9">
        <w:trPr>
          <w:trHeight w:hRule="exact" w:val="227"/>
        </w:trPr>
        <w:tc>
          <w:tcPr>
            <w:tcW w:w="1277" w:type="dxa"/>
          </w:tcPr>
          <w:p w14:paraId="250A0649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Tomasson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1991</w:t>
            </w:r>
          </w:p>
        </w:tc>
        <w:tc>
          <w:tcPr>
            <w:tcW w:w="635" w:type="dxa"/>
          </w:tcPr>
          <w:p w14:paraId="0C9FF032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635" w:type="dxa"/>
          </w:tcPr>
          <w:p w14:paraId="6ECE613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35" w:type="dxa"/>
          </w:tcPr>
          <w:p w14:paraId="7E73630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2BAACF4C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35" w:type="dxa"/>
          </w:tcPr>
          <w:p w14:paraId="52DF62A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5" w:type="dxa"/>
          </w:tcPr>
          <w:p w14:paraId="5ED8D53E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3F79A249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3853A08A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7B4295B0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44756CAF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</w:tcPr>
          <w:p w14:paraId="67D75734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319B" w:rsidRPr="005F0C7A" w14:paraId="05809851" w14:textId="77777777" w:rsidTr="008F2CF9">
        <w:trPr>
          <w:trHeight w:hRule="exact" w:val="215"/>
        </w:trPr>
        <w:tc>
          <w:tcPr>
            <w:tcW w:w="1277" w:type="dxa"/>
            <w:shd w:val="clear" w:color="auto" w:fill="FFFF00"/>
          </w:tcPr>
          <w:p w14:paraId="72342DBA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Total number</w:t>
            </w:r>
          </w:p>
        </w:tc>
        <w:tc>
          <w:tcPr>
            <w:tcW w:w="635" w:type="dxa"/>
            <w:shd w:val="clear" w:color="auto" w:fill="FFFF00"/>
          </w:tcPr>
          <w:p w14:paraId="56CB2DC2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1214</w:t>
            </w:r>
          </w:p>
        </w:tc>
        <w:tc>
          <w:tcPr>
            <w:tcW w:w="635" w:type="dxa"/>
            <w:shd w:val="clear" w:color="auto" w:fill="FFFF00"/>
          </w:tcPr>
          <w:p w14:paraId="4BA7489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635" w:type="dxa"/>
            <w:shd w:val="clear" w:color="auto" w:fill="FFFF00"/>
          </w:tcPr>
          <w:p w14:paraId="6B998068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173</w:t>
            </w:r>
          </w:p>
        </w:tc>
        <w:tc>
          <w:tcPr>
            <w:tcW w:w="635" w:type="dxa"/>
            <w:shd w:val="clear" w:color="auto" w:fill="FFFF00"/>
          </w:tcPr>
          <w:p w14:paraId="7ADFF9A8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635" w:type="dxa"/>
            <w:shd w:val="clear" w:color="auto" w:fill="FFFF00"/>
          </w:tcPr>
          <w:p w14:paraId="7D79A72D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635" w:type="dxa"/>
            <w:shd w:val="clear" w:color="auto" w:fill="FFFF00"/>
          </w:tcPr>
          <w:p w14:paraId="3F0F6102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635" w:type="dxa"/>
            <w:shd w:val="clear" w:color="auto" w:fill="FFFF00"/>
          </w:tcPr>
          <w:p w14:paraId="4C0966B6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635" w:type="dxa"/>
            <w:shd w:val="clear" w:color="auto" w:fill="FFFF00"/>
          </w:tcPr>
          <w:p w14:paraId="1FB63DEB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635" w:type="dxa"/>
            <w:shd w:val="clear" w:color="auto" w:fill="FFFF00"/>
          </w:tcPr>
          <w:p w14:paraId="2D722621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635" w:type="dxa"/>
            <w:shd w:val="clear" w:color="auto" w:fill="FFFF00"/>
          </w:tcPr>
          <w:p w14:paraId="0F2D9DF4" w14:textId="77777777" w:rsidR="00B3319B" w:rsidRPr="005F0C7A" w:rsidRDefault="00B3319B" w:rsidP="008F2C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35" w:type="dxa"/>
            <w:shd w:val="clear" w:color="auto" w:fill="FFFF00"/>
          </w:tcPr>
          <w:p w14:paraId="64114493" w14:textId="77777777" w:rsidR="00B3319B" w:rsidRPr="005F0C7A" w:rsidRDefault="00B3319B" w:rsidP="008F2CF9">
            <w:p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F0C7A">
              <w:rPr>
                <w:rFonts w:cstheme="minorHAnsi"/>
                <w:color w:val="000000" w:themeColor="text1"/>
                <w:sz w:val="16"/>
                <w:szCs w:val="16"/>
              </w:rPr>
              <w:t>19</w:t>
            </w:r>
          </w:p>
        </w:tc>
      </w:tr>
    </w:tbl>
    <w:p w14:paraId="316017E5" w14:textId="77777777" w:rsidR="00B3319B" w:rsidRPr="005F0C7A" w:rsidRDefault="00B3319B" w:rsidP="00B3319B">
      <w:pPr>
        <w:ind w:firstLine="720"/>
        <w:rPr>
          <w:color w:val="000000" w:themeColor="text1"/>
        </w:rPr>
      </w:pPr>
    </w:p>
    <w:p w14:paraId="4E817612" w14:textId="77777777" w:rsidR="00B3319B" w:rsidRPr="005F0C7A" w:rsidRDefault="00B3319B" w:rsidP="00B3319B">
      <w:pPr>
        <w:ind w:firstLine="720"/>
        <w:rPr>
          <w:color w:val="000000" w:themeColor="text1"/>
        </w:rPr>
      </w:pPr>
    </w:p>
    <w:p w14:paraId="579B6E20" w14:textId="77777777" w:rsidR="00B3319B" w:rsidRPr="005F0C7A" w:rsidRDefault="00B3319B" w:rsidP="00B3319B">
      <w:pPr>
        <w:rPr>
          <w:color w:val="000000" w:themeColor="text1"/>
        </w:rPr>
      </w:pPr>
    </w:p>
    <w:p w14:paraId="00DC9673" w14:textId="77777777" w:rsidR="00B3319B" w:rsidRPr="005F0C7A" w:rsidRDefault="00B3319B" w:rsidP="00B3319B">
      <w:pPr>
        <w:rPr>
          <w:color w:val="000000" w:themeColor="text1"/>
        </w:rPr>
      </w:pPr>
    </w:p>
    <w:p w14:paraId="29845E92" w14:textId="77777777" w:rsidR="00B3319B" w:rsidRPr="005F0C7A" w:rsidRDefault="00B3319B" w:rsidP="00B3319B">
      <w:pPr>
        <w:rPr>
          <w:color w:val="000000" w:themeColor="text1"/>
        </w:rPr>
      </w:pPr>
    </w:p>
    <w:p w14:paraId="562CC1A2" w14:textId="77777777" w:rsidR="00B3319B" w:rsidRPr="005F0C7A" w:rsidRDefault="00B3319B" w:rsidP="00B3319B">
      <w:pPr>
        <w:rPr>
          <w:color w:val="000000" w:themeColor="text1"/>
        </w:rPr>
      </w:pPr>
    </w:p>
    <w:p w14:paraId="0E0D4AD8" w14:textId="77777777" w:rsidR="00B3319B" w:rsidRPr="005F0C7A" w:rsidRDefault="00B3319B" w:rsidP="00B3319B">
      <w:pPr>
        <w:rPr>
          <w:color w:val="000000" w:themeColor="text1"/>
        </w:rPr>
      </w:pPr>
    </w:p>
    <w:p w14:paraId="2EFCFA51" w14:textId="77777777" w:rsidR="00B3319B" w:rsidRPr="005F0C7A" w:rsidRDefault="00B3319B" w:rsidP="00B3319B">
      <w:pPr>
        <w:rPr>
          <w:color w:val="000000" w:themeColor="text1"/>
        </w:rPr>
      </w:pPr>
    </w:p>
    <w:p w14:paraId="3A1BB198" w14:textId="77777777" w:rsidR="00B3319B" w:rsidRPr="005F0C7A" w:rsidRDefault="00B3319B" w:rsidP="00B3319B">
      <w:pPr>
        <w:rPr>
          <w:color w:val="000000" w:themeColor="text1"/>
        </w:rPr>
      </w:pPr>
    </w:p>
    <w:p w14:paraId="5378E896" w14:textId="77777777" w:rsidR="00B3319B" w:rsidRPr="005F0C7A" w:rsidRDefault="00B3319B" w:rsidP="00B3319B">
      <w:pPr>
        <w:rPr>
          <w:color w:val="000000" w:themeColor="text1"/>
        </w:rPr>
      </w:pPr>
    </w:p>
    <w:p w14:paraId="607FB08F" w14:textId="77777777" w:rsidR="00B3319B" w:rsidRPr="005F0C7A" w:rsidRDefault="00B3319B" w:rsidP="00B3319B">
      <w:pPr>
        <w:rPr>
          <w:color w:val="000000" w:themeColor="text1"/>
        </w:rPr>
      </w:pPr>
    </w:p>
    <w:p w14:paraId="1DA557A3" w14:textId="77777777" w:rsidR="00B3319B" w:rsidRPr="005F0C7A" w:rsidRDefault="00B3319B" w:rsidP="00B3319B">
      <w:pPr>
        <w:rPr>
          <w:color w:val="000000" w:themeColor="text1"/>
        </w:rPr>
      </w:pPr>
    </w:p>
    <w:p w14:paraId="6B1FBB17" w14:textId="77777777" w:rsidR="00B3319B" w:rsidRPr="005F0C7A" w:rsidRDefault="00B3319B" w:rsidP="00B3319B">
      <w:pPr>
        <w:rPr>
          <w:color w:val="000000" w:themeColor="text1"/>
        </w:rPr>
      </w:pPr>
    </w:p>
    <w:p w14:paraId="3B594802" w14:textId="77777777" w:rsidR="00B3319B" w:rsidRPr="005F0C7A" w:rsidRDefault="00B3319B" w:rsidP="00B3319B">
      <w:pPr>
        <w:rPr>
          <w:color w:val="000000" w:themeColor="text1"/>
        </w:rPr>
      </w:pPr>
    </w:p>
    <w:p w14:paraId="6B2C48DE" w14:textId="77777777" w:rsidR="00B3319B" w:rsidRPr="005F0C7A" w:rsidRDefault="00B3319B" w:rsidP="00B3319B">
      <w:pPr>
        <w:rPr>
          <w:color w:val="000000" w:themeColor="text1"/>
        </w:rPr>
      </w:pPr>
    </w:p>
    <w:p w14:paraId="1CF46C2E" w14:textId="77777777" w:rsidR="00B3319B" w:rsidRPr="005F0C7A" w:rsidRDefault="00B3319B" w:rsidP="00B3319B">
      <w:pPr>
        <w:tabs>
          <w:tab w:val="left" w:pos="0"/>
        </w:tabs>
        <w:rPr>
          <w:color w:val="000000" w:themeColor="text1"/>
        </w:rPr>
      </w:pPr>
    </w:p>
    <w:p w14:paraId="1E4CFCC4" w14:textId="77777777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0A89ADD1" w14:textId="77777777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5EDDF0C2" w14:textId="77777777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036A2769" w14:textId="77777777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1A768DF6" w14:textId="77777777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5130CD4A" w14:textId="77777777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58406F31" w14:textId="77777777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3AF68670" w14:textId="77777777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18129178" w14:textId="77777777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4DA4D226" w14:textId="77777777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086964EA" w14:textId="77777777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4E5118DC" w14:textId="77777777" w:rsidR="00B3319B" w:rsidRPr="005F0C7A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Supplementary Table 3</w:t>
      </w:r>
      <w:r w:rsidRPr="005F0C7A">
        <w:rPr>
          <w:b/>
          <w:bCs/>
          <w:color w:val="000000" w:themeColor="text1"/>
        </w:rPr>
        <w:t xml:space="preserve"> Cases (top) and Controls (bottom) Event types</w:t>
      </w:r>
      <w:r>
        <w:rPr>
          <w:b/>
          <w:bCs/>
          <w:color w:val="000000" w:themeColor="text1"/>
        </w:rPr>
        <w:t xml:space="preserve"> by category</w:t>
      </w:r>
    </w:p>
    <w:p w14:paraId="1E905626" w14:textId="471EECA6" w:rsidR="00B3319B" w:rsidRDefault="00B3319B" w:rsidP="00B3319B">
      <w:pPr>
        <w:tabs>
          <w:tab w:val="left" w:pos="0"/>
        </w:tabs>
        <w:rPr>
          <w:b/>
          <w:bCs/>
          <w:color w:val="000000" w:themeColor="text1"/>
        </w:rPr>
        <w:sectPr w:rsidR="00B3319B" w:rsidSect="006010A1">
          <w:pgSz w:w="16838" w:h="11906" w:orient="landscape"/>
          <w:pgMar w:top="1440" w:right="1440" w:bottom="948" w:left="1440" w:header="708" w:footer="708" w:gutter="0"/>
          <w:cols w:space="708"/>
          <w:docGrid w:linePitch="360"/>
        </w:sectPr>
      </w:pPr>
    </w:p>
    <w:p w14:paraId="2245B304" w14:textId="77777777" w:rsidR="00B3319B" w:rsidRDefault="00B3319B" w:rsidP="00B3319B">
      <w:pPr>
        <w:jc w:val="both"/>
        <w:rPr>
          <w:b/>
          <w:bCs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402"/>
      </w:tblGrid>
      <w:tr w:rsidR="00B3319B" w:rsidRPr="005F0C7A" w14:paraId="5CD13FF7" w14:textId="77777777" w:rsidTr="008F2CF9">
        <w:tc>
          <w:tcPr>
            <w:tcW w:w="1271" w:type="dxa"/>
          </w:tcPr>
          <w:p w14:paraId="66F177AB" w14:textId="77777777" w:rsidR="00B3319B" w:rsidRPr="005F0C7A" w:rsidRDefault="00B3319B" w:rsidP="008F2CF9">
            <w:pPr>
              <w:jc w:val="both"/>
              <w:rPr>
                <w:b/>
                <w:bCs/>
                <w:color w:val="000000" w:themeColor="text1"/>
              </w:rPr>
            </w:pPr>
            <w:r w:rsidRPr="005F0C7A">
              <w:rPr>
                <w:b/>
                <w:bCs/>
                <w:color w:val="000000" w:themeColor="text1"/>
              </w:rPr>
              <w:t xml:space="preserve">Study </w:t>
            </w:r>
          </w:p>
        </w:tc>
        <w:tc>
          <w:tcPr>
            <w:tcW w:w="3544" w:type="dxa"/>
          </w:tcPr>
          <w:p w14:paraId="5888C571" w14:textId="77777777" w:rsidR="00B3319B" w:rsidRPr="005F0C7A" w:rsidRDefault="00B3319B" w:rsidP="008F2CF9">
            <w:pPr>
              <w:jc w:val="both"/>
              <w:rPr>
                <w:b/>
                <w:bCs/>
                <w:color w:val="000000" w:themeColor="text1"/>
              </w:rPr>
            </w:pPr>
            <w:r w:rsidRPr="005F0C7A">
              <w:rPr>
                <w:b/>
                <w:bCs/>
                <w:color w:val="000000" w:themeColor="text1"/>
              </w:rPr>
              <w:t>Commonest category in females</w:t>
            </w:r>
            <w:r w:rsidRPr="005F0C7A">
              <w:rPr>
                <w:b/>
                <w:bCs/>
                <w:color w:val="000000" w:themeColor="text1"/>
                <w:shd w:val="clear" w:color="auto" w:fill="FFFF00"/>
              </w:rPr>
              <w:t xml:space="preserve"> </w:t>
            </w:r>
          </w:p>
        </w:tc>
        <w:tc>
          <w:tcPr>
            <w:tcW w:w="3402" w:type="dxa"/>
          </w:tcPr>
          <w:p w14:paraId="120B7697" w14:textId="77777777" w:rsidR="00B3319B" w:rsidRPr="005F0C7A" w:rsidRDefault="00B3319B" w:rsidP="008F2CF9">
            <w:pPr>
              <w:jc w:val="both"/>
              <w:rPr>
                <w:b/>
                <w:bCs/>
                <w:color w:val="000000" w:themeColor="text1"/>
              </w:rPr>
            </w:pPr>
            <w:r w:rsidRPr="005F0C7A">
              <w:rPr>
                <w:b/>
                <w:bCs/>
                <w:color w:val="000000" w:themeColor="text1"/>
              </w:rPr>
              <w:t>Commonest category in males</w:t>
            </w:r>
          </w:p>
        </w:tc>
      </w:tr>
      <w:tr w:rsidR="00B3319B" w:rsidRPr="005F0C7A" w14:paraId="35D7B640" w14:textId="77777777" w:rsidTr="008F2CF9">
        <w:tc>
          <w:tcPr>
            <w:tcW w:w="1271" w:type="dxa"/>
            <w:tcBorders>
              <w:bottom w:val="single" w:sz="4" w:space="0" w:color="auto"/>
            </w:tcBorders>
          </w:tcPr>
          <w:p w14:paraId="628FE103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Anuradha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4B81AB6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Family/relationship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E5A429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Work/study</w:t>
            </w:r>
          </w:p>
        </w:tc>
      </w:tr>
      <w:tr w:rsidR="00B3319B" w:rsidRPr="005F0C7A" w14:paraId="6CAB8315" w14:textId="77777777" w:rsidTr="008F2CF9">
        <w:tc>
          <w:tcPr>
            <w:tcW w:w="1271" w:type="dxa"/>
            <w:shd w:val="pct25" w:color="auto" w:fill="auto"/>
          </w:tcPr>
          <w:p w14:paraId="2F778AAB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Pu</w:t>
            </w:r>
          </w:p>
        </w:tc>
        <w:tc>
          <w:tcPr>
            <w:tcW w:w="3544" w:type="dxa"/>
            <w:shd w:val="pct25" w:color="auto" w:fill="auto"/>
          </w:tcPr>
          <w:p w14:paraId="180F9EA9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Home issues</w:t>
            </w:r>
          </w:p>
        </w:tc>
        <w:tc>
          <w:tcPr>
            <w:tcW w:w="3402" w:type="dxa"/>
            <w:shd w:val="pct25" w:color="auto" w:fill="auto"/>
          </w:tcPr>
          <w:p w14:paraId="2A467963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Work</w:t>
            </w:r>
          </w:p>
        </w:tc>
      </w:tr>
      <w:tr w:rsidR="00B3319B" w:rsidRPr="005F0C7A" w14:paraId="11CA28D5" w14:textId="77777777" w:rsidTr="008F2CF9">
        <w:tc>
          <w:tcPr>
            <w:tcW w:w="1271" w:type="dxa"/>
            <w:shd w:val="pct25" w:color="auto" w:fill="auto"/>
          </w:tcPr>
          <w:p w14:paraId="0AD0BEB5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proofErr w:type="spellStart"/>
            <w:r w:rsidRPr="005F0C7A">
              <w:rPr>
                <w:color w:val="000000" w:themeColor="text1"/>
              </w:rPr>
              <w:t>Kamble</w:t>
            </w:r>
            <w:proofErr w:type="spellEnd"/>
            <w:r w:rsidRPr="005F0C7A">
              <w:rPr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shd w:val="pct25" w:color="auto" w:fill="auto"/>
          </w:tcPr>
          <w:p w14:paraId="0530E5D2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Family/relationship</w:t>
            </w:r>
          </w:p>
        </w:tc>
        <w:tc>
          <w:tcPr>
            <w:tcW w:w="3402" w:type="dxa"/>
            <w:shd w:val="pct25" w:color="auto" w:fill="auto"/>
          </w:tcPr>
          <w:p w14:paraId="3FED6861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Work</w:t>
            </w:r>
          </w:p>
        </w:tc>
      </w:tr>
      <w:tr w:rsidR="00B3319B" w:rsidRPr="005F0C7A" w14:paraId="035D48F6" w14:textId="77777777" w:rsidTr="008F2CF9">
        <w:tc>
          <w:tcPr>
            <w:tcW w:w="1271" w:type="dxa"/>
          </w:tcPr>
          <w:p w14:paraId="138D33D2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proofErr w:type="spellStart"/>
            <w:r w:rsidRPr="005F0C7A">
              <w:rPr>
                <w:color w:val="000000" w:themeColor="text1"/>
              </w:rPr>
              <w:t>Reuber</w:t>
            </w:r>
            <w:proofErr w:type="spellEnd"/>
            <w:r w:rsidRPr="005F0C7A">
              <w:rPr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14:paraId="2B09BADC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Family/social issues</w:t>
            </w:r>
          </w:p>
        </w:tc>
        <w:tc>
          <w:tcPr>
            <w:tcW w:w="3402" w:type="dxa"/>
          </w:tcPr>
          <w:p w14:paraId="2F524CE9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Bereavement </w:t>
            </w:r>
          </w:p>
        </w:tc>
      </w:tr>
      <w:tr w:rsidR="00B3319B" w:rsidRPr="005F0C7A" w14:paraId="3D99CE11" w14:textId="77777777" w:rsidTr="008F2CF9">
        <w:tc>
          <w:tcPr>
            <w:tcW w:w="1271" w:type="dxa"/>
            <w:tcBorders>
              <w:bottom w:val="single" w:sz="4" w:space="0" w:color="auto"/>
            </w:tcBorders>
          </w:tcPr>
          <w:p w14:paraId="2CC4AF54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Nicholson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86F891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Abuse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FA9E5B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Work </w:t>
            </w:r>
          </w:p>
        </w:tc>
      </w:tr>
      <w:tr w:rsidR="00B3319B" w:rsidRPr="005F0C7A" w14:paraId="025735E5" w14:textId="77777777" w:rsidTr="008F2CF9">
        <w:tc>
          <w:tcPr>
            <w:tcW w:w="1271" w:type="dxa"/>
            <w:shd w:val="pct25" w:color="auto" w:fill="auto"/>
          </w:tcPr>
          <w:p w14:paraId="5083472E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Duncan </w:t>
            </w:r>
          </w:p>
        </w:tc>
        <w:tc>
          <w:tcPr>
            <w:tcW w:w="3544" w:type="dxa"/>
            <w:shd w:val="pct25" w:color="auto" w:fill="auto"/>
          </w:tcPr>
          <w:p w14:paraId="574E83DB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Abuse </w:t>
            </w:r>
          </w:p>
        </w:tc>
        <w:tc>
          <w:tcPr>
            <w:tcW w:w="3402" w:type="dxa"/>
            <w:shd w:val="pct25" w:color="auto" w:fill="auto"/>
          </w:tcPr>
          <w:p w14:paraId="7A2541B8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NA</w:t>
            </w:r>
          </w:p>
        </w:tc>
      </w:tr>
      <w:tr w:rsidR="00B3319B" w:rsidRPr="005F0C7A" w14:paraId="5117C3C6" w14:textId="77777777" w:rsidTr="008F2CF9">
        <w:tc>
          <w:tcPr>
            <w:tcW w:w="1271" w:type="dxa"/>
          </w:tcPr>
          <w:p w14:paraId="66BB4404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Factor </w:t>
            </w:r>
          </w:p>
        </w:tc>
        <w:tc>
          <w:tcPr>
            <w:tcW w:w="3544" w:type="dxa"/>
          </w:tcPr>
          <w:p w14:paraId="392D45A4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Work </w:t>
            </w:r>
          </w:p>
        </w:tc>
        <w:tc>
          <w:tcPr>
            <w:tcW w:w="3402" w:type="dxa"/>
          </w:tcPr>
          <w:p w14:paraId="18D57C8C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NA</w:t>
            </w:r>
          </w:p>
        </w:tc>
      </w:tr>
      <w:tr w:rsidR="00B3319B" w:rsidRPr="005F0C7A" w14:paraId="29960968" w14:textId="77777777" w:rsidTr="008F2CF9">
        <w:tc>
          <w:tcPr>
            <w:tcW w:w="1271" w:type="dxa"/>
          </w:tcPr>
          <w:p w14:paraId="17BE769F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Bowman </w:t>
            </w:r>
          </w:p>
        </w:tc>
        <w:tc>
          <w:tcPr>
            <w:tcW w:w="3544" w:type="dxa"/>
          </w:tcPr>
          <w:p w14:paraId="00D976A0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Accidents </w:t>
            </w:r>
          </w:p>
        </w:tc>
        <w:tc>
          <w:tcPr>
            <w:tcW w:w="3402" w:type="dxa"/>
          </w:tcPr>
          <w:p w14:paraId="31A888D4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Relationship </w:t>
            </w:r>
          </w:p>
        </w:tc>
      </w:tr>
      <w:tr w:rsidR="00B3319B" w:rsidRPr="005F0C7A" w14:paraId="5D1505F7" w14:textId="77777777" w:rsidTr="008F2CF9">
        <w:trPr>
          <w:trHeight w:val="171"/>
        </w:trPr>
        <w:tc>
          <w:tcPr>
            <w:tcW w:w="1271" w:type="dxa"/>
          </w:tcPr>
          <w:p w14:paraId="7BF39855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proofErr w:type="spellStart"/>
            <w:r w:rsidRPr="005F0C7A">
              <w:rPr>
                <w:color w:val="000000" w:themeColor="text1"/>
              </w:rPr>
              <w:t>Ganos</w:t>
            </w:r>
            <w:proofErr w:type="spellEnd"/>
          </w:p>
        </w:tc>
        <w:tc>
          <w:tcPr>
            <w:tcW w:w="3544" w:type="dxa"/>
          </w:tcPr>
          <w:p w14:paraId="4B27EA41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Health </w:t>
            </w:r>
          </w:p>
        </w:tc>
        <w:tc>
          <w:tcPr>
            <w:tcW w:w="3402" w:type="dxa"/>
          </w:tcPr>
          <w:p w14:paraId="55529B1A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 xml:space="preserve">Health </w:t>
            </w:r>
          </w:p>
        </w:tc>
      </w:tr>
      <w:tr w:rsidR="00B3319B" w:rsidRPr="005F0C7A" w14:paraId="7D26F555" w14:textId="77777777" w:rsidTr="008F2CF9">
        <w:tc>
          <w:tcPr>
            <w:tcW w:w="1271" w:type="dxa"/>
          </w:tcPr>
          <w:p w14:paraId="0A92C68D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House</w:t>
            </w:r>
          </w:p>
        </w:tc>
        <w:tc>
          <w:tcPr>
            <w:tcW w:w="3544" w:type="dxa"/>
          </w:tcPr>
          <w:p w14:paraId="3BD7BF54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Conflict over speaking out</w:t>
            </w:r>
          </w:p>
        </w:tc>
        <w:tc>
          <w:tcPr>
            <w:tcW w:w="3402" w:type="dxa"/>
          </w:tcPr>
          <w:p w14:paraId="5ED3C484" w14:textId="77777777" w:rsidR="00B3319B" w:rsidRPr="005F0C7A" w:rsidRDefault="00B3319B" w:rsidP="008F2CF9">
            <w:pPr>
              <w:jc w:val="both"/>
              <w:rPr>
                <w:color w:val="000000" w:themeColor="text1"/>
              </w:rPr>
            </w:pPr>
            <w:r w:rsidRPr="005F0C7A">
              <w:rPr>
                <w:color w:val="000000" w:themeColor="text1"/>
              </w:rPr>
              <w:t>NA</w:t>
            </w:r>
          </w:p>
        </w:tc>
      </w:tr>
    </w:tbl>
    <w:p w14:paraId="5A9EC7F8" w14:textId="77777777" w:rsidR="00B3319B" w:rsidRDefault="00B3319B" w:rsidP="00B3319B">
      <w:pPr>
        <w:jc w:val="both"/>
        <w:rPr>
          <w:bCs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Supplementary </w:t>
      </w:r>
      <w:r w:rsidRPr="005F0C7A">
        <w:rPr>
          <w:b/>
          <w:iCs/>
          <w:color w:val="000000" w:themeColor="text1"/>
        </w:rPr>
        <w:t xml:space="preserve">Table 4: Most common category of event by gender.  </w:t>
      </w:r>
      <w:r w:rsidRPr="005F0C7A">
        <w:rPr>
          <w:bCs/>
          <w:iCs/>
          <w:color w:val="000000" w:themeColor="text1"/>
        </w:rPr>
        <w:t>NA: not available</w:t>
      </w:r>
      <w:r>
        <w:rPr>
          <w:bCs/>
          <w:iCs/>
          <w:color w:val="000000" w:themeColor="text1"/>
        </w:rPr>
        <w:t>.  Studies where the timing or age of participants were questionable are shaded.</w:t>
      </w:r>
    </w:p>
    <w:p w14:paraId="186A6C4F" w14:textId="77777777" w:rsidR="00B3319B" w:rsidRDefault="00B3319B" w:rsidP="00B3319B">
      <w:pPr>
        <w:jc w:val="both"/>
        <w:rPr>
          <w:bCs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B3319B" w:rsidRPr="005F0C7A" w14:paraId="388AB177" w14:textId="77777777" w:rsidTr="008F2CF9">
        <w:tc>
          <w:tcPr>
            <w:tcW w:w="1555" w:type="dxa"/>
          </w:tcPr>
          <w:p w14:paraId="45C9C5CD" w14:textId="77777777" w:rsidR="00B3319B" w:rsidRPr="005F0C7A" w:rsidRDefault="00B3319B" w:rsidP="008F2CF9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5F0C7A">
              <w:rPr>
                <w:b/>
                <w:bCs/>
                <w:iCs/>
                <w:color w:val="000000" w:themeColor="text1"/>
              </w:rPr>
              <w:t xml:space="preserve">Study </w:t>
            </w:r>
          </w:p>
        </w:tc>
        <w:tc>
          <w:tcPr>
            <w:tcW w:w="3543" w:type="dxa"/>
          </w:tcPr>
          <w:p w14:paraId="68B61EAA" w14:textId="77777777" w:rsidR="00B3319B" w:rsidRPr="005F0C7A" w:rsidRDefault="00B3319B" w:rsidP="008F2CF9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5F0C7A">
              <w:rPr>
                <w:b/>
                <w:bCs/>
                <w:iCs/>
                <w:color w:val="000000" w:themeColor="text1"/>
              </w:rPr>
              <w:t xml:space="preserve">Commonest events in patients </w:t>
            </w:r>
          </w:p>
        </w:tc>
        <w:tc>
          <w:tcPr>
            <w:tcW w:w="3918" w:type="dxa"/>
          </w:tcPr>
          <w:p w14:paraId="2DC34DC1" w14:textId="77777777" w:rsidR="00B3319B" w:rsidRPr="005F0C7A" w:rsidRDefault="00B3319B" w:rsidP="008F2CF9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5F0C7A">
              <w:rPr>
                <w:b/>
                <w:bCs/>
                <w:iCs/>
                <w:color w:val="000000" w:themeColor="text1"/>
              </w:rPr>
              <w:t>Commonest events in controls</w:t>
            </w:r>
          </w:p>
        </w:tc>
      </w:tr>
      <w:tr w:rsidR="00B3319B" w:rsidRPr="005F0C7A" w14:paraId="2BD6F17C" w14:textId="77777777" w:rsidTr="008F2CF9">
        <w:tc>
          <w:tcPr>
            <w:tcW w:w="1555" w:type="dxa"/>
          </w:tcPr>
          <w:p w14:paraId="3BC6FF97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proofErr w:type="spellStart"/>
            <w:r w:rsidRPr="005F0C7A">
              <w:rPr>
                <w:iCs/>
                <w:color w:val="000000" w:themeColor="text1"/>
              </w:rPr>
              <w:t>Barnert</w:t>
            </w:r>
            <w:proofErr w:type="spellEnd"/>
            <w:r w:rsidRPr="005F0C7A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14:paraId="5C482A22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Family </w:t>
            </w:r>
          </w:p>
        </w:tc>
        <w:tc>
          <w:tcPr>
            <w:tcW w:w="3918" w:type="dxa"/>
          </w:tcPr>
          <w:p w14:paraId="578531DE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Family </w:t>
            </w:r>
          </w:p>
        </w:tc>
      </w:tr>
      <w:tr w:rsidR="00B3319B" w:rsidRPr="005F0C7A" w14:paraId="5BF00823" w14:textId="77777777" w:rsidTr="008F2CF9">
        <w:tc>
          <w:tcPr>
            <w:tcW w:w="1555" w:type="dxa"/>
          </w:tcPr>
          <w:p w14:paraId="6FFAE1BC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proofErr w:type="spellStart"/>
            <w:r w:rsidRPr="005F0C7A">
              <w:rPr>
                <w:iCs/>
                <w:color w:val="000000" w:themeColor="text1"/>
              </w:rPr>
              <w:t>Merskey</w:t>
            </w:r>
            <w:proofErr w:type="spellEnd"/>
            <w:r w:rsidRPr="005F0C7A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14:paraId="06B2D246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Relationship </w:t>
            </w:r>
          </w:p>
        </w:tc>
        <w:tc>
          <w:tcPr>
            <w:tcW w:w="3918" w:type="dxa"/>
          </w:tcPr>
          <w:p w14:paraId="15398D57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Health </w:t>
            </w:r>
          </w:p>
        </w:tc>
      </w:tr>
      <w:tr w:rsidR="00B3319B" w:rsidRPr="005F0C7A" w14:paraId="3DC968C6" w14:textId="77777777" w:rsidTr="008F2CF9">
        <w:tc>
          <w:tcPr>
            <w:tcW w:w="1555" w:type="dxa"/>
          </w:tcPr>
          <w:p w14:paraId="22751623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Creed </w:t>
            </w:r>
          </w:p>
        </w:tc>
        <w:tc>
          <w:tcPr>
            <w:tcW w:w="3543" w:type="dxa"/>
          </w:tcPr>
          <w:p w14:paraId="00DEF404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Family </w:t>
            </w:r>
          </w:p>
        </w:tc>
        <w:tc>
          <w:tcPr>
            <w:tcW w:w="3918" w:type="dxa"/>
          </w:tcPr>
          <w:p w14:paraId="0443F2E2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>Family/Finance/Legal</w:t>
            </w:r>
          </w:p>
        </w:tc>
      </w:tr>
      <w:tr w:rsidR="00B3319B" w:rsidRPr="005F0C7A" w14:paraId="33DAE81D" w14:textId="77777777" w:rsidTr="008F2CF9">
        <w:tc>
          <w:tcPr>
            <w:tcW w:w="1555" w:type="dxa"/>
          </w:tcPr>
          <w:p w14:paraId="72C53A64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proofErr w:type="spellStart"/>
            <w:r w:rsidRPr="005F0C7A">
              <w:rPr>
                <w:iCs/>
                <w:color w:val="000000" w:themeColor="text1"/>
              </w:rPr>
              <w:t>Tomasson</w:t>
            </w:r>
            <w:proofErr w:type="spellEnd"/>
            <w:r w:rsidRPr="005F0C7A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14:paraId="135E13B4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Family </w:t>
            </w:r>
          </w:p>
        </w:tc>
        <w:tc>
          <w:tcPr>
            <w:tcW w:w="3918" w:type="dxa"/>
          </w:tcPr>
          <w:p w14:paraId="1B26A028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Family </w:t>
            </w:r>
          </w:p>
        </w:tc>
      </w:tr>
      <w:tr w:rsidR="00B3319B" w:rsidRPr="005F0C7A" w14:paraId="1510BE30" w14:textId="77777777" w:rsidTr="008F2CF9">
        <w:tc>
          <w:tcPr>
            <w:tcW w:w="1555" w:type="dxa"/>
          </w:tcPr>
          <w:p w14:paraId="7007623F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Harris </w:t>
            </w:r>
          </w:p>
        </w:tc>
        <w:tc>
          <w:tcPr>
            <w:tcW w:w="3543" w:type="dxa"/>
          </w:tcPr>
          <w:p w14:paraId="6650F030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Relationship </w:t>
            </w:r>
          </w:p>
        </w:tc>
        <w:tc>
          <w:tcPr>
            <w:tcW w:w="3918" w:type="dxa"/>
          </w:tcPr>
          <w:p w14:paraId="4A1B5174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Relationship </w:t>
            </w:r>
          </w:p>
        </w:tc>
      </w:tr>
      <w:tr w:rsidR="00B3319B" w:rsidRPr="005F0C7A" w14:paraId="7F99560A" w14:textId="77777777" w:rsidTr="008F2CF9">
        <w:tc>
          <w:tcPr>
            <w:tcW w:w="1555" w:type="dxa"/>
          </w:tcPr>
          <w:p w14:paraId="3E5CF242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proofErr w:type="spellStart"/>
            <w:r w:rsidRPr="005F0C7A">
              <w:rPr>
                <w:iCs/>
                <w:color w:val="000000" w:themeColor="text1"/>
              </w:rPr>
              <w:t>Scevola</w:t>
            </w:r>
            <w:proofErr w:type="spellEnd"/>
            <w:r w:rsidRPr="005F0C7A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14:paraId="0EC69802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Sexual trauma </w:t>
            </w:r>
          </w:p>
        </w:tc>
        <w:tc>
          <w:tcPr>
            <w:tcW w:w="3918" w:type="dxa"/>
          </w:tcPr>
          <w:p w14:paraId="73C249E2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Physical violence </w:t>
            </w:r>
          </w:p>
        </w:tc>
      </w:tr>
      <w:tr w:rsidR="00B3319B" w:rsidRPr="005F0C7A" w14:paraId="43ECE55D" w14:textId="77777777" w:rsidTr="008F2CF9">
        <w:tc>
          <w:tcPr>
            <w:tcW w:w="1555" w:type="dxa"/>
          </w:tcPr>
          <w:p w14:paraId="3886B00D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>O’Connell</w:t>
            </w:r>
          </w:p>
        </w:tc>
        <w:tc>
          <w:tcPr>
            <w:tcW w:w="3543" w:type="dxa"/>
          </w:tcPr>
          <w:p w14:paraId="221CA449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>Relationship</w:t>
            </w:r>
          </w:p>
        </w:tc>
        <w:tc>
          <w:tcPr>
            <w:tcW w:w="3918" w:type="dxa"/>
          </w:tcPr>
          <w:p w14:paraId="3FD75BE3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>Drug or Alcohol problem</w:t>
            </w:r>
          </w:p>
        </w:tc>
      </w:tr>
      <w:tr w:rsidR="00B3319B" w:rsidRPr="005F0C7A" w14:paraId="4A662023" w14:textId="77777777" w:rsidTr="008F2CF9">
        <w:tc>
          <w:tcPr>
            <w:tcW w:w="1555" w:type="dxa"/>
          </w:tcPr>
          <w:p w14:paraId="7227E8B7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proofErr w:type="spellStart"/>
            <w:r w:rsidRPr="005F0C7A">
              <w:rPr>
                <w:iCs/>
                <w:color w:val="000000" w:themeColor="text1"/>
              </w:rPr>
              <w:t>Radzi</w:t>
            </w:r>
            <w:r>
              <w:rPr>
                <w:iCs/>
                <w:color w:val="000000" w:themeColor="text1"/>
              </w:rPr>
              <w:t>e</w:t>
            </w:r>
            <w:r w:rsidRPr="005F0C7A">
              <w:rPr>
                <w:iCs/>
                <w:color w:val="000000" w:themeColor="text1"/>
              </w:rPr>
              <w:t>j</w:t>
            </w:r>
            <w:proofErr w:type="spellEnd"/>
          </w:p>
        </w:tc>
        <w:tc>
          <w:tcPr>
            <w:tcW w:w="3543" w:type="dxa"/>
          </w:tcPr>
          <w:p w14:paraId="00179CB6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Accident </w:t>
            </w:r>
          </w:p>
        </w:tc>
        <w:tc>
          <w:tcPr>
            <w:tcW w:w="3918" w:type="dxa"/>
          </w:tcPr>
          <w:p w14:paraId="24E398B5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Accident </w:t>
            </w:r>
          </w:p>
        </w:tc>
      </w:tr>
      <w:tr w:rsidR="00B3319B" w:rsidRPr="005F0C7A" w14:paraId="0A93F3B9" w14:textId="77777777" w:rsidTr="008F2CF9">
        <w:tc>
          <w:tcPr>
            <w:tcW w:w="1555" w:type="dxa"/>
          </w:tcPr>
          <w:p w14:paraId="4AEBB1A9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Myers </w:t>
            </w:r>
          </w:p>
        </w:tc>
        <w:tc>
          <w:tcPr>
            <w:tcW w:w="3543" w:type="dxa"/>
          </w:tcPr>
          <w:p w14:paraId="4F0B7D28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Relationship </w:t>
            </w:r>
          </w:p>
        </w:tc>
        <w:tc>
          <w:tcPr>
            <w:tcW w:w="3918" w:type="dxa"/>
          </w:tcPr>
          <w:p w14:paraId="06CD3C6E" w14:textId="77777777" w:rsidR="00B3319B" w:rsidRPr="005F0C7A" w:rsidRDefault="00B3319B" w:rsidP="008F2CF9">
            <w:pPr>
              <w:jc w:val="both"/>
              <w:rPr>
                <w:iCs/>
                <w:color w:val="000000" w:themeColor="text1"/>
              </w:rPr>
            </w:pPr>
            <w:r w:rsidRPr="005F0C7A">
              <w:rPr>
                <w:iCs/>
                <w:color w:val="000000" w:themeColor="text1"/>
              </w:rPr>
              <w:t xml:space="preserve">Relationship </w:t>
            </w:r>
          </w:p>
        </w:tc>
      </w:tr>
    </w:tbl>
    <w:p w14:paraId="68F9B6AD" w14:textId="77777777" w:rsidR="00B3319B" w:rsidRDefault="00B3319B" w:rsidP="00B3319B">
      <w:pPr>
        <w:jc w:val="both"/>
        <w:rPr>
          <w:b/>
          <w:bCs/>
          <w:iCs/>
          <w:color w:val="000000" w:themeColor="text1"/>
        </w:rPr>
        <w:sectPr w:rsidR="00B3319B" w:rsidSect="006010A1">
          <w:pgSz w:w="16838" w:h="11906" w:orient="landscape"/>
          <w:pgMar w:top="1440" w:right="1440" w:bottom="948" w:left="1440" w:header="708" w:footer="708" w:gutter="0"/>
          <w:cols w:space="708"/>
          <w:docGrid w:linePitch="360"/>
        </w:sectPr>
      </w:pPr>
      <w:r>
        <w:rPr>
          <w:b/>
          <w:bCs/>
          <w:iCs/>
          <w:color w:val="000000" w:themeColor="text1"/>
        </w:rPr>
        <w:t xml:space="preserve">Supplementary </w:t>
      </w:r>
      <w:r w:rsidRPr="005F0C7A">
        <w:rPr>
          <w:b/>
          <w:bCs/>
          <w:iCs/>
          <w:color w:val="000000" w:themeColor="text1"/>
        </w:rPr>
        <w:t xml:space="preserve">Table </w:t>
      </w:r>
      <w:r>
        <w:rPr>
          <w:b/>
          <w:bCs/>
          <w:iCs/>
          <w:color w:val="000000" w:themeColor="text1"/>
        </w:rPr>
        <w:t>5:</w:t>
      </w:r>
      <w:r w:rsidRPr="005F0C7A">
        <w:rPr>
          <w:b/>
          <w:bCs/>
          <w:iCs/>
          <w:color w:val="000000" w:themeColor="text1"/>
        </w:rPr>
        <w:t xml:space="preserve"> Commonest category of event in controlled studies.</w:t>
      </w:r>
    </w:p>
    <w:p w14:paraId="4EE20D13" w14:textId="77777777" w:rsidR="00B3319B" w:rsidRDefault="00B3319B" w:rsidP="00B3319B">
      <w:pPr>
        <w:jc w:val="both"/>
        <w:rPr>
          <w:b/>
          <w:bCs/>
          <w:color w:val="000000" w:themeColor="text1"/>
        </w:rPr>
      </w:pPr>
      <w:r w:rsidRPr="005F0C7A">
        <w:rPr>
          <w:b/>
          <w:bCs/>
          <w:noProof/>
          <w:color w:val="000000" w:themeColor="text1"/>
        </w:rPr>
        <w:lastRenderedPageBreak/>
        <w:drawing>
          <wp:inline distT="0" distB="0" distL="0" distR="0" wp14:anchorId="1DD1F0B0" wp14:editId="1A0B5566">
            <wp:extent cx="5753800" cy="5154507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9" t="13487" r="7386" b="31093"/>
                    <a:stretch/>
                  </pic:blipFill>
                  <pic:spPr bwMode="auto">
                    <a:xfrm>
                      <a:off x="0" y="0"/>
                      <a:ext cx="5760846" cy="5160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C5FE7" w14:textId="77777777" w:rsidR="00B3319B" w:rsidRPr="005F0C7A" w:rsidRDefault="00B3319B" w:rsidP="00B3319B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Supplementary </w:t>
      </w:r>
      <w:r w:rsidRPr="005F0C7A">
        <w:rPr>
          <w:b/>
          <w:bCs/>
          <w:color w:val="000000" w:themeColor="text1"/>
        </w:rPr>
        <w:t>Figure 1: PRISMA study selection flowchart</w:t>
      </w:r>
    </w:p>
    <w:p w14:paraId="4897FE21" w14:textId="77777777" w:rsidR="00B3319B" w:rsidRDefault="00B3319B" w:rsidP="00B3319B">
      <w:pPr>
        <w:jc w:val="both"/>
        <w:rPr>
          <w:b/>
          <w:bCs/>
          <w:iCs/>
          <w:color w:val="000000" w:themeColor="text1"/>
        </w:rPr>
      </w:pPr>
    </w:p>
    <w:p w14:paraId="09FD1055" w14:textId="77777777" w:rsidR="00B3319B" w:rsidRDefault="00B3319B" w:rsidP="00B3319B">
      <w:pPr>
        <w:jc w:val="both"/>
        <w:rPr>
          <w:bCs/>
          <w:iCs/>
          <w:color w:val="000000" w:themeColor="text1"/>
        </w:rPr>
      </w:pPr>
    </w:p>
    <w:p w14:paraId="4C684646" w14:textId="77777777" w:rsidR="00B3319B" w:rsidRDefault="00B3319B" w:rsidP="00B3319B">
      <w:pPr>
        <w:jc w:val="both"/>
        <w:rPr>
          <w:b/>
          <w:bCs/>
          <w:iCs/>
          <w:color w:val="000000" w:themeColor="text1"/>
        </w:rPr>
      </w:pPr>
    </w:p>
    <w:p w14:paraId="575CCA83" w14:textId="77777777" w:rsidR="00B3319B" w:rsidRPr="005F0C7A" w:rsidRDefault="00B3319B" w:rsidP="00B3319B">
      <w:pPr>
        <w:tabs>
          <w:tab w:val="left" w:pos="0"/>
        </w:tabs>
        <w:rPr>
          <w:b/>
          <w:bCs/>
          <w:color w:val="000000" w:themeColor="text1"/>
        </w:rPr>
      </w:pPr>
    </w:p>
    <w:p w14:paraId="35C76FD3" w14:textId="77777777" w:rsidR="00D05D34" w:rsidRDefault="00B3319B"/>
    <w:sectPr w:rsidR="00D05D34" w:rsidSect="006010A1">
      <w:pgSz w:w="16838" w:h="11906" w:orient="landscape"/>
      <w:pgMar w:top="1440" w:right="1440" w:bottom="9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9B"/>
    <w:rsid w:val="00005395"/>
    <w:rsid w:val="00020F8A"/>
    <w:rsid w:val="00046B82"/>
    <w:rsid w:val="00055A8B"/>
    <w:rsid w:val="00061212"/>
    <w:rsid w:val="00063B2D"/>
    <w:rsid w:val="000A033D"/>
    <w:rsid w:val="000A66A4"/>
    <w:rsid w:val="000A6A71"/>
    <w:rsid w:val="000F55A8"/>
    <w:rsid w:val="0010189F"/>
    <w:rsid w:val="00102E1A"/>
    <w:rsid w:val="001140D2"/>
    <w:rsid w:val="00171F27"/>
    <w:rsid w:val="001736C9"/>
    <w:rsid w:val="0017779E"/>
    <w:rsid w:val="001A13C1"/>
    <w:rsid w:val="001B2766"/>
    <w:rsid w:val="001F22F4"/>
    <w:rsid w:val="002625A8"/>
    <w:rsid w:val="00285B3E"/>
    <w:rsid w:val="00292C9C"/>
    <w:rsid w:val="00296FD7"/>
    <w:rsid w:val="00297FE8"/>
    <w:rsid w:val="002A1681"/>
    <w:rsid w:val="002A3719"/>
    <w:rsid w:val="002C5D02"/>
    <w:rsid w:val="002F63BA"/>
    <w:rsid w:val="00304D81"/>
    <w:rsid w:val="00307EB9"/>
    <w:rsid w:val="00311099"/>
    <w:rsid w:val="0031135A"/>
    <w:rsid w:val="003574DF"/>
    <w:rsid w:val="0037078C"/>
    <w:rsid w:val="0037543A"/>
    <w:rsid w:val="003A2740"/>
    <w:rsid w:val="003B094C"/>
    <w:rsid w:val="003C49BD"/>
    <w:rsid w:val="003D4D93"/>
    <w:rsid w:val="003D5E77"/>
    <w:rsid w:val="003E0C54"/>
    <w:rsid w:val="00401A2B"/>
    <w:rsid w:val="00413DCA"/>
    <w:rsid w:val="00414497"/>
    <w:rsid w:val="0041791B"/>
    <w:rsid w:val="00483079"/>
    <w:rsid w:val="00485F0F"/>
    <w:rsid w:val="004944F7"/>
    <w:rsid w:val="004B61CA"/>
    <w:rsid w:val="004C351E"/>
    <w:rsid w:val="004E0BED"/>
    <w:rsid w:val="004E701E"/>
    <w:rsid w:val="00541AF3"/>
    <w:rsid w:val="005C7C2F"/>
    <w:rsid w:val="005E1B7D"/>
    <w:rsid w:val="00616887"/>
    <w:rsid w:val="00622BBF"/>
    <w:rsid w:val="00624008"/>
    <w:rsid w:val="00632C83"/>
    <w:rsid w:val="00642E25"/>
    <w:rsid w:val="00661B5F"/>
    <w:rsid w:val="0068753E"/>
    <w:rsid w:val="00696F09"/>
    <w:rsid w:val="006E243B"/>
    <w:rsid w:val="006F2AF4"/>
    <w:rsid w:val="0070065D"/>
    <w:rsid w:val="00707975"/>
    <w:rsid w:val="007170DC"/>
    <w:rsid w:val="00756995"/>
    <w:rsid w:val="007732A8"/>
    <w:rsid w:val="007A2FBF"/>
    <w:rsid w:val="007D2837"/>
    <w:rsid w:val="007F1455"/>
    <w:rsid w:val="007F7423"/>
    <w:rsid w:val="007F7BBC"/>
    <w:rsid w:val="00821A27"/>
    <w:rsid w:val="00823C02"/>
    <w:rsid w:val="00830379"/>
    <w:rsid w:val="008368DD"/>
    <w:rsid w:val="00840F65"/>
    <w:rsid w:val="008B5655"/>
    <w:rsid w:val="00910831"/>
    <w:rsid w:val="0092108D"/>
    <w:rsid w:val="009408D5"/>
    <w:rsid w:val="00946385"/>
    <w:rsid w:val="009676B9"/>
    <w:rsid w:val="00A06992"/>
    <w:rsid w:val="00A20305"/>
    <w:rsid w:val="00A403E1"/>
    <w:rsid w:val="00A5251D"/>
    <w:rsid w:val="00A578BC"/>
    <w:rsid w:val="00A62DD4"/>
    <w:rsid w:val="00A6390E"/>
    <w:rsid w:val="00A87FEB"/>
    <w:rsid w:val="00AB54B3"/>
    <w:rsid w:val="00AD1D6E"/>
    <w:rsid w:val="00AF5772"/>
    <w:rsid w:val="00B21CC3"/>
    <w:rsid w:val="00B3319B"/>
    <w:rsid w:val="00BA4823"/>
    <w:rsid w:val="00BF21FA"/>
    <w:rsid w:val="00BF48C3"/>
    <w:rsid w:val="00C00708"/>
    <w:rsid w:val="00C16F25"/>
    <w:rsid w:val="00C44756"/>
    <w:rsid w:val="00C801FF"/>
    <w:rsid w:val="00C874B5"/>
    <w:rsid w:val="00CB1231"/>
    <w:rsid w:val="00CC0400"/>
    <w:rsid w:val="00CF3E85"/>
    <w:rsid w:val="00D418CB"/>
    <w:rsid w:val="00D542E1"/>
    <w:rsid w:val="00D67E96"/>
    <w:rsid w:val="00D75328"/>
    <w:rsid w:val="00D85CF5"/>
    <w:rsid w:val="00DB0F5A"/>
    <w:rsid w:val="00E06EF3"/>
    <w:rsid w:val="00E1024A"/>
    <w:rsid w:val="00ED59A3"/>
    <w:rsid w:val="00EE3B86"/>
    <w:rsid w:val="00EE5779"/>
    <w:rsid w:val="00EE7736"/>
    <w:rsid w:val="00EF379C"/>
    <w:rsid w:val="00F01D5C"/>
    <w:rsid w:val="00F107D3"/>
    <w:rsid w:val="00F224AB"/>
    <w:rsid w:val="00F4202B"/>
    <w:rsid w:val="00F60181"/>
    <w:rsid w:val="00F60581"/>
    <w:rsid w:val="00F7526C"/>
    <w:rsid w:val="00F80403"/>
    <w:rsid w:val="00F833D1"/>
    <w:rsid w:val="00FB5539"/>
    <w:rsid w:val="00FB60A5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6026D"/>
  <w14:defaultImageDpi w14:val="32767"/>
  <w15:chartTrackingRefBased/>
  <w15:docId w15:val="{7459E3AD-6973-B245-B8DE-ABAD8F50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319B"/>
    <w:rPr>
      <w:rFonts w:ascii="Times New Roman" w:eastAsia="Times New Roman" w:hAnsi="Times New Roman" w:cs="Times New Roman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19B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3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author/Baker%2C+Ja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15255050120063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action/doSearch?ContribAuthorStored=Chand%2C+Suma+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.google.com.au/citations?user=SNnXK9kAAAAJ&amp;hl=en&amp;oi=sr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ambridge.org/core/search?filters%5BauthorTerms%5D=Tinnyunt%20Pu&amp;eventCode=SE-AU" TargetMode="Externa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Kanaan</dc:creator>
  <cp:keywords/>
  <dc:description/>
  <cp:lastModifiedBy>Richard Kanaan</cp:lastModifiedBy>
  <cp:revision>1</cp:revision>
  <dcterms:created xsi:type="dcterms:W3CDTF">2021-09-28T04:55:00Z</dcterms:created>
  <dcterms:modified xsi:type="dcterms:W3CDTF">2021-09-28T04:58:00Z</dcterms:modified>
</cp:coreProperties>
</file>