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CC" w:rsidRPr="00EB1474" w:rsidRDefault="00DA09CC" w:rsidP="00DA09C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  <w:sz w:val="28"/>
          <w:szCs w:val="24"/>
        </w:rPr>
        <w:t xml:space="preserve">Depressive </w:t>
      </w:r>
      <w:r w:rsidRPr="0092670D">
        <w:rPr>
          <w:rFonts w:cstheme="minorHAnsi"/>
          <w:b/>
          <w:sz w:val="28"/>
          <w:szCs w:val="24"/>
        </w:rPr>
        <w:t xml:space="preserve">symptoms predict </w:t>
      </w:r>
      <w:r w:rsidR="006E75FD" w:rsidRPr="0092670D">
        <w:rPr>
          <w:rFonts w:cstheme="minorHAnsi"/>
          <w:b/>
          <w:sz w:val="28"/>
          <w:szCs w:val="24"/>
        </w:rPr>
        <w:t>the incidence</w:t>
      </w:r>
      <w:r w:rsidRPr="0092670D">
        <w:rPr>
          <w:rFonts w:cstheme="minorHAnsi"/>
          <w:b/>
          <w:sz w:val="28"/>
          <w:szCs w:val="24"/>
        </w:rPr>
        <w:t xml:space="preserve"> of common</w:t>
      </w:r>
      <w:r>
        <w:rPr>
          <w:rFonts w:cstheme="minorHAnsi"/>
          <w:b/>
          <w:sz w:val="28"/>
          <w:szCs w:val="24"/>
        </w:rPr>
        <w:t xml:space="preserve"> chronic diseases </w:t>
      </w:r>
      <w:r w:rsidRPr="00EB1474">
        <w:rPr>
          <w:rFonts w:cstheme="minorHAnsi"/>
          <w:b/>
          <w:sz w:val="28"/>
          <w:szCs w:val="24"/>
        </w:rPr>
        <w:t xml:space="preserve">in women and men </w:t>
      </w:r>
      <w:r>
        <w:rPr>
          <w:rFonts w:cstheme="minorHAnsi"/>
          <w:b/>
          <w:sz w:val="28"/>
          <w:szCs w:val="24"/>
        </w:rPr>
        <w:t>in a representative community sample</w:t>
      </w:r>
      <w:r w:rsidRPr="00EB1474">
        <w:rPr>
          <w:rFonts w:cstheme="minorHAnsi"/>
          <w:b/>
          <w:sz w:val="24"/>
          <w:szCs w:val="24"/>
        </w:rPr>
        <w:br/>
      </w:r>
      <w:r w:rsidRPr="00EB1474">
        <w:rPr>
          <w:rFonts w:cstheme="minorHAnsi"/>
          <w:b/>
        </w:rPr>
        <w:br/>
      </w:r>
    </w:p>
    <w:p w:rsidR="00DA09CC" w:rsidRPr="00EB1474" w:rsidRDefault="00DA09CC" w:rsidP="00DA09CC">
      <w:pPr>
        <w:spacing w:line="360" w:lineRule="auto"/>
        <w:rPr>
          <w:rFonts w:cstheme="minorHAnsi"/>
          <w:sz w:val="20"/>
          <w:szCs w:val="20"/>
          <w:lang w:val="en-US"/>
        </w:rPr>
      </w:pPr>
      <w:proofErr w:type="spellStart"/>
      <w:r w:rsidRPr="00EB1474">
        <w:rPr>
          <w:rFonts w:cstheme="minorHAnsi"/>
        </w:rPr>
        <w:t>Daniëlle</w:t>
      </w:r>
      <w:proofErr w:type="spellEnd"/>
      <w:r w:rsidRPr="00EB1474">
        <w:rPr>
          <w:rFonts w:cstheme="minorHAnsi"/>
        </w:rPr>
        <w:t xml:space="preserve"> Otten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 xml:space="preserve">, </w:t>
      </w:r>
      <w:proofErr w:type="spellStart"/>
      <w:r w:rsidRPr="00EB1474">
        <w:rPr>
          <w:rFonts w:cstheme="minorHAnsi"/>
        </w:rPr>
        <w:t>Mareike</w:t>
      </w:r>
      <w:proofErr w:type="spellEnd"/>
      <w:r w:rsidRPr="00EB1474">
        <w:rPr>
          <w:rFonts w:cstheme="minorHAnsi"/>
        </w:rPr>
        <w:t xml:space="preserve"> Ernst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>, Antonia</w:t>
      </w:r>
      <w:r>
        <w:rPr>
          <w:rFonts w:cstheme="minorHAnsi"/>
        </w:rPr>
        <w:t xml:space="preserve"> M.</w:t>
      </w:r>
      <w:r w:rsidRPr="00EB1474">
        <w:rPr>
          <w:rFonts w:cstheme="minorHAnsi"/>
        </w:rPr>
        <w:t xml:space="preserve"> Werner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>, Ana N. Tibubos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>, Iris Reiner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 xml:space="preserve">, </w:t>
      </w:r>
      <w:proofErr w:type="spellStart"/>
      <w:r w:rsidRPr="00EB1474">
        <w:rPr>
          <w:rFonts w:cstheme="minorHAnsi"/>
        </w:rPr>
        <w:t>Elmar</w:t>
      </w:r>
      <w:proofErr w:type="spellEnd"/>
      <w:r w:rsidRPr="00EB1474">
        <w:rPr>
          <w:rFonts w:cstheme="minorHAnsi"/>
        </w:rPr>
        <w:t xml:space="preserve"> Brähler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 xml:space="preserve">, </w:t>
      </w:r>
      <w:proofErr w:type="spellStart"/>
      <w:r w:rsidRPr="00EB1474">
        <w:rPr>
          <w:rFonts w:cstheme="minorHAnsi"/>
        </w:rPr>
        <w:t>Jörg</w:t>
      </w:r>
      <w:proofErr w:type="spellEnd"/>
      <w:r w:rsidRPr="00EB1474">
        <w:rPr>
          <w:rFonts w:cstheme="minorHAnsi"/>
        </w:rPr>
        <w:t xml:space="preserve"> Wiltink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>, Matthias Michal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>, Markus Nagler</w:t>
      </w:r>
      <w:r w:rsidRPr="00EB1474">
        <w:rPr>
          <w:rFonts w:cstheme="minorHAnsi"/>
          <w:vertAlign w:val="superscript"/>
        </w:rPr>
        <w:t>2</w:t>
      </w:r>
      <w:r w:rsidRPr="00EB1474">
        <w:rPr>
          <w:rFonts w:cstheme="minorHAnsi"/>
        </w:rPr>
        <w:t>, Philipp S. Wild</w:t>
      </w:r>
      <w:r w:rsidRPr="00EB1474">
        <w:rPr>
          <w:rFonts w:cstheme="minorHAnsi"/>
          <w:vertAlign w:val="superscript"/>
        </w:rPr>
        <w:t>2,3,</w:t>
      </w:r>
      <w:r>
        <w:rPr>
          <w:rFonts w:cstheme="minorHAnsi"/>
          <w:vertAlign w:val="superscript"/>
        </w:rPr>
        <w:t>7</w:t>
      </w:r>
      <w:r w:rsidRPr="00EB1474">
        <w:rPr>
          <w:rFonts w:cstheme="minorHAnsi"/>
        </w:rPr>
        <w:t>, Thomas Münzel</w:t>
      </w:r>
      <w:r w:rsidRPr="00EB1474">
        <w:rPr>
          <w:rFonts w:cstheme="minorHAnsi"/>
          <w:vertAlign w:val="superscript"/>
        </w:rPr>
        <w:t>4,</w:t>
      </w:r>
      <w:r>
        <w:rPr>
          <w:rFonts w:cstheme="minorHAnsi"/>
          <w:vertAlign w:val="superscript"/>
        </w:rPr>
        <w:t>7</w:t>
      </w:r>
      <w:r w:rsidRPr="00EB1474">
        <w:rPr>
          <w:rFonts w:cstheme="minorHAnsi"/>
        </w:rPr>
        <w:t xml:space="preserve">, </w:t>
      </w:r>
      <w:proofErr w:type="spellStart"/>
      <w:r w:rsidRPr="00EB1474">
        <w:rPr>
          <w:rFonts w:cstheme="minorHAnsi"/>
        </w:rPr>
        <w:t>Jochem</w:t>
      </w:r>
      <w:proofErr w:type="spellEnd"/>
      <w:r w:rsidRPr="00EB1474">
        <w:rPr>
          <w:rFonts w:cstheme="minorHAnsi"/>
        </w:rPr>
        <w:t xml:space="preserve"> König</w:t>
      </w:r>
      <w:r>
        <w:rPr>
          <w:rFonts w:cstheme="minorHAnsi"/>
          <w:vertAlign w:val="superscript"/>
        </w:rPr>
        <w:t>5</w:t>
      </w:r>
      <w:r w:rsidRPr="00EB1474">
        <w:rPr>
          <w:rFonts w:cstheme="minorHAnsi"/>
        </w:rPr>
        <w:t>, Karl J. Lackner</w:t>
      </w:r>
      <w:r>
        <w:rPr>
          <w:rFonts w:cstheme="minorHAnsi"/>
          <w:vertAlign w:val="superscript"/>
        </w:rPr>
        <w:t>6,7</w:t>
      </w:r>
      <w:r w:rsidRPr="00EB1474">
        <w:rPr>
          <w:rFonts w:cstheme="minorHAnsi"/>
        </w:rPr>
        <w:t>, Norbert Peiffer</w:t>
      </w:r>
      <w:r w:rsidRPr="00EB1474">
        <w:rPr>
          <w:rFonts w:cstheme="minorHAnsi"/>
          <w:vertAlign w:val="superscript"/>
        </w:rPr>
        <w:t>8</w:t>
      </w:r>
      <w:r w:rsidRPr="00EB1474">
        <w:rPr>
          <w:rFonts w:cstheme="minorHAnsi"/>
        </w:rPr>
        <w:t>, Manfred E. Beutel</w:t>
      </w:r>
      <w:r w:rsidRPr="00EB1474">
        <w:rPr>
          <w:rFonts w:cstheme="minorHAnsi"/>
          <w:vertAlign w:val="superscript"/>
        </w:rPr>
        <w:t>1</w:t>
      </w:r>
      <w:r>
        <w:rPr>
          <w:rFonts w:cstheme="minorHAnsi"/>
        </w:rPr>
        <w:br/>
      </w:r>
      <w:r w:rsidRPr="00EB1474">
        <w:rPr>
          <w:rFonts w:cstheme="minorHAnsi"/>
        </w:rPr>
        <w:br/>
      </w:r>
      <w:r w:rsidRPr="00EB1474">
        <w:rPr>
          <w:rFonts w:cstheme="minorHAnsi"/>
          <w:sz w:val="20"/>
          <w:szCs w:val="20"/>
          <w:vertAlign w:val="superscript"/>
          <w:lang w:val="en-US"/>
        </w:rPr>
        <w:t xml:space="preserve">1 </w:t>
      </w:r>
      <w:r w:rsidRPr="00EB1474">
        <w:rPr>
          <w:rFonts w:cstheme="minorHAnsi"/>
          <w:sz w:val="20"/>
          <w:szCs w:val="20"/>
          <w:lang w:val="en-US"/>
        </w:rPr>
        <w:t>Department of Psychosomatic Medicine and Psychotherapy, University Medical Center of the Johannes Gutenberg-University Mainz, Mainz, Germany</w:t>
      </w:r>
    </w:p>
    <w:p w:rsidR="00DA09CC" w:rsidRPr="00EB1474" w:rsidRDefault="00DA09CC" w:rsidP="00DA09CC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B1474">
        <w:rPr>
          <w:rFonts w:cstheme="minorHAnsi"/>
          <w:sz w:val="20"/>
          <w:szCs w:val="20"/>
          <w:vertAlign w:val="superscript"/>
          <w:lang w:val="en-US"/>
        </w:rPr>
        <w:t xml:space="preserve">2 </w:t>
      </w:r>
      <w:r w:rsidRPr="00EB1474">
        <w:rPr>
          <w:rFonts w:cstheme="minorHAnsi"/>
          <w:sz w:val="20"/>
          <w:szCs w:val="20"/>
          <w:lang w:val="en-US"/>
        </w:rPr>
        <w:t>Preventive Cardiology and Preventive Medicine – Department of Cardiology, University Medical Center of the Johannes Gutenberg-University Mainz, Mainz, Germany</w:t>
      </w:r>
    </w:p>
    <w:p w:rsidR="00DA09CC" w:rsidRDefault="00DA09CC" w:rsidP="00DA09CC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B1474">
        <w:rPr>
          <w:rFonts w:cstheme="minorHAnsi"/>
          <w:sz w:val="20"/>
          <w:szCs w:val="20"/>
          <w:vertAlign w:val="superscript"/>
          <w:lang w:val="en-US"/>
        </w:rPr>
        <w:t xml:space="preserve">3 </w:t>
      </w:r>
      <w:r w:rsidRPr="00EB1474">
        <w:rPr>
          <w:rFonts w:cstheme="minorHAnsi"/>
          <w:sz w:val="20"/>
          <w:szCs w:val="20"/>
          <w:lang w:val="en-US"/>
        </w:rPr>
        <w:t>Center for Thrombosis and Hemostasis (CTH), University Medical Center of the Johannes Gutenberg-University Mainz, Mainz, Germany</w:t>
      </w:r>
    </w:p>
    <w:p w:rsidR="00DA09CC" w:rsidRPr="00EB1474" w:rsidRDefault="00DA09CC" w:rsidP="00DA09CC">
      <w:pPr>
        <w:spacing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vertAlign w:val="superscript"/>
          <w:lang w:val="en-US"/>
        </w:rPr>
        <w:t>4</w:t>
      </w:r>
      <w:r w:rsidRPr="00EB1474">
        <w:rPr>
          <w:rFonts w:cstheme="minorHAnsi"/>
          <w:sz w:val="20"/>
          <w:szCs w:val="20"/>
          <w:lang w:val="en-US"/>
        </w:rPr>
        <w:t xml:space="preserve"> Department of Cardiology – Cardiology I, University Medical Center of the Johannes Gutenberg-University Mainz, Mainz, Germany</w:t>
      </w:r>
    </w:p>
    <w:p w:rsidR="00DA09CC" w:rsidRPr="00EB1474" w:rsidRDefault="00DA09CC" w:rsidP="00DA09CC">
      <w:pPr>
        <w:spacing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vertAlign w:val="superscript"/>
          <w:lang w:val="en-US"/>
        </w:rPr>
        <w:t>5</w:t>
      </w:r>
      <w:r w:rsidRPr="00EB1474">
        <w:rPr>
          <w:rFonts w:cstheme="minorHAnsi"/>
          <w:sz w:val="20"/>
          <w:szCs w:val="20"/>
          <w:lang w:val="en-US"/>
        </w:rPr>
        <w:t xml:space="preserve"> Institute of Medical Biostatistics, Epidemiology and Informatics (IMBEI), University Medical Center of the Johannes Gutenberg-University Mainz</w:t>
      </w:r>
    </w:p>
    <w:p w:rsidR="00DA09CC" w:rsidRDefault="00DA09CC" w:rsidP="00DA09CC">
      <w:pPr>
        <w:spacing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vertAlign w:val="superscript"/>
          <w:lang w:val="en-US"/>
        </w:rPr>
        <w:t>6</w:t>
      </w:r>
      <w:r w:rsidRPr="00EB1474">
        <w:rPr>
          <w:rFonts w:cstheme="minorHAnsi"/>
          <w:sz w:val="20"/>
          <w:szCs w:val="20"/>
          <w:vertAlign w:val="superscript"/>
          <w:lang w:val="en-US"/>
        </w:rPr>
        <w:t xml:space="preserve"> </w:t>
      </w:r>
      <w:r w:rsidRPr="00EB1474">
        <w:rPr>
          <w:rFonts w:cstheme="minorHAnsi"/>
          <w:sz w:val="20"/>
          <w:szCs w:val="20"/>
          <w:lang w:val="en-US"/>
        </w:rPr>
        <w:t>Institute of Clinical Chemistry and Laboratory Medicine, University Medical Center of the Johannes Gutenberg-University Mainz, Mainz, Germany</w:t>
      </w:r>
    </w:p>
    <w:p w:rsidR="00DA09CC" w:rsidRPr="00EB1474" w:rsidRDefault="00DA09CC" w:rsidP="00DA09CC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4E523C">
        <w:rPr>
          <w:rFonts w:cstheme="minorHAnsi"/>
          <w:sz w:val="20"/>
          <w:szCs w:val="20"/>
          <w:vertAlign w:val="superscript"/>
          <w:lang w:val="en-US"/>
        </w:rPr>
        <w:t>7</w:t>
      </w:r>
      <w:r w:rsidRPr="00EB1474">
        <w:rPr>
          <w:rFonts w:cstheme="minorHAnsi"/>
          <w:sz w:val="20"/>
          <w:szCs w:val="20"/>
          <w:lang w:val="en-US"/>
        </w:rPr>
        <w:t xml:space="preserve"> German Center for Cardiovascular Research (DZHK), partner site Rhine-Main, Mainz, Germany</w:t>
      </w:r>
    </w:p>
    <w:p w:rsidR="00DA09CC" w:rsidRPr="00EB1474" w:rsidRDefault="00DA09CC" w:rsidP="00DA09CC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B1474">
        <w:rPr>
          <w:rFonts w:cstheme="minorHAnsi"/>
          <w:sz w:val="20"/>
          <w:szCs w:val="20"/>
          <w:vertAlign w:val="superscript"/>
          <w:lang w:val="en-US"/>
        </w:rPr>
        <w:t xml:space="preserve">8 </w:t>
      </w:r>
      <w:r w:rsidRPr="00EB1474">
        <w:rPr>
          <w:rFonts w:cstheme="minorHAnsi"/>
          <w:sz w:val="20"/>
          <w:szCs w:val="20"/>
          <w:lang w:val="en-US"/>
        </w:rPr>
        <w:t>Department of Ophthalmology, University Medical Center of the Johannes Gutenberg-University Mainz, Mainz, Germany</w:t>
      </w:r>
    </w:p>
    <w:p w:rsidR="00DA09CC" w:rsidRDefault="00DA09CC" w:rsidP="00DA09CC">
      <w:pPr>
        <w:spacing w:line="240" w:lineRule="auto"/>
        <w:rPr>
          <w:rFonts w:cstheme="minorHAnsi"/>
          <w:lang w:val="en-US"/>
        </w:rPr>
      </w:pPr>
    </w:p>
    <w:p w:rsidR="00DA09CC" w:rsidRDefault="00DA09CC" w:rsidP="00DA09CC">
      <w:pPr>
        <w:spacing w:line="240" w:lineRule="auto"/>
        <w:rPr>
          <w:rFonts w:cstheme="minorHAnsi"/>
          <w:i/>
          <w:lang w:val="en-US"/>
        </w:rPr>
      </w:pPr>
    </w:p>
    <w:p w:rsidR="00DA09CC" w:rsidRDefault="00DA09CC" w:rsidP="00DA09CC">
      <w:pPr>
        <w:spacing w:line="240" w:lineRule="auto"/>
        <w:rPr>
          <w:rStyle w:val="Hyperlink"/>
          <w:rFonts w:eastAsiaTheme="minorEastAsia" w:cstheme="minorHAnsi"/>
          <w:noProof/>
          <w:lang w:val="en-US" w:eastAsia="de-DE"/>
        </w:rPr>
      </w:pPr>
      <w:r w:rsidRPr="00EB1474">
        <w:rPr>
          <w:rFonts w:cstheme="minorHAnsi"/>
          <w:lang w:val="en-US"/>
        </w:rPr>
        <w:br/>
      </w:r>
      <w:r w:rsidRPr="002267E0">
        <w:rPr>
          <w:rFonts w:cstheme="minorHAnsi"/>
          <w:i/>
        </w:rPr>
        <w:t>Correspondence:</w:t>
      </w:r>
      <w:r w:rsidRPr="002267E0">
        <w:rPr>
          <w:rFonts w:cstheme="minorHAnsi"/>
        </w:rPr>
        <w:t xml:space="preserve"> </w:t>
      </w:r>
      <w:r w:rsidRPr="002267E0">
        <w:rPr>
          <w:rFonts w:cstheme="minorHAnsi"/>
        </w:rPr>
        <w:br/>
        <w:t xml:space="preserve">M.Sc. </w:t>
      </w:r>
      <w:proofErr w:type="spellStart"/>
      <w:r w:rsidRPr="002267E0">
        <w:rPr>
          <w:rFonts w:cstheme="minorHAnsi"/>
        </w:rPr>
        <w:t>Daniëlle</w:t>
      </w:r>
      <w:proofErr w:type="spellEnd"/>
      <w:r w:rsidRPr="002267E0">
        <w:rPr>
          <w:rFonts w:cstheme="minorHAnsi"/>
        </w:rPr>
        <w:t xml:space="preserve"> </w:t>
      </w:r>
      <w:proofErr w:type="spellStart"/>
      <w:r w:rsidRPr="002267E0">
        <w:rPr>
          <w:rFonts w:cstheme="minorHAnsi"/>
        </w:rPr>
        <w:t>Otten</w:t>
      </w:r>
      <w:proofErr w:type="spellEnd"/>
      <w:r w:rsidRPr="002267E0">
        <w:rPr>
          <w:rFonts w:cstheme="minorHAnsi"/>
        </w:rPr>
        <w:br/>
        <w:t>Department of Psychosomatic Medicine and Psychotherapy</w:t>
      </w:r>
      <w:r>
        <w:rPr>
          <w:rFonts w:cstheme="minorHAnsi"/>
        </w:rPr>
        <w:br/>
      </w:r>
      <w:r w:rsidRPr="002267E0">
        <w:rPr>
          <w:rFonts w:cstheme="minorHAnsi"/>
        </w:rPr>
        <w:t xml:space="preserve">University Medical </w:t>
      </w:r>
      <w:proofErr w:type="spellStart"/>
      <w:r w:rsidRPr="002267E0">
        <w:rPr>
          <w:rFonts w:cstheme="minorHAnsi"/>
        </w:rPr>
        <w:t>Center</w:t>
      </w:r>
      <w:proofErr w:type="spellEnd"/>
      <w:r w:rsidRPr="002267E0">
        <w:rPr>
          <w:rFonts w:cstheme="minorHAnsi"/>
        </w:rPr>
        <w:t xml:space="preserve"> of the Johannes Gutenberg-University Mainz</w:t>
      </w:r>
      <w:r>
        <w:rPr>
          <w:rFonts w:cstheme="minorHAnsi"/>
        </w:rPr>
        <w:br/>
      </w:r>
      <w:r w:rsidRPr="00063F91">
        <w:rPr>
          <w:rFonts w:cstheme="minorHAnsi"/>
          <w:lang w:val="en-US"/>
        </w:rPr>
        <w:t>Langenbeckstraße</w:t>
      </w:r>
      <w:r w:rsidRPr="00063F91">
        <w:rPr>
          <w:rFonts w:eastAsiaTheme="minorEastAsia" w:cstheme="minorHAnsi"/>
          <w:noProof/>
          <w:lang w:val="en-US" w:eastAsia="de-DE"/>
        </w:rPr>
        <w:t xml:space="preserve"> 1</w:t>
      </w:r>
      <w:r w:rsidRPr="00063F91">
        <w:rPr>
          <w:rFonts w:cstheme="minorHAnsi"/>
          <w:lang w:val="en-US"/>
        </w:rPr>
        <w:t>, 55131 Mainz, Germany</w:t>
      </w:r>
      <w:r w:rsidRPr="00063F91">
        <w:rPr>
          <w:rFonts w:cstheme="minorHAnsi"/>
          <w:lang w:val="en-US"/>
        </w:rPr>
        <w:br/>
        <w:t xml:space="preserve">Phone: </w:t>
      </w:r>
      <w:r w:rsidRPr="00063F91">
        <w:rPr>
          <w:rFonts w:eastAsiaTheme="minorEastAsia" w:cstheme="minorHAnsi"/>
          <w:noProof/>
          <w:lang w:val="en-US" w:eastAsia="de-DE"/>
        </w:rPr>
        <w:t>+49 (0)6131 17-7643</w:t>
      </w:r>
      <w:r w:rsidRPr="00063F91">
        <w:rPr>
          <w:rFonts w:eastAsiaTheme="minorEastAsia" w:cstheme="minorHAnsi"/>
          <w:noProof/>
          <w:lang w:val="en-US" w:eastAsia="de-DE"/>
        </w:rPr>
        <w:br/>
        <w:t xml:space="preserve">E-Mail: </w:t>
      </w:r>
      <w:hyperlink r:id="rId6" w:history="1">
        <w:r w:rsidRPr="00063F91">
          <w:rPr>
            <w:rStyle w:val="Hyperlink"/>
            <w:rFonts w:eastAsiaTheme="minorEastAsia" w:cstheme="minorHAnsi"/>
            <w:noProof/>
            <w:lang w:val="en-US" w:eastAsia="de-DE"/>
          </w:rPr>
          <w:t>Danielle.Otten@unimedizin-mainz.de</w:t>
        </w:r>
      </w:hyperlink>
    </w:p>
    <w:p w:rsidR="00DA09CC" w:rsidRDefault="00DA09CC">
      <w:pPr>
        <w:rPr>
          <w:rStyle w:val="Hyperlink"/>
          <w:rFonts w:eastAsiaTheme="minorEastAsia" w:cstheme="minorHAnsi"/>
          <w:noProof/>
          <w:lang w:val="en-US" w:eastAsia="de-DE"/>
        </w:rPr>
      </w:pPr>
      <w:r>
        <w:rPr>
          <w:rStyle w:val="Hyperlink"/>
          <w:rFonts w:eastAsiaTheme="minorEastAsia" w:cstheme="minorHAnsi"/>
          <w:noProof/>
          <w:lang w:val="en-US" w:eastAsia="de-DE"/>
        </w:rPr>
        <w:br w:type="page"/>
      </w:r>
    </w:p>
    <w:p w:rsidR="00DA09CC" w:rsidRDefault="00DA09CC" w:rsidP="00DA09CC">
      <w:pPr>
        <w:spacing w:line="240" w:lineRule="auto"/>
        <w:rPr>
          <w:rStyle w:val="Hyperlink"/>
          <w:rFonts w:eastAsiaTheme="minorEastAsia" w:cstheme="minorHAnsi"/>
          <w:noProof/>
          <w:lang w:val="en-US" w:eastAsia="de-DE"/>
        </w:rPr>
        <w:sectPr w:rsidR="00DA09CC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A09CC" w:rsidRPr="00754546" w:rsidRDefault="00DA09CC" w:rsidP="00DA09CC">
      <w:pPr>
        <w:rPr>
          <w:rFonts w:cstheme="minorHAnsi"/>
          <w:lang w:val="en-US"/>
        </w:rPr>
      </w:pPr>
      <w:bookmarkStart w:id="0" w:name="_GoBack"/>
      <w:bookmarkEnd w:id="0"/>
      <w:r w:rsidRPr="0092670D">
        <w:rPr>
          <w:rFonts w:cstheme="minorHAnsi"/>
          <w:lang w:val="en-US"/>
        </w:rPr>
        <w:lastRenderedPageBreak/>
        <w:t xml:space="preserve">Supplementary Table 2a. </w:t>
      </w:r>
      <w:r w:rsidRPr="0092670D">
        <w:rPr>
          <w:rFonts w:eastAsia="Times New Roman" w:cstheme="minorHAnsi"/>
          <w:color w:val="000000"/>
          <w:lang w:val="en-US" w:eastAsia="de-DE"/>
        </w:rPr>
        <w:t xml:space="preserve">Results of multiple logistic regression </w:t>
      </w:r>
      <w:r w:rsidR="00DE6299" w:rsidRPr="0092670D">
        <w:rPr>
          <w:rFonts w:eastAsia="Times New Roman" w:cstheme="minorHAnsi"/>
          <w:color w:val="000000"/>
          <w:lang w:val="en-US" w:eastAsia="de-DE"/>
        </w:rPr>
        <w:t xml:space="preserve">models </w:t>
      </w:r>
      <w:r w:rsidRPr="0092670D">
        <w:rPr>
          <w:rFonts w:eastAsia="Times New Roman" w:cstheme="minorHAnsi"/>
          <w:color w:val="000000"/>
          <w:lang w:val="en-US" w:eastAsia="de-DE"/>
        </w:rPr>
        <w:t xml:space="preserve">of </w:t>
      </w:r>
      <w:r w:rsidR="00DE6299" w:rsidRPr="0092670D">
        <w:rPr>
          <w:rFonts w:eastAsia="Times New Roman" w:cstheme="minorHAnsi"/>
          <w:color w:val="000000"/>
          <w:lang w:val="en-US" w:eastAsia="de-DE"/>
        </w:rPr>
        <w:t>new onset of</w:t>
      </w:r>
      <w:r w:rsidRPr="0092670D">
        <w:rPr>
          <w:rFonts w:eastAsia="Times New Roman" w:cstheme="minorHAnsi"/>
          <w:color w:val="000000"/>
          <w:lang w:val="en-US" w:eastAsia="de-DE"/>
        </w:rPr>
        <w:t xml:space="preserve"> CVD, chronic obstructive lung disease, diabetes </w:t>
      </w:r>
      <w:r w:rsidRPr="0092670D">
        <w:rPr>
          <w:rFonts w:cstheme="minorHAnsi"/>
          <w:lang w:val="en-US"/>
        </w:rPr>
        <w:t>mellitus</w:t>
      </w:r>
      <w:r w:rsidRPr="0092670D">
        <w:rPr>
          <w:rFonts w:eastAsia="Times New Roman" w:cstheme="minorHAnsi"/>
          <w:color w:val="000000"/>
          <w:lang w:val="en-US" w:eastAsia="de-DE"/>
        </w:rPr>
        <w:t>, cancer</w:t>
      </w:r>
      <w:r w:rsidR="00DE6299" w:rsidRPr="0092670D">
        <w:rPr>
          <w:rFonts w:eastAsia="Times New Roman" w:cstheme="minorHAnsi"/>
          <w:color w:val="000000"/>
          <w:lang w:val="en-US" w:eastAsia="de-DE"/>
        </w:rPr>
        <w:t>,</w:t>
      </w:r>
      <w:r w:rsidRPr="0092670D">
        <w:rPr>
          <w:rFonts w:eastAsia="Times New Roman" w:cstheme="minorHAnsi"/>
          <w:color w:val="000000"/>
          <w:lang w:val="en-US" w:eastAsia="de-DE"/>
        </w:rPr>
        <w:t xml:space="preserve"> and </w:t>
      </w:r>
      <w:r w:rsidR="00913C99" w:rsidRPr="0092670D">
        <w:rPr>
          <w:rFonts w:eastAsia="Times New Roman" w:cstheme="minorHAnsi"/>
          <w:color w:val="000000"/>
          <w:lang w:val="en-US" w:eastAsia="de-DE"/>
        </w:rPr>
        <w:t>m</w:t>
      </w:r>
      <w:r w:rsidRPr="0092670D">
        <w:rPr>
          <w:rFonts w:eastAsia="Times New Roman" w:cstheme="minorHAnsi"/>
          <w:color w:val="000000"/>
          <w:lang w:val="en-US" w:eastAsia="de-DE"/>
        </w:rPr>
        <w:t xml:space="preserve">igraine </w:t>
      </w:r>
      <w:r w:rsidR="00DE6299" w:rsidRPr="0092670D">
        <w:rPr>
          <w:rFonts w:eastAsia="Times New Roman" w:cstheme="minorHAnsi"/>
          <w:color w:val="000000"/>
          <w:lang w:val="en-US" w:eastAsia="de-DE"/>
        </w:rPr>
        <w:t xml:space="preserve">on depressive symptoms at baseline </w:t>
      </w:r>
      <w:r w:rsidRPr="0092670D">
        <w:rPr>
          <w:rFonts w:eastAsia="Times New Roman" w:cstheme="minorHAnsi"/>
          <w:color w:val="000000"/>
          <w:lang w:val="en-US" w:eastAsia="de-DE"/>
        </w:rPr>
        <w:t>for women</w:t>
      </w:r>
      <w:r w:rsidRPr="0092670D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br/>
      </w:r>
    </w:p>
    <w:tbl>
      <w:tblPr>
        <w:tblW w:w="15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148"/>
        <w:gridCol w:w="725"/>
        <w:gridCol w:w="1097"/>
        <w:gridCol w:w="726"/>
        <w:gridCol w:w="732"/>
        <w:gridCol w:w="1097"/>
        <w:gridCol w:w="726"/>
        <w:gridCol w:w="653"/>
        <w:gridCol w:w="1229"/>
        <w:gridCol w:w="725"/>
        <w:gridCol w:w="755"/>
        <w:gridCol w:w="1097"/>
        <w:gridCol w:w="727"/>
        <w:gridCol w:w="590"/>
        <w:gridCol w:w="1233"/>
        <w:gridCol w:w="725"/>
      </w:tblGrid>
      <w:tr w:rsidR="00DA09CC" w:rsidRPr="00754546" w:rsidTr="00DF7432">
        <w:trPr>
          <w:trHeight w:val="263"/>
        </w:trPr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en-US" w:eastAsia="de-DE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CVD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Default="00DA09CC" w:rsidP="00DF74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C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hronic</w:t>
            </w:r>
            <w:proofErr w:type="spellEnd"/>
            <w:r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obstructive</w:t>
            </w:r>
            <w:proofErr w:type="spellEnd"/>
            <w:r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</w:p>
          <w:p w:rsidR="00DA09CC" w:rsidRPr="00754546" w:rsidRDefault="00DA09CC" w:rsidP="00DF743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lung</w:t>
            </w:r>
            <w:proofErr w:type="spellEnd"/>
            <w:r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disease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iabetes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r>
              <w:rPr>
                <w:rFonts w:cstheme="minorHAnsi"/>
                <w:lang w:val="en-US"/>
              </w:rPr>
              <w:t>mellitus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C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ancer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M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igraine</w:t>
            </w:r>
            <w:proofErr w:type="spellEnd"/>
          </w:p>
        </w:tc>
      </w:tr>
      <w:tr w:rsidR="00DA09CC" w:rsidRPr="00754546" w:rsidTr="00DF7432">
        <w:trPr>
          <w:trHeight w:val="26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OR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 CI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E667E3" w:rsidRDefault="00DA09CC" w:rsidP="00DF7432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val="de-DE" w:eastAsia="de-DE"/>
              </w:rPr>
            </w:pPr>
            <w:r w:rsidRPr="00E667E3">
              <w:rPr>
                <w:rFonts w:eastAsia="Times New Roman" w:cstheme="minorHAnsi"/>
                <w:i/>
                <w:color w:val="000000"/>
                <w:lang w:val="de-DE" w:eastAsia="de-DE"/>
              </w:rPr>
              <w:t>p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OR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 CI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E667E3" w:rsidRDefault="00DA09CC" w:rsidP="00DF7432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val="de-DE" w:eastAsia="de-DE"/>
              </w:rPr>
            </w:pPr>
            <w:r w:rsidRPr="00E667E3">
              <w:rPr>
                <w:rFonts w:eastAsia="Times New Roman" w:cstheme="minorHAnsi"/>
                <w:i/>
                <w:color w:val="000000"/>
                <w:lang w:val="de-DE" w:eastAsia="de-DE"/>
              </w:rPr>
              <w:t>p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OR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 CI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E667E3" w:rsidRDefault="00DA09CC" w:rsidP="00DF7432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val="de-DE" w:eastAsia="de-DE"/>
              </w:rPr>
            </w:pPr>
            <w:r w:rsidRPr="00E667E3">
              <w:rPr>
                <w:rFonts w:eastAsia="Times New Roman" w:cstheme="minorHAnsi"/>
                <w:i/>
                <w:color w:val="000000"/>
                <w:lang w:val="de-DE" w:eastAsia="de-DE"/>
              </w:rPr>
              <w:t>p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OR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 CI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E667E3" w:rsidRDefault="00DA09CC" w:rsidP="00DF7432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val="de-DE" w:eastAsia="de-DE"/>
              </w:rPr>
            </w:pPr>
            <w:r w:rsidRPr="00E667E3">
              <w:rPr>
                <w:rFonts w:eastAsia="Times New Roman" w:cstheme="minorHAnsi"/>
                <w:i/>
                <w:color w:val="000000"/>
                <w:lang w:val="de-DE" w:eastAsia="de-DE"/>
              </w:rPr>
              <w:t>p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OR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 CI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E667E3" w:rsidRDefault="00DA09CC" w:rsidP="00DF7432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val="de-DE" w:eastAsia="de-DE"/>
              </w:rPr>
            </w:pPr>
            <w:r w:rsidRPr="00E667E3">
              <w:rPr>
                <w:rFonts w:eastAsia="Times New Roman" w:cstheme="minorHAnsi"/>
                <w:i/>
                <w:color w:val="000000"/>
                <w:lang w:val="de-DE" w:eastAsia="de-DE"/>
              </w:rPr>
              <w:t>p</w:t>
            </w:r>
          </w:p>
        </w:tc>
      </w:tr>
      <w:tr w:rsidR="00DA09CC" w:rsidRPr="00754546" w:rsidTr="00DF7432">
        <w:trPr>
          <w:trHeight w:val="26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</w:tr>
      <w:tr w:rsidR="00DA09CC" w:rsidRPr="00754546" w:rsidTr="00DF7432">
        <w:trPr>
          <w:trHeight w:val="26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epressi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 xml:space="preserve">ve </w:t>
            </w: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symptoms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0.98-1.09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.240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b/>
                <w:color w:val="000000"/>
                <w:lang w:val="de-DE" w:eastAsia="de-DE"/>
              </w:rPr>
              <w:t>1.06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1.01-1.12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.017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0.99-1.10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.077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0.97-1.06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.610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b/>
                <w:color w:val="000000"/>
                <w:lang w:val="de-DE" w:eastAsia="de-DE"/>
              </w:rPr>
              <w:t>1.05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1.01-1.09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.019</w:t>
            </w:r>
          </w:p>
        </w:tc>
      </w:tr>
      <w:tr w:rsidR="00DA09CC" w:rsidRPr="00754546" w:rsidTr="00DF7432">
        <w:trPr>
          <w:trHeight w:val="26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  <w:proofErr w:type="spellStart"/>
            <w:r w:rsidRPr="00754546"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  <w:t>Sociodemographic</w:t>
            </w:r>
            <w:proofErr w:type="spellEnd"/>
            <w:r w:rsidRPr="00754546"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</w:tr>
      <w:tr w:rsidR="00DA09CC" w:rsidRPr="00754546" w:rsidTr="00DF7432">
        <w:trPr>
          <w:trHeight w:val="26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A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ge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b/>
                <w:color w:val="000000"/>
                <w:lang w:val="de-DE" w:eastAsia="de-DE"/>
              </w:rPr>
              <w:t>1.07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1.04-1.09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0.98-1.03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.570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0.98-1.03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.880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b/>
                <w:color w:val="000000"/>
                <w:lang w:val="de-DE" w:eastAsia="de-DE"/>
              </w:rPr>
              <w:t>1.02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1.00-1.04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.016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b/>
                <w:color w:val="000000"/>
                <w:lang w:val="de-DE" w:eastAsia="de-DE"/>
              </w:rPr>
              <w:t>0.95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0.93-0.96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</w:tr>
      <w:tr w:rsidR="00DA09CC" w:rsidRPr="00754546" w:rsidTr="00DF7432">
        <w:trPr>
          <w:trHeight w:val="2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SES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b/>
                <w:color w:val="000000"/>
                <w:lang w:val="de-DE" w:eastAsia="de-DE"/>
              </w:rPr>
              <w:t>0.94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0.89-1.00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.037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0.94-1.05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.770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0.93-1.04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.550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0.96-1.03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.770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b/>
                <w:color w:val="000000"/>
                <w:lang w:val="de-DE" w:eastAsia="de-DE"/>
              </w:rPr>
              <w:t>0.94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0.91-0.98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.006</w:t>
            </w:r>
          </w:p>
        </w:tc>
      </w:tr>
      <w:tr w:rsidR="00DA09CC" w:rsidRPr="00754546" w:rsidTr="00DF7432">
        <w:trPr>
          <w:trHeight w:val="289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L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 xml:space="preserve">iving </w:t>
            </w:r>
            <w:proofErr w:type="spellStart"/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with</w:t>
            </w:r>
            <w:proofErr w:type="spellEnd"/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proofErr w:type="spellStart"/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partner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0.42-2.76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.880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0.87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0.39-1.94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.740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0.46-2.58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.830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1.36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0.62-2.97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.440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1.15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0.64-2.06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.640</w:t>
            </w:r>
          </w:p>
        </w:tc>
      </w:tr>
      <w:tr w:rsidR="00DA09CC" w:rsidRPr="00754546" w:rsidTr="00DF7432">
        <w:trPr>
          <w:trHeight w:val="26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L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 xml:space="preserve">iving </w:t>
            </w:r>
            <w:proofErr w:type="spellStart"/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alone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0.31-2.39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.770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0.43-2.55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.910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0.41-2.62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.950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1.25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0.54-2.92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.600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0.80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0.40-1.61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.540</w:t>
            </w:r>
          </w:p>
        </w:tc>
      </w:tr>
      <w:tr w:rsidR="00DA09CC" w:rsidRPr="00754546" w:rsidTr="00DF7432">
        <w:trPr>
          <w:trHeight w:val="26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i/>
                <w:color w:val="000000"/>
                <w:lang w:val="de-DE" w:eastAsia="de-DE"/>
              </w:rPr>
              <w:t>Psychological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</w:tr>
      <w:tr w:rsidR="00DA09CC" w:rsidRPr="00754546" w:rsidTr="00DF7432">
        <w:trPr>
          <w:trHeight w:val="26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L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oneliness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0.47-1.73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.750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0.60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0.30-1.20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.150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1.54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0.88-2.72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.130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0.65-1.74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.810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0.59-1.51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.820</w:t>
            </w:r>
          </w:p>
        </w:tc>
      </w:tr>
      <w:tr w:rsidR="00DA09CC" w:rsidRPr="00754546" w:rsidTr="00DF7432">
        <w:trPr>
          <w:trHeight w:val="26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  <w:proofErr w:type="spellStart"/>
            <w:r w:rsidRPr="00754546"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  <w:t>Metabolic</w:t>
            </w:r>
            <w:proofErr w:type="spellEnd"/>
            <w:r w:rsidRPr="00754546"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</w:tr>
      <w:tr w:rsidR="00DA09CC" w:rsidRPr="00754546" w:rsidTr="00DF7432">
        <w:trPr>
          <w:trHeight w:val="26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BMI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b/>
                <w:color w:val="000000"/>
                <w:lang w:val="de-DE" w:eastAsia="de-DE"/>
              </w:rPr>
              <w:t>1.07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1.02-1.13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.012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b/>
                <w:color w:val="000000"/>
                <w:lang w:val="de-DE" w:eastAsia="de-DE"/>
              </w:rPr>
              <w:t>1.06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1.00-1.11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.037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b/>
                <w:color w:val="000000"/>
                <w:lang w:val="de-DE" w:eastAsia="de-DE"/>
              </w:rPr>
              <w:t>1.09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1.04-1.14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0.97-1.06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.610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0.98-1.07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.240</w:t>
            </w:r>
          </w:p>
        </w:tc>
      </w:tr>
      <w:tr w:rsidR="00DA09CC" w:rsidRPr="00754546" w:rsidTr="00DF7432">
        <w:trPr>
          <w:trHeight w:val="26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D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yslipidemia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1.35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0.89-2.05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.160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0.69-1.71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.730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1.43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0.96-2.13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.080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1.23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0.87-1.74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.240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0.66-1.50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.990</w:t>
            </w:r>
          </w:p>
        </w:tc>
      </w:tr>
      <w:tr w:rsidR="00DA09CC" w:rsidRPr="00754546" w:rsidTr="00DF7432">
        <w:trPr>
          <w:trHeight w:val="26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O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besity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0.74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0.38-1.45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.380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0.56-2.11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.800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1.15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0.63-2.12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.650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0.56-1.72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.960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0.67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0.36-1.23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.200</w:t>
            </w:r>
          </w:p>
        </w:tc>
      </w:tr>
      <w:tr w:rsidR="00DA09CC" w:rsidRPr="00754546" w:rsidTr="00DF7432">
        <w:trPr>
          <w:trHeight w:val="289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B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 xml:space="preserve">lood </w:t>
            </w:r>
            <w:proofErr w:type="spellStart"/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glucose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0.63-1.30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.600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0.93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0.65-1.34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.700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b/>
                <w:color w:val="000000"/>
                <w:lang w:val="de-DE" w:eastAsia="de-DE"/>
              </w:rPr>
              <w:t>43.18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22.31-83.54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0.83-1.39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.600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0.88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0.64-1.20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.410</w:t>
            </w:r>
          </w:p>
        </w:tc>
      </w:tr>
      <w:tr w:rsidR="00DA09CC" w:rsidRPr="00754546" w:rsidTr="00DF7432">
        <w:trPr>
          <w:trHeight w:val="26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H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ypertension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b/>
                <w:color w:val="000000"/>
                <w:lang w:val="de-DE" w:eastAsia="de-DE"/>
              </w:rPr>
              <w:t>1.80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1.14-2.83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.011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0.69-1.67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.760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b/>
                <w:color w:val="000000"/>
                <w:lang w:val="de-DE" w:eastAsia="de-DE"/>
              </w:rPr>
              <w:t>1.78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1.13-2.80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.013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0.77-1.53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.640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b/>
                <w:color w:val="000000"/>
                <w:lang w:val="de-DE" w:eastAsia="de-DE"/>
              </w:rPr>
              <w:t>0.64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0.44-0.94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.023</w:t>
            </w:r>
          </w:p>
        </w:tc>
      </w:tr>
      <w:tr w:rsidR="00DA09CC" w:rsidRPr="00754546" w:rsidTr="00DF7432">
        <w:trPr>
          <w:trHeight w:val="26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  <w:t>Lifestyle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</w:tr>
      <w:tr w:rsidR="00DA09CC" w:rsidRPr="00754546" w:rsidTr="00DF7432">
        <w:trPr>
          <w:trHeight w:val="263"/>
        </w:trPr>
        <w:tc>
          <w:tcPr>
            <w:tcW w:w="2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P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hysical</w:t>
            </w:r>
            <w:proofErr w:type="spellEnd"/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proofErr w:type="spellStart"/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activity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04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98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-1.0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.200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99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93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-1.0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.720</w:t>
            </w:r>
          </w:p>
        </w:tc>
        <w:tc>
          <w:tcPr>
            <w:tcW w:w="6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96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-1.0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.660</w:t>
            </w:r>
          </w:p>
        </w:tc>
        <w:tc>
          <w:tcPr>
            <w:tcW w:w="7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97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93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-1.0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.260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97</w:t>
            </w: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93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-1.0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.180</w:t>
            </w:r>
          </w:p>
        </w:tc>
      </w:tr>
      <w:tr w:rsidR="00DA09CC" w:rsidRPr="00754546" w:rsidTr="00DF7432">
        <w:trPr>
          <w:trHeight w:val="263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S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moking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b/>
                <w:color w:val="000000"/>
                <w:lang w:val="de-DE" w:eastAsia="de-DE"/>
              </w:rPr>
              <w:t>2.54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1.60-4.03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b/>
                <w:color w:val="000000"/>
                <w:lang w:val="de-DE" w:eastAsia="de-DE"/>
              </w:rPr>
              <w:t>1.92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1.22-3.00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.005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1.41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0.87-2.26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.160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0.89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0.58-1.36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.590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0.85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0.59-1.24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.410</w:t>
            </w:r>
          </w:p>
        </w:tc>
      </w:tr>
      <w:tr w:rsidR="00DA09CC" w:rsidRPr="00754546" w:rsidTr="00DF7432">
        <w:trPr>
          <w:trHeight w:val="6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</w:tr>
      <w:tr w:rsidR="00DA09CC" w:rsidRPr="00754546" w:rsidTr="00DF7432">
        <w:trPr>
          <w:trHeight w:val="302"/>
        </w:trPr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Nagelkerke</w:t>
            </w:r>
            <w:proofErr w:type="spellEnd"/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r w:rsidRPr="0059737E">
              <w:rPr>
                <w:rFonts w:eastAsia="Times New Roman" w:cstheme="minorHAnsi"/>
                <w:i/>
                <w:color w:val="000000"/>
                <w:lang w:val="de-DE" w:eastAsia="de-DE"/>
              </w:rPr>
              <w:t>R</w:t>
            </w:r>
            <w:r w:rsidRPr="0059737E">
              <w:rPr>
                <w:rFonts w:eastAsia="Times New Roman" w:cstheme="minorHAnsi"/>
                <w:i/>
                <w:color w:val="000000"/>
                <w:vertAlign w:val="superscript"/>
                <w:lang w:val="de-DE" w:eastAsia="de-DE"/>
              </w:rPr>
              <w:t>2</w:t>
            </w:r>
            <w:r w:rsidRPr="00754546">
              <w:rPr>
                <w:rFonts w:eastAsia="Times New Roman" w:cstheme="minorHAnsi"/>
                <w:color w:val="000000"/>
                <w:lang w:val="de-DE" w:eastAsia="de-DE"/>
              </w:rPr>
              <w:t>=.430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  <w:proofErr w:type="spellStart"/>
            <w:r w:rsidRPr="00754546">
              <w:rPr>
                <w:rFonts w:eastAsia="Times New Roman" w:cstheme="minorHAnsi"/>
                <w:lang w:val="de-DE" w:eastAsia="de-DE"/>
              </w:rPr>
              <w:t>Nagelkerke</w:t>
            </w:r>
            <w:proofErr w:type="spellEnd"/>
            <w:r w:rsidRPr="00754546">
              <w:rPr>
                <w:rFonts w:eastAsia="Times New Roman" w:cstheme="minorHAnsi"/>
                <w:lang w:val="de-DE" w:eastAsia="de-DE"/>
              </w:rPr>
              <w:t xml:space="preserve"> </w:t>
            </w:r>
            <w:r w:rsidRPr="0059737E">
              <w:rPr>
                <w:rFonts w:eastAsia="Times New Roman" w:cstheme="minorHAnsi"/>
                <w:i/>
                <w:lang w:val="de-DE" w:eastAsia="de-DE"/>
              </w:rPr>
              <w:t>R</w:t>
            </w:r>
            <w:r w:rsidRPr="0059737E">
              <w:rPr>
                <w:rFonts w:eastAsia="Times New Roman" w:cstheme="minorHAnsi"/>
                <w:i/>
                <w:vertAlign w:val="superscript"/>
                <w:lang w:val="de-DE" w:eastAsia="de-DE"/>
              </w:rPr>
              <w:t>2</w:t>
            </w:r>
            <w:r w:rsidRPr="00754546">
              <w:rPr>
                <w:rFonts w:eastAsia="Times New Roman" w:cstheme="minorHAnsi"/>
                <w:lang w:val="de-DE" w:eastAsia="de-DE"/>
              </w:rPr>
              <w:t>=.380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  <w:proofErr w:type="spellStart"/>
            <w:r w:rsidRPr="00754546">
              <w:rPr>
                <w:rFonts w:eastAsia="Times New Roman" w:cstheme="minorHAnsi"/>
                <w:lang w:val="de-DE" w:eastAsia="de-DE"/>
              </w:rPr>
              <w:t>Nagelkerke</w:t>
            </w:r>
            <w:proofErr w:type="spellEnd"/>
            <w:r w:rsidRPr="00754546">
              <w:rPr>
                <w:rFonts w:eastAsia="Times New Roman" w:cstheme="minorHAnsi"/>
                <w:lang w:val="de-DE" w:eastAsia="de-DE"/>
              </w:rPr>
              <w:t xml:space="preserve"> </w:t>
            </w:r>
            <w:r w:rsidRPr="0059737E">
              <w:rPr>
                <w:rFonts w:eastAsia="Times New Roman" w:cstheme="minorHAnsi"/>
                <w:i/>
                <w:lang w:val="de-DE" w:eastAsia="de-DE"/>
              </w:rPr>
              <w:t>R</w:t>
            </w:r>
            <w:r w:rsidRPr="0059737E">
              <w:rPr>
                <w:rFonts w:eastAsia="Times New Roman" w:cstheme="minorHAnsi"/>
                <w:i/>
                <w:vertAlign w:val="superscript"/>
                <w:lang w:val="de-DE" w:eastAsia="de-DE"/>
              </w:rPr>
              <w:t>2</w:t>
            </w:r>
            <w:r w:rsidRPr="00754546">
              <w:rPr>
                <w:rFonts w:eastAsia="Times New Roman" w:cstheme="minorHAnsi"/>
                <w:lang w:val="de-DE" w:eastAsia="de-DE"/>
              </w:rPr>
              <w:t>=.540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  <w:proofErr w:type="spellStart"/>
            <w:r w:rsidRPr="00754546">
              <w:rPr>
                <w:rFonts w:eastAsia="Times New Roman" w:cstheme="minorHAnsi"/>
                <w:lang w:val="de-DE" w:eastAsia="de-DE"/>
              </w:rPr>
              <w:t>Nagelkerke</w:t>
            </w:r>
            <w:proofErr w:type="spellEnd"/>
            <w:r w:rsidRPr="00754546">
              <w:rPr>
                <w:rFonts w:eastAsia="Times New Roman" w:cstheme="minorHAnsi"/>
                <w:lang w:val="de-DE" w:eastAsia="de-DE"/>
              </w:rPr>
              <w:t xml:space="preserve"> </w:t>
            </w:r>
            <w:r w:rsidRPr="0059737E">
              <w:rPr>
                <w:rFonts w:eastAsia="Times New Roman" w:cstheme="minorHAnsi"/>
                <w:i/>
                <w:lang w:val="de-DE" w:eastAsia="de-DE"/>
              </w:rPr>
              <w:t>R</w:t>
            </w:r>
            <w:r w:rsidRPr="0059737E">
              <w:rPr>
                <w:rFonts w:eastAsia="Times New Roman" w:cstheme="minorHAnsi"/>
                <w:i/>
                <w:vertAlign w:val="superscript"/>
                <w:lang w:val="de-DE" w:eastAsia="de-DE"/>
              </w:rPr>
              <w:t>2</w:t>
            </w:r>
            <w:r w:rsidRPr="00754546">
              <w:rPr>
                <w:rFonts w:eastAsia="Times New Roman" w:cstheme="minorHAnsi"/>
                <w:lang w:val="de-DE" w:eastAsia="de-DE"/>
              </w:rPr>
              <w:t>=.320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9CC" w:rsidRPr="00754546" w:rsidRDefault="00DA09CC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  <w:proofErr w:type="spellStart"/>
            <w:r w:rsidRPr="00754546">
              <w:rPr>
                <w:rFonts w:eastAsia="Times New Roman" w:cstheme="minorHAnsi"/>
                <w:lang w:val="de-DE" w:eastAsia="de-DE"/>
              </w:rPr>
              <w:t>Nagelkerke</w:t>
            </w:r>
            <w:proofErr w:type="spellEnd"/>
            <w:r w:rsidRPr="00754546">
              <w:rPr>
                <w:rFonts w:eastAsia="Times New Roman" w:cstheme="minorHAnsi"/>
                <w:lang w:val="de-DE" w:eastAsia="de-DE"/>
              </w:rPr>
              <w:t xml:space="preserve"> </w:t>
            </w:r>
            <w:r w:rsidRPr="0059737E">
              <w:rPr>
                <w:rFonts w:eastAsia="Times New Roman" w:cstheme="minorHAnsi"/>
                <w:i/>
                <w:lang w:val="de-DE" w:eastAsia="de-DE"/>
              </w:rPr>
              <w:t>R</w:t>
            </w:r>
            <w:r w:rsidRPr="0059737E">
              <w:rPr>
                <w:rFonts w:eastAsia="Times New Roman" w:cstheme="minorHAnsi"/>
                <w:i/>
                <w:vertAlign w:val="superscript"/>
                <w:lang w:val="de-DE" w:eastAsia="de-DE"/>
              </w:rPr>
              <w:t>2</w:t>
            </w:r>
            <w:r w:rsidRPr="00754546">
              <w:rPr>
                <w:rFonts w:eastAsia="Times New Roman" w:cstheme="minorHAnsi"/>
                <w:lang w:val="de-DE" w:eastAsia="de-DE"/>
              </w:rPr>
              <w:t>=.290</w:t>
            </w:r>
          </w:p>
        </w:tc>
      </w:tr>
    </w:tbl>
    <w:p w:rsidR="00DA09CC" w:rsidRPr="00694F44" w:rsidRDefault="00DA09CC" w:rsidP="00DA09CC">
      <w:pPr>
        <w:spacing w:line="240" w:lineRule="auto"/>
        <w:rPr>
          <w:sz w:val="18"/>
        </w:rPr>
      </w:pPr>
      <w:r w:rsidRPr="00754546">
        <w:rPr>
          <w:rFonts w:cstheme="minorHAnsi"/>
          <w:sz w:val="20"/>
          <w:lang w:val="en-US"/>
        </w:rPr>
        <w:t>Note: OR=odds ratio; CI=confidence interval (2</w:t>
      </w:r>
      <w:proofErr w:type="gramStart"/>
      <w:r w:rsidRPr="00754546">
        <w:rPr>
          <w:rFonts w:cstheme="minorHAnsi"/>
          <w:sz w:val="20"/>
          <w:lang w:val="en-US"/>
        </w:rPr>
        <w:t>,5</w:t>
      </w:r>
      <w:proofErr w:type="gramEnd"/>
      <w:r w:rsidRPr="00754546">
        <w:rPr>
          <w:rFonts w:cstheme="minorHAnsi"/>
          <w:sz w:val="20"/>
          <w:lang w:val="en-US"/>
        </w:rPr>
        <w:t>%-97,5%).</w:t>
      </w:r>
      <w:r>
        <w:rPr>
          <w:rFonts w:cstheme="minorHAnsi"/>
          <w:sz w:val="20"/>
          <w:lang w:val="en-US"/>
        </w:rPr>
        <w:t xml:space="preserve"> For statistically significant predictors, the OR is printed in bold.</w:t>
      </w:r>
      <w:r w:rsidRPr="00754546">
        <w:rPr>
          <w:rFonts w:cstheme="minorHAnsi"/>
          <w:lang w:val="en-US"/>
        </w:rPr>
        <w:br/>
      </w:r>
      <w:r>
        <w:rPr>
          <w:rStyle w:val="Hyperlink"/>
          <w:rFonts w:eastAsiaTheme="minorEastAsia" w:cstheme="minorHAnsi"/>
          <w:noProof/>
          <w:lang w:val="en-US" w:eastAsia="de-DE"/>
        </w:rPr>
        <w:br/>
      </w:r>
    </w:p>
    <w:p w:rsidR="00015E8B" w:rsidRDefault="00015E8B"/>
    <w:sectPr w:rsidR="00015E8B" w:rsidSect="00DA09CC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D4" w:rsidRDefault="009449D4" w:rsidP="00DA09CC">
      <w:pPr>
        <w:spacing w:after="0" w:line="240" w:lineRule="auto"/>
      </w:pPr>
      <w:r>
        <w:separator/>
      </w:r>
    </w:p>
  </w:endnote>
  <w:endnote w:type="continuationSeparator" w:id="0">
    <w:p w:rsidR="009449D4" w:rsidRDefault="009449D4" w:rsidP="00DA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CC" w:rsidRDefault="00DA09CC" w:rsidP="00DA09CC">
    <w:pPr>
      <w:spacing w:after="0" w:line="240" w:lineRule="auto"/>
      <w:rPr>
        <w:rFonts w:cstheme="minorHAnsi"/>
        <w:sz w:val="18"/>
        <w:lang w:val="en-US"/>
      </w:rPr>
    </w:pPr>
    <w:r w:rsidRPr="00694F44">
      <w:rPr>
        <w:rFonts w:cs="Calibri"/>
        <w:color w:val="000000"/>
        <w:sz w:val="18"/>
      </w:rPr>
      <w:t xml:space="preserve">Correspondence to: </w:t>
    </w:r>
    <w:r w:rsidRPr="00694F44">
      <w:rPr>
        <w:rFonts w:cstheme="minorHAnsi"/>
        <w:sz w:val="18"/>
      </w:rPr>
      <w:t xml:space="preserve">M.Sc. Daniëlle Otten, Department of Psychosomatic Medicine and Psychotherapy, University Medical </w:t>
    </w:r>
    <w:proofErr w:type="spellStart"/>
    <w:r w:rsidRPr="00694F44">
      <w:rPr>
        <w:rFonts w:cstheme="minorHAnsi"/>
        <w:sz w:val="18"/>
      </w:rPr>
      <w:t>Center</w:t>
    </w:r>
    <w:proofErr w:type="spellEnd"/>
    <w:r w:rsidRPr="00694F44">
      <w:rPr>
        <w:rFonts w:cstheme="minorHAnsi"/>
        <w:sz w:val="18"/>
      </w:rPr>
      <w:t xml:space="preserve"> of the Johannes Gutenberg-University Mainz, </w:t>
    </w:r>
    <w:r w:rsidRPr="00694F44">
      <w:rPr>
        <w:rFonts w:cstheme="minorHAnsi"/>
        <w:sz w:val="18"/>
        <w:lang w:val="en-US"/>
      </w:rPr>
      <w:t>Langenbeckstraße</w:t>
    </w:r>
    <w:r w:rsidRPr="00694F44">
      <w:rPr>
        <w:rFonts w:eastAsiaTheme="minorEastAsia" w:cstheme="minorHAnsi"/>
        <w:noProof/>
        <w:sz w:val="18"/>
        <w:lang w:val="en-US" w:eastAsia="de-DE"/>
      </w:rPr>
      <w:t xml:space="preserve"> 1</w:t>
    </w:r>
    <w:r>
      <w:rPr>
        <w:rFonts w:cstheme="minorHAnsi"/>
        <w:sz w:val="18"/>
        <w:lang w:val="en-US"/>
      </w:rPr>
      <w:t>, 55131 Mainz, Germany</w:t>
    </w:r>
  </w:p>
  <w:p w:rsidR="00DA09CC" w:rsidRDefault="00DA09CC" w:rsidP="00DA09CC">
    <w:pPr>
      <w:spacing w:after="0" w:line="240" w:lineRule="auto"/>
      <w:rPr>
        <w:rFonts w:cstheme="minorHAnsi"/>
        <w:sz w:val="18"/>
        <w:lang w:val="en-US"/>
      </w:rPr>
    </w:pPr>
  </w:p>
  <w:p w:rsidR="00DA09CC" w:rsidRPr="00DA09CC" w:rsidRDefault="00DA09CC">
    <w:pPr>
      <w:pStyle w:val="Fuzeile"/>
      <w:rPr>
        <w:sz w:val="18"/>
      </w:rPr>
    </w:pPr>
    <w:r w:rsidRPr="00694F44">
      <w:rPr>
        <w:rFonts w:cs="Calibri"/>
        <w:color w:val="000000"/>
        <w:sz w:val="18"/>
      </w:rPr>
      <w:t>This manuscript is part of the doctoral dissertation of 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D4" w:rsidRDefault="009449D4" w:rsidP="00DA09CC">
      <w:pPr>
        <w:spacing w:after="0" w:line="240" w:lineRule="auto"/>
      </w:pPr>
      <w:r>
        <w:separator/>
      </w:r>
    </w:p>
  </w:footnote>
  <w:footnote w:type="continuationSeparator" w:id="0">
    <w:p w:rsidR="009449D4" w:rsidRDefault="009449D4" w:rsidP="00DA0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CC"/>
    <w:rsid w:val="00015E8B"/>
    <w:rsid w:val="000C7A8D"/>
    <w:rsid w:val="00263BDD"/>
    <w:rsid w:val="0054006C"/>
    <w:rsid w:val="005E5968"/>
    <w:rsid w:val="006E75FD"/>
    <w:rsid w:val="00913C99"/>
    <w:rsid w:val="0092670D"/>
    <w:rsid w:val="009449D4"/>
    <w:rsid w:val="009F7608"/>
    <w:rsid w:val="00AB79B5"/>
    <w:rsid w:val="00DA09CC"/>
    <w:rsid w:val="00DE6299"/>
    <w:rsid w:val="00E361FA"/>
    <w:rsid w:val="00FC6219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DA426-B3D0-4BA6-B683-16910808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09CC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A09CC"/>
    <w:rPr>
      <w:strike w:val="0"/>
      <w:dstrike w:val="0"/>
      <w:color w:val="007398"/>
      <w:u w:val="none"/>
      <w:effect w:val="none"/>
      <w:shd w:val="clear" w:color="auto" w:fill="auto"/>
    </w:rPr>
  </w:style>
  <w:style w:type="paragraph" w:styleId="Kopfzeile">
    <w:name w:val="header"/>
    <w:basedOn w:val="Standard"/>
    <w:link w:val="KopfzeileZchn"/>
    <w:uiPriority w:val="99"/>
    <w:unhideWhenUsed/>
    <w:rsid w:val="00DA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09CC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DA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09C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le.Otten@unimedizin-mainz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Otten, Danielle</dc:creator>
  <cp:keywords/>
  <dc:description/>
  <cp:lastModifiedBy>Otten, Danielle</cp:lastModifiedBy>
  <cp:revision>6</cp:revision>
  <dcterms:created xsi:type="dcterms:W3CDTF">2021-05-06T07:34:00Z</dcterms:created>
  <dcterms:modified xsi:type="dcterms:W3CDTF">2022-03-15T14:55:00Z</dcterms:modified>
</cp:coreProperties>
</file>