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3AD7A" w14:textId="2AF334AC" w:rsidR="004F4597" w:rsidRPr="00546F20" w:rsidRDefault="004F4597" w:rsidP="004F4597">
      <w:pPr>
        <w:bidi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46F20">
        <w:rPr>
          <w:rFonts w:ascii="Arial" w:hAnsi="Arial" w:cs="Arial"/>
          <w:sz w:val="24"/>
          <w:szCs w:val="24"/>
        </w:rPr>
        <w:t>Supplementary Figure 1</w:t>
      </w:r>
      <w:r w:rsidRPr="00546F20">
        <w:rPr>
          <w:rFonts w:ascii="Arial" w:hAnsi="Arial" w:cs="Arial"/>
          <w:color w:val="000000"/>
          <w:sz w:val="24"/>
          <w:szCs w:val="24"/>
        </w:rPr>
        <w:t>: Path model leading from child internalizing disorder at late childhood to child internalizing disorder at late adolescence via three mediating and moderating paths of maternal sensitivity, maternal post-traumatic stress symptoms and child and mother HCC</w:t>
      </w:r>
    </w:p>
    <w:p w14:paraId="33553F21" w14:textId="20367327" w:rsidR="004F4597" w:rsidRPr="00546F20" w:rsidRDefault="004F4597" w:rsidP="00451E2A">
      <w:pPr>
        <w:bidi w:val="0"/>
        <w:rPr>
          <w:rFonts w:ascii="Arial" w:hAnsi="Arial" w:cs="Arial"/>
          <w:sz w:val="24"/>
          <w:szCs w:val="24"/>
        </w:rPr>
      </w:pPr>
    </w:p>
    <w:p w14:paraId="63EC526B" w14:textId="55880ED2" w:rsidR="004F4597" w:rsidRPr="00546F20" w:rsidRDefault="00FB3397" w:rsidP="00FB3397">
      <w:pPr>
        <w:bidi w:val="0"/>
        <w:rPr>
          <w:rFonts w:ascii="Arial" w:hAnsi="Arial" w:cs="Arial"/>
          <w:sz w:val="24"/>
          <w:szCs w:val="24"/>
        </w:rPr>
      </w:pPr>
      <w:r w:rsidRPr="00546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AD7085" wp14:editId="14C9D1F8">
            <wp:extent cx="5943600" cy="2200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D03C0" w14:textId="3A75D05D" w:rsidR="004F4597" w:rsidRPr="00546F20" w:rsidRDefault="004F4597" w:rsidP="004F4597">
      <w:pPr>
        <w:bidi w:val="0"/>
        <w:rPr>
          <w:rFonts w:ascii="Arial" w:hAnsi="Arial" w:cs="Arial"/>
          <w:sz w:val="24"/>
          <w:szCs w:val="24"/>
        </w:rPr>
      </w:pPr>
    </w:p>
    <w:p w14:paraId="0055AED3" w14:textId="219A4298" w:rsidR="004F4597" w:rsidRPr="00546F20" w:rsidRDefault="004F4597" w:rsidP="006A455F">
      <w:pPr>
        <w:bidi w:val="0"/>
        <w:spacing w:line="240" w:lineRule="auto"/>
        <w:rPr>
          <w:rFonts w:ascii="Arial" w:hAnsi="Arial" w:cs="Arial"/>
          <w:sz w:val="24"/>
          <w:szCs w:val="24"/>
          <w:rtl/>
        </w:rPr>
      </w:pPr>
      <w:r w:rsidRPr="00546F20">
        <w:rPr>
          <w:rFonts w:ascii="Arial" w:hAnsi="Arial" w:cs="Arial"/>
          <w:sz w:val="24"/>
          <w:szCs w:val="24"/>
        </w:rPr>
        <w:t xml:space="preserve">Note: Coefficients represent standardized regression weights and standard errors. </w:t>
      </w:r>
      <w:r w:rsidRPr="00546F20">
        <w:rPr>
          <w:rFonts w:ascii="Arial" w:hAnsi="Arial" w:cs="Arial"/>
          <w:sz w:val="24"/>
          <w:szCs w:val="24"/>
          <w:vertAlign w:val="superscript"/>
        </w:rPr>
        <w:t>*</w:t>
      </w:r>
      <w:r w:rsidRPr="00546F20">
        <w:rPr>
          <w:rFonts w:ascii="Arial" w:hAnsi="Arial" w:cs="Arial"/>
          <w:sz w:val="24"/>
          <w:szCs w:val="24"/>
        </w:rPr>
        <w:t xml:space="preserve"> p &lt; .05, </w:t>
      </w:r>
      <w:r w:rsidRPr="00546F20">
        <w:rPr>
          <w:rFonts w:ascii="Arial" w:hAnsi="Arial" w:cs="Arial"/>
          <w:sz w:val="24"/>
          <w:szCs w:val="24"/>
          <w:vertAlign w:val="superscript"/>
        </w:rPr>
        <w:t>**</w:t>
      </w:r>
      <w:r w:rsidRPr="00546F20">
        <w:rPr>
          <w:rFonts w:ascii="Arial" w:hAnsi="Arial" w:cs="Arial"/>
          <w:sz w:val="24"/>
          <w:szCs w:val="24"/>
        </w:rPr>
        <w:t xml:space="preserve"> p &lt;.01, </w:t>
      </w:r>
      <w:r w:rsidRPr="00546F20">
        <w:rPr>
          <w:rFonts w:ascii="Arial" w:hAnsi="Arial" w:cs="Arial"/>
          <w:sz w:val="24"/>
          <w:szCs w:val="24"/>
          <w:vertAlign w:val="superscript"/>
        </w:rPr>
        <w:t>***</w:t>
      </w:r>
      <w:r w:rsidRPr="00546F20">
        <w:rPr>
          <w:rFonts w:ascii="Arial" w:hAnsi="Arial" w:cs="Arial"/>
          <w:sz w:val="24"/>
          <w:szCs w:val="24"/>
        </w:rPr>
        <w:t xml:space="preserve"> p &lt; .001. </w:t>
      </w:r>
      <w:r w:rsidRPr="00546F20">
        <w:rPr>
          <w:rFonts w:ascii="Arial" w:hAnsi="Arial" w:cs="Arial"/>
          <w:position w:val="6"/>
          <w:sz w:val="24"/>
          <w:szCs w:val="24"/>
        </w:rPr>
        <w:t>ǂ</w:t>
      </w:r>
      <w:r w:rsidRPr="00546F20">
        <w:rPr>
          <w:rFonts w:ascii="Arial" w:hAnsi="Arial" w:cs="Arial"/>
          <w:sz w:val="24"/>
          <w:szCs w:val="24"/>
        </w:rPr>
        <w:t>Controlling for child</w:t>
      </w:r>
      <w:r w:rsidR="00B56B94" w:rsidRPr="00546F20">
        <w:rPr>
          <w:rFonts w:ascii="Arial" w:hAnsi="Arial" w:cs="Arial"/>
          <w:sz w:val="24"/>
          <w:szCs w:val="24"/>
        </w:rPr>
        <w:t xml:space="preserve"> age, child</w:t>
      </w:r>
      <w:r w:rsidRPr="00546F20">
        <w:rPr>
          <w:rFonts w:ascii="Arial" w:hAnsi="Arial" w:cs="Arial"/>
          <w:sz w:val="24"/>
          <w:szCs w:val="24"/>
        </w:rPr>
        <w:t xml:space="preserve"> gender</w:t>
      </w:r>
      <w:r w:rsidR="00B56B94" w:rsidRPr="00546F20">
        <w:rPr>
          <w:rFonts w:ascii="Arial" w:hAnsi="Arial" w:cs="Arial"/>
          <w:sz w:val="24"/>
          <w:szCs w:val="24"/>
        </w:rPr>
        <w:t xml:space="preserve"> and maternal post-traumatic stress </w:t>
      </w:r>
      <w:r w:rsidR="00FD45A1" w:rsidRPr="00546F20">
        <w:rPr>
          <w:rFonts w:ascii="Arial" w:hAnsi="Arial" w:cs="Arial"/>
          <w:sz w:val="24"/>
          <w:szCs w:val="24"/>
        </w:rPr>
        <w:t>symptoms at early childhood</w:t>
      </w:r>
      <w:r w:rsidRPr="00546F20">
        <w:rPr>
          <w:rFonts w:ascii="Arial" w:hAnsi="Arial" w:cs="Arial"/>
          <w:sz w:val="24"/>
          <w:szCs w:val="24"/>
        </w:rPr>
        <w:t>.</w:t>
      </w:r>
      <w:r w:rsidRPr="00546F20">
        <w:rPr>
          <w:rFonts w:ascii="Arial" w:eastAsia="Calibri" w:hAnsi="Arial" w:cs="Arial"/>
          <w:sz w:val="24"/>
          <w:szCs w:val="24"/>
        </w:rPr>
        <w:t xml:space="preserve"> The overall model provide</w:t>
      </w:r>
      <w:r w:rsidR="00D25579" w:rsidRPr="00546F20">
        <w:rPr>
          <w:rFonts w:ascii="Arial" w:eastAsia="Calibri" w:hAnsi="Arial" w:cs="Arial"/>
          <w:sz w:val="24"/>
          <w:szCs w:val="24"/>
        </w:rPr>
        <w:t>d</w:t>
      </w:r>
      <w:r w:rsidRPr="00546F20">
        <w:rPr>
          <w:rFonts w:ascii="Arial" w:eastAsia="Calibri" w:hAnsi="Arial" w:cs="Arial"/>
          <w:sz w:val="24"/>
          <w:szCs w:val="24"/>
        </w:rPr>
        <w:t xml:space="preserve"> an </w:t>
      </w:r>
      <w:r w:rsidR="00702518" w:rsidRPr="00546F20">
        <w:rPr>
          <w:rFonts w:ascii="Arial" w:eastAsia="Calibri" w:hAnsi="Arial" w:cs="Arial"/>
          <w:sz w:val="24"/>
          <w:szCs w:val="24"/>
        </w:rPr>
        <w:t>acceptable</w:t>
      </w:r>
      <w:r w:rsidRPr="00546F20">
        <w:rPr>
          <w:rFonts w:ascii="Arial" w:eastAsia="Calibri" w:hAnsi="Arial" w:cs="Arial"/>
          <w:sz w:val="24"/>
          <w:szCs w:val="24"/>
        </w:rPr>
        <w:t xml:space="preserve"> fit to the data: χ</w:t>
      </w:r>
      <w:r w:rsidRPr="00546F20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546F20">
        <w:rPr>
          <w:rFonts w:ascii="Arial" w:eastAsia="Calibri" w:hAnsi="Arial" w:cs="Arial"/>
          <w:sz w:val="24"/>
          <w:szCs w:val="24"/>
          <w:vertAlign w:val="subscript"/>
        </w:rPr>
        <w:t>(</w:t>
      </w:r>
      <w:r w:rsidR="002D4DF1" w:rsidRPr="00546F20">
        <w:rPr>
          <w:rFonts w:ascii="Arial" w:eastAsia="Calibri" w:hAnsi="Arial" w:cs="Arial"/>
          <w:sz w:val="24"/>
          <w:szCs w:val="24"/>
          <w:vertAlign w:val="subscript"/>
        </w:rPr>
        <w:t>11</w:t>
      </w:r>
      <w:r w:rsidRPr="00546F20">
        <w:rPr>
          <w:rFonts w:ascii="Arial" w:eastAsia="Calibri" w:hAnsi="Arial" w:cs="Arial"/>
          <w:sz w:val="24"/>
          <w:szCs w:val="24"/>
          <w:vertAlign w:val="subscript"/>
        </w:rPr>
        <w:t>)</w:t>
      </w:r>
      <w:r w:rsidRPr="00546F20">
        <w:rPr>
          <w:rFonts w:ascii="Arial" w:eastAsia="Calibri" w:hAnsi="Arial" w:cs="Arial"/>
          <w:sz w:val="24"/>
          <w:szCs w:val="24"/>
        </w:rPr>
        <w:t xml:space="preserve"> </w:t>
      </w:r>
      <w:r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= </w:t>
      </w:r>
      <w:r w:rsidR="002D4DF1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26.63</w:t>
      </w:r>
      <w:r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, p = .0</w:t>
      </w:r>
      <w:r w:rsidR="002D4DF1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05</w:t>
      </w:r>
      <w:r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, CFI = .9</w:t>
      </w:r>
      <w:r w:rsidR="00D85826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1</w:t>
      </w:r>
      <w:r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, </w:t>
      </w:r>
      <w:r w:rsidR="007A0446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N</w:t>
      </w:r>
      <w:r w:rsidR="000C2606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FI</w:t>
      </w:r>
      <w:r w:rsidR="00D25579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= .</w:t>
      </w:r>
      <w:r w:rsidR="00680909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9</w:t>
      </w:r>
      <w:r w:rsidR="007A0446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0</w:t>
      </w:r>
      <w:r w:rsidR="00D85826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,</w:t>
      </w:r>
      <w:r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RMSEA = .0</w:t>
      </w:r>
      <w:r w:rsidR="002D4DF1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78</w:t>
      </w:r>
      <w:r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. </w:t>
      </w:r>
      <w:r w:rsidRPr="00546F20">
        <w:rPr>
          <w:rFonts w:ascii="Arial" w:hAnsi="Arial" w:cs="Arial"/>
          <w:sz w:val="24"/>
          <w:szCs w:val="24"/>
          <w:shd w:val="clear" w:color="auto" w:fill="FFFFFF"/>
        </w:rPr>
        <w:t xml:space="preserve">Child diagnoses at late childhood and late adolescence were evaluated using </w:t>
      </w:r>
      <w:r w:rsidRPr="00546F20">
        <w:rPr>
          <w:rFonts w:ascii="Arial" w:hAnsi="Arial" w:cs="Arial"/>
          <w:sz w:val="24"/>
          <w:szCs w:val="24"/>
        </w:rPr>
        <w:t>The Developmental and Well-Being Assessment (DAWBA); maternal sensitivity was evaluated using the Coding Interactive Behavior (CIB)</w:t>
      </w:r>
      <w:r w:rsidR="006A455F">
        <w:rPr>
          <w:rFonts w:ascii="Arial" w:hAnsi="Arial" w:cs="Arial"/>
          <w:sz w:val="24"/>
          <w:szCs w:val="24"/>
        </w:rPr>
        <w:t xml:space="preserve">; </w:t>
      </w:r>
      <w:r w:rsidR="00F131EE">
        <w:rPr>
          <w:rFonts w:ascii="Arial" w:hAnsi="Arial" w:cs="Arial"/>
          <w:sz w:val="24"/>
          <w:szCs w:val="24"/>
        </w:rPr>
        <w:t>m</w:t>
      </w:r>
      <w:r w:rsidR="006A455F">
        <w:rPr>
          <w:rFonts w:ascii="Arial" w:hAnsi="Arial" w:cs="Arial"/>
          <w:sz w:val="24"/>
          <w:szCs w:val="24"/>
        </w:rPr>
        <w:t xml:space="preserve">aternal PTSS were evaluated at late childhood using the Post-Traumatic Diagnostic Scale (PDS) and in early adolescence using the </w:t>
      </w:r>
      <w:r w:rsidR="006A455F" w:rsidRPr="00546F20">
        <w:rPr>
          <w:rFonts w:ascii="Arial" w:hAnsi="Arial" w:cs="Arial"/>
          <w:sz w:val="24"/>
          <w:szCs w:val="24"/>
        </w:rPr>
        <w:t>Post-Traumatic Stress Checklist</w:t>
      </w:r>
      <w:r w:rsidR="006A455F">
        <w:rPr>
          <w:rFonts w:ascii="Arial" w:hAnsi="Arial" w:cs="Arial"/>
          <w:sz w:val="24"/>
          <w:szCs w:val="24"/>
        </w:rPr>
        <w:t xml:space="preserve"> (PCL-5).</w:t>
      </w:r>
      <w:r w:rsidRPr="00546F20">
        <w:rPr>
          <w:rFonts w:ascii="Arial" w:hAnsi="Arial" w:cs="Arial"/>
          <w:sz w:val="24"/>
          <w:szCs w:val="24"/>
        </w:rPr>
        <w:t xml:space="preserve"> Abbreviations: HCC, Hair Cortisol concentration; </w:t>
      </w:r>
      <w:r w:rsidR="006A455F">
        <w:rPr>
          <w:rFonts w:ascii="Arial" w:hAnsi="Arial" w:cs="Arial"/>
          <w:sz w:val="24"/>
          <w:szCs w:val="24"/>
        </w:rPr>
        <w:t>PTSS</w:t>
      </w:r>
      <w:r w:rsidRPr="00546F20">
        <w:rPr>
          <w:rFonts w:ascii="Arial" w:hAnsi="Arial" w:cs="Arial"/>
          <w:sz w:val="24"/>
          <w:szCs w:val="24"/>
        </w:rPr>
        <w:t xml:space="preserve">, Post-Traumatic Stress </w:t>
      </w:r>
      <w:r w:rsidR="00F131EE">
        <w:rPr>
          <w:rFonts w:ascii="Arial" w:hAnsi="Arial" w:cs="Arial"/>
          <w:sz w:val="24"/>
          <w:szCs w:val="24"/>
        </w:rPr>
        <w:t>Symptoms</w:t>
      </w:r>
      <w:r w:rsidRPr="00546F20">
        <w:rPr>
          <w:rFonts w:ascii="Arial" w:hAnsi="Arial" w:cs="Arial"/>
          <w:sz w:val="24"/>
          <w:szCs w:val="24"/>
        </w:rPr>
        <w:t>.</w:t>
      </w:r>
    </w:p>
    <w:p w14:paraId="54C7640A" w14:textId="77777777" w:rsidR="004F4597" w:rsidRPr="00546F20" w:rsidRDefault="004F4597" w:rsidP="004F4597">
      <w:pPr>
        <w:bidi w:val="0"/>
        <w:rPr>
          <w:rFonts w:ascii="Arial" w:hAnsi="Arial" w:cs="Arial"/>
          <w:sz w:val="24"/>
          <w:szCs w:val="24"/>
        </w:rPr>
      </w:pPr>
    </w:p>
    <w:p w14:paraId="438A6EB8" w14:textId="77777777" w:rsidR="004F4597" w:rsidRPr="00546F20" w:rsidRDefault="004F4597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20">
        <w:rPr>
          <w:rFonts w:ascii="Arial" w:hAnsi="Arial" w:cs="Arial"/>
          <w:sz w:val="24"/>
          <w:szCs w:val="24"/>
        </w:rPr>
        <w:br w:type="page"/>
      </w:r>
    </w:p>
    <w:p w14:paraId="7665F7D4" w14:textId="0B868AE0" w:rsidR="00451E2A" w:rsidRPr="00546F20" w:rsidRDefault="00451E2A" w:rsidP="004F4597">
      <w:pPr>
        <w:bidi w:val="0"/>
        <w:rPr>
          <w:rFonts w:ascii="Arial" w:hAnsi="Arial" w:cs="Arial"/>
          <w:sz w:val="24"/>
          <w:szCs w:val="24"/>
        </w:rPr>
      </w:pPr>
      <w:r w:rsidRPr="00546F20">
        <w:rPr>
          <w:rFonts w:ascii="Arial" w:hAnsi="Arial" w:cs="Arial"/>
          <w:sz w:val="24"/>
          <w:szCs w:val="24"/>
        </w:rPr>
        <w:lastRenderedPageBreak/>
        <w:t xml:space="preserve">Supplementary Figure </w:t>
      </w:r>
      <w:r w:rsidR="004F4597" w:rsidRPr="00546F20">
        <w:rPr>
          <w:rFonts w:ascii="Arial" w:hAnsi="Arial" w:cs="Arial"/>
          <w:sz w:val="24"/>
          <w:szCs w:val="24"/>
        </w:rPr>
        <w:t>2</w:t>
      </w:r>
      <w:r w:rsidRPr="00546F20">
        <w:rPr>
          <w:rFonts w:ascii="Arial" w:hAnsi="Arial" w:cs="Arial"/>
          <w:sz w:val="24"/>
          <w:szCs w:val="24"/>
        </w:rPr>
        <w:t xml:space="preserve">: Path model leading from child externalizing disorder at late childhood to child externalizing disorder at late adolescence via three mediating and moderating paths of </w:t>
      </w:r>
      <w:r w:rsidR="004F4597" w:rsidRPr="00546F20">
        <w:rPr>
          <w:rFonts w:ascii="Arial" w:hAnsi="Arial" w:cs="Arial"/>
          <w:color w:val="000000"/>
          <w:sz w:val="24"/>
          <w:szCs w:val="24"/>
        </w:rPr>
        <w:t>maternal sensitivity, maternal post-traumatic stress symptoms and child and mother HCC</w:t>
      </w:r>
    </w:p>
    <w:p w14:paraId="40E17188" w14:textId="77777777" w:rsidR="00451E2A" w:rsidRPr="00546F20" w:rsidRDefault="00451E2A" w:rsidP="00451E2A">
      <w:pPr>
        <w:bidi w:val="0"/>
        <w:rPr>
          <w:rFonts w:ascii="Arial" w:hAnsi="Arial" w:cs="Arial"/>
          <w:sz w:val="24"/>
          <w:szCs w:val="24"/>
        </w:rPr>
      </w:pPr>
    </w:p>
    <w:p w14:paraId="23CD4F71" w14:textId="77777777" w:rsidR="00451E2A" w:rsidRPr="00546F20" w:rsidRDefault="00451E2A" w:rsidP="00451E2A">
      <w:pPr>
        <w:bidi w:val="0"/>
        <w:rPr>
          <w:rFonts w:ascii="Arial" w:hAnsi="Arial" w:cs="Arial"/>
          <w:sz w:val="24"/>
          <w:szCs w:val="24"/>
        </w:rPr>
      </w:pPr>
      <w:r w:rsidRPr="00546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9CE14D" wp14:editId="637C4167">
            <wp:extent cx="5943600" cy="2230120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D5E25" w14:textId="77777777" w:rsidR="00451E2A" w:rsidRPr="00546F20" w:rsidRDefault="00451E2A" w:rsidP="00451E2A">
      <w:pPr>
        <w:bidi w:val="0"/>
        <w:rPr>
          <w:rFonts w:ascii="Arial" w:hAnsi="Arial" w:cs="Arial"/>
          <w:sz w:val="24"/>
          <w:szCs w:val="24"/>
        </w:rPr>
      </w:pPr>
    </w:p>
    <w:p w14:paraId="7CC17ED7" w14:textId="457E9B32" w:rsidR="00451E2A" w:rsidRPr="00546F20" w:rsidRDefault="00451E2A" w:rsidP="003324BB">
      <w:pPr>
        <w:bidi w:val="0"/>
        <w:spacing w:line="240" w:lineRule="auto"/>
        <w:rPr>
          <w:rFonts w:ascii="Arial" w:hAnsi="Arial" w:cs="Arial"/>
          <w:sz w:val="24"/>
          <w:szCs w:val="24"/>
          <w:rtl/>
        </w:rPr>
      </w:pPr>
      <w:r w:rsidRPr="00546F20">
        <w:rPr>
          <w:rFonts w:ascii="Arial" w:hAnsi="Arial" w:cs="Arial"/>
          <w:sz w:val="24"/>
          <w:szCs w:val="24"/>
        </w:rPr>
        <w:t xml:space="preserve">Note: Coefficients represent standardized regression weights and standard errors. </w:t>
      </w:r>
      <w:r w:rsidRPr="00546F20">
        <w:rPr>
          <w:rFonts w:ascii="Arial" w:hAnsi="Arial" w:cs="Arial"/>
          <w:sz w:val="24"/>
          <w:szCs w:val="24"/>
          <w:vertAlign w:val="superscript"/>
        </w:rPr>
        <w:t>*</w:t>
      </w:r>
      <w:r w:rsidRPr="00546F20">
        <w:rPr>
          <w:rFonts w:ascii="Arial" w:hAnsi="Arial" w:cs="Arial"/>
          <w:sz w:val="24"/>
          <w:szCs w:val="24"/>
        </w:rPr>
        <w:t xml:space="preserve"> </w:t>
      </w:r>
      <w:r w:rsidRPr="00546F20">
        <w:rPr>
          <w:rFonts w:ascii="Arial" w:hAnsi="Arial" w:cs="Arial"/>
          <w:i/>
          <w:iCs/>
          <w:sz w:val="24"/>
          <w:szCs w:val="24"/>
        </w:rPr>
        <w:t>p</w:t>
      </w:r>
      <w:r w:rsidRPr="00546F20">
        <w:rPr>
          <w:rFonts w:ascii="Arial" w:hAnsi="Arial" w:cs="Arial"/>
          <w:sz w:val="24"/>
          <w:szCs w:val="24"/>
        </w:rPr>
        <w:t xml:space="preserve"> &lt; .05, </w:t>
      </w:r>
      <w:r w:rsidRPr="00546F20">
        <w:rPr>
          <w:rFonts w:ascii="Arial" w:hAnsi="Arial" w:cs="Arial"/>
          <w:sz w:val="24"/>
          <w:szCs w:val="24"/>
          <w:vertAlign w:val="superscript"/>
        </w:rPr>
        <w:t>**</w:t>
      </w:r>
      <w:r w:rsidRPr="00546F20">
        <w:rPr>
          <w:rFonts w:ascii="Arial" w:hAnsi="Arial" w:cs="Arial"/>
          <w:sz w:val="24"/>
          <w:szCs w:val="24"/>
        </w:rPr>
        <w:t xml:space="preserve"> </w:t>
      </w:r>
      <w:r w:rsidRPr="00546F20">
        <w:rPr>
          <w:rFonts w:ascii="Arial" w:hAnsi="Arial" w:cs="Arial"/>
          <w:i/>
          <w:iCs/>
          <w:sz w:val="24"/>
          <w:szCs w:val="24"/>
        </w:rPr>
        <w:t>p</w:t>
      </w:r>
      <w:r w:rsidRPr="00546F20">
        <w:rPr>
          <w:rFonts w:ascii="Arial" w:hAnsi="Arial" w:cs="Arial"/>
          <w:sz w:val="24"/>
          <w:szCs w:val="24"/>
        </w:rPr>
        <w:t xml:space="preserve"> &lt;.01, </w:t>
      </w:r>
      <w:r w:rsidRPr="00546F20">
        <w:rPr>
          <w:rFonts w:ascii="Arial" w:hAnsi="Arial" w:cs="Arial"/>
          <w:sz w:val="24"/>
          <w:szCs w:val="24"/>
          <w:vertAlign w:val="superscript"/>
        </w:rPr>
        <w:t>***</w:t>
      </w:r>
      <w:r w:rsidRPr="00546F20">
        <w:rPr>
          <w:rFonts w:ascii="Arial" w:hAnsi="Arial" w:cs="Arial"/>
          <w:sz w:val="24"/>
          <w:szCs w:val="24"/>
        </w:rPr>
        <w:t xml:space="preserve"> </w:t>
      </w:r>
      <w:r w:rsidRPr="00546F20">
        <w:rPr>
          <w:rFonts w:ascii="Arial" w:hAnsi="Arial" w:cs="Arial"/>
          <w:i/>
          <w:iCs/>
          <w:sz w:val="24"/>
          <w:szCs w:val="24"/>
        </w:rPr>
        <w:t>p</w:t>
      </w:r>
      <w:r w:rsidRPr="00546F20">
        <w:rPr>
          <w:rFonts w:ascii="Arial" w:hAnsi="Arial" w:cs="Arial"/>
          <w:sz w:val="24"/>
          <w:szCs w:val="24"/>
        </w:rPr>
        <w:t xml:space="preserve"> &lt; .001. </w:t>
      </w:r>
      <w:r w:rsidRPr="00546F20">
        <w:rPr>
          <w:rFonts w:ascii="Arial" w:hAnsi="Arial" w:cs="Arial"/>
          <w:position w:val="6"/>
          <w:sz w:val="24"/>
          <w:szCs w:val="24"/>
        </w:rPr>
        <w:t>ǂ</w:t>
      </w:r>
      <w:r w:rsidRPr="00546F20">
        <w:rPr>
          <w:rFonts w:ascii="Arial" w:hAnsi="Arial" w:cs="Arial"/>
          <w:sz w:val="24"/>
          <w:szCs w:val="24"/>
        </w:rPr>
        <w:t>Controlling for child age and gender</w:t>
      </w:r>
      <w:r w:rsidR="003324BB" w:rsidRPr="00546F20">
        <w:rPr>
          <w:rFonts w:ascii="Arial" w:hAnsi="Arial" w:cs="Arial"/>
          <w:sz w:val="24"/>
          <w:szCs w:val="24"/>
        </w:rPr>
        <w:t>.</w:t>
      </w:r>
      <w:r w:rsidR="003324BB" w:rsidRPr="00546F20">
        <w:rPr>
          <w:rFonts w:ascii="Arial" w:eastAsia="Calibri" w:hAnsi="Arial" w:cs="Arial"/>
          <w:sz w:val="24"/>
          <w:szCs w:val="24"/>
        </w:rPr>
        <w:t xml:space="preserve"> The overall model did not </w:t>
      </w:r>
      <w:r w:rsidR="000C3B07" w:rsidRPr="00546F20">
        <w:rPr>
          <w:rFonts w:ascii="Arial" w:eastAsia="Calibri" w:hAnsi="Arial" w:cs="Arial"/>
          <w:sz w:val="24"/>
          <w:szCs w:val="24"/>
        </w:rPr>
        <w:t>provide</w:t>
      </w:r>
      <w:r w:rsidR="003324BB" w:rsidRPr="00546F20">
        <w:rPr>
          <w:rFonts w:ascii="Arial" w:eastAsia="Calibri" w:hAnsi="Arial" w:cs="Arial"/>
          <w:sz w:val="24"/>
          <w:szCs w:val="24"/>
        </w:rPr>
        <w:t xml:space="preserve"> an adequate fit to the data:</w:t>
      </w:r>
      <w:r w:rsidR="003324BB" w:rsidRPr="00546F20">
        <w:rPr>
          <w:rFonts w:ascii="Arial" w:eastAsia="Calibri" w:hAnsi="Arial" w:cs="Arial"/>
          <w:i/>
          <w:iCs/>
          <w:sz w:val="24"/>
          <w:szCs w:val="24"/>
        </w:rPr>
        <w:t xml:space="preserve"> χ</w:t>
      </w:r>
      <w:r w:rsidR="003324BB" w:rsidRPr="00546F20">
        <w:rPr>
          <w:rFonts w:ascii="Arial" w:eastAsia="Calibri" w:hAnsi="Arial" w:cs="Arial"/>
          <w:i/>
          <w:iCs/>
          <w:sz w:val="24"/>
          <w:szCs w:val="24"/>
          <w:vertAlign w:val="superscript"/>
        </w:rPr>
        <w:t>2</w:t>
      </w:r>
      <w:r w:rsidR="003324BB" w:rsidRPr="00546F20">
        <w:rPr>
          <w:rFonts w:ascii="Arial" w:eastAsia="Calibri" w:hAnsi="Arial" w:cs="Arial"/>
          <w:i/>
          <w:iCs/>
          <w:sz w:val="24"/>
          <w:szCs w:val="24"/>
          <w:vertAlign w:val="subscript"/>
        </w:rPr>
        <w:t>(9)</w:t>
      </w:r>
      <w:r w:rsidR="003324BB" w:rsidRPr="00546F20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3324BB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= 35.58, </w:t>
      </w:r>
      <w:r w:rsidR="003324BB" w:rsidRPr="00546F20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p </w:t>
      </w:r>
      <w:r w:rsidR="003324BB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&lt; .001, CFI = .81, </w:t>
      </w:r>
      <w:r w:rsidR="00183F9F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NF</w:t>
      </w:r>
      <w:r w:rsidR="003324BB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I = .</w:t>
      </w:r>
      <w:r w:rsidR="00183F9F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>86</w:t>
      </w:r>
      <w:r w:rsidR="003324BB" w:rsidRPr="00546F20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, RMSEA = .11. </w:t>
      </w:r>
      <w:r w:rsidRPr="00546F20">
        <w:rPr>
          <w:rFonts w:ascii="Arial" w:hAnsi="Arial" w:cs="Arial"/>
          <w:sz w:val="24"/>
          <w:szCs w:val="24"/>
          <w:shd w:val="clear" w:color="auto" w:fill="FFFFFF"/>
        </w:rPr>
        <w:t xml:space="preserve">Child diagnoses at late childhood and late adolescence were evaluated using </w:t>
      </w:r>
      <w:r w:rsidRPr="00546F20">
        <w:rPr>
          <w:rFonts w:ascii="Arial" w:hAnsi="Arial" w:cs="Arial"/>
          <w:sz w:val="24"/>
          <w:szCs w:val="24"/>
        </w:rPr>
        <w:t>The Developmental and Well-Being Assessment (DAWBA); maternal sensitivity was evaluated using the Coding Interactive Behavior (CIB)</w:t>
      </w:r>
      <w:r w:rsidR="00F131EE">
        <w:rPr>
          <w:rFonts w:ascii="Arial" w:hAnsi="Arial" w:cs="Arial"/>
          <w:sz w:val="24"/>
          <w:szCs w:val="24"/>
        </w:rPr>
        <w:t>;</w:t>
      </w:r>
      <w:r w:rsidRPr="00546F20">
        <w:rPr>
          <w:rFonts w:ascii="Arial" w:hAnsi="Arial" w:cs="Arial"/>
          <w:sz w:val="24"/>
          <w:szCs w:val="24"/>
        </w:rPr>
        <w:t xml:space="preserve"> </w:t>
      </w:r>
      <w:r w:rsidR="00F131EE">
        <w:rPr>
          <w:rFonts w:ascii="Arial" w:hAnsi="Arial" w:cs="Arial"/>
          <w:sz w:val="24"/>
          <w:szCs w:val="24"/>
        </w:rPr>
        <w:t xml:space="preserve">maternal PTSS were evaluated in early adolescence using the </w:t>
      </w:r>
      <w:r w:rsidR="00F131EE" w:rsidRPr="00546F20">
        <w:rPr>
          <w:rFonts w:ascii="Arial" w:hAnsi="Arial" w:cs="Arial"/>
          <w:sz w:val="24"/>
          <w:szCs w:val="24"/>
        </w:rPr>
        <w:t>Post-Traumatic Stress Checklist</w:t>
      </w:r>
      <w:r w:rsidR="00F131EE">
        <w:rPr>
          <w:rFonts w:ascii="Arial" w:hAnsi="Arial" w:cs="Arial"/>
          <w:sz w:val="24"/>
          <w:szCs w:val="24"/>
        </w:rPr>
        <w:t xml:space="preserve"> (PCL-5). </w:t>
      </w:r>
      <w:r w:rsidRPr="00546F20">
        <w:rPr>
          <w:rFonts w:ascii="Arial" w:hAnsi="Arial" w:cs="Arial"/>
          <w:sz w:val="24"/>
          <w:szCs w:val="24"/>
        </w:rPr>
        <w:t xml:space="preserve">Abbreviations: HCC, Hair Cortisol concentration; </w:t>
      </w:r>
      <w:r w:rsidR="006A455F">
        <w:rPr>
          <w:rFonts w:ascii="Arial" w:hAnsi="Arial" w:cs="Arial"/>
          <w:sz w:val="24"/>
          <w:szCs w:val="24"/>
        </w:rPr>
        <w:t>PTSS</w:t>
      </w:r>
      <w:r w:rsidR="006A455F" w:rsidRPr="00546F20">
        <w:rPr>
          <w:rFonts w:ascii="Arial" w:hAnsi="Arial" w:cs="Arial"/>
          <w:sz w:val="24"/>
          <w:szCs w:val="24"/>
        </w:rPr>
        <w:t xml:space="preserve">, Post-Traumatic Stress </w:t>
      </w:r>
      <w:r w:rsidR="00F131EE">
        <w:rPr>
          <w:rFonts w:ascii="Arial" w:hAnsi="Arial" w:cs="Arial"/>
          <w:sz w:val="24"/>
          <w:szCs w:val="24"/>
        </w:rPr>
        <w:t>Symptoms</w:t>
      </w:r>
      <w:r w:rsidRPr="00546F20">
        <w:rPr>
          <w:rFonts w:ascii="Arial" w:hAnsi="Arial" w:cs="Arial"/>
          <w:sz w:val="24"/>
          <w:szCs w:val="24"/>
        </w:rPr>
        <w:t>.</w:t>
      </w:r>
    </w:p>
    <w:p w14:paraId="262BF04C" w14:textId="77777777" w:rsidR="00451E2A" w:rsidRPr="00546F20" w:rsidRDefault="00451E2A" w:rsidP="00451E2A">
      <w:pPr>
        <w:bidi w:val="0"/>
        <w:rPr>
          <w:rFonts w:ascii="Arial" w:hAnsi="Arial" w:cs="Arial"/>
          <w:sz w:val="24"/>
          <w:szCs w:val="24"/>
        </w:rPr>
      </w:pPr>
    </w:p>
    <w:p w14:paraId="7EAE668D" w14:textId="77777777" w:rsidR="0078262A" w:rsidRPr="00546F20" w:rsidRDefault="00EE102F">
      <w:pPr>
        <w:rPr>
          <w:rFonts w:ascii="Arial" w:hAnsi="Arial" w:cs="Arial"/>
          <w:sz w:val="24"/>
          <w:szCs w:val="24"/>
        </w:rPr>
      </w:pPr>
    </w:p>
    <w:sectPr w:rsidR="0078262A" w:rsidRPr="00546F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2A"/>
    <w:rsid w:val="000C2606"/>
    <w:rsid w:val="000C3B07"/>
    <w:rsid w:val="00183F9F"/>
    <w:rsid w:val="001E0EC3"/>
    <w:rsid w:val="002D4DF1"/>
    <w:rsid w:val="003324BB"/>
    <w:rsid w:val="00451E2A"/>
    <w:rsid w:val="0048135B"/>
    <w:rsid w:val="004F4597"/>
    <w:rsid w:val="00546F20"/>
    <w:rsid w:val="00680909"/>
    <w:rsid w:val="006A455F"/>
    <w:rsid w:val="00702518"/>
    <w:rsid w:val="007915A7"/>
    <w:rsid w:val="007A0446"/>
    <w:rsid w:val="0084716F"/>
    <w:rsid w:val="00860D3D"/>
    <w:rsid w:val="00882B6A"/>
    <w:rsid w:val="00902986"/>
    <w:rsid w:val="00AB2718"/>
    <w:rsid w:val="00B56B94"/>
    <w:rsid w:val="00C33EB9"/>
    <w:rsid w:val="00C4455B"/>
    <w:rsid w:val="00D25579"/>
    <w:rsid w:val="00D85826"/>
    <w:rsid w:val="00ED7FB8"/>
    <w:rsid w:val="00EE102F"/>
    <w:rsid w:val="00F131EE"/>
    <w:rsid w:val="00F76FB7"/>
    <w:rsid w:val="00FB3397"/>
    <w:rsid w:val="00FB3631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2A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autoRedefine/>
    <w:uiPriority w:val="39"/>
    <w:unhideWhenUsed/>
    <w:qFormat/>
    <w:rsid w:val="00F76FB7"/>
    <w:pPr>
      <w:spacing w:after="0"/>
      <w:ind w:left="1760"/>
      <w:jc w:val="right"/>
    </w:pPr>
    <w:rPr>
      <w:rFonts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76FB7"/>
    <w:pPr>
      <w:spacing w:before="120" w:after="0"/>
      <w:jc w:val="right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6FB7"/>
    <w:pPr>
      <w:spacing w:before="120" w:after="0"/>
      <w:ind w:left="220"/>
      <w:jc w:val="right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76FB7"/>
    <w:pPr>
      <w:spacing w:after="0"/>
      <w:ind w:left="440"/>
      <w:jc w:val="right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76FB7"/>
    <w:pPr>
      <w:spacing w:after="0"/>
      <w:ind w:left="660"/>
      <w:jc w:val="right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76FB7"/>
    <w:pPr>
      <w:spacing w:after="0"/>
      <w:ind w:left="880"/>
      <w:jc w:val="right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F76FB7"/>
    <w:pPr>
      <w:spacing w:after="0"/>
      <w:ind w:left="1100"/>
      <w:jc w:val="righ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F76FB7"/>
    <w:pPr>
      <w:spacing w:after="0"/>
      <w:ind w:left="1320"/>
      <w:jc w:val="right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E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2A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autoRedefine/>
    <w:uiPriority w:val="39"/>
    <w:unhideWhenUsed/>
    <w:qFormat/>
    <w:rsid w:val="00F76FB7"/>
    <w:pPr>
      <w:spacing w:after="0"/>
      <w:ind w:left="1760"/>
      <w:jc w:val="right"/>
    </w:pPr>
    <w:rPr>
      <w:rFonts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76FB7"/>
    <w:pPr>
      <w:spacing w:before="120" w:after="0"/>
      <w:jc w:val="right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6FB7"/>
    <w:pPr>
      <w:spacing w:before="120" w:after="0"/>
      <w:ind w:left="220"/>
      <w:jc w:val="right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76FB7"/>
    <w:pPr>
      <w:spacing w:after="0"/>
      <w:ind w:left="440"/>
      <w:jc w:val="right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76FB7"/>
    <w:pPr>
      <w:spacing w:after="0"/>
      <w:ind w:left="660"/>
      <w:jc w:val="right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76FB7"/>
    <w:pPr>
      <w:spacing w:after="0"/>
      <w:ind w:left="880"/>
      <w:jc w:val="right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F76FB7"/>
    <w:pPr>
      <w:spacing w:after="0"/>
      <w:ind w:left="1100"/>
      <w:jc w:val="righ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F76FB7"/>
    <w:pPr>
      <w:spacing w:after="0"/>
      <w:ind w:left="1320"/>
      <w:jc w:val="right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51E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Yirmiya</dc:creator>
  <cp:lastModifiedBy>user</cp:lastModifiedBy>
  <cp:revision>2</cp:revision>
  <dcterms:created xsi:type="dcterms:W3CDTF">2022-04-20T07:18:00Z</dcterms:created>
  <dcterms:modified xsi:type="dcterms:W3CDTF">2022-04-20T07:18:00Z</dcterms:modified>
</cp:coreProperties>
</file>