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9DF0C" w14:textId="77777777" w:rsidR="00B9759B" w:rsidRDefault="00092D89" w:rsidP="00844F92">
      <w:pPr>
        <w:pStyle w:val="Heading1"/>
        <w:rPr>
          <w:lang w:val="en-US"/>
        </w:rPr>
      </w:pPr>
      <w:r>
        <w:rPr>
          <w:lang w:val="en-US"/>
        </w:rPr>
        <w:t>Supplementary materials</w:t>
      </w:r>
    </w:p>
    <w:p w14:paraId="22DEAD06" w14:textId="75D2FF3C" w:rsidR="00092D89" w:rsidRDefault="00092D89" w:rsidP="009069A3">
      <w:pPr>
        <w:rPr>
          <w:lang w:val="en-US"/>
        </w:rPr>
      </w:pPr>
      <w:r w:rsidRPr="009069A3">
        <w:rPr>
          <w:b/>
          <w:lang w:val="en-US"/>
        </w:rPr>
        <w:t>Covariate dictionary</w:t>
      </w:r>
      <w:r w:rsidR="00C432D9">
        <w:rPr>
          <w:lang w:val="en-US"/>
        </w:rPr>
        <w:t>.  Detailed descriptions of adversity exposure measures and data sources</w:t>
      </w:r>
    </w:p>
    <w:p w14:paraId="2B14BF63" w14:textId="77777777" w:rsidR="009069A3" w:rsidRDefault="00FF3AE5" w:rsidP="009069A3">
      <w:r w:rsidRPr="009069A3">
        <w:rPr>
          <w:b/>
        </w:rPr>
        <w:t>Supplementary Table S1.</w:t>
      </w:r>
      <w:r>
        <w:t xml:space="preserve"> Data coverage for constructed adversity exposures. Development sample.</w:t>
      </w:r>
    </w:p>
    <w:p w14:paraId="28B2CD5B" w14:textId="1AE6EAC5" w:rsidR="009069A3" w:rsidRDefault="009069A3" w:rsidP="009069A3">
      <w:r w:rsidRPr="009069A3">
        <w:rPr>
          <w:b/>
        </w:rPr>
        <w:t>Supplementary Table S2</w:t>
      </w:r>
      <w:r>
        <w:t>. Adversity exposures for children in development sample excluded or censored due to death. Counts and percentages.</w:t>
      </w:r>
    </w:p>
    <w:p w14:paraId="60CB1688" w14:textId="4821726C" w:rsidR="009069A3" w:rsidRDefault="009069A3" w:rsidP="009069A3">
      <w:r w:rsidRPr="009069A3">
        <w:rPr>
          <w:b/>
        </w:rPr>
        <w:t>Supplementary Table S3</w:t>
      </w:r>
      <w:r>
        <w:t>.</w:t>
      </w:r>
      <w:r w:rsidRPr="00545952">
        <w:t xml:space="preserve"> </w:t>
      </w:r>
      <w:r>
        <w:t>E</w:t>
      </w:r>
      <w:r w:rsidRPr="00545952">
        <w:t>xpos</w:t>
      </w:r>
      <w:r>
        <w:t>ure to</w:t>
      </w:r>
      <w:r w:rsidRPr="00545952">
        <w:t xml:space="preserve"> adversity </w:t>
      </w:r>
      <w:r>
        <w:t xml:space="preserve">in validation samples </w:t>
      </w:r>
      <w:r w:rsidRPr="00545952">
        <w:t>(</w:t>
      </w:r>
      <w:r w:rsidR="00F7498C">
        <w:t>N</w:t>
      </w:r>
      <w:r w:rsidRPr="00545952">
        <w:t>umber and percentage</w:t>
      </w:r>
      <w:r>
        <w:t>).</w:t>
      </w:r>
    </w:p>
    <w:p w14:paraId="2619F80A" w14:textId="40B0F39F" w:rsidR="009069A3" w:rsidRDefault="009069A3" w:rsidP="009069A3">
      <w:r w:rsidRPr="009069A3">
        <w:rPr>
          <w:b/>
        </w:rPr>
        <w:t>Supplementary Table S4</w:t>
      </w:r>
      <w:r w:rsidRPr="00B5551D">
        <w:t>.</w:t>
      </w:r>
      <w:r w:rsidR="004E7034">
        <w:t xml:space="preserve"> </w:t>
      </w:r>
      <w:r w:rsidRPr="00B5551D">
        <w:t xml:space="preserve">Alternative </w:t>
      </w:r>
      <w:r>
        <w:t xml:space="preserve">model </w:t>
      </w:r>
      <w:r w:rsidRPr="00B5551D">
        <w:t xml:space="preserve">parameterisations for </w:t>
      </w:r>
      <w:r w:rsidRPr="009069A3">
        <w:t xml:space="preserve">risk of developing schizophrenia following exposure to adversity across </w:t>
      </w:r>
      <w:r w:rsidRPr="00B5551D">
        <w:t>domains A1 – Dis</w:t>
      </w:r>
      <w:r>
        <w:t xml:space="preserve">continuity in parenting and A4 </w:t>
      </w:r>
      <w:r w:rsidRPr="00B5551D">
        <w:t xml:space="preserve">– </w:t>
      </w:r>
      <w:r>
        <w:t xml:space="preserve">Area level </w:t>
      </w:r>
      <w:r w:rsidR="00FA0C45" w:rsidRPr="00935C4A">
        <w:rPr>
          <w:rFonts w:cstheme="minorHAnsi"/>
        </w:rPr>
        <w:t>socio-economic/demographic</w:t>
      </w:r>
      <w:r w:rsidR="00FA0C45">
        <w:rPr>
          <w:color w:val="1F497D"/>
        </w:rPr>
        <w:t xml:space="preserve"> </w:t>
      </w:r>
      <w:r>
        <w:t>environment.</w:t>
      </w:r>
      <w:r w:rsidR="004E7034">
        <w:t xml:space="preserve"> </w:t>
      </w:r>
      <w:r>
        <w:t>Hazard ratios and 95% Confidence intervals.</w:t>
      </w:r>
      <w:r w:rsidRPr="00B5551D">
        <w:t xml:space="preserve"> </w:t>
      </w:r>
    </w:p>
    <w:p w14:paraId="2B8D475B" w14:textId="2C1B2251" w:rsidR="009069A3" w:rsidRPr="009069A3" w:rsidRDefault="009069A3" w:rsidP="009069A3">
      <w:r w:rsidRPr="009069A3">
        <w:rPr>
          <w:b/>
        </w:rPr>
        <w:t>Supplementary Table S5</w:t>
      </w:r>
      <w:r w:rsidRPr="009069A3">
        <w:t>.</w:t>
      </w:r>
      <w:r w:rsidR="004E7034">
        <w:t xml:space="preserve"> </w:t>
      </w:r>
      <w:r w:rsidRPr="009069A3">
        <w:t>Observations excluded from final model parameter estimation due to large influence. N=27 observations, all with schizophrenia diagnosis.</w:t>
      </w:r>
      <w:r w:rsidR="004E7034">
        <w:t xml:space="preserve"> </w:t>
      </w:r>
      <w:r w:rsidRPr="009069A3">
        <w:t>Adversity exposure comparison with non-excluded observations.</w:t>
      </w:r>
    </w:p>
    <w:p w14:paraId="4195D15A" w14:textId="47AD2DCF" w:rsidR="009069A3" w:rsidRPr="009069A3" w:rsidRDefault="009069A3" w:rsidP="009069A3">
      <w:r w:rsidRPr="009069A3">
        <w:rPr>
          <w:b/>
        </w:rPr>
        <w:t>Supplementary Table S6</w:t>
      </w:r>
      <w:r w:rsidRPr="009069A3">
        <w:t>.</w:t>
      </w:r>
      <w:r w:rsidR="004E7034">
        <w:t xml:space="preserve"> </w:t>
      </w:r>
      <w:r w:rsidRPr="009069A3">
        <w:t>Parameter estimates derived from development sample including observations with large influence.</w:t>
      </w:r>
      <w:r w:rsidR="004E7034">
        <w:t xml:space="preserve"> </w:t>
      </w:r>
      <w:r w:rsidRPr="009069A3">
        <w:t>Comparison with optimum models</w:t>
      </w:r>
    </w:p>
    <w:p w14:paraId="6F009D59" w14:textId="7FA4978A" w:rsidR="009069A3" w:rsidRPr="00B5551D" w:rsidRDefault="009069A3" w:rsidP="009069A3">
      <w:r w:rsidRPr="009069A3">
        <w:rPr>
          <w:b/>
        </w:rPr>
        <w:t>Supplementary Table S7</w:t>
      </w:r>
      <w:r w:rsidRPr="009069A3">
        <w:t>.</w:t>
      </w:r>
      <w:r w:rsidR="004E7034">
        <w:t xml:space="preserve"> </w:t>
      </w:r>
      <w:r w:rsidRPr="009069A3">
        <w:t xml:space="preserve">Elementary validations for models. Robustness of estimated Cox model hazard ratios - comparison with estimated logistic regression odds ratios (Ratios and 95% Confidence intervals). Proportional hazards validity – test for non-zero correlation of </w:t>
      </w:r>
      <w:r w:rsidRPr="00501B1A">
        <w:t>Schoenfeld residuals with time</w:t>
      </w:r>
      <w:r>
        <w:t xml:space="preserve"> </w:t>
      </w:r>
      <w:r w:rsidRPr="00501B1A">
        <w:t>(</w:t>
      </w:r>
      <w:r w:rsidR="00731556">
        <w:t>p</w:t>
      </w:r>
      <w:r w:rsidRPr="00501B1A">
        <w:t xml:space="preserve"> values).</w:t>
      </w:r>
    </w:p>
    <w:p w14:paraId="509D3BF2" w14:textId="59E5652A" w:rsidR="009069A3" w:rsidRPr="009069A3" w:rsidRDefault="009069A3" w:rsidP="009069A3">
      <w:r w:rsidRPr="009069A3">
        <w:rPr>
          <w:b/>
        </w:rPr>
        <w:t>Supplementary Table S8.</w:t>
      </w:r>
      <w:r w:rsidRPr="0056118C">
        <w:t xml:space="preserve"> </w:t>
      </w:r>
      <w:r>
        <w:t>Risk</w:t>
      </w:r>
      <w:r w:rsidRPr="009168BA">
        <w:t xml:space="preserve"> of developing schizophrenia </w:t>
      </w:r>
      <w:r>
        <w:t>following</w:t>
      </w:r>
      <w:r w:rsidRPr="009168BA">
        <w:t xml:space="preserve"> exposure to adversity</w:t>
      </w:r>
      <w:r>
        <w:t xml:space="preserve"> across five domains</w:t>
      </w:r>
      <w:r w:rsidRPr="009168BA">
        <w:t>.</w:t>
      </w:r>
      <w:r>
        <w:t xml:space="preserve"> Alternative Global models.</w:t>
      </w:r>
      <w:r w:rsidR="004E7034">
        <w:t xml:space="preserve"> </w:t>
      </w:r>
      <w:r w:rsidRPr="009168BA">
        <w:t>Hazard ratios and 95%C</w:t>
      </w:r>
      <w:r>
        <w:t>onfidence intervals</w:t>
      </w:r>
      <w:r w:rsidRPr="0056118C">
        <w:t xml:space="preserve">. </w:t>
      </w:r>
    </w:p>
    <w:p w14:paraId="19416023" w14:textId="06651055" w:rsidR="009069A3" w:rsidRPr="009069A3" w:rsidRDefault="009069A3" w:rsidP="009069A3">
      <w:r w:rsidRPr="009069A3">
        <w:rPr>
          <w:b/>
        </w:rPr>
        <w:t>Supplementary Table S9</w:t>
      </w:r>
      <w:r w:rsidRPr="0056118C">
        <w:t xml:space="preserve">. </w:t>
      </w:r>
      <w:r>
        <w:t xml:space="preserve">Alternative Global Cox model parameterisations </w:t>
      </w:r>
      <w:r w:rsidRPr="009168BA">
        <w:t xml:space="preserve">describing risk of schizophrenia </w:t>
      </w:r>
      <w:r>
        <w:t>following</w:t>
      </w:r>
      <w:r w:rsidRPr="009168BA">
        <w:t xml:space="preserve"> exposure to adversit</w:t>
      </w:r>
      <w:r>
        <w:t>y.</w:t>
      </w:r>
      <w:r w:rsidR="004E7034">
        <w:t xml:space="preserve"> </w:t>
      </w:r>
      <w:r>
        <w:t>Harrell’s Concordance statistics.</w:t>
      </w:r>
    </w:p>
    <w:p w14:paraId="60F0626C" w14:textId="4EB1173E" w:rsidR="006D6D63" w:rsidRPr="009069A3" w:rsidRDefault="009069A3" w:rsidP="009069A3">
      <w:pPr>
        <w:spacing w:after="0"/>
        <w:rPr>
          <w:b/>
          <w:lang w:val="en-US"/>
        </w:rPr>
      </w:pPr>
      <w:r w:rsidRPr="009069A3">
        <w:rPr>
          <w:b/>
          <w:lang w:val="en-US"/>
        </w:rPr>
        <w:t>Supplementary Figure S1</w:t>
      </w:r>
      <w:r w:rsidRPr="009069A3">
        <w:rPr>
          <w:lang w:val="en-US"/>
        </w:rPr>
        <w:t>.</w:t>
      </w:r>
      <w:r w:rsidR="004E7034">
        <w:rPr>
          <w:lang w:val="en-US"/>
        </w:rPr>
        <w:t xml:space="preserve"> </w:t>
      </w:r>
      <w:r w:rsidRPr="009069A3">
        <w:rPr>
          <w:lang w:val="en-US"/>
        </w:rPr>
        <w:t xml:space="preserve">Distributions of predicted log hazard ratios for five domain models and Global </w:t>
      </w:r>
      <w:proofErr w:type="gramStart"/>
      <w:r w:rsidRPr="009069A3">
        <w:rPr>
          <w:lang w:val="en-US"/>
        </w:rPr>
        <w:t>model</w:t>
      </w:r>
      <w:proofErr w:type="gramEnd"/>
      <w:r w:rsidRPr="009069A3">
        <w:rPr>
          <w:lang w:val="en-US"/>
        </w:rPr>
        <w:t>, derived from development sample.</w:t>
      </w:r>
    </w:p>
    <w:p w14:paraId="37553ADD" w14:textId="77777777" w:rsidR="00092D89" w:rsidRDefault="00092D89">
      <w:pPr>
        <w:rPr>
          <w:lang w:val="en-US"/>
        </w:rPr>
      </w:pPr>
      <w:r>
        <w:rPr>
          <w:lang w:val="en-US"/>
        </w:rPr>
        <w:br w:type="page"/>
      </w:r>
    </w:p>
    <w:p w14:paraId="66E22319" w14:textId="77777777" w:rsidR="00FB0153" w:rsidRDefault="00C432D9" w:rsidP="00C432D9">
      <w:pPr>
        <w:pStyle w:val="Heading2"/>
        <w:rPr>
          <w:lang w:val="en-US"/>
        </w:rPr>
      </w:pPr>
      <w:r>
        <w:rPr>
          <w:lang w:val="en-US"/>
        </w:rPr>
        <w:lastRenderedPageBreak/>
        <w:t>Covariate dictionary</w:t>
      </w:r>
    </w:p>
    <w:p w14:paraId="402001F0" w14:textId="4F91BE90" w:rsidR="00C432D9" w:rsidRPr="009F6D25" w:rsidRDefault="00C432D9" w:rsidP="00C432D9">
      <w:pPr>
        <w:pStyle w:val="Heading3"/>
        <w:numPr>
          <w:ilvl w:val="0"/>
          <w:numId w:val="5"/>
        </w:numPr>
      </w:pPr>
      <w:r w:rsidRPr="009F6D25">
        <w:t>Covariates in manuscript</w:t>
      </w:r>
    </w:p>
    <w:p w14:paraId="26F731DA" w14:textId="77777777" w:rsidR="00C432D9" w:rsidRPr="009F6D25" w:rsidRDefault="00C432D9" w:rsidP="00C432D9">
      <w:pPr>
        <w:spacing w:after="200" w:line="276" w:lineRule="auto"/>
        <w:rPr>
          <w:rFonts w:cstheme="minorHAnsi"/>
        </w:rPr>
      </w:pPr>
      <w:r w:rsidRPr="009F6D25">
        <w:rPr>
          <w:rFonts w:cstheme="minorHAnsi"/>
        </w:rPr>
        <w:t>(</w:t>
      </w:r>
      <w:r w:rsidRPr="009F6D25">
        <w:rPr>
          <w:rFonts w:cstheme="minorHAnsi"/>
          <w:i/>
        </w:rPr>
        <w:t>See also section 3. which describes the larger pool of candidate variables from which the final variables were chosen</w:t>
      </w:r>
      <w:r w:rsidRPr="009F6D25">
        <w:rPr>
          <w:rFonts w:cstheme="minorHAnsi"/>
        </w:rPr>
        <w:t>).</w:t>
      </w:r>
    </w:p>
    <w:p w14:paraId="74402D9E" w14:textId="77777777" w:rsidR="00C432D9" w:rsidRPr="009F6D25" w:rsidRDefault="00C432D9" w:rsidP="00C432D9">
      <w:pPr>
        <w:spacing w:line="276" w:lineRule="auto"/>
        <w:rPr>
          <w:rFonts w:cstheme="minorHAnsi"/>
        </w:rPr>
      </w:pPr>
      <w:r w:rsidRPr="009F6D25">
        <w:rPr>
          <w:rFonts w:cstheme="minorHAnsi"/>
          <w:u w:val="single"/>
        </w:rPr>
        <w:t xml:space="preserve">A1 - Discontinuity in parenting </w:t>
      </w:r>
      <w:r w:rsidRPr="009F6D25">
        <w:rPr>
          <w:rFonts w:cstheme="minorHAnsi"/>
        </w:rPr>
        <w:t xml:space="preserve">before the age of 10 years covered any separation of a child from a parent categorised by the child’s developmental epoch: </w:t>
      </w:r>
      <w:proofErr w:type="spellStart"/>
      <w:r w:rsidRPr="009F6D25">
        <w:rPr>
          <w:rFonts w:cstheme="minorHAnsi"/>
        </w:rPr>
        <w:t>i</w:t>
      </w:r>
      <w:proofErr w:type="spellEnd"/>
      <w:r w:rsidRPr="009F6D25">
        <w:rPr>
          <w:rFonts w:cstheme="minorHAnsi"/>
        </w:rPr>
        <w:t xml:space="preserve">) under one year of age; ii) ages one to four; and iii) ages five to nine. </w:t>
      </w:r>
    </w:p>
    <w:p w14:paraId="5D22F3CB" w14:textId="77777777" w:rsidR="00C432D9" w:rsidRPr="009F6D25" w:rsidRDefault="00C432D9" w:rsidP="00C432D9">
      <w:pPr>
        <w:pStyle w:val="ListParagraph"/>
        <w:numPr>
          <w:ilvl w:val="0"/>
          <w:numId w:val="3"/>
        </w:numPr>
        <w:spacing w:after="200" w:line="276" w:lineRule="auto"/>
        <w:rPr>
          <w:rFonts w:cstheme="minorHAnsi"/>
        </w:rPr>
      </w:pPr>
      <w:r w:rsidRPr="009F6D25">
        <w:rPr>
          <w:rFonts w:cstheme="minorHAnsi"/>
          <w:i/>
        </w:rPr>
        <w:t>Hospitalisations</w:t>
      </w:r>
      <w:r w:rsidRPr="009F6D25">
        <w:rPr>
          <w:rFonts w:cstheme="minorHAnsi"/>
        </w:rPr>
        <w:t xml:space="preserve"> of the </w:t>
      </w:r>
      <w:r w:rsidRPr="009F6D25">
        <w:rPr>
          <w:rFonts w:cstheme="minorHAnsi"/>
          <w:i/>
        </w:rPr>
        <w:t>child</w:t>
      </w:r>
      <w:r w:rsidRPr="009F6D25">
        <w:rPr>
          <w:rFonts w:cstheme="minorHAnsi"/>
        </w:rPr>
        <w:t xml:space="preserve">, the </w:t>
      </w:r>
      <w:r w:rsidRPr="009F6D25">
        <w:rPr>
          <w:rFonts w:cstheme="minorHAnsi"/>
          <w:i/>
        </w:rPr>
        <w:t>mother</w:t>
      </w:r>
      <w:r w:rsidRPr="009F6D25">
        <w:rPr>
          <w:rFonts w:cstheme="minorHAnsi"/>
        </w:rPr>
        <w:t xml:space="preserve"> or the </w:t>
      </w:r>
      <w:r w:rsidRPr="009F6D25">
        <w:rPr>
          <w:rFonts w:cstheme="minorHAnsi"/>
          <w:i/>
        </w:rPr>
        <w:t>father</w:t>
      </w:r>
      <w:r w:rsidRPr="009F6D25">
        <w:rPr>
          <w:rFonts w:cstheme="minorHAnsi"/>
        </w:rPr>
        <w:t xml:space="preserve"> (sourced from the </w:t>
      </w:r>
      <w:r w:rsidRPr="009F6D25">
        <w:rPr>
          <w:rFonts w:cstheme="minorHAnsi"/>
          <w:b/>
          <w:color w:val="538135" w:themeColor="accent6" w:themeShade="BF"/>
          <w:u w:val="single"/>
        </w:rPr>
        <w:t>Hospital Morbidity Data Collection</w:t>
      </w:r>
      <w:r w:rsidRPr="009F6D25">
        <w:rPr>
          <w:rFonts w:cstheme="minorHAnsi"/>
        </w:rPr>
        <w:t>) were classified as adverse if multiple admissions which totalled more than 8 days occurred within in any developmental epoch. To exclude a child’s birth related hospital stay being included as separations between mother and child, the less than 1 year period was defined to begin at age 15 days for the child and their mother, rather than 0 days as for the fathers.</w:t>
      </w:r>
    </w:p>
    <w:p w14:paraId="20EF9415" w14:textId="77777777" w:rsidR="00C432D9" w:rsidRPr="009F6D25" w:rsidRDefault="00C432D9" w:rsidP="00C432D9">
      <w:pPr>
        <w:pStyle w:val="ListParagraph"/>
        <w:numPr>
          <w:ilvl w:val="0"/>
          <w:numId w:val="3"/>
        </w:numPr>
        <w:spacing w:after="200" w:line="276" w:lineRule="auto"/>
        <w:rPr>
          <w:rFonts w:cstheme="minorHAnsi"/>
        </w:rPr>
      </w:pPr>
      <w:r w:rsidRPr="009F6D25">
        <w:rPr>
          <w:rFonts w:cstheme="minorHAnsi"/>
        </w:rPr>
        <w:t>P</w:t>
      </w:r>
      <w:r w:rsidRPr="009F6D25">
        <w:rPr>
          <w:rFonts w:cstheme="minorHAnsi"/>
          <w:i/>
        </w:rPr>
        <w:t>arental deaths</w:t>
      </w:r>
      <w:r w:rsidRPr="009F6D25">
        <w:rPr>
          <w:rFonts w:cstheme="minorHAnsi"/>
        </w:rPr>
        <w:t xml:space="preserve"> before a child’s 10</w:t>
      </w:r>
      <w:r w:rsidRPr="009F6D25">
        <w:rPr>
          <w:rFonts w:cstheme="minorHAnsi"/>
          <w:vertAlign w:val="superscript"/>
        </w:rPr>
        <w:t>th</w:t>
      </w:r>
      <w:r w:rsidRPr="009F6D25">
        <w:rPr>
          <w:rFonts w:cstheme="minorHAnsi"/>
        </w:rPr>
        <w:t xml:space="preserve"> birthday were sourced from the </w:t>
      </w:r>
      <w:r w:rsidRPr="009F6D25">
        <w:rPr>
          <w:rFonts w:cstheme="minorHAnsi"/>
          <w:b/>
          <w:color w:val="538135" w:themeColor="accent6" w:themeShade="BF"/>
          <w:u w:val="single"/>
        </w:rPr>
        <w:t>Western Australian Death Registry</w:t>
      </w:r>
      <w:r w:rsidRPr="009F6D25">
        <w:rPr>
          <w:rFonts w:cstheme="minorHAnsi"/>
        </w:rPr>
        <w:t xml:space="preserve">. </w:t>
      </w:r>
    </w:p>
    <w:p w14:paraId="22109B3C" w14:textId="77777777" w:rsidR="00C432D9" w:rsidRPr="009F6D25" w:rsidRDefault="00C432D9" w:rsidP="00C432D9">
      <w:pPr>
        <w:pStyle w:val="ListParagraph"/>
        <w:numPr>
          <w:ilvl w:val="0"/>
          <w:numId w:val="3"/>
        </w:numPr>
        <w:spacing w:after="200" w:line="276" w:lineRule="auto"/>
        <w:rPr>
          <w:rFonts w:cstheme="minorHAnsi"/>
        </w:rPr>
      </w:pPr>
      <w:r w:rsidRPr="009F6D25">
        <w:rPr>
          <w:rFonts w:cstheme="minorHAnsi"/>
        </w:rPr>
        <w:t xml:space="preserve">The </w:t>
      </w:r>
      <w:r w:rsidRPr="009F6D25">
        <w:rPr>
          <w:rFonts w:cstheme="minorHAnsi"/>
          <w:b/>
          <w:color w:val="538135" w:themeColor="accent6" w:themeShade="BF"/>
          <w:u w:val="single"/>
        </w:rPr>
        <w:t>Department of Communities, Child Protection and Family Support Division database</w:t>
      </w:r>
      <w:r w:rsidRPr="009F6D25">
        <w:rPr>
          <w:rFonts w:cstheme="minorHAnsi"/>
        </w:rPr>
        <w:t xml:space="preserve"> provided information pertaining to any child </w:t>
      </w:r>
      <w:r w:rsidRPr="009F6D25">
        <w:rPr>
          <w:rFonts w:cstheme="minorHAnsi"/>
          <w:i/>
        </w:rPr>
        <w:t xml:space="preserve">placement in foster care </w:t>
      </w:r>
      <w:r w:rsidRPr="009F6D25">
        <w:rPr>
          <w:rFonts w:cstheme="minorHAnsi"/>
        </w:rPr>
        <w:t>before their 10th birthday</w:t>
      </w:r>
      <w:r w:rsidRPr="009F6D25">
        <w:rPr>
          <w:rFonts w:cstheme="minorHAnsi"/>
          <w:i/>
        </w:rPr>
        <w:t>.</w:t>
      </w:r>
      <w:r w:rsidRPr="009F6D25">
        <w:rPr>
          <w:rFonts w:cstheme="minorHAnsi"/>
        </w:rPr>
        <w:t xml:space="preserve"> </w:t>
      </w:r>
    </w:p>
    <w:p w14:paraId="722009B6" w14:textId="78AF2BFE" w:rsidR="00C432D9" w:rsidRPr="009F6D25" w:rsidRDefault="00C432D9" w:rsidP="00C432D9">
      <w:pPr>
        <w:pStyle w:val="ListParagraph"/>
        <w:numPr>
          <w:ilvl w:val="0"/>
          <w:numId w:val="3"/>
        </w:numPr>
        <w:spacing w:after="200" w:line="276" w:lineRule="auto"/>
        <w:rPr>
          <w:rFonts w:cstheme="minorHAnsi"/>
        </w:rPr>
      </w:pPr>
      <w:r w:rsidRPr="009F6D25">
        <w:rPr>
          <w:rFonts w:cstheme="minorHAnsi"/>
        </w:rPr>
        <w:t xml:space="preserve">Custodial sentences leading to </w:t>
      </w:r>
      <w:r w:rsidRPr="009F6D25">
        <w:rPr>
          <w:rFonts w:cstheme="minorHAnsi"/>
          <w:i/>
        </w:rPr>
        <w:t>incarceration</w:t>
      </w:r>
      <w:r w:rsidRPr="009F6D25">
        <w:rPr>
          <w:rFonts w:cstheme="minorHAnsi"/>
        </w:rPr>
        <w:t xml:space="preserve"> of a child’s mother or father during each of a child’s developmental epochs were determined from the </w:t>
      </w:r>
      <w:r w:rsidRPr="009F6D25">
        <w:rPr>
          <w:rFonts w:cstheme="minorHAnsi"/>
          <w:b/>
          <w:color w:val="538135" w:themeColor="accent6" w:themeShade="BF"/>
          <w:u w:val="single"/>
        </w:rPr>
        <w:t xml:space="preserve">Western Australian Department of </w:t>
      </w:r>
      <w:r w:rsidR="00B87E11">
        <w:rPr>
          <w:rFonts w:cstheme="minorHAnsi"/>
          <w:b/>
          <w:color w:val="538135" w:themeColor="accent6" w:themeShade="BF"/>
          <w:u w:val="single"/>
        </w:rPr>
        <w:t>Justice</w:t>
      </w:r>
      <w:r w:rsidRPr="009F6D25">
        <w:rPr>
          <w:rFonts w:cstheme="minorHAnsi"/>
        </w:rPr>
        <w:t xml:space="preserve">. </w:t>
      </w:r>
    </w:p>
    <w:p w14:paraId="52217ECE" w14:textId="77777777" w:rsidR="00C432D9" w:rsidRPr="009F6D25" w:rsidRDefault="00C432D9" w:rsidP="00C432D9">
      <w:pPr>
        <w:spacing w:line="276" w:lineRule="auto"/>
        <w:rPr>
          <w:rFonts w:cstheme="minorHAnsi"/>
          <w:u w:val="single"/>
        </w:rPr>
      </w:pPr>
    </w:p>
    <w:p w14:paraId="6A0A900E" w14:textId="77777777" w:rsidR="00C432D9" w:rsidRPr="009F6D25" w:rsidRDefault="00C432D9" w:rsidP="00C432D9">
      <w:pPr>
        <w:spacing w:line="276" w:lineRule="auto"/>
        <w:rPr>
          <w:rFonts w:cstheme="minorHAnsi"/>
          <w:u w:val="single"/>
        </w:rPr>
      </w:pPr>
      <w:r w:rsidRPr="009F6D25">
        <w:rPr>
          <w:rFonts w:cstheme="minorHAnsi"/>
          <w:u w:val="single"/>
        </w:rPr>
        <w:t>A2 - Family functioning</w:t>
      </w:r>
    </w:p>
    <w:p w14:paraId="2B7AB257" w14:textId="69EE3CDC" w:rsidR="00C432D9" w:rsidRPr="00F7498C" w:rsidRDefault="00C432D9" w:rsidP="00C432D9">
      <w:pPr>
        <w:pStyle w:val="ListParagraph"/>
        <w:numPr>
          <w:ilvl w:val="0"/>
          <w:numId w:val="3"/>
        </w:numPr>
        <w:spacing w:after="200" w:line="276" w:lineRule="auto"/>
        <w:rPr>
          <w:rFonts w:cstheme="minorHAnsi"/>
          <w:u w:val="single"/>
        </w:rPr>
      </w:pPr>
      <w:r w:rsidRPr="009F6D25">
        <w:rPr>
          <w:rFonts w:cstheme="minorHAnsi"/>
          <w:i/>
        </w:rPr>
        <w:t>Corrective services contacts</w:t>
      </w:r>
      <w:r w:rsidRPr="009F6D25">
        <w:rPr>
          <w:rFonts w:cstheme="minorHAnsi"/>
        </w:rPr>
        <w:t xml:space="preserve"> for a child’s mother or father, before the child’s 10th birthday, were obtained from the </w:t>
      </w:r>
      <w:r w:rsidRPr="009F6D25">
        <w:rPr>
          <w:rFonts w:cstheme="minorHAnsi"/>
          <w:b/>
          <w:color w:val="538135" w:themeColor="accent6" w:themeShade="BF"/>
          <w:u w:val="single"/>
        </w:rPr>
        <w:t xml:space="preserve">Western Australian Department of </w:t>
      </w:r>
      <w:r w:rsidR="00B87E11">
        <w:rPr>
          <w:rFonts w:cstheme="minorHAnsi"/>
          <w:b/>
          <w:color w:val="538135" w:themeColor="accent6" w:themeShade="BF"/>
          <w:u w:val="single"/>
        </w:rPr>
        <w:t>Justice</w:t>
      </w:r>
      <w:r w:rsidRPr="009F6D25">
        <w:rPr>
          <w:rFonts w:cstheme="minorHAnsi"/>
          <w:lang w:val="en-US"/>
        </w:rPr>
        <w:t>. A</w:t>
      </w:r>
      <w:r w:rsidRPr="009F6D25">
        <w:rPr>
          <w:rFonts w:cstheme="minorHAnsi"/>
        </w:rPr>
        <w:t>s well as incarceration,</w:t>
      </w:r>
      <w:r w:rsidRPr="009F6D25">
        <w:rPr>
          <w:rFonts w:cstheme="minorHAnsi"/>
          <w:lang w:val="en-US"/>
        </w:rPr>
        <w:t xml:space="preserve"> these contacts include diversionary programmes </w:t>
      </w:r>
      <w:r w:rsidRPr="009F6D25">
        <w:rPr>
          <w:rFonts w:cstheme="minorHAnsi"/>
        </w:rPr>
        <w:t>and non-custodial orders.</w:t>
      </w:r>
    </w:p>
    <w:p w14:paraId="73A1C133" w14:textId="2570194C" w:rsidR="00F7498C" w:rsidRPr="00F7498C" w:rsidRDefault="003753CF" w:rsidP="00F7498C">
      <w:pPr>
        <w:pStyle w:val="ListParagraph"/>
        <w:numPr>
          <w:ilvl w:val="0"/>
          <w:numId w:val="3"/>
        </w:numPr>
        <w:spacing w:after="200" w:line="276" w:lineRule="auto"/>
        <w:rPr>
          <w:rFonts w:cstheme="minorHAnsi"/>
          <w:u w:val="single"/>
        </w:rPr>
      </w:pPr>
      <w:r w:rsidRPr="003753CF">
        <w:rPr>
          <w:rFonts w:cstheme="minorHAnsi"/>
          <w:i/>
        </w:rPr>
        <w:t xml:space="preserve">Child protection contacts </w:t>
      </w:r>
      <w:r w:rsidRPr="003753CF">
        <w:rPr>
          <w:rFonts w:cstheme="minorHAnsi"/>
          <w:iCs/>
        </w:rPr>
        <w:t>before a child’s 10</w:t>
      </w:r>
      <w:r w:rsidRPr="003753CF">
        <w:rPr>
          <w:rFonts w:cstheme="minorHAnsi"/>
          <w:iCs/>
          <w:vertAlign w:val="superscript"/>
        </w:rPr>
        <w:t>th</w:t>
      </w:r>
      <w:r w:rsidRPr="003753CF">
        <w:rPr>
          <w:rFonts w:cstheme="minorHAnsi"/>
          <w:iCs/>
        </w:rPr>
        <w:t xml:space="preserve"> birthday covering any notification of allegations of child abuse (sexual, physical and emotional) and neglect were sourced from the</w:t>
      </w:r>
      <w:r w:rsidR="00F7498C" w:rsidRPr="009F6D25">
        <w:rPr>
          <w:rFonts w:cstheme="minorHAnsi"/>
        </w:rPr>
        <w:t xml:space="preserve"> </w:t>
      </w:r>
      <w:r w:rsidR="00F7498C" w:rsidRPr="009F6D25">
        <w:rPr>
          <w:rFonts w:cstheme="minorHAnsi"/>
          <w:b/>
          <w:color w:val="538135" w:themeColor="accent6" w:themeShade="BF"/>
          <w:u w:val="single"/>
        </w:rPr>
        <w:t>Department of Communities, Child Protection and Family Support Division database</w:t>
      </w:r>
      <w:r w:rsidR="00F7498C" w:rsidRPr="009F6D25">
        <w:rPr>
          <w:rFonts w:cstheme="minorHAnsi"/>
        </w:rPr>
        <w:t xml:space="preserve"> and were classified as adverse at two levels </w:t>
      </w:r>
      <w:proofErr w:type="spellStart"/>
      <w:r w:rsidR="00F7498C" w:rsidRPr="009F6D25">
        <w:rPr>
          <w:rFonts w:cstheme="minorHAnsi"/>
        </w:rPr>
        <w:t>i</w:t>
      </w:r>
      <w:proofErr w:type="spellEnd"/>
      <w:r w:rsidR="00F7498C" w:rsidRPr="009F6D25">
        <w:rPr>
          <w:rFonts w:cstheme="minorHAnsi"/>
        </w:rPr>
        <w:t xml:space="preserve">) if, before a child’s 10th birthday, any notification of abuse was made related to a child or any of their maternal siblings but with none of those notifications substantiated and ii) as for </w:t>
      </w:r>
      <w:proofErr w:type="spellStart"/>
      <w:r w:rsidR="00F7498C" w:rsidRPr="009F6D25">
        <w:rPr>
          <w:rFonts w:cstheme="minorHAnsi"/>
        </w:rPr>
        <w:t>i</w:t>
      </w:r>
      <w:proofErr w:type="spellEnd"/>
      <w:r w:rsidR="00F7498C" w:rsidRPr="009F6D25">
        <w:rPr>
          <w:rFonts w:cstheme="minorHAnsi"/>
        </w:rPr>
        <w:t>), but with at least one notification of abuse being substantiated.</w:t>
      </w:r>
    </w:p>
    <w:p w14:paraId="1D188C06" w14:textId="77777777" w:rsidR="00C432D9" w:rsidRPr="009F6D25" w:rsidRDefault="00C432D9" w:rsidP="00C432D9">
      <w:pPr>
        <w:spacing w:line="276" w:lineRule="auto"/>
        <w:rPr>
          <w:rFonts w:cstheme="minorHAnsi"/>
          <w:u w:val="single"/>
        </w:rPr>
      </w:pPr>
      <w:r w:rsidRPr="009F6D25">
        <w:rPr>
          <w:rFonts w:cstheme="minorHAnsi"/>
          <w:u w:val="single"/>
        </w:rPr>
        <w:t>A3 - Family structure</w:t>
      </w:r>
    </w:p>
    <w:p w14:paraId="51C0828B" w14:textId="77777777" w:rsidR="00C432D9" w:rsidRPr="009F6D25" w:rsidRDefault="00C432D9" w:rsidP="00C432D9">
      <w:pPr>
        <w:pStyle w:val="ListParagraph"/>
        <w:numPr>
          <w:ilvl w:val="0"/>
          <w:numId w:val="3"/>
        </w:numPr>
        <w:spacing w:line="276" w:lineRule="auto"/>
        <w:rPr>
          <w:rFonts w:cstheme="minorHAnsi"/>
        </w:rPr>
      </w:pPr>
      <w:r w:rsidRPr="009F6D25">
        <w:rPr>
          <w:rFonts w:cstheme="minorHAnsi"/>
          <w:i/>
        </w:rPr>
        <w:t>mother’s age</w:t>
      </w:r>
      <w:r w:rsidRPr="009F6D25">
        <w:rPr>
          <w:rFonts w:cstheme="minorHAnsi"/>
        </w:rPr>
        <w:t xml:space="preserve"> at time of child’s birth was calculated using the </w:t>
      </w:r>
      <w:r w:rsidRPr="009F6D25">
        <w:rPr>
          <w:rFonts w:cstheme="minorHAnsi"/>
          <w:b/>
          <w:color w:val="538135" w:themeColor="accent6" w:themeShade="BF"/>
          <w:u w:val="single"/>
        </w:rPr>
        <w:t xml:space="preserve">Midwives’ Notification </w:t>
      </w:r>
      <w:proofErr w:type="gramStart"/>
      <w:r w:rsidRPr="009F6D25">
        <w:rPr>
          <w:rFonts w:cstheme="minorHAnsi"/>
          <w:b/>
          <w:color w:val="538135" w:themeColor="accent6" w:themeShade="BF"/>
          <w:u w:val="single"/>
        </w:rPr>
        <w:t>System</w:t>
      </w:r>
      <w:r w:rsidRPr="009F6D25">
        <w:rPr>
          <w:rFonts w:cstheme="minorHAnsi"/>
        </w:rPr>
        <w:t>, and</w:t>
      </w:r>
      <w:proofErr w:type="gramEnd"/>
      <w:r w:rsidRPr="009F6D25">
        <w:rPr>
          <w:rFonts w:cstheme="minorHAnsi"/>
        </w:rPr>
        <w:t xml:space="preserve"> categorised as less than 20 years or at least 20 years.</w:t>
      </w:r>
    </w:p>
    <w:p w14:paraId="615CE975" w14:textId="77777777" w:rsidR="00C432D9" w:rsidRPr="009F6D25" w:rsidRDefault="00C432D9" w:rsidP="00C432D9">
      <w:pPr>
        <w:pStyle w:val="ListParagraph"/>
        <w:numPr>
          <w:ilvl w:val="0"/>
          <w:numId w:val="3"/>
        </w:numPr>
        <w:spacing w:line="276" w:lineRule="auto"/>
        <w:rPr>
          <w:rFonts w:cstheme="minorHAnsi"/>
        </w:rPr>
      </w:pPr>
      <w:r w:rsidRPr="009F6D25">
        <w:rPr>
          <w:rFonts w:cstheme="minorHAnsi"/>
          <w:i/>
        </w:rPr>
        <w:t>paternal age</w:t>
      </w:r>
      <w:r w:rsidRPr="009F6D25">
        <w:rPr>
          <w:rFonts w:cstheme="minorHAnsi"/>
        </w:rPr>
        <w:t xml:space="preserve"> at child’s birth was calculated for those fathers with valid </w:t>
      </w:r>
      <w:r w:rsidRPr="009F6D25">
        <w:rPr>
          <w:rFonts w:cstheme="minorHAnsi"/>
          <w:b/>
          <w:color w:val="538135" w:themeColor="accent6" w:themeShade="BF"/>
          <w:u w:val="single"/>
        </w:rPr>
        <w:t>Birth Registration</w:t>
      </w:r>
      <w:r w:rsidRPr="009F6D25">
        <w:rPr>
          <w:rFonts w:cstheme="minorHAnsi"/>
        </w:rPr>
        <w:t xml:space="preserve"> details and categorised as less than 25 years, at least 25 years but less than 45 years, at least 45 years. </w:t>
      </w:r>
    </w:p>
    <w:p w14:paraId="44751AF9" w14:textId="77777777" w:rsidR="00C432D9" w:rsidRPr="009F6D25" w:rsidRDefault="00C432D9" w:rsidP="00C432D9">
      <w:pPr>
        <w:pStyle w:val="ListParagraph"/>
        <w:numPr>
          <w:ilvl w:val="0"/>
          <w:numId w:val="3"/>
        </w:numPr>
        <w:spacing w:line="276" w:lineRule="auto"/>
        <w:rPr>
          <w:rFonts w:cstheme="minorHAnsi"/>
        </w:rPr>
      </w:pPr>
      <w:r w:rsidRPr="009F6D25">
        <w:rPr>
          <w:rFonts w:cstheme="minorHAnsi"/>
          <w:i/>
        </w:rPr>
        <w:lastRenderedPageBreak/>
        <w:t>marital status</w:t>
      </w:r>
      <w:r w:rsidRPr="009F6D25">
        <w:rPr>
          <w:rFonts w:cstheme="minorHAnsi"/>
        </w:rPr>
        <w:t xml:space="preserve"> (partnered / unpartnered) of the child’s mother at the time of a child’s birth and the </w:t>
      </w:r>
    </w:p>
    <w:p w14:paraId="5B98AAC1" w14:textId="2284AE4B" w:rsidR="00C432D9" w:rsidRPr="009F6D25" w:rsidRDefault="00C432D9" w:rsidP="00C432D9">
      <w:pPr>
        <w:pStyle w:val="ListParagraph"/>
        <w:numPr>
          <w:ilvl w:val="0"/>
          <w:numId w:val="3"/>
        </w:numPr>
        <w:spacing w:line="276" w:lineRule="auto"/>
        <w:rPr>
          <w:rFonts w:cstheme="minorHAnsi"/>
        </w:rPr>
      </w:pPr>
      <w:r w:rsidRPr="009F6D25">
        <w:rPr>
          <w:rFonts w:cstheme="minorHAnsi"/>
        </w:rPr>
        <w:t xml:space="preserve">child’s </w:t>
      </w:r>
      <w:r w:rsidRPr="009F6D25">
        <w:rPr>
          <w:rFonts w:cstheme="minorHAnsi"/>
          <w:i/>
        </w:rPr>
        <w:t>birth order</w:t>
      </w:r>
      <w:r w:rsidRPr="009F6D25">
        <w:rPr>
          <w:rFonts w:cstheme="minorHAnsi"/>
        </w:rPr>
        <w:t xml:space="preserve"> (1st, 2nd or 3rd compared to 4th or greater) amongst maternal siblings were determined from the </w:t>
      </w:r>
      <w:r w:rsidRPr="009F6D25">
        <w:rPr>
          <w:rFonts w:cstheme="minorHAnsi"/>
          <w:b/>
          <w:color w:val="538135" w:themeColor="accent6" w:themeShade="BF"/>
          <w:u w:val="single"/>
        </w:rPr>
        <w:t>Midwives’ Notification System</w:t>
      </w:r>
      <w:r w:rsidRPr="009F6D25">
        <w:rPr>
          <w:rFonts w:cstheme="minorHAnsi"/>
        </w:rPr>
        <w:t xml:space="preserve">. </w:t>
      </w:r>
    </w:p>
    <w:p w14:paraId="0ADBA853" w14:textId="571F28BE" w:rsidR="00C432D9" w:rsidRPr="009F6D25" w:rsidRDefault="00C432D9" w:rsidP="00C432D9">
      <w:pPr>
        <w:pStyle w:val="ListParagraph"/>
        <w:numPr>
          <w:ilvl w:val="0"/>
          <w:numId w:val="3"/>
        </w:numPr>
        <w:spacing w:line="276" w:lineRule="auto"/>
        <w:rPr>
          <w:rFonts w:cstheme="minorHAnsi"/>
        </w:rPr>
      </w:pPr>
      <w:r w:rsidRPr="009F6D25">
        <w:rPr>
          <w:rFonts w:cstheme="minorHAnsi"/>
          <w:i/>
        </w:rPr>
        <w:t>size</w:t>
      </w:r>
      <w:r w:rsidRPr="009F6D25">
        <w:rPr>
          <w:rFonts w:cstheme="minorHAnsi"/>
        </w:rPr>
        <w:t xml:space="preserve"> of the </w:t>
      </w:r>
      <w:r w:rsidRPr="009F6D25">
        <w:rPr>
          <w:rFonts w:cstheme="minorHAnsi"/>
          <w:i/>
        </w:rPr>
        <w:t xml:space="preserve">family </w:t>
      </w:r>
      <w:r w:rsidRPr="009F6D25">
        <w:rPr>
          <w:rFonts w:cstheme="minorHAnsi"/>
        </w:rPr>
        <w:t>(2 children, 5 or more children, or 1, 3 or 4 children)</w:t>
      </w:r>
      <w:r w:rsidRPr="009F6D25">
        <w:rPr>
          <w:rFonts w:cstheme="minorHAnsi"/>
          <w:i/>
        </w:rPr>
        <w:t xml:space="preserve"> </w:t>
      </w:r>
      <w:r w:rsidRPr="009F6D25">
        <w:rPr>
          <w:rFonts w:cstheme="minorHAnsi"/>
        </w:rPr>
        <w:t>a child belonged to at the time of their 10</w:t>
      </w:r>
      <w:r w:rsidRPr="009F6D25">
        <w:rPr>
          <w:rFonts w:cstheme="minorHAnsi"/>
          <w:vertAlign w:val="superscript"/>
        </w:rPr>
        <w:t>th</w:t>
      </w:r>
      <w:r w:rsidRPr="009F6D25">
        <w:rPr>
          <w:rFonts w:cstheme="minorHAnsi"/>
        </w:rPr>
        <w:t xml:space="preserve"> birthday was calculated by </w:t>
      </w:r>
      <w:r w:rsidRPr="009F6D25">
        <w:rPr>
          <w:rFonts w:cstheme="minorHAnsi"/>
          <w:u w:val="single"/>
        </w:rPr>
        <w:t>combining birth order</w:t>
      </w:r>
      <w:r w:rsidRPr="009F6D25">
        <w:rPr>
          <w:rFonts w:cstheme="minorHAnsi"/>
        </w:rPr>
        <w:t xml:space="preserve"> with any </w:t>
      </w:r>
      <w:r w:rsidRPr="009F6D25">
        <w:rPr>
          <w:rFonts w:cstheme="minorHAnsi"/>
          <w:b/>
          <w:color w:val="538135" w:themeColor="accent6" w:themeShade="BF"/>
          <w:u w:val="single"/>
        </w:rPr>
        <w:t>Hospital Morbidity Data Collection</w:t>
      </w:r>
      <w:r w:rsidRPr="009F6D25">
        <w:rPr>
          <w:rFonts w:cstheme="minorHAnsi"/>
        </w:rPr>
        <w:t xml:space="preserve"> entries after 2001 which identified further live births to a child’s mother. </w:t>
      </w:r>
    </w:p>
    <w:p w14:paraId="27D53572" w14:textId="7CAD03D3" w:rsidR="00C432D9" w:rsidRPr="009F6D25" w:rsidRDefault="00C432D9" w:rsidP="00C432D9">
      <w:pPr>
        <w:spacing w:line="276" w:lineRule="auto"/>
        <w:rPr>
          <w:rFonts w:cstheme="minorHAnsi"/>
          <w:u w:val="single"/>
        </w:rPr>
      </w:pPr>
      <w:r w:rsidRPr="009F6D25">
        <w:rPr>
          <w:rFonts w:cstheme="minorHAnsi"/>
          <w:u w:val="single"/>
        </w:rPr>
        <w:t xml:space="preserve">A4 - Area level </w:t>
      </w:r>
      <w:r w:rsidR="00FA0C45" w:rsidRPr="00FA0C45">
        <w:rPr>
          <w:rFonts w:cstheme="minorHAnsi"/>
          <w:u w:val="single"/>
        </w:rPr>
        <w:t>socio-economic/demographic</w:t>
      </w:r>
      <w:r w:rsidRPr="009F6D25">
        <w:rPr>
          <w:rFonts w:cstheme="minorHAnsi"/>
          <w:u w:val="single"/>
        </w:rPr>
        <w:t xml:space="preserve"> environment</w:t>
      </w:r>
    </w:p>
    <w:p w14:paraId="39702038" w14:textId="77777777" w:rsidR="00C432D9" w:rsidRPr="009F6D25" w:rsidRDefault="00C432D9" w:rsidP="00C432D9">
      <w:pPr>
        <w:spacing w:line="276" w:lineRule="auto"/>
        <w:rPr>
          <w:rFonts w:cstheme="minorHAnsi"/>
          <w:u w:val="single"/>
        </w:rPr>
      </w:pPr>
      <w:r w:rsidRPr="009F6D25">
        <w:rPr>
          <w:rFonts w:cstheme="minorHAnsi"/>
        </w:rPr>
        <w:t>The Australia Bureau of Statistics uses a hierarchical geographic classification system {Australian Bureau of Statistics, 2006 #49} for collection and publication of official statistics. The finest level at which statistics were published for the 2001 Census was the Census Collection District (CCD), a grouping of approximately 200 geographically proximate households. The CCD corresponding to a mother’s address at the time of the child’s birth was provided by the Data Linkage Branch which was matched to the relevant area level 2001 census statistics. In a minority of cases where CCD level statistics were not available, aggregation at postcode level CCD was used.</w:t>
      </w:r>
    </w:p>
    <w:p w14:paraId="1D90DAF7" w14:textId="77777777" w:rsidR="00C432D9" w:rsidRPr="009F6D25" w:rsidRDefault="00C432D9" w:rsidP="00C432D9">
      <w:pPr>
        <w:pStyle w:val="ListParagraph"/>
        <w:numPr>
          <w:ilvl w:val="0"/>
          <w:numId w:val="3"/>
        </w:numPr>
        <w:tabs>
          <w:tab w:val="left" w:pos="360"/>
        </w:tabs>
        <w:spacing w:after="200" w:line="276" w:lineRule="auto"/>
        <w:rPr>
          <w:rFonts w:cstheme="minorHAnsi"/>
        </w:rPr>
      </w:pPr>
      <w:r w:rsidRPr="009F6D25">
        <w:rPr>
          <w:rFonts w:cstheme="minorHAnsi"/>
          <w:i/>
        </w:rPr>
        <w:t>Socioeconomic status</w:t>
      </w:r>
      <w:r w:rsidRPr="009F6D25">
        <w:rPr>
          <w:rFonts w:cstheme="minorHAnsi"/>
        </w:rPr>
        <w:t xml:space="preserve"> was determined using </w:t>
      </w:r>
      <w:r w:rsidRPr="009F6D25">
        <w:rPr>
          <w:rFonts w:cstheme="minorHAnsi"/>
          <w:bCs/>
        </w:rPr>
        <w:t xml:space="preserve">the </w:t>
      </w:r>
      <w:r w:rsidRPr="009F6D25">
        <w:rPr>
          <w:rFonts w:cstheme="minorHAnsi"/>
          <w:b/>
          <w:color w:val="538135" w:themeColor="accent6" w:themeShade="BF"/>
          <w:u w:val="single"/>
        </w:rPr>
        <w:t>Australian Bureau of Statistics Socio-Economic Indexes for Areas</w:t>
      </w:r>
      <w:r w:rsidRPr="009F6D25">
        <w:rPr>
          <w:rFonts w:cstheme="minorHAnsi"/>
          <w:bCs/>
        </w:rPr>
        <w:t xml:space="preserve"> </w:t>
      </w:r>
      <w:r w:rsidRPr="009F6D25">
        <w:rPr>
          <w:rFonts w:cstheme="minorHAnsi"/>
        </w:rPr>
        <w:t>{Australian Bureau of Statistics, 2008 #48}</w:t>
      </w:r>
      <w:r w:rsidRPr="009F6D25">
        <w:rPr>
          <w:rFonts w:cstheme="minorHAnsi"/>
          <w:bCs/>
        </w:rPr>
        <w:t>. We used the Index of</w:t>
      </w:r>
      <w:r w:rsidRPr="009F6D25">
        <w:rPr>
          <w:rFonts w:cstheme="minorHAnsi"/>
        </w:rPr>
        <w:t xml:space="preserve"> Relative Socioeconomic Disadvantage, comparing those children born in areas of the quintile of greatest disadvantage to all other children.</w:t>
      </w:r>
      <w:r w:rsidRPr="009F6D25">
        <w:rPr>
          <w:rFonts w:cstheme="minorHAnsi"/>
          <w:vertAlign w:val="superscript"/>
        </w:rPr>
        <w:t xml:space="preserve"> </w:t>
      </w:r>
      <w:r w:rsidRPr="009F6D25">
        <w:rPr>
          <w:rFonts w:cstheme="minorHAnsi"/>
        </w:rPr>
        <w:t>The index used was that for the available census (1986, 1991, 1996 or 2001) closest in time to the date of birth. Transformation of index values to quintiles allowed comparison across subject birth years.</w:t>
      </w:r>
    </w:p>
    <w:p w14:paraId="592CE84E" w14:textId="5F54B42D" w:rsidR="00C432D9" w:rsidRPr="009F6D25" w:rsidRDefault="00C432D9" w:rsidP="00F7498C">
      <w:pPr>
        <w:pStyle w:val="ListParagraph"/>
        <w:numPr>
          <w:ilvl w:val="0"/>
          <w:numId w:val="3"/>
        </w:numPr>
        <w:tabs>
          <w:tab w:val="left" w:pos="709"/>
        </w:tabs>
        <w:spacing w:after="200" w:line="276" w:lineRule="auto"/>
        <w:ind w:left="709" w:hanging="425"/>
        <w:rPr>
          <w:rFonts w:cstheme="minorHAnsi"/>
          <w:lang w:eastAsia="en-AU"/>
        </w:rPr>
      </w:pPr>
      <w:r w:rsidRPr="009F6D25">
        <w:rPr>
          <w:rFonts w:cstheme="minorHAnsi"/>
          <w:i/>
        </w:rPr>
        <w:t xml:space="preserve">Remoteness or level of urbanicity </w:t>
      </w:r>
      <w:r w:rsidRPr="009F6D25">
        <w:rPr>
          <w:rFonts w:cstheme="minorHAnsi"/>
        </w:rPr>
        <w:t>of the geo</w:t>
      </w:r>
      <w:r w:rsidR="00F7498C">
        <w:rPr>
          <w:rFonts w:cstheme="minorHAnsi"/>
        </w:rPr>
        <w:t>g</w:t>
      </w:r>
      <w:r w:rsidRPr="009F6D25">
        <w:rPr>
          <w:rFonts w:cstheme="minorHAnsi"/>
        </w:rPr>
        <w:t xml:space="preserve">raphical area of a mother’s residence at the time of her child’s birth was determined using the </w:t>
      </w:r>
      <w:r w:rsidRPr="009F6D25">
        <w:rPr>
          <w:rFonts w:cstheme="minorHAnsi"/>
          <w:b/>
          <w:color w:val="538135" w:themeColor="accent6" w:themeShade="BF"/>
          <w:u w:val="single"/>
        </w:rPr>
        <w:t>Australian Standard Geographic Classification—Remoteness Area</w:t>
      </w:r>
      <w:r w:rsidRPr="009F6D25">
        <w:rPr>
          <w:rFonts w:cstheme="minorHAnsi"/>
          <w:lang w:eastAsia="en-AU"/>
        </w:rPr>
        <w:t xml:space="preserve">, as defined in 2001. {Australian Bureau of Statistics, 2006 #49}. We compared those children born to </w:t>
      </w:r>
      <w:proofErr w:type="gramStart"/>
      <w:r w:rsidRPr="009F6D25">
        <w:rPr>
          <w:rFonts w:cstheme="minorHAnsi"/>
          <w:lang w:eastAsia="en-AU"/>
        </w:rPr>
        <w:t>mothers</w:t>
      </w:r>
      <w:proofErr w:type="gramEnd"/>
      <w:r w:rsidRPr="009F6D25">
        <w:rPr>
          <w:rFonts w:cstheme="minorHAnsi"/>
          <w:lang w:eastAsia="en-AU"/>
        </w:rPr>
        <w:t xml:space="preserve"> resident in Remote or Very Remote areas to children born to mothers resident in all other areas. </w:t>
      </w:r>
    </w:p>
    <w:p w14:paraId="2AD8E97B" w14:textId="77777777" w:rsidR="00C432D9" w:rsidRPr="009F6D25" w:rsidRDefault="00C432D9" w:rsidP="00C432D9">
      <w:pPr>
        <w:pStyle w:val="ListParagraph"/>
        <w:ind w:left="0"/>
        <w:rPr>
          <w:rFonts w:cstheme="minorHAnsi"/>
          <w:lang w:eastAsia="en-AU"/>
        </w:rPr>
      </w:pPr>
      <w:r w:rsidRPr="009F6D25">
        <w:rPr>
          <w:rFonts w:cstheme="minorHAnsi"/>
        </w:rPr>
        <w:t>Further area level measures determined from 2001 census information were percentage of persons in a CCD who:</w:t>
      </w:r>
    </w:p>
    <w:p w14:paraId="5E81D1CC" w14:textId="77777777" w:rsidR="00C432D9" w:rsidRPr="009F6D25" w:rsidRDefault="00C432D9" w:rsidP="00C432D9">
      <w:pPr>
        <w:pStyle w:val="ListParagraph"/>
        <w:numPr>
          <w:ilvl w:val="0"/>
          <w:numId w:val="3"/>
        </w:numPr>
        <w:tabs>
          <w:tab w:val="left" w:pos="360"/>
        </w:tabs>
        <w:spacing w:after="200" w:line="276" w:lineRule="auto"/>
        <w:rPr>
          <w:rFonts w:cstheme="minorHAnsi"/>
        </w:rPr>
      </w:pPr>
      <w:r w:rsidRPr="009F6D25">
        <w:rPr>
          <w:rFonts w:cstheme="minorHAnsi"/>
        </w:rPr>
        <w:t xml:space="preserve">identified as </w:t>
      </w:r>
      <w:r w:rsidRPr="009F6D25">
        <w:rPr>
          <w:rFonts w:cstheme="minorHAnsi"/>
          <w:i/>
        </w:rPr>
        <w:t>Indigenous</w:t>
      </w:r>
      <w:r w:rsidRPr="009F6D25">
        <w:rPr>
          <w:rFonts w:cstheme="minorHAnsi"/>
        </w:rPr>
        <w:t xml:space="preserve"> (of Aboriginal or Torres Strait Islander descent) </w:t>
      </w:r>
      <w:proofErr w:type="gramStart"/>
      <w:r w:rsidRPr="009F6D25">
        <w:rPr>
          <w:rFonts w:cstheme="minorHAnsi"/>
        </w:rPr>
        <w:t>( &lt;</w:t>
      </w:r>
      <w:proofErr w:type="gramEnd"/>
      <w:r w:rsidRPr="009F6D25">
        <w:rPr>
          <w:rFonts w:cstheme="minorHAnsi"/>
        </w:rPr>
        <w:t xml:space="preserve">25% or &gt;=25%) </w:t>
      </w:r>
    </w:p>
    <w:p w14:paraId="355A6F34" w14:textId="77777777" w:rsidR="00C432D9" w:rsidRPr="009F6D25" w:rsidRDefault="00C432D9" w:rsidP="00C432D9">
      <w:pPr>
        <w:pStyle w:val="ListParagraph"/>
        <w:numPr>
          <w:ilvl w:val="0"/>
          <w:numId w:val="3"/>
        </w:numPr>
        <w:tabs>
          <w:tab w:val="left" w:pos="360"/>
        </w:tabs>
        <w:spacing w:after="200" w:line="276" w:lineRule="auto"/>
        <w:rPr>
          <w:rFonts w:cstheme="minorHAnsi"/>
        </w:rPr>
      </w:pPr>
      <w:r w:rsidRPr="009F6D25">
        <w:rPr>
          <w:rFonts w:cstheme="minorHAnsi"/>
        </w:rPr>
        <w:t xml:space="preserve">were </w:t>
      </w:r>
      <w:r w:rsidRPr="009F6D25">
        <w:rPr>
          <w:rFonts w:cstheme="minorHAnsi"/>
          <w:i/>
        </w:rPr>
        <w:t xml:space="preserve">Australian born </w:t>
      </w:r>
      <w:r w:rsidRPr="009F6D25">
        <w:rPr>
          <w:rFonts w:cstheme="minorHAnsi"/>
        </w:rPr>
        <w:t>(&gt;=75% or &lt;75%)</w:t>
      </w:r>
    </w:p>
    <w:p w14:paraId="6968ED8A" w14:textId="77777777" w:rsidR="00C432D9" w:rsidRPr="009F6D25" w:rsidRDefault="00C432D9" w:rsidP="00C432D9">
      <w:pPr>
        <w:pStyle w:val="ListParagraph"/>
        <w:numPr>
          <w:ilvl w:val="0"/>
          <w:numId w:val="3"/>
        </w:numPr>
        <w:tabs>
          <w:tab w:val="left" w:pos="360"/>
        </w:tabs>
        <w:spacing w:after="200" w:line="276" w:lineRule="auto"/>
        <w:rPr>
          <w:rFonts w:cstheme="minorHAnsi"/>
        </w:rPr>
      </w:pPr>
      <w:r w:rsidRPr="009F6D25">
        <w:rPr>
          <w:rFonts w:cstheme="minorHAnsi"/>
          <w:i/>
        </w:rPr>
        <w:t>never married</w:t>
      </w:r>
      <w:r w:rsidRPr="009F6D25">
        <w:rPr>
          <w:rFonts w:cstheme="minorHAnsi"/>
        </w:rPr>
        <w:t xml:space="preserve"> (&lt;50% or &gt;=50%)</w:t>
      </w:r>
    </w:p>
    <w:p w14:paraId="796DA431" w14:textId="77777777" w:rsidR="00C432D9" w:rsidRPr="009F6D25" w:rsidRDefault="00C432D9" w:rsidP="00C432D9">
      <w:pPr>
        <w:pStyle w:val="ListParagraph"/>
        <w:numPr>
          <w:ilvl w:val="0"/>
          <w:numId w:val="3"/>
        </w:numPr>
        <w:tabs>
          <w:tab w:val="left" w:pos="360"/>
        </w:tabs>
        <w:spacing w:after="200" w:line="276" w:lineRule="auto"/>
        <w:rPr>
          <w:rFonts w:cstheme="minorHAnsi"/>
        </w:rPr>
      </w:pPr>
      <w:r w:rsidRPr="009F6D25">
        <w:rPr>
          <w:rFonts w:cstheme="minorHAnsi"/>
        </w:rPr>
        <w:t xml:space="preserve">lived in </w:t>
      </w:r>
      <w:r w:rsidRPr="009F6D25">
        <w:rPr>
          <w:rFonts w:cstheme="minorHAnsi"/>
          <w:i/>
        </w:rPr>
        <w:t xml:space="preserve">one parent families </w:t>
      </w:r>
      <w:r w:rsidRPr="009F6D25">
        <w:rPr>
          <w:rFonts w:cstheme="minorHAnsi"/>
        </w:rPr>
        <w:t>(&lt;20% or &gt;=20%)</w:t>
      </w:r>
    </w:p>
    <w:p w14:paraId="7E40DC90" w14:textId="77777777" w:rsidR="00C432D9" w:rsidRPr="009F6D25" w:rsidRDefault="00C432D9" w:rsidP="00C432D9">
      <w:pPr>
        <w:pStyle w:val="ListParagraph"/>
        <w:numPr>
          <w:ilvl w:val="0"/>
          <w:numId w:val="3"/>
        </w:numPr>
        <w:tabs>
          <w:tab w:val="left" w:pos="360"/>
        </w:tabs>
        <w:spacing w:after="200" w:line="276" w:lineRule="auto"/>
        <w:rPr>
          <w:rFonts w:cstheme="minorHAnsi"/>
        </w:rPr>
      </w:pPr>
      <w:r w:rsidRPr="009F6D25">
        <w:rPr>
          <w:rFonts w:cstheme="minorHAnsi"/>
        </w:rPr>
        <w:t xml:space="preserve">were </w:t>
      </w:r>
      <w:r w:rsidRPr="009F6D25">
        <w:rPr>
          <w:rFonts w:cstheme="minorHAnsi"/>
          <w:i/>
        </w:rPr>
        <w:t>unemployed</w:t>
      </w:r>
      <w:r w:rsidRPr="009F6D25">
        <w:rPr>
          <w:rFonts w:cstheme="minorHAnsi"/>
        </w:rPr>
        <w:t xml:space="preserve"> (&lt;5% or &gt;=5%)</w:t>
      </w:r>
    </w:p>
    <w:p w14:paraId="195A8EC1" w14:textId="0E3D40B9" w:rsidR="00C432D9" w:rsidRPr="009F6D25" w:rsidRDefault="00C432D9" w:rsidP="00C432D9">
      <w:pPr>
        <w:pStyle w:val="ListParagraph"/>
        <w:numPr>
          <w:ilvl w:val="0"/>
          <w:numId w:val="3"/>
        </w:numPr>
        <w:tabs>
          <w:tab w:val="left" w:pos="360"/>
        </w:tabs>
        <w:spacing w:after="200" w:line="276" w:lineRule="auto"/>
        <w:rPr>
          <w:rFonts w:cstheme="minorHAnsi"/>
        </w:rPr>
      </w:pPr>
      <w:r w:rsidRPr="009F6D25">
        <w:rPr>
          <w:rFonts w:cstheme="minorHAnsi"/>
        </w:rPr>
        <w:t xml:space="preserve">lived in </w:t>
      </w:r>
      <w:r w:rsidR="00F7498C">
        <w:rPr>
          <w:rFonts w:cstheme="minorHAnsi"/>
        </w:rPr>
        <w:t>different</w:t>
      </w:r>
      <w:r w:rsidRPr="009F6D25">
        <w:rPr>
          <w:rFonts w:cstheme="minorHAnsi"/>
          <w:i/>
        </w:rPr>
        <w:t xml:space="preserve"> residence </w:t>
      </w:r>
      <w:r w:rsidR="00F7498C">
        <w:rPr>
          <w:rFonts w:cstheme="minorHAnsi"/>
          <w:i/>
        </w:rPr>
        <w:t>to</w:t>
      </w:r>
      <w:r w:rsidRPr="009F6D25">
        <w:rPr>
          <w:rFonts w:cstheme="minorHAnsi"/>
          <w:i/>
        </w:rPr>
        <w:t xml:space="preserve"> 5 years</w:t>
      </w:r>
      <w:r w:rsidRPr="009F6D25">
        <w:rPr>
          <w:rFonts w:cstheme="minorHAnsi"/>
        </w:rPr>
        <w:t xml:space="preserve"> previous (&lt;</w:t>
      </w:r>
      <w:r w:rsidR="00F7498C">
        <w:rPr>
          <w:rFonts w:cstheme="minorHAnsi"/>
        </w:rPr>
        <w:t>6</w:t>
      </w:r>
      <w:r w:rsidRPr="009F6D25">
        <w:rPr>
          <w:rFonts w:cstheme="minorHAnsi"/>
        </w:rPr>
        <w:t>0%</w:t>
      </w:r>
      <w:r w:rsidR="00F7498C">
        <w:rPr>
          <w:rFonts w:cstheme="minorHAnsi"/>
        </w:rPr>
        <w:t xml:space="preserve"> or </w:t>
      </w:r>
      <w:r w:rsidR="00F7498C" w:rsidRPr="009F6D25">
        <w:rPr>
          <w:rFonts w:cstheme="minorHAnsi"/>
        </w:rPr>
        <w:t>&gt;=</w:t>
      </w:r>
      <w:r w:rsidR="00F7498C">
        <w:rPr>
          <w:rFonts w:cstheme="minorHAnsi"/>
        </w:rPr>
        <w:t>6</w:t>
      </w:r>
      <w:r w:rsidR="00F7498C" w:rsidRPr="009F6D25">
        <w:rPr>
          <w:rFonts w:cstheme="minorHAnsi"/>
        </w:rPr>
        <w:t>0%</w:t>
      </w:r>
      <w:r w:rsidRPr="009F6D25">
        <w:rPr>
          <w:rFonts w:cstheme="minorHAnsi"/>
        </w:rPr>
        <w:t>)</w:t>
      </w:r>
    </w:p>
    <w:p w14:paraId="42234121" w14:textId="28790F99" w:rsidR="00C432D9" w:rsidRPr="009F6D25" w:rsidRDefault="00F7498C" w:rsidP="00C432D9">
      <w:pPr>
        <w:pStyle w:val="ListParagraph"/>
        <w:numPr>
          <w:ilvl w:val="0"/>
          <w:numId w:val="3"/>
        </w:numPr>
        <w:tabs>
          <w:tab w:val="left" w:pos="360"/>
        </w:tabs>
        <w:spacing w:after="200" w:line="276" w:lineRule="auto"/>
        <w:rPr>
          <w:rFonts w:cstheme="minorHAnsi"/>
        </w:rPr>
      </w:pPr>
      <w:r w:rsidRPr="009F6D25">
        <w:rPr>
          <w:rFonts w:cstheme="minorHAnsi"/>
        </w:rPr>
        <w:t xml:space="preserve">lived in </w:t>
      </w:r>
      <w:r>
        <w:rPr>
          <w:rFonts w:cstheme="minorHAnsi"/>
        </w:rPr>
        <w:t>different</w:t>
      </w:r>
      <w:r w:rsidRPr="009F6D25">
        <w:rPr>
          <w:rFonts w:cstheme="minorHAnsi"/>
          <w:i/>
        </w:rPr>
        <w:t xml:space="preserve"> residence </w:t>
      </w:r>
      <w:r>
        <w:rPr>
          <w:rFonts w:cstheme="minorHAnsi"/>
          <w:i/>
        </w:rPr>
        <w:t>to</w:t>
      </w:r>
      <w:r w:rsidRPr="009F6D25">
        <w:rPr>
          <w:rFonts w:cstheme="minorHAnsi"/>
          <w:i/>
        </w:rPr>
        <w:t xml:space="preserve"> </w:t>
      </w:r>
      <w:r w:rsidR="00C432D9" w:rsidRPr="009F6D25">
        <w:rPr>
          <w:rFonts w:cstheme="minorHAnsi"/>
          <w:i/>
        </w:rPr>
        <w:t>1 year</w:t>
      </w:r>
      <w:r w:rsidR="00C432D9" w:rsidRPr="009F6D25">
        <w:rPr>
          <w:rFonts w:cstheme="minorHAnsi"/>
        </w:rPr>
        <w:t xml:space="preserve"> previous </w:t>
      </w:r>
      <w:r w:rsidR="00C432D9" w:rsidRPr="009F6D25">
        <w:rPr>
          <w:rFonts w:cstheme="minorHAnsi"/>
          <w:i/>
        </w:rPr>
        <w:t>(&lt;</w:t>
      </w:r>
      <w:r>
        <w:rPr>
          <w:rFonts w:cstheme="minorHAnsi"/>
          <w:i/>
        </w:rPr>
        <w:t>3</w:t>
      </w:r>
      <w:r w:rsidR="00C432D9" w:rsidRPr="009F6D25">
        <w:rPr>
          <w:rFonts w:cstheme="minorHAnsi"/>
          <w:i/>
        </w:rPr>
        <w:t>0%</w:t>
      </w:r>
      <w:r>
        <w:rPr>
          <w:rFonts w:cstheme="minorHAnsi"/>
          <w:i/>
        </w:rPr>
        <w:t xml:space="preserve"> or </w:t>
      </w:r>
      <w:r w:rsidRPr="009F6D25">
        <w:rPr>
          <w:rFonts w:cstheme="minorHAnsi"/>
          <w:i/>
        </w:rPr>
        <w:t>&gt;=</w:t>
      </w:r>
      <w:r>
        <w:rPr>
          <w:rFonts w:cstheme="minorHAnsi"/>
          <w:i/>
        </w:rPr>
        <w:t>3</w:t>
      </w:r>
      <w:r w:rsidRPr="009F6D25">
        <w:rPr>
          <w:rFonts w:cstheme="minorHAnsi"/>
          <w:i/>
        </w:rPr>
        <w:t>0%</w:t>
      </w:r>
      <w:r w:rsidR="00C432D9" w:rsidRPr="009F6D25">
        <w:rPr>
          <w:rFonts w:cstheme="minorHAnsi"/>
          <w:i/>
        </w:rPr>
        <w:t>)</w:t>
      </w:r>
    </w:p>
    <w:p w14:paraId="5D865F9C" w14:textId="77777777" w:rsidR="00C432D9" w:rsidRPr="009F6D25" w:rsidRDefault="00C432D9" w:rsidP="00C432D9">
      <w:pPr>
        <w:pStyle w:val="ListParagraph"/>
        <w:numPr>
          <w:ilvl w:val="0"/>
          <w:numId w:val="3"/>
        </w:numPr>
        <w:tabs>
          <w:tab w:val="left" w:pos="360"/>
        </w:tabs>
        <w:spacing w:after="200" w:line="276" w:lineRule="auto"/>
        <w:rPr>
          <w:rFonts w:cstheme="minorHAnsi"/>
        </w:rPr>
      </w:pPr>
      <w:r w:rsidRPr="009F6D25">
        <w:rPr>
          <w:rFonts w:cstheme="minorHAnsi"/>
        </w:rPr>
        <w:t xml:space="preserve">lived in </w:t>
      </w:r>
      <w:r w:rsidRPr="009F6D25">
        <w:rPr>
          <w:rFonts w:cstheme="minorHAnsi"/>
          <w:i/>
        </w:rPr>
        <w:t>semi-detached</w:t>
      </w:r>
      <w:r w:rsidRPr="009F6D25">
        <w:rPr>
          <w:rFonts w:cstheme="minorHAnsi"/>
        </w:rPr>
        <w:t xml:space="preserve"> dwellings </w:t>
      </w:r>
      <w:r w:rsidRPr="009F6D25">
        <w:rPr>
          <w:rFonts w:cstheme="minorHAnsi"/>
          <w:i/>
        </w:rPr>
        <w:t>(&lt;10% or &gt;=10%)</w:t>
      </w:r>
    </w:p>
    <w:p w14:paraId="070ECE99" w14:textId="77777777" w:rsidR="00C432D9" w:rsidRPr="009F6D25" w:rsidRDefault="00C432D9" w:rsidP="00C432D9">
      <w:pPr>
        <w:pStyle w:val="ListParagraph"/>
        <w:numPr>
          <w:ilvl w:val="0"/>
          <w:numId w:val="3"/>
        </w:numPr>
        <w:tabs>
          <w:tab w:val="left" w:pos="360"/>
        </w:tabs>
        <w:spacing w:after="200" w:line="276" w:lineRule="auto"/>
        <w:rPr>
          <w:rFonts w:cstheme="minorHAnsi"/>
        </w:rPr>
      </w:pPr>
      <w:r w:rsidRPr="009F6D25">
        <w:rPr>
          <w:rFonts w:cstheme="minorHAnsi"/>
        </w:rPr>
        <w:t xml:space="preserve">lived in </w:t>
      </w:r>
      <w:r w:rsidRPr="009F6D25">
        <w:rPr>
          <w:rFonts w:cstheme="minorHAnsi"/>
          <w:i/>
        </w:rPr>
        <w:t>flats</w:t>
      </w:r>
      <w:r w:rsidRPr="009F6D25">
        <w:rPr>
          <w:rFonts w:cstheme="minorHAnsi"/>
        </w:rPr>
        <w:t xml:space="preserve"> </w:t>
      </w:r>
      <w:r w:rsidRPr="009F6D25">
        <w:rPr>
          <w:rFonts w:cstheme="minorHAnsi"/>
          <w:i/>
        </w:rPr>
        <w:t>(&lt;5% or &gt;=5%)</w:t>
      </w:r>
    </w:p>
    <w:p w14:paraId="5E187EC6" w14:textId="77777777" w:rsidR="00C432D9" w:rsidRPr="009F6D25" w:rsidRDefault="00C432D9" w:rsidP="00C432D9">
      <w:pPr>
        <w:pStyle w:val="ListParagraph"/>
        <w:numPr>
          <w:ilvl w:val="0"/>
          <w:numId w:val="3"/>
        </w:numPr>
        <w:tabs>
          <w:tab w:val="left" w:pos="360"/>
        </w:tabs>
        <w:spacing w:after="200" w:line="276" w:lineRule="auto"/>
        <w:rPr>
          <w:rFonts w:cstheme="minorHAnsi"/>
        </w:rPr>
      </w:pPr>
      <w:r w:rsidRPr="009F6D25">
        <w:rPr>
          <w:rFonts w:cstheme="minorHAnsi"/>
        </w:rPr>
        <w:t xml:space="preserve">lived in </w:t>
      </w:r>
      <w:r w:rsidRPr="009F6D25">
        <w:rPr>
          <w:rFonts w:cstheme="minorHAnsi"/>
          <w:i/>
        </w:rPr>
        <w:t>rented</w:t>
      </w:r>
      <w:r w:rsidRPr="009F6D25">
        <w:rPr>
          <w:rFonts w:cstheme="minorHAnsi"/>
        </w:rPr>
        <w:t xml:space="preserve"> dwellings </w:t>
      </w:r>
      <w:r w:rsidRPr="009F6D25">
        <w:rPr>
          <w:rFonts w:cstheme="minorHAnsi"/>
          <w:i/>
        </w:rPr>
        <w:t>(&lt;30% or &gt;=30%)</w:t>
      </w:r>
    </w:p>
    <w:p w14:paraId="6CC45ECC" w14:textId="77777777" w:rsidR="00C432D9" w:rsidRPr="009F6D25" w:rsidRDefault="00C432D9" w:rsidP="00C432D9">
      <w:pPr>
        <w:pStyle w:val="ListParagraph"/>
        <w:numPr>
          <w:ilvl w:val="0"/>
          <w:numId w:val="3"/>
        </w:numPr>
        <w:tabs>
          <w:tab w:val="left" w:pos="360"/>
        </w:tabs>
        <w:spacing w:after="200" w:line="276" w:lineRule="auto"/>
        <w:rPr>
          <w:rFonts w:cstheme="minorHAnsi"/>
        </w:rPr>
      </w:pPr>
      <w:r w:rsidRPr="009F6D25">
        <w:rPr>
          <w:rFonts w:cstheme="minorHAnsi"/>
        </w:rPr>
        <w:t xml:space="preserve">had </w:t>
      </w:r>
      <w:r w:rsidRPr="009F6D25">
        <w:rPr>
          <w:rFonts w:cstheme="minorHAnsi"/>
          <w:i/>
        </w:rPr>
        <w:t>no post school</w:t>
      </w:r>
      <w:r w:rsidRPr="009F6D25">
        <w:rPr>
          <w:rFonts w:cstheme="minorHAnsi"/>
        </w:rPr>
        <w:t xml:space="preserve"> </w:t>
      </w:r>
      <w:r w:rsidRPr="009F6D25">
        <w:rPr>
          <w:rFonts w:cstheme="minorHAnsi"/>
          <w:i/>
        </w:rPr>
        <w:t>qualifications</w:t>
      </w:r>
      <w:r w:rsidRPr="009F6D25">
        <w:rPr>
          <w:rFonts w:cstheme="minorHAnsi"/>
        </w:rPr>
        <w:t xml:space="preserve"> (&lt;40% or &gt;=40%)</w:t>
      </w:r>
    </w:p>
    <w:p w14:paraId="4475B564" w14:textId="77777777" w:rsidR="00C432D9" w:rsidRPr="009F6D25" w:rsidRDefault="00C432D9" w:rsidP="00C432D9">
      <w:pPr>
        <w:pStyle w:val="ListParagraph"/>
        <w:numPr>
          <w:ilvl w:val="0"/>
          <w:numId w:val="3"/>
        </w:numPr>
        <w:tabs>
          <w:tab w:val="left" w:pos="360"/>
        </w:tabs>
        <w:spacing w:after="200" w:line="276" w:lineRule="auto"/>
        <w:rPr>
          <w:rFonts w:cstheme="minorHAnsi"/>
        </w:rPr>
      </w:pPr>
      <w:r w:rsidRPr="009F6D25">
        <w:rPr>
          <w:rFonts w:cstheme="minorHAnsi"/>
          <w:i/>
        </w:rPr>
        <w:t xml:space="preserve">spoke a language other than English at home and did not speak English well </w:t>
      </w:r>
      <w:r w:rsidRPr="009F6D25">
        <w:rPr>
          <w:rFonts w:cstheme="minorHAnsi"/>
        </w:rPr>
        <w:t>(&gt;=2% or &lt;2%).</w:t>
      </w:r>
    </w:p>
    <w:p w14:paraId="72BC8BC6" w14:textId="77777777" w:rsidR="00C432D9" w:rsidRPr="009F6D25" w:rsidRDefault="00C432D9" w:rsidP="00C432D9">
      <w:pPr>
        <w:pStyle w:val="ListParagraph"/>
        <w:tabs>
          <w:tab w:val="left" w:pos="360"/>
        </w:tabs>
        <w:rPr>
          <w:rFonts w:cstheme="minorHAnsi"/>
        </w:rPr>
      </w:pPr>
    </w:p>
    <w:p w14:paraId="464B31F3" w14:textId="77777777" w:rsidR="00C432D9" w:rsidRPr="009F6D25" w:rsidRDefault="00C432D9" w:rsidP="00C432D9">
      <w:pPr>
        <w:pStyle w:val="ListParagraph"/>
        <w:numPr>
          <w:ilvl w:val="0"/>
          <w:numId w:val="3"/>
        </w:numPr>
        <w:tabs>
          <w:tab w:val="left" w:pos="360"/>
        </w:tabs>
        <w:spacing w:after="200" w:line="276" w:lineRule="auto"/>
        <w:rPr>
          <w:rFonts w:cstheme="minorHAnsi"/>
        </w:rPr>
      </w:pPr>
      <w:r w:rsidRPr="009F6D25">
        <w:rPr>
          <w:rFonts w:cstheme="minorHAnsi"/>
          <w:i/>
        </w:rPr>
        <w:lastRenderedPageBreak/>
        <w:t>Ethnic heterogeneity</w:t>
      </w:r>
      <w:r w:rsidRPr="009F6D25">
        <w:rPr>
          <w:rFonts w:cstheme="minorHAnsi"/>
        </w:rPr>
        <w:t xml:space="preserve"> was calculated for each CCD using the formula: </w:t>
      </w:r>
      <w:r w:rsidRPr="009F6D25">
        <w:rPr>
          <w:rFonts w:cstheme="minorHAnsi"/>
          <w:color w:val="538135" w:themeColor="accent6" w:themeShade="BF"/>
        </w:rPr>
        <w:t>E =1-</w:t>
      </w:r>
      <m:oMath>
        <m:sSubSup>
          <m:sSubSupPr>
            <m:ctrlPr>
              <w:rPr>
                <w:rFonts w:ascii="Cambria Math" w:hAnsi="Cambria Math" w:cstheme="minorHAnsi"/>
                <w:color w:val="538135" w:themeColor="accent6" w:themeShade="BF"/>
              </w:rPr>
            </m:ctrlPr>
          </m:sSubSupPr>
          <m:e>
            <m:r>
              <w:rPr>
                <w:rFonts w:ascii="Cambria Math" w:hAnsi="Cambria Math" w:cstheme="minorHAnsi"/>
                <w:color w:val="538135" w:themeColor="accent6" w:themeShade="BF"/>
              </w:rPr>
              <m:t>P</m:t>
            </m:r>
          </m:e>
          <m:sub>
            <m:r>
              <m:rPr>
                <m:sty m:val="p"/>
              </m:rPr>
              <w:rPr>
                <w:rFonts w:ascii="Cambria Math" w:hAnsi="Cambria Math" w:cstheme="minorHAnsi"/>
                <w:color w:val="538135" w:themeColor="accent6" w:themeShade="BF"/>
              </w:rPr>
              <m:t>1</m:t>
            </m:r>
          </m:sub>
          <m:sup>
            <m:r>
              <m:rPr>
                <m:sty m:val="p"/>
              </m:rPr>
              <w:rPr>
                <w:rFonts w:ascii="Cambria Math" w:hAnsi="Cambria Math" w:cstheme="minorHAnsi"/>
                <w:color w:val="538135" w:themeColor="accent6" w:themeShade="BF"/>
              </w:rPr>
              <m:t>2</m:t>
            </m:r>
          </m:sup>
        </m:sSubSup>
        <m:r>
          <m:rPr>
            <m:sty m:val="p"/>
          </m:rPr>
          <w:rPr>
            <w:rFonts w:ascii="Cambria Math" w:hAnsi="Cambria Math" w:cstheme="minorHAnsi"/>
            <w:color w:val="538135" w:themeColor="accent6" w:themeShade="BF"/>
          </w:rPr>
          <m:t>-</m:t>
        </m:r>
        <m:sSubSup>
          <m:sSubSupPr>
            <m:ctrlPr>
              <w:rPr>
                <w:rFonts w:ascii="Cambria Math" w:hAnsi="Cambria Math" w:cstheme="minorHAnsi"/>
                <w:color w:val="538135" w:themeColor="accent6" w:themeShade="BF"/>
              </w:rPr>
            </m:ctrlPr>
          </m:sSubSupPr>
          <m:e>
            <m:r>
              <w:rPr>
                <w:rFonts w:ascii="Cambria Math" w:hAnsi="Cambria Math" w:cstheme="minorHAnsi"/>
                <w:color w:val="538135" w:themeColor="accent6" w:themeShade="BF"/>
              </w:rPr>
              <m:t>P</m:t>
            </m:r>
          </m:e>
          <m:sub>
            <m:r>
              <m:rPr>
                <m:sty m:val="p"/>
              </m:rPr>
              <w:rPr>
                <w:rFonts w:ascii="Cambria Math" w:hAnsi="Cambria Math" w:cstheme="minorHAnsi"/>
                <w:color w:val="538135" w:themeColor="accent6" w:themeShade="BF"/>
              </w:rPr>
              <m:t>2</m:t>
            </m:r>
          </m:sub>
          <m:sup>
            <m:r>
              <m:rPr>
                <m:sty m:val="p"/>
              </m:rPr>
              <w:rPr>
                <w:rFonts w:ascii="Cambria Math" w:hAnsi="Cambria Math" w:cstheme="minorHAnsi"/>
                <w:color w:val="538135" w:themeColor="accent6" w:themeShade="BF"/>
              </w:rPr>
              <m:t>2</m:t>
            </m:r>
          </m:sup>
        </m:sSubSup>
      </m:oMath>
      <w:r w:rsidRPr="009F6D25">
        <w:rPr>
          <w:rFonts w:cstheme="minorHAnsi"/>
          <w:vertAlign w:val="subscript"/>
        </w:rPr>
        <w:t xml:space="preserve"> </w:t>
      </w:r>
      <w:r w:rsidRPr="009F6D25">
        <w:rPr>
          <w:rFonts w:cstheme="minorHAnsi"/>
        </w:rPr>
        <w:t>where P</w:t>
      </w:r>
      <w:r w:rsidRPr="009F6D25">
        <w:rPr>
          <w:rFonts w:cstheme="minorHAnsi"/>
          <w:vertAlign w:val="subscript"/>
        </w:rPr>
        <w:t>1</w:t>
      </w:r>
      <w:r w:rsidRPr="009F6D25">
        <w:rPr>
          <w:rFonts w:cstheme="minorHAnsi"/>
        </w:rPr>
        <w:t xml:space="preserve"> is the percentage of residents in that CCD who identified as Indigenous, and P</w:t>
      </w:r>
      <w:r w:rsidRPr="009F6D25">
        <w:rPr>
          <w:rFonts w:cstheme="minorHAnsi"/>
          <w:vertAlign w:val="subscript"/>
        </w:rPr>
        <w:t>2</w:t>
      </w:r>
      <w:r w:rsidRPr="009F6D25">
        <w:rPr>
          <w:rFonts w:cstheme="minorHAnsi"/>
        </w:rPr>
        <w:t xml:space="preserve"> is the percentage of residents in that CCD who spoke a language other than English at home and who did not speak English well.{Morgan, 2008 #149} This measure is at its lowest when the diversity within a population is highest. </w:t>
      </w:r>
      <w:r>
        <w:rPr>
          <w:rFonts w:cstheme="minorHAnsi"/>
        </w:rPr>
        <w:t>A</w:t>
      </w:r>
      <w:r w:rsidRPr="009F6D25">
        <w:rPr>
          <w:rFonts w:cstheme="minorHAnsi"/>
        </w:rPr>
        <w:t xml:space="preserve">reas of high heterogeneity were defined as those where </w:t>
      </w:r>
      <w:proofErr w:type="spellStart"/>
      <w:r w:rsidRPr="009F6D25">
        <w:rPr>
          <w:rFonts w:cstheme="minorHAnsi"/>
          <w:b/>
          <w:bCs/>
        </w:rPr>
        <w:t>E</w:t>
      </w:r>
      <w:proofErr w:type="spellEnd"/>
      <w:r w:rsidRPr="009F6D25">
        <w:rPr>
          <w:rFonts w:cstheme="minorHAnsi"/>
        </w:rPr>
        <w:t xml:space="preserve"> was calculated to be less than 0.99. </w:t>
      </w:r>
    </w:p>
    <w:p w14:paraId="4DC81D67" w14:textId="77777777" w:rsidR="00C432D9" w:rsidRPr="009F6D25" w:rsidRDefault="00C432D9" w:rsidP="00C432D9">
      <w:pPr>
        <w:pStyle w:val="ListParagraph"/>
        <w:numPr>
          <w:ilvl w:val="0"/>
          <w:numId w:val="3"/>
        </w:numPr>
        <w:tabs>
          <w:tab w:val="left" w:pos="360"/>
        </w:tabs>
        <w:spacing w:after="200" w:line="276" w:lineRule="auto"/>
        <w:rPr>
          <w:rFonts w:cstheme="minorHAnsi"/>
        </w:rPr>
      </w:pPr>
      <w:r w:rsidRPr="009F6D25">
        <w:rPr>
          <w:rFonts w:cstheme="minorHAnsi"/>
          <w:i/>
        </w:rPr>
        <w:t>Total area-level crime</w:t>
      </w:r>
      <w:r w:rsidRPr="009F6D25">
        <w:rPr>
          <w:rFonts w:cstheme="minorHAnsi"/>
        </w:rPr>
        <w:t xml:space="preserve"> was based on the arrest rate per 1000 residents in a Local Government Area during 2002, as provided by the </w:t>
      </w:r>
      <w:r w:rsidRPr="009F6D25">
        <w:rPr>
          <w:rFonts w:cstheme="minorHAnsi"/>
          <w:b/>
          <w:color w:val="538135" w:themeColor="accent6" w:themeShade="BF"/>
          <w:u w:val="single"/>
        </w:rPr>
        <w:t>Western Australian Crime Research Centre</w:t>
      </w:r>
      <w:r w:rsidRPr="009F6D25">
        <w:rPr>
          <w:rFonts w:cstheme="minorHAnsi"/>
          <w:b/>
          <w:color w:val="538135" w:themeColor="accent6" w:themeShade="BF"/>
        </w:rPr>
        <w:t>.</w:t>
      </w:r>
      <w:r w:rsidRPr="009F6D25">
        <w:rPr>
          <w:rFonts w:cstheme="minorHAnsi"/>
        </w:rPr>
        <w:t xml:space="preserve"> Children born in areas where at least 50 arrests per 1000 residents were recorded were compared to all other children.</w:t>
      </w:r>
    </w:p>
    <w:p w14:paraId="111CE85D" w14:textId="77777777" w:rsidR="00C432D9" w:rsidRPr="009F6D25" w:rsidRDefault="00C432D9" w:rsidP="00C432D9">
      <w:pPr>
        <w:pStyle w:val="ListParagraph"/>
        <w:numPr>
          <w:ilvl w:val="0"/>
          <w:numId w:val="3"/>
        </w:numPr>
        <w:tabs>
          <w:tab w:val="left" w:pos="360"/>
        </w:tabs>
        <w:spacing w:after="200" w:line="276" w:lineRule="auto"/>
        <w:rPr>
          <w:rFonts w:cstheme="minorHAnsi"/>
        </w:rPr>
      </w:pPr>
      <w:r w:rsidRPr="009F6D25">
        <w:rPr>
          <w:rFonts w:cstheme="minorHAnsi"/>
          <w:i/>
        </w:rPr>
        <w:t xml:space="preserve">socioeconomic inequality </w:t>
      </w:r>
      <w:r w:rsidRPr="009F6D25">
        <w:rPr>
          <w:rFonts w:cstheme="minorHAnsi"/>
        </w:rPr>
        <w:t>for a postcode</w:t>
      </w:r>
      <w:r w:rsidRPr="009F6D25">
        <w:rPr>
          <w:rFonts w:cstheme="minorHAnsi"/>
          <w:i/>
        </w:rPr>
        <w:t xml:space="preserve"> </w:t>
      </w:r>
      <w:r w:rsidRPr="009F6D25">
        <w:rPr>
          <w:rFonts w:cstheme="minorHAnsi"/>
        </w:rPr>
        <w:t xml:space="preserve">was derived from the </w:t>
      </w:r>
      <w:r w:rsidRPr="009F6D25">
        <w:rPr>
          <w:rFonts w:cstheme="minorHAnsi"/>
          <w:color w:val="538135" w:themeColor="accent6" w:themeShade="BF"/>
        </w:rPr>
        <w:t>standard deviation</w:t>
      </w:r>
      <w:r w:rsidRPr="009F6D25">
        <w:rPr>
          <w:rFonts w:cstheme="minorHAnsi"/>
        </w:rPr>
        <w:t xml:space="preserve"> of the distribution of the </w:t>
      </w:r>
      <w:r w:rsidRPr="009F6D25">
        <w:rPr>
          <w:rFonts w:cstheme="minorHAnsi"/>
          <w:b/>
          <w:color w:val="538135" w:themeColor="accent6" w:themeShade="BF"/>
          <w:u w:val="single"/>
        </w:rPr>
        <w:t>Index of Relative Socioeconomic Disadvantage</w:t>
      </w:r>
      <w:r w:rsidRPr="009F6D25">
        <w:rPr>
          <w:rFonts w:cstheme="minorHAnsi"/>
        </w:rPr>
        <w:t xml:space="preserve"> scores for CCDs within that postcode. Across all postcodes, the distribution of standard deviations was categorised with the quartile of smallest standard deviations defined as minimal localised inequality.</w:t>
      </w:r>
    </w:p>
    <w:p w14:paraId="1D0AF980" w14:textId="77777777" w:rsidR="00C432D9" w:rsidRPr="009F6D25" w:rsidRDefault="00C432D9" w:rsidP="00C432D9">
      <w:pPr>
        <w:spacing w:line="276" w:lineRule="auto"/>
        <w:rPr>
          <w:rFonts w:cstheme="minorHAnsi"/>
          <w:u w:val="single"/>
        </w:rPr>
      </w:pPr>
      <w:r w:rsidRPr="009F6D25">
        <w:rPr>
          <w:rFonts w:cstheme="minorHAnsi"/>
          <w:u w:val="single"/>
        </w:rPr>
        <w:t>A5 - Family level sociodemographic status</w:t>
      </w:r>
    </w:p>
    <w:p w14:paraId="49126271" w14:textId="77777777" w:rsidR="00C432D9" w:rsidRPr="009F6D25" w:rsidRDefault="00C432D9" w:rsidP="00C432D9">
      <w:pPr>
        <w:pStyle w:val="ListParagraph"/>
        <w:numPr>
          <w:ilvl w:val="0"/>
          <w:numId w:val="3"/>
        </w:numPr>
        <w:tabs>
          <w:tab w:val="left" w:pos="360"/>
        </w:tabs>
        <w:spacing w:after="200" w:line="276" w:lineRule="auto"/>
        <w:rPr>
          <w:rFonts w:cstheme="minorHAnsi"/>
        </w:rPr>
      </w:pPr>
      <w:r w:rsidRPr="009F6D25">
        <w:rPr>
          <w:rFonts w:cstheme="minorHAnsi"/>
        </w:rPr>
        <w:t xml:space="preserve">A binary variable was created to indicate whether the child’s </w:t>
      </w:r>
      <w:r w:rsidRPr="009F6D25">
        <w:rPr>
          <w:rFonts w:cstheme="minorHAnsi"/>
          <w:i/>
        </w:rPr>
        <w:t>known father</w:t>
      </w:r>
      <w:r w:rsidRPr="009F6D25">
        <w:rPr>
          <w:rFonts w:cstheme="minorHAnsi"/>
        </w:rPr>
        <w:t xml:space="preserve"> had been named on the State </w:t>
      </w:r>
      <w:r w:rsidRPr="009F6D25">
        <w:rPr>
          <w:rFonts w:cstheme="minorHAnsi"/>
          <w:b/>
          <w:color w:val="538135" w:themeColor="accent6" w:themeShade="BF"/>
          <w:u w:val="single"/>
        </w:rPr>
        <w:t>Birth Registration</w:t>
      </w:r>
      <w:r w:rsidRPr="009F6D25">
        <w:rPr>
          <w:rFonts w:cstheme="minorHAnsi"/>
          <w:b/>
          <w:color w:val="538135" w:themeColor="accent6" w:themeShade="BF"/>
        </w:rPr>
        <w:t xml:space="preserve"> </w:t>
      </w:r>
      <w:r w:rsidRPr="009F6D25">
        <w:rPr>
          <w:rFonts w:cstheme="minorHAnsi"/>
        </w:rPr>
        <w:t xml:space="preserve">record. </w:t>
      </w:r>
    </w:p>
    <w:p w14:paraId="615752B4" w14:textId="77777777" w:rsidR="00C432D9" w:rsidRPr="009F6D25" w:rsidRDefault="00C432D9" w:rsidP="00C432D9">
      <w:pPr>
        <w:pStyle w:val="ListParagraph"/>
        <w:numPr>
          <w:ilvl w:val="0"/>
          <w:numId w:val="3"/>
        </w:numPr>
        <w:tabs>
          <w:tab w:val="left" w:pos="360"/>
        </w:tabs>
        <w:spacing w:after="200" w:line="276" w:lineRule="auto"/>
        <w:rPr>
          <w:rFonts w:cstheme="minorHAnsi"/>
        </w:rPr>
      </w:pPr>
      <w:r w:rsidRPr="009F6D25">
        <w:rPr>
          <w:rFonts w:cstheme="minorHAnsi"/>
        </w:rPr>
        <w:t xml:space="preserve">The </w:t>
      </w:r>
      <w:r w:rsidRPr="009F6D25">
        <w:rPr>
          <w:rFonts w:cstheme="minorHAnsi"/>
          <w:i/>
        </w:rPr>
        <w:t>child’s Indigenous</w:t>
      </w:r>
      <w:r w:rsidRPr="009F6D25">
        <w:rPr>
          <w:rFonts w:cstheme="minorHAnsi"/>
        </w:rPr>
        <w:t xml:space="preserve"> status was scored positive if the child and/or either parent was identified as Indigenous (of Aboriginal or Torres Strait Islander descent) in </w:t>
      </w:r>
      <w:r w:rsidRPr="009F6D25">
        <w:rPr>
          <w:rFonts w:cstheme="minorHAnsi"/>
          <w:color w:val="538135" w:themeColor="accent6" w:themeShade="BF"/>
        </w:rPr>
        <w:t>any of the data sources available</w:t>
      </w:r>
      <w:r w:rsidRPr="009F6D25">
        <w:rPr>
          <w:rFonts w:cstheme="minorHAnsi"/>
        </w:rPr>
        <w:t xml:space="preserve">. </w:t>
      </w:r>
    </w:p>
    <w:p w14:paraId="6E0CB26F" w14:textId="77777777" w:rsidR="00C432D9" w:rsidRPr="009F6D25" w:rsidRDefault="00C432D9" w:rsidP="00C432D9">
      <w:pPr>
        <w:pStyle w:val="ListParagraph"/>
        <w:numPr>
          <w:ilvl w:val="0"/>
          <w:numId w:val="3"/>
        </w:numPr>
        <w:tabs>
          <w:tab w:val="left" w:pos="360"/>
        </w:tabs>
        <w:spacing w:after="200" w:line="276" w:lineRule="auto"/>
        <w:rPr>
          <w:rFonts w:cstheme="minorHAnsi"/>
        </w:rPr>
      </w:pPr>
      <w:r w:rsidRPr="009F6D25">
        <w:rPr>
          <w:rFonts w:cstheme="minorHAnsi"/>
        </w:rPr>
        <w:t>Maternal and paternal place of birth were extracted from State</w:t>
      </w:r>
      <w:r w:rsidRPr="009F6D25">
        <w:rPr>
          <w:rFonts w:cstheme="minorHAnsi"/>
          <w:b/>
          <w:color w:val="538135" w:themeColor="accent6" w:themeShade="BF"/>
        </w:rPr>
        <w:t xml:space="preserve"> </w:t>
      </w:r>
      <w:r w:rsidRPr="009F6D25">
        <w:rPr>
          <w:rFonts w:cstheme="minorHAnsi"/>
          <w:b/>
          <w:color w:val="538135" w:themeColor="accent6" w:themeShade="BF"/>
          <w:u w:val="single"/>
        </w:rPr>
        <w:t>Birth Registration</w:t>
      </w:r>
      <w:r w:rsidRPr="009F6D25">
        <w:rPr>
          <w:rFonts w:cstheme="minorHAnsi"/>
          <w:b/>
          <w:color w:val="538135" w:themeColor="accent6" w:themeShade="BF"/>
        </w:rPr>
        <w:t xml:space="preserve"> </w:t>
      </w:r>
      <w:r w:rsidRPr="009F6D25">
        <w:rPr>
          <w:rFonts w:cstheme="minorHAnsi"/>
        </w:rPr>
        <w:t xml:space="preserve">records. In turn, </w:t>
      </w:r>
      <w:r w:rsidRPr="009F6D25">
        <w:rPr>
          <w:rFonts w:cstheme="minorHAnsi"/>
          <w:i/>
        </w:rPr>
        <w:t xml:space="preserve">Migrant status </w:t>
      </w:r>
      <w:r w:rsidRPr="009F6D25">
        <w:rPr>
          <w:rFonts w:cstheme="minorHAnsi"/>
        </w:rPr>
        <w:t xml:space="preserve">of parents was classified according to the affluence of the country of origin, using </w:t>
      </w:r>
      <w:r w:rsidRPr="009F6D25">
        <w:rPr>
          <w:rFonts w:cstheme="minorHAnsi"/>
          <w:b/>
          <w:color w:val="538135" w:themeColor="accent6" w:themeShade="BF"/>
          <w:u w:val="single"/>
        </w:rPr>
        <w:t>World Bank Income Categories</w:t>
      </w:r>
      <w:r w:rsidRPr="009F6D25">
        <w:rPr>
          <w:rFonts w:cstheme="minorHAnsi"/>
        </w:rPr>
        <w:t>, and for Australian born parents, whether they had been born within or outside Western Australia. Based on patterns of response in preliminary models, children of Western Australian born parents were grouped with children of parents born in lower income countries</w:t>
      </w:r>
    </w:p>
    <w:p w14:paraId="7DD7DC4B" w14:textId="05568B3D" w:rsidR="00C432D9" w:rsidRPr="00C87D09" w:rsidRDefault="00C432D9" w:rsidP="00C87D09">
      <w:pPr>
        <w:pStyle w:val="ListParagraph"/>
        <w:numPr>
          <w:ilvl w:val="0"/>
          <w:numId w:val="3"/>
        </w:numPr>
        <w:tabs>
          <w:tab w:val="left" w:pos="360"/>
        </w:tabs>
        <w:spacing w:after="200" w:line="276" w:lineRule="auto"/>
        <w:rPr>
          <w:rFonts w:cstheme="minorHAnsi"/>
        </w:rPr>
      </w:pPr>
      <w:r w:rsidRPr="009F6D25">
        <w:rPr>
          <w:rFonts w:cstheme="minorHAnsi"/>
        </w:rPr>
        <w:t xml:space="preserve">The State </w:t>
      </w:r>
      <w:r w:rsidRPr="009F6D25">
        <w:rPr>
          <w:rFonts w:cstheme="minorHAnsi"/>
          <w:b/>
          <w:color w:val="538135" w:themeColor="accent6" w:themeShade="BF"/>
          <w:u w:val="single"/>
        </w:rPr>
        <w:t>Birth Registration’s</w:t>
      </w:r>
      <w:r w:rsidRPr="009F6D25">
        <w:rPr>
          <w:rFonts w:cstheme="minorHAnsi"/>
        </w:rPr>
        <w:t xml:space="preserve"> record of a </w:t>
      </w:r>
      <w:r w:rsidRPr="009F6D25">
        <w:rPr>
          <w:rFonts w:cstheme="minorHAnsi"/>
          <w:i/>
        </w:rPr>
        <w:t>father’s</w:t>
      </w:r>
      <w:r w:rsidRPr="009F6D25">
        <w:rPr>
          <w:rFonts w:cstheme="minorHAnsi"/>
        </w:rPr>
        <w:t xml:space="preserve"> </w:t>
      </w:r>
      <w:r w:rsidRPr="009F6D25">
        <w:rPr>
          <w:rFonts w:cstheme="minorHAnsi"/>
          <w:i/>
        </w:rPr>
        <w:t>occupation</w:t>
      </w:r>
      <w:r w:rsidRPr="009F6D25">
        <w:rPr>
          <w:rFonts w:cstheme="minorHAnsi"/>
        </w:rPr>
        <w:t xml:space="preserve"> at the time of a child’s birth was classified according to skill level based on the </w:t>
      </w:r>
      <w:r w:rsidRPr="009F6D25">
        <w:rPr>
          <w:rFonts w:cstheme="minorHAnsi"/>
          <w:b/>
          <w:color w:val="538135" w:themeColor="accent6" w:themeShade="BF"/>
          <w:u w:val="single"/>
        </w:rPr>
        <w:t>Australian Bureau of Statistics Occupation Classifications</w:t>
      </w:r>
      <w:r w:rsidRPr="009F6D25">
        <w:rPr>
          <w:rFonts w:cstheme="minorHAnsi"/>
          <w:b/>
        </w:rPr>
        <w:t xml:space="preserve">. </w:t>
      </w:r>
      <w:r w:rsidRPr="009F6D25">
        <w:rPr>
          <w:rFonts w:cstheme="minorHAnsi"/>
        </w:rPr>
        <w:t xml:space="preserve">Categorisation was defined as fathers in employment requiring middle to high skill level compared to all other employment statuses such as low skill, unemployed, not in labour-force etc). </w:t>
      </w:r>
      <w:r w:rsidR="00C87D09">
        <w:rPr>
          <w:rFonts w:cstheme="minorHAnsi"/>
        </w:rPr>
        <w:br w:type="page"/>
      </w:r>
    </w:p>
    <w:p w14:paraId="6BAC9E54" w14:textId="38FF6658" w:rsidR="00C432D9" w:rsidRDefault="00C432D9" w:rsidP="00C432D9">
      <w:pPr>
        <w:pStyle w:val="Heading3"/>
        <w:numPr>
          <w:ilvl w:val="0"/>
          <w:numId w:val="5"/>
        </w:numPr>
      </w:pPr>
      <w:r w:rsidRPr="009F6D25">
        <w:t>Descriptions of Data sources</w:t>
      </w:r>
    </w:p>
    <w:p w14:paraId="39061A5B" w14:textId="77777777" w:rsidR="00C87D09" w:rsidRPr="00C87D09" w:rsidRDefault="00C87D09" w:rsidP="00C87D09"/>
    <w:p w14:paraId="5842EF14" w14:textId="77777777" w:rsidR="00C432D9" w:rsidRPr="009F6D25" w:rsidRDefault="00C432D9" w:rsidP="00C432D9">
      <w:pPr>
        <w:spacing w:line="276" w:lineRule="auto"/>
        <w:rPr>
          <w:rFonts w:cstheme="minorHAnsi"/>
          <w:b/>
          <w:color w:val="538135" w:themeColor="accent6" w:themeShade="BF"/>
        </w:rPr>
      </w:pPr>
      <w:r w:rsidRPr="009F6D25">
        <w:rPr>
          <w:rFonts w:cstheme="minorHAnsi"/>
          <w:b/>
          <w:color w:val="538135" w:themeColor="accent6" w:themeShade="BF"/>
        </w:rPr>
        <w:t>Hospital Morbidity Data Collection</w:t>
      </w:r>
    </w:p>
    <w:p w14:paraId="1ADAC821" w14:textId="77777777" w:rsidR="00C432D9" w:rsidRPr="009F6D25" w:rsidRDefault="00C432D9" w:rsidP="00C432D9">
      <w:pPr>
        <w:spacing w:after="200" w:line="276" w:lineRule="auto"/>
        <w:ind w:left="284"/>
        <w:rPr>
          <w:rFonts w:cstheme="minorHAnsi"/>
        </w:rPr>
      </w:pPr>
      <w:r w:rsidRPr="009F6D25">
        <w:rPr>
          <w:rFonts w:cstheme="minorHAnsi"/>
        </w:rPr>
        <w:t>Records available 1</w:t>
      </w:r>
      <w:r w:rsidRPr="009F6D25">
        <w:rPr>
          <w:rFonts w:cstheme="minorHAnsi"/>
          <w:vertAlign w:val="superscript"/>
        </w:rPr>
        <w:t>st</w:t>
      </w:r>
      <w:r w:rsidRPr="009F6D25">
        <w:rPr>
          <w:rFonts w:cstheme="minorHAnsi"/>
        </w:rPr>
        <w:t xml:space="preserve"> January 1980 to 31</w:t>
      </w:r>
      <w:r w:rsidRPr="009F6D25">
        <w:rPr>
          <w:rFonts w:cstheme="minorHAnsi"/>
          <w:vertAlign w:val="superscript"/>
        </w:rPr>
        <w:t>st</w:t>
      </w:r>
      <w:r w:rsidRPr="009F6D25">
        <w:rPr>
          <w:rFonts w:cstheme="minorHAnsi"/>
        </w:rPr>
        <w:t xml:space="preserve"> December 2017</w:t>
      </w:r>
    </w:p>
    <w:p w14:paraId="563C691D" w14:textId="77777777" w:rsidR="00C432D9" w:rsidRPr="009F6D25" w:rsidRDefault="00C432D9" w:rsidP="00C432D9">
      <w:pPr>
        <w:spacing w:line="276" w:lineRule="auto"/>
        <w:ind w:left="284"/>
        <w:rPr>
          <w:rFonts w:cstheme="minorHAnsi"/>
        </w:rPr>
      </w:pPr>
      <w:r w:rsidRPr="009F6D25">
        <w:rPr>
          <w:rFonts w:cstheme="minorHAnsi"/>
        </w:rPr>
        <w:t xml:space="preserve">The collection is managed by the WA Health System and records all episodes of care that occur in public and licensed private acute and psychiatric hospitals as well as licensed private day surgeries. Excluded episodes of care include those pertaining to patients attending emergency, outpatient or community health services, those in residential aged care facilities, still births and mothers electing to deliver at home </w:t>
      </w:r>
    </w:p>
    <w:p w14:paraId="6699502E" w14:textId="77777777" w:rsidR="00C432D9" w:rsidRPr="009F6D25" w:rsidRDefault="00C432D9" w:rsidP="00C432D9">
      <w:pPr>
        <w:spacing w:after="200" w:line="276" w:lineRule="auto"/>
        <w:rPr>
          <w:rFonts w:cstheme="minorHAnsi"/>
          <w:b/>
          <w:color w:val="538135" w:themeColor="accent6" w:themeShade="BF"/>
        </w:rPr>
      </w:pPr>
    </w:p>
    <w:p w14:paraId="22A5DBF7" w14:textId="77777777" w:rsidR="00C432D9" w:rsidRPr="009F6D25" w:rsidRDefault="00C432D9" w:rsidP="00C432D9">
      <w:pPr>
        <w:spacing w:after="200" w:line="276" w:lineRule="auto"/>
        <w:rPr>
          <w:rFonts w:cstheme="minorHAnsi"/>
          <w:b/>
          <w:color w:val="538135" w:themeColor="accent6" w:themeShade="BF"/>
        </w:rPr>
      </w:pPr>
      <w:r w:rsidRPr="009F6D25">
        <w:rPr>
          <w:rFonts w:cstheme="minorHAnsi"/>
          <w:b/>
          <w:color w:val="538135" w:themeColor="accent6" w:themeShade="BF"/>
        </w:rPr>
        <w:lastRenderedPageBreak/>
        <w:t xml:space="preserve">Mental Health Information System </w:t>
      </w:r>
    </w:p>
    <w:p w14:paraId="4FF451BF" w14:textId="77777777" w:rsidR="00C432D9" w:rsidRPr="009F6D25" w:rsidRDefault="00C432D9" w:rsidP="00C432D9">
      <w:pPr>
        <w:spacing w:after="200" w:line="276" w:lineRule="auto"/>
        <w:ind w:left="284"/>
        <w:rPr>
          <w:rFonts w:cstheme="minorHAnsi"/>
        </w:rPr>
      </w:pPr>
      <w:r w:rsidRPr="009F6D25">
        <w:rPr>
          <w:rFonts w:cstheme="minorHAnsi"/>
        </w:rPr>
        <w:t>Records available 1</w:t>
      </w:r>
      <w:r w:rsidRPr="009F6D25">
        <w:rPr>
          <w:rFonts w:cstheme="minorHAnsi"/>
          <w:vertAlign w:val="superscript"/>
        </w:rPr>
        <w:t>st</w:t>
      </w:r>
      <w:r w:rsidRPr="009F6D25">
        <w:rPr>
          <w:rFonts w:cstheme="minorHAnsi"/>
        </w:rPr>
        <w:t xml:space="preserve"> July 1966 to 31</w:t>
      </w:r>
      <w:r w:rsidRPr="009F6D25">
        <w:rPr>
          <w:rFonts w:cstheme="minorHAnsi"/>
          <w:vertAlign w:val="superscript"/>
        </w:rPr>
        <w:t>st</w:t>
      </w:r>
      <w:r w:rsidRPr="009F6D25">
        <w:rPr>
          <w:rFonts w:cstheme="minorHAnsi"/>
        </w:rPr>
        <w:t xml:space="preserve"> December 2015.</w:t>
      </w:r>
    </w:p>
    <w:p w14:paraId="6AF0DD02" w14:textId="77777777" w:rsidR="00C432D9" w:rsidRPr="009F6D25" w:rsidRDefault="00C432D9" w:rsidP="00C432D9">
      <w:pPr>
        <w:pStyle w:val="CommentText"/>
        <w:spacing w:line="276" w:lineRule="auto"/>
        <w:ind w:left="284"/>
        <w:rPr>
          <w:rFonts w:cstheme="minorHAnsi"/>
        </w:rPr>
      </w:pPr>
      <w:r w:rsidRPr="009F6D25">
        <w:rPr>
          <w:rFonts w:cstheme="minorHAnsi"/>
          <w:sz w:val="22"/>
          <w:szCs w:val="22"/>
        </w:rPr>
        <w:t xml:space="preserve">Covers records of all public and private inpatient hospital admissions, as well as public outpatient and ambulatory care contacts with mental health services across the State. </w:t>
      </w:r>
    </w:p>
    <w:p w14:paraId="355B80A6" w14:textId="77777777" w:rsidR="00C432D9" w:rsidRPr="009F6D25" w:rsidRDefault="00C432D9" w:rsidP="00C432D9">
      <w:pPr>
        <w:spacing w:after="200" w:line="276" w:lineRule="auto"/>
        <w:rPr>
          <w:rFonts w:cstheme="minorHAnsi"/>
          <w:b/>
          <w:color w:val="538135" w:themeColor="accent6" w:themeShade="BF"/>
        </w:rPr>
      </w:pPr>
    </w:p>
    <w:p w14:paraId="126341F0" w14:textId="77777777" w:rsidR="00C432D9" w:rsidRPr="009F6D25" w:rsidRDefault="00C432D9" w:rsidP="00C432D9">
      <w:pPr>
        <w:spacing w:line="276" w:lineRule="auto"/>
        <w:rPr>
          <w:rFonts w:cstheme="minorHAnsi"/>
          <w:b/>
          <w:color w:val="538135" w:themeColor="accent6" w:themeShade="BF"/>
        </w:rPr>
      </w:pPr>
      <w:r w:rsidRPr="009F6D25">
        <w:rPr>
          <w:rFonts w:cstheme="minorHAnsi"/>
          <w:b/>
          <w:color w:val="538135" w:themeColor="accent6" w:themeShade="BF"/>
        </w:rPr>
        <w:t>Western Australian Death Registry</w:t>
      </w:r>
    </w:p>
    <w:p w14:paraId="04E561AB" w14:textId="77777777" w:rsidR="00C432D9" w:rsidRPr="009F6D25" w:rsidRDefault="00C432D9" w:rsidP="00C432D9">
      <w:pPr>
        <w:spacing w:after="200" w:line="276" w:lineRule="auto"/>
        <w:ind w:left="284"/>
        <w:rPr>
          <w:rFonts w:cstheme="minorHAnsi"/>
        </w:rPr>
      </w:pPr>
      <w:r w:rsidRPr="009F6D25">
        <w:rPr>
          <w:rFonts w:cstheme="minorHAnsi"/>
        </w:rPr>
        <w:t>Records available 1</w:t>
      </w:r>
      <w:r w:rsidRPr="009F6D25">
        <w:rPr>
          <w:rFonts w:cstheme="minorHAnsi"/>
          <w:vertAlign w:val="superscript"/>
        </w:rPr>
        <w:t>st</w:t>
      </w:r>
      <w:r w:rsidRPr="009F6D25">
        <w:rPr>
          <w:rFonts w:cstheme="minorHAnsi"/>
        </w:rPr>
        <w:t xml:space="preserve"> January 1980 to 19</w:t>
      </w:r>
      <w:r w:rsidRPr="009F6D25">
        <w:rPr>
          <w:rFonts w:cstheme="minorHAnsi"/>
          <w:vertAlign w:val="superscript"/>
        </w:rPr>
        <w:t>th</w:t>
      </w:r>
      <w:r w:rsidRPr="009F6D25">
        <w:rPr>
          <w:rFonts w:cstheme="minorHAnsi"/>
        </w:rPr>
        <w:t>July 2018 for all deaths registered in Western Australia</w:t>
      </w:r>
    </w:p>
    <w:p w14:paraId="6EE0898D" w14:textId="77777777" w:rsidR="00C432D9" w:rsidRPr="009F6D25" w:rsidRDefault="00C432D9" w:rsidP="00C432D9">
      <w:pPr>
        <w:spacing w:line="276" w:lineRule="auto"/>
        <w:rPr>
          <w:rFonts w:cstheme="minorHAnsi"/>
          <w:b/>
          <w:color w:val="538135" w:themeColor="accent6" w:themeShade="BF"/>
        </w:rPr>
      </w:pPr>
      <w:r w:rsidRPr="009F6D25">
        <w:rPr>
          <w:rFonts w:cstheme="minorHAnsi"/>
          <w:b/>
          <w:color w:val="538135" w:themeColor="accent6" w:themeShade="BF"/>
        </w:rPr>
        <w:t>Department of Communities, Child Protection and Family Support Division database</w:t>
      </w:r>
    </w:p>
    <w:p w14:paraId="3709DB69" w14:textId="77777777" w:rsidR="00C432D9" w:rsidRPr="009F6D25" w:rsidRDefault="00C432D9" w:rsidP="00C432D9">
      <w:pPr>
        <w:spacing w:line="276" w:lineRule="auto"/>
        <w:ind w:left="284"/>
        <w:rPr>
          <w:rFonts w:cstheme="minorHAnsi"/>
        </w:rPr>
      </w:pPr>
      <w:r w:rsidRPr="009F6D25">
        <w:rPr>
          <w:rFonts w:cstheme="minorHAnsi"/>
        </w:rPr>
        <w:t>Records available 1</w:t>
      </w:r>
      <w:r w:rsidRPr="009F6D25">
        <w:rPr>
          <w:rFonts w:cstheme="minorHAnsi"/>
          <w:vertAlign w:val="superscript"/>
        </w:rPr>
        <w:t>st</w:t>
      </w:r>
      <w:r w:rsidRPr="009F6D25">
        <w:rPr>
          <w:rFonts w:cstheme="minorHAnsi"/>
        </w:rPr>
        <w:t xml:space="preserve"> July 1989 to 29</w:t>
      </w:r>
      <w:r w:rsidRPr="009F6D25">
        <w:rPr>
          <w:rFonts w:cstheme="minorHAnsi"/>
          <w:vertAlign w:val="superscript"/>
        </w:rPr>
        <w:t>th</w:t>
      </w:r>
      <w:r w:rsidRPr="009F6D25">
        <w:rPr>
          <w:rFonts w:cstheme="minorHAnsi"/>
        </w:rPr>
        <w:t xml:space="preserve"> February 2016 for notifications.</w:t>
      </w:r>
    </w:p>
    <w:p w14:paraId="10332849" w14:textId="77777777" w:rsidR="00C432D9" w:rsidRPr="009F6D25" w:rsidRDefault="00C432D9" w:rsidP="00C432D9">
      <w:pPr>
        <w:spacing w:line="276" w:lineRule="auto"/>
        <w:ind w:left="284"/>
        <w:rPr>
          <w:rFonts w:cstheme="minorHAnsi"/>
        </w:rPr>
      </w:pPr>
      <w:r w:rsidRPr="009F6D25">
        <w:rPr>
          <w:rFonts w:cstheme="minorHAnsi"/>
        </w:rPr>
        <w:t>Records available 1</w:t>
      </w:r>
      <w:r w:rsidRPr="009F6D25">
        <w:rPr>
          <w:rFonts w:cstheme="minorHAnsi"/>
          <w:vertAlign w:val="superscript"/>
        </w:rPr>
        <w:t>st</w:t>
      </w:r>
      <w:r w:rsidRPr="009F6D25">
        <w:rPr>
          <w:rFonts w:cstheme="minorHAnsi"/>
        </w:rPr>
        <w:t xml:space="preserve"> April 1981 to 12</w:t>
      </w:r>
      <w:r w:rsidRPr="009F6D25">
        <w:rPr>
          <w:rFonts w:cstheme="minorHAnsi"/>
          <w:vertAlign w:val="superscript"/>
        </w:rPr>
        <w:t>th</w:t>
      </w:r>
      <w:r w:rsidRPr="009F6D25">
        <w:rPr>
          <w:rFonts w:cstheme="minorHAnsi"/>
        </w:rPr>
        <w:t xml:space="preserve"> May 2016 for placements in care.</w:t>
      </w:r>
    </w:p>
    <w:p w14:paraId="159D2388" w14:textId="77777777" w:rsidR="00C432D9" w:rsidRPr="009F6D25" w:rsidRDefault="00C432D9" w:rsidP="00C432D9">
      <w:pPr>
        <w:spacing w:line="276" w:lineRule="auto"/>
        <w:ind w:left="284"/>
        <w:rPr>
          <w:rFonts w:cstheme="minorHAnsi"/>
        </w:rPr>
      </w:pPr>
    </w:p>
    <w:p w14:paraId="4868D5EC" w14:textId="3E194CF9" w:rsidR="00C432D9" w:rsidRPr="009F6D25" w:rsidRDefault="00C432D9" w:rsidP="00C432D9">
      <w:pPr>
        <w:spacing w:line="276" w:lineRule="auto"/>
        <w:ind w:left="284"/>
        <w:rPr>
          <w:rFonts w:cstheme="minorHAnsi"/>
        </w:rPr>
      </w:pPr>
      <w:r w:rsidRPr="009F6D25">
        <w:rPr>
          <w:rFonts w:cstheme="minorHAnsi"/>
        </w:rPr>
        <w:t>The Department of Communities, Child Protection and Family Support Division record all notifications of child abuse (sexual, physical and emotional) and neglect meeting standard Australian definitions {Bromfield, 2008 #</w:t>
      </w:r>
      <w:proofErr w:type="gramStart"/>
      <w:r w:rsidRPr="009F6D25">
        <w:rPr>
          <w:rFonts w:cstheme="minorHAnsi"/>
        </w:rPr>
        <w:t>576;Bromfield</w:t>
      </w:r>
      <w:proofErr w:type="gramEnd"/>
      <w:r w:rsidRPr="009F6D25">
        <w:rPr>
          <w:rFonts w:cstheme="minorHAnsi"/>
        </w:rPr>
        <w:t>, 2008 #576} and the outcome of subsequent investigations – whether substantiated or not. The date of reporting does not always reflect the date of abuse, as reporting of the abuse may happen years after the event/s. The Division also records all placements of children in foster care and the duration of such placements.</w:t>
      </w:r>
    </w:p>
    <w:p w14:paraId="78E39D71" w14:textId="77777777" w:rsidR="00C432D9" w:rsidRPr="009F6D25" w:rsidRDefault="00C432D9" w:rsidP="00C432D9">
      <w:pPr>
        <w:spacing w:after="200" w:line="276" w:lineRule="auto"/>
        <w:rPr>
          <w:rFonts w:cstheme="minorHAnsi"/>
        </w:rPr>
      </w:pPr>
    </w:p>
    <w:p w14:paraId="4F1BE8AB" w14:textId="7680939E" w:rsidR="00C432D9" w:rsidRPr="009F6D25" w:rsidRDefault="00C432D9" w:rsidP="00C432D9">
      <w:pPr>
        <w:spacing w:line="276" w:lineRule="auto"/>
        <w:rPr>
          <w:rFonts w:cstheme="minorHAnsi"/>
          <w:b/>
          <w:color w:val="538135" w:themeColor="accent6" w:themeShade="BF"/>
        </w:rPr>
      </w:pPr>
      <w:r w:rsidRPr="009F6D25">
        <w:rPr>
          <w:rFonts w:cstheme="minorHAnsi"/>
          <w:b/>
          <w:color w:val="538135" w:themeColor="accent6" w:themeShade="BF"/>
        </w:rPr>
        <w:t xml:space="preserve">Western Australian Department of </w:t>
      </w:r>
      <w:r w:rsidR="00B87E11">
        <w:rPr>
          <w:rFonts w:cstheme="minorHAnsi"/>
          <w:b/>
          <w:color w:val="538135" w:themeColor="accent6" w:themeShade="BF"/>
        </w:rPr>
        <w:t>Justice</w:t>
      </w:r>
    </w:p>
    <w:p w14:paraId="7CB9C242" w14:textId="77777777" w:rsidR="00C432D9" w:rsidRPr="009F6D25" w:rsidRDefault="00C432D9" w:rsidP="00C432D9">
      <w:pPr>
        <w:spacing w:line="276" w:lineRule="auto"/>
        <w:ind w:left="284"/>
        <w:rPr>
          <w:rFonts w:cstheme="minorHAnsi"/>
        </w:rPr>
      </w:pPr>
      <w:r w:rsidRPr="009F6D25">
        <w:rPr>
          <w:rFonts w:cstheme="minorHAnsi"/>
        </w:rPr>
        <w:t>Records available 1</w:t>
      </w:r>
      <w:r w:rsidRPr="009F6D25">
        <w:rPr>
          <w:rFonts w:cstheme="minorHAnsi"/>
          <w:vertAlign w:val="superscript"/>
        </w:rPr>
        <w:t>st</w:t>
      </w:r>
      <w:r w:rsidRPr="009F6D25">
        <w:rPr>
          <w:rFonts w:cstheme="minorHAnsi"/>
        </w:rPr>
        <w:t xml:space="preserve"> January 1980 to 15</w:t>
      </w:r>
      <w:r w:rsidRPr="009F6D25">
        <w:rPr>
          <w:rFonts w:cstheme="minorHAnsi"/>
          <w:vertAlign w:val="superscript"/>
        </w:rPr>
        <w:t>th</w:t>
      </w:r>
      <w:r w:rsidRPr="009F6D25">
        <w:rPr>
          <w:rFonts w:cstheme="minorHAnsi"/>
        </w:rPr>
        <w:t xml:space="preserve"> October 2011.</w:t>
      </w:r>
    </w:p>
    <w:p w14:paraId="7D5E4B85" w14:textId="5C4D3F79" w:rsidR="00C432D9" w:rsidRPr="009F6D25" w:rsidRDefault="00C432D9" w:rsidP="00C432D9">
      <w:pPr>
        <w:spacing w:before="240" w:after="200" w:line="276" w:lineRule="auto"/>
        <w:ind w:left="284"/>
        <w:rPr>
          <w:rFonts w:cstheme="minorHAnsi"/>
        </w:rPr>
      </w:pPr>
      <w:r w:rsidRPr="009F6D25">
        <w:rPr>
          <w:rFonts w:cstheme="minorHAnsi"/>
        </w:rPr>
        <w:t xml:space="preserve">The Western Australian Department of </w:t>
      </w:r>
      <w:r w:rsidR="00B87E11">
        <w:rPr>
          <w:rFonts w:cstheme="minorHAnsi"/>
        </w:rPr>
        <w:t>Justice</w:t>
      </w:r>
      <w:r w:rsidRPr="009F6D25">
        <w:rPr>
          <w:rFonts w:cstheme="minorHAnsi"/>
        </w:rPr>
        <w:t xml:space="preserve"> holds electronic records dating back to the early 1970s. The data include information on youth detention, adult prison populations and non-custodial orders (adult community-based and youth justice orders). They cover Western Australia’s 14 public prisons, two privately run prisons, five work camps and one detention centre, as well as offenders on probation, parole, other community orders and diversionary programmes for young people. The minimum age for inclusion on the Western Australian corrective services records is 10 years of age.</w:t>
      </w:r>
    </w:p>
    <w:p w14:paraId="25841CBD" w14:textId="77777777" w:rsidR="00C432D9" w:rsidRPr="009F6D25" w:rsidRDefault="00C432D9" w:rsidP="00C432D9">
      <w:pPr>
        <w:spacing w:line="276" w:lineRule="auto"/>
        <w:rPr>
          <w:rFonts w:cstheme="minorHAnsi"/>
          <w:b/>
          <w:color w:val="538135" w:themeColor="accent6" w:themeShade="BF"/>
        </w:rPr>
      </w:pPr>
      <w:r w:rsidRPr="009F6D25">
        <w:rPr>
          <w:rFonts w:cstheme="minorHAnsi"/>
          <w:b/>
          <w:color w:val="538135" w:themeColor="accent6" w:themeShade="BF"/>
        </w:rPr>
        <w:t>Midwives Notification System</w:t>
      </w:r>
    </w:p>
    <w:p w14:paraId="584F3608" w14:textId="77777777" w:rsidR="00C432D9" w:rsidRPr="009F6D25" w:rsidRDefault="00C432D9" w:rsidP="00C432D9">
      <w:pPr>
        <w:spacing w:after="200" w:line="276" w:lineRule="auto"/>
        <w:ind w:left="284"/>
        <w:rPr>
          <w:rFonts w:cstheme="minorHAnsi"/>
        </w:rPr>
      </w:pPr>
      <w:r w:rsidRPr="009F6D25">
        <w:rPr>
          <w:rFonts w:cstheme="minorHAnsi"/>
        </w:rPr>
        <w:t>Records available 1st January 1980 to 31st December 2001.</w:t>
      </w:r>
    </w:p>
    <w:p w14:paraId="71D8B3A9" w14:textId="77777777" w:rsidR="00C432D9" w:rsidRPr="009F6D25" w:rsidRDefault="00C432D9" w:rsidP="00C432D9">
      <w:pPr>
        <w:spacing w:after="200" w:line="276" w:lineRule="auto"/>
        <w:ind w:left="284"/>
        <w:rPr>
          <w:rFonts w:cstheme="minorHAnsi"/>
        </w:rPr>
      </w:pPr>
      <w:r w:rsidRPr="009F6D25">
        <w:rPr>
          <w:rFonts w:cstheme="minorHAnsi"/>
        </w:rPr>
        <w:t>The Midwives Notification system {Gee, 1994 #37} includes mandatory, prospectively collected data on all infants born in Western Australia at 20 weeks gestation or more, or weighing at least 400 grams, including home births</w:t>
      </w:r>
      <w:r>
        <w:rPr>
          <w:rFonts w:cstheme="minorHAnsi"/>
        </w:rPr>
        <w:t>,</w:t>
      </w:r>
      <w:r w:rsidRPr="009F6D25">
        <w:rPr>
          <w:rFonts w:cstheme="minorHAnsi"/>
        </w:rPr>
        <w:t xml:space="preserve"> and not restricted to live births. Demographic information for the mother includes age, date of birth, marital status, postcode of residence and ethnic identity. (Outcomes of previous pregnancies, occurrence of any complications, medical conditions or </w:t>
      </w:r>
      <w:r w:rsidRPr="009F6D25">
        <w:rPr>
          <w:rFonts w:cstheme="minorHAnsi"/>
        </w:rPr>
        <w:lastRenderedPageBreak/>
        <w:t xml:space="preserve">treatments during pregnancy and details of labour including any complications or interventions are also recorded). Vital details pertaining to the baby include date and time of birth, gender, whether baby was one of a multiple birth event and if baby was stillborn or alive. </w:t>
      </w:r>
    </w:p>
    <w:p w14:paraId="217143AC" w14:textId="77777777" w:rsidR="00C432D9" w:rsidRPr="009F6D25" w:rsidRDefault="00C432D9" w:rsidP="00C432D9">
      <w:pPr>
        <w:spacing w:line="276" w:lineRule="auto"/>
        <w:rPr>
          <w:rFonts w:cstheme="minorHAnsi"/>
          <w:b/>
          <w:color w:val="538135" w:themeColor="accent6" w:themeShade="BF"/>
        </w:rPr>
      </w:pPr>
      <w:r w:rsidRPr="009F6D25">
        <w:rPr>
          <w:rFonts w:cstheme="minorHAnsi"/>
          <w:b/>
          <w:color w:val="538135" w:themeColor="accent6" w:themeShade="BF"/>
        </w:rPr>
        <w:t xml:space="preserve">Birth Registration records – mother and father details </w:t>
      </w:r>
    </w:p>
    <w:p w14:paraId="113DD8E8" w14:textId="77777777" w:rsidR="00C432D9" w:rsidRPr="009F6D25" w:rsidRDefault="00C432D9" w:rsidP="00C432D9">
      <w:pPr>
        <w:spacing w:after="200" w:line="276" w:lineRule="auto"/>
        <w:ind w:left="284"/>
        <w:rPr>
          <w:rFonts w:cstheme="minorHAnsi"/>
        </w:rPr>
      </w:pPr>
      <w:r w:rsidRPr="009F6D25">
        <w:rPr>
          <w:rFonts w:cstheme="minorHAnsi"/>
        </w:rPr>
        <w:t>Records available for births 1st January 1980 to 31st December 2001.</w:t>
      </w:r>
    </w:p>
    <w:p w14:paraId="0CB6F155" w14:textId="77777777" w:rsidR="00C432D9" w:rsidRPr="009F6D25" w:rsidRDefault="00C432D9" w:rsidP="00C432D9">
      <w:pPr>
        <w:spacing w:after="200" w:line="276" w:lineRule="auto"/>
        <w:ind w:left="284"/>
        <w:rPr>
          <w:rFonts w:cstheme="minorHAnsi"/>
        </w:rPr>
      </w:pPr>
      <w:r w:rsidRPr="009F6D25">
        <w:rPr>
          <w:rFonts w:cstheme="minorHAnsi"/>
        </w:rPr>
        <w:t>In Western Australia, a Birth Registration Form must be lodged with the Registry of Births Deaths and Marriages within 60 days of the birth of a child to enable the newborn to be officially recognised for a range of services. This must be completed and signed by both parents. If only one parent has signed, they must provide an explanation why the other parent has not signed. Information requested of each parent includes Indigenous identity, age, date and place of birth, and occupation.</w:t>
      </w:r>
    </w:p>
    <w:p w14:paraId="6155146E" w14:textId="77777777" w:rsidR="00C432D9" w:rsidRPr="009F6D25" w:rsidRDefault="00C432D9" w:rsidP="00C432D9">
      <w:pPr>
        <w:tabs>
          <w:tab w:val="left" w:pos="360"/>
        </w:tabs>
        <w:spacing w:line="276" w:lineRule="auto"/>
        <w:rPr>
          <w:rFonts w:cstheme="minorHAnsi"/>
          <w:lang w:val="sv-SE"/>
        </w:rPr>
      </w:pPr>
      <w:r w:rsidRPr="009F6D25">
        <w:rPr>
          <w:rFonts w:cstheme="minorHAnsi"/>
          <w:b/>
          <w:color w:val="538135" w:themeColor="accent6" w:themeShade="BF"/>
        </w:rPr>
        <w:t>Australian Bureau of Statistics Socio-Economic Indexes for Areas (Index of Relative Socioeconomic Disadvantage)</w:t>
      </w:r>
    </w:p>
    <w:p w14:paraId="17FDB5E7" w14:textId="77777777" w:rsidR="00C432D9" w:rsidRPr="009F6D25" w:rsidRDefault="00C432D9" w:rsidP="00C432D9">
      <w:pPr>
        <w:spacing w:before="120" w:line="276" w:lineRule="auto"/>
        <w:ind w:left="284" w:right="96"/>
        <w:rPr>
          <w:rFonts w:cstheme="minorHAnsi"/>
        </w:rPr>
      </w:pPr>
      <w:r w:rsidRPr="009F6D25">
        <w:rPr>
          <w:rFonts w:cstheme="minorHAnsi"/>
        </w:rPr>
        <w:t xml:space="preserve">The Socio-economic Indexes for Areas (SEIFA) is a set of indexes created by the Australian Bureau of Statistics from census data. For general information about all SEIFA, including SEIFA_A = Index of Relative Socio-economic Disadvantage, see </w:t>
      </w:r>
      <w:hyperlink r:id="rId7" w:history="1">
        <w:r w:rsidRPr="009F6D25">
          <w:rPr>
            <w:rStyle w:val="Hyperlink"/>
            <w:rFonts w:cstheme="minorHAnsi"/>
            <w:i/>
          </w:rPr>
          <w:t>https://www.abs.gov.au/ausstats/abs@.nsf/mf/2039.0</w:t>
        </w:r>
      </w:hyperlink>
      <w:r w:rsidRPr="009F6D25">
        <w:rPr>
          <w:rFonts w:cstheme="minorHAnsi"/>
          <w:i/>
        </w:rPr>
        <w:t xml:space="preserve"> </w:t>
      </w:r>
      <w:r w:rsidRPr="009F6D25">
        <w:rPr>
          <w:rFonts w:cstheme="minorHAnsi"/>
        </w:rPr>
        <w:t xml:space="preserve">. </w:t>
      </w:r>
    </w:p>
    <w:p w14:paraId="7B380EA5" w14:textId="109F0210" w:rsidR="00C432D9" w:rsidRPr="009F6D25" w:rsidRDefault="00C432D9" w:rsidP="00C432D9">
      <w:pPr>
        <w:spacing w:after="200" w:line="276" w:lineRule="auto"/>
        <w:ind w:left="284"/>
        <w:rPr>
          <w:rFonts w:cstheme="minorHAnsi"/>
          <w:color w:val="000000"/>
          <w:sz w:val="20"/>
          <w:u w:val="single"/>
          <w:lang w:eastAsia="en-AU"/>
        </w:rPr>
      </w:pPr>
      <w:r w:rsidRPr="009F6D25">
        <w:rPr>
          <w:rFonts w:cstheme="minorHAnsi"/>
        </w:rPr>
        <w:t xml:space="preserve">SEIFA_A is constructed differently for each Census, however this study used quintiles of SEIFA_A to assign </w:t>
      </w:r>
      <w:r w:rsidR="00F7498C">
        <w:rPr>
          <w:rFonts w:cstheme="minorHAnsi"/>
        </w:rPr>
        <w:t>comparable</w:t>
      </w:r>
      <w:r w:rsidRPr="009F6D25">
        <w:rPr>
          <w:rFonts w:cstheme="minorHAnsi"/>
        </w:rPr>
        <w:t xml:space="preserve"> values for the SEIFA_A index for each census year. </w:t>
      </w:r>
      <w:r w:rsidRPr="009F6D25">
        <w:rPr>
          <w:rFonts w:cstheme="minorHAnsi"/>
        </w:rPr>
        <w:br/>
      </w:r>
      <w:r w:rsidRPr="009F6D25">
        <w:rPr>
          <w:rFonts w:cstheme="minorHAnsi"/>
          <w:color w:val="000000"/>
          <w:sz w:val="20"/>
          <w:lang w:eastAsia="en-AU"/>
        </w:rPr>
        <w:tab/>
      </w:r>
      <w:r w:rsidRPr="009F6D25">
        <w:rPr>
          <w:rFonts w:cstheme="minorHAnsi"/>
          <w:color w:val="000000"/>
          <w:sz w:val="20"/>
          <w:lang w:eastAsia="en-AU"/>
        </w:rPr>
        <w:tab/>
      </w:r>
      <w:r w:rsidRPr="009F6D25">
        <w:rPr>
          <w:rFonts w:cstheme="minorHAnsi"/>
          <w:color w:val="000000"/>
          <w:sz w:val="20"/>
          <w:lang w:eastAsia="en-AU"/>
        </w:rPr>
        <w:tab/>
      </w:r>
      <w:r w:rsidRPr="009F6D25">
        <w:rPr>
          <w:rFonts w:cstheme="minorHAnsi"/>
          <w:color w:val="000000"/>
          <w:sz w:val="20"/>
          <w:u w:val="single"/>
          <w:lang w:eastAsia="en-AU"/>
        </w:rPr>
        <w:t>Census</w:t>
      </w:r>
      <w:r w:rsidRPr="009F6D25">
        <w:rPr>
          <w:rFonts w:cstheme="minorHAnsi"/>
          <w:color w:val="000000"/>
          <w:sz w:val="20"/>
          <w:lang w:eastAsia="en-AU"/>
        </w:rPr>
        <w:tab/>
      </w:r>
      <w:r w:rsidRPr="009F6D25">
        <w:rPr>
          <w:rFonts w:cstheme="minorHAnsi"/>
          <w:color w:val="000000"/>
          <w:sz w:val="20"/>
          <w:u w:val="single"/>
          <w:lang w:eastAsia="en-AU"/>
        </w:rPr>
        <w:t>Birth years</w:t>
      </w:r>
    </w:p>
    <w:p w14:paraId="3096C4D5" w14:textId="77777777" w:rsidR="00C432D9" w:rsidRPr="009F6D25" w:rsidRDefault="00C432D9" w:rsidP="00C432D9">
      <w:pPr>
        <w:spacing w:line="276" w:lineRule="auto"/>
        <w:rPr>
          <w:rFonts w:cstheme="minorHAnsi"/>
          <w:color w:val="000000"/>
          <w:sz w:val="20"/>
          <w:lang w:eastAsia="en-AU"/>
        </w:rPr>
      </w:pPr>
      <w:r w:rsidRPr="009F6D25">
        <w:rPr>
          <w:rFonts w:cstheme="minorHAnsi"/>
          <w:color w:val="000000"/>
          <w:sz w:val="20"/>
          <w:lang w:eastAsia="en-AU"/>
        </w:rPr>
        <w:tab/>
      </w:r>
      <w:r w:rsidRPr="009F6D25">
        <w:rPr>
          <w:rFonts w:cstheme="minorHAnsi"/>
          <w:color w:val="000000"/>
          <w:sz w:val="20"/>
          <w:lang w:eastAsia="en-AU"/>
        </w:rPr>
        <w:tab/>
      </w:r>
      <w:r w:rsidRPr="009F6D25">
        <w:rPr>
          <w:rFonts w:cstheme="minorHAnsi"/>
          <w:color w:val="000000"/>
          <w:sz w:val="20"/>
          <w:lang w:eastAsia="en-AU"/>
        </w:rPr>
        <w:tab/>
        <w:t>1986</w:t>
      </w:r>
      <w:r w:rsidRPr="009F6D25">
        <w:rPr>
          <w:rFonts w:cstheme="minorHAnsi"/>
          <w:color w:val="000000"/>
          <w:sz w:val="20"/>
          <w:lang w:eastAsia="en-AU"/>
        </w:rPr>
        <w:tab/>
        <w:t>1980 – 1987</w:t>
      </w:r>
      <w:r w:rsidRPr="009F6D25">
        <w:rPr>
          <w:rFonts w:cstheme="minorHAnsi"/>
          <w:color w:val="000000"/>
          <w:sz w:val="20"/>
          <w:lang w:eastAsia="en-AU"/>
        </w:rPr>
        <w:tab/>
      </w:r>
    </w:p>
    <w:p w14:paraId="2309E0A5" w14:textId="77777777" w:rsidR="00C432D9" w:rsidRPr="009F6D25" w:rsidRDefault="00C432D9" w:rsidP="00C432D9">
      <w:pPr>
        <w:spacing w:line="276" w:lineRule="auto"/>
        <w:rPr>
          <w:rFonts w:cstheme="minorHAnsi"/>
          <w:color w:val="000000"/>
          <w:sz w:val="20"/>
          <w:lang w:eastAsia="en-AU"/>
        </w:rPr>
      </w:pPr>
      <w:r w:rsidRPr="009F6D25">
        <w:rPr>
          <w:rFonts w:cstheme="minorHAnsi"/>
          <w:color w:val="000000"/>
          <w:sz w:val="20"/>
          <w:lang w:eastAsia="en-AU"/>
        </w:rPr>
        <w:tab/>
      </w:r>
      <w:r w:rsidRPr="009F6D25">
        <w:rPr>
          <w:rFonts w:cstheme="minorHAnsi"/>
          <w:color w:val="000000"/>
          <w:sz w:val="20"/>
          <w:lang w:eastAsia="en-AU"/>
        </w:rPr>
        <w:tab/>
      </w:r>
      <w:r w:rsidRPr="009F6D25">
        <w:rPr>
          <w:rFonts w:cstheme="minorHAnsi"/>
          <w:color w:val="000000"/>
          <w:sz w:val="20"/>
          <w:lang w:eastAsia="en-AU"/>
        </w:rPr>
        <w:tab/>
        <w:t>1991</w:t>
      </w:r>
      <w:r w:rsidRPr="009F6D25">
        <w:rPr>
          <w:rFonts w:cstheme="minorHAnsi"/>
          <w:color w:val="000000"/>
          <w:sz w:val="20"/>
          <w:lang w:eastAsia="en-AU"/>
        </w:rPr>
        <w:tab/>
        <w:t>1988 – 1993</w:t>
      </w:r>
      <w:r w:rsidRPr="009F6D25">
        <w:rPr>
          <w:rFonts w:cstheme="minorHAnsi"/>
          <w:color w:val="000000"/>
          <w:sz w:val="20"/>
          <w:lang w:eastAsia="en-AU"/>
        </w:rPr>
        <w:tab/>
      </w:r>
    </w:p>
    <w:p w14:paraId="4CFBD56F" w14:textId="77777777" w:rsidR="00C432D9" w:rsidRPr="009F6D25" w:rsidRDefault="00C432D9" w:rsidP="00C432D9">
      <w:pPr>
        <w:spacing w:after="200" w:line="276" w:lineRule="auto"/>
        <w:ind w:left="284"/>
        <w:rPr>
          <w:rFonts w:cstheme="minorHAnsi"/>
        </w:rPr>
      </w:pPr>
      <w:r w:rsidRPr="009F6D25">
        <w:rPr>
          <w:rFonts w:cstheme="minorHAnsi"/>
          <w:color w:val="000000"/>
          <w:sz w:val="20"/>
          <w:lang w:eastAsia="en-AU"/>
        </w:rPr>
        <w:tab/>
      </w:r>
      <w:r w:rsidRPr="009F6D25">
        <w:rPr>
          <w:rFonts w:cstheme="minorHAnsi"/>
          <w:color w:val="000000"/>
          <w:sz w:val="20"/>
          <w:lang w:eastAsia="en-AU"/>
        </w:rPr>
        <w:tab/>
      </w:r>
      <w:r w:rsidRPr="009F6D25">
        <w:rPr>
          <w:rFonts w:cstheme="minorHAnsi"/>
          <w:color w:val="000000"/>
          <w:sz w:val="20"/>
          <w:lang w:eastAsia="en-AU"/>
        </w:rPr>
        <w:tab/>
        <w:t>1996</w:t>
      </w:r>
      <w:r w:rsidRPr="009F6D25">
        <w:rPr>
          <w:rFonts w:cstheme="minorHAnsi"/>
          <w:color w:val="000000"/>
          <w:sz w:val="20"/>
          <w:lang w:eastAsia="en-AU"/>
        </w:rPr>
        <w:tab/>
        <w:t>1994 – 1998</w:t>
      </w:r>
    </w:p>
    <w:p w14:paraId="7437E5B4" w14:textId="77777777" w:rsidR="00C432D9" w:rsidRPr="009F6D25" w:rsidRDefault="00C432D9" w:rsidP="00C432D9">
      <w:pPr>
        <w:spacing w:line="276" w:lineRule="auto"/>
        <w:rPr>
          <w:rFonts w:cstheme="minorHAnsi"/>
          <w:b/>
          <w:color w:val="538135" w:themeColor="accent6" w:themeShade="BF"/>
        </w:rPr>
      </w:pPr>
      <w:bookmarkStart w:id="0" w:name="_Toc274656940"/>
      <w:r w:rsidRPr="009F6D25">
        <w:rPr>
          <w:rFonts w:cstheme="minorHAnsi"/>
          <w:b/>
          <w:color w:val="538135" w:themeColor="accent6" w:themeShade="BF"/>
        </w:rPr>
        <w:t xml:space="preserve">Australian Standard Geographic Classification—Remoteness Area </w:t>
      </w:r>
      <w:bookmarkEnd w:id="0"/>
    </w:p>
    <w:p w14:paraId="1F741730" w14:textId="77777777" w:rsidR="00C432D9" w:rsidRPr="009F6D25" w:rsidRDefault="00C432D9" w:rsidP="00C432D9">
      <w:pPr>
        <w:spacing w:after="200" w:line="276" w:lineRule="auto"/>
        <w:ind w:left="284"/>
        <w:rPr>
          <w:rFonts w:cstheme="minorHAnsi"/>
        </w:rPr>
      </w:pPr>
      <w:r w:rsidRPr="009F6D25">
        <w:rPr>
          <w:rFonts w:cstheme="minorHAnsi"/>
        </w:rPr>
        <w:t xml:space="preserve">Remoteness Area categories are based on the Accessibility/Remoteness Index of Australia (ARIA) maintained by the National Centre for Social Applications of GIS (GISCA) at the University of Adelaide. Its calculation includes consideration of the road distance of a location from the nearest population centres providing access to goods and services, </w:t>
      </w:r>
      <w:proofErr w:type="gramStart"/>
      <w:r w:rsidRPr="009F6D25">
        <w:rPr>
          <w:rFonts w:cstheme="minorHAnsi"/>
        </w:rPr>
        <w:t>taking into account</w:t>
      </w:r>
      <w:proofErr w:type="gramEnd"/>
      <w:r w:rsidRPr="009F6D25">
        <w:rPr>
          <w:rFonts w:cstheme="minorHAnsi"/>
        </w:rPr>
        <w:t xml:space="preserve"> population size. Since the 2001 census, the Australian Bureau of Statistics (ABS) has defined a ‘Remoteness Area classification Index (RA)’ for each non-overlapping Census Collection District (CD), based on the methodology of the ARIA. Each Collection District is then categorised, according to the value of the Index as one of 5 levels of urbanicity: 'Major Cities of Australia', 'Inner Regional Australia', 'Outer Regional Australia', 'Remote Australia', and 'Very Remote Australia'.</w:t>
      </w:r>
    </w:p>
    <w:p w14:paraId="43AA5C63" w14:textId="202EA66E" w:rsidR="00C432D9" w:rsidRPr="009F6D25" w:rsidRDefault="00C432D9" w:rsidP="00C432D9">
      <w:pPr>
        <w:spacing w:after="200" w:line="276" w:lineRule="auto"/>
        <w:ind w:left="284"/>
        <w:rPr>
          <w:rFonts w:cstheme="minorHAnsi"/>
        </w:rPr>
      </w:pPr>
      <w:r w:rsidRPr="009F6D25">
        <w:rPr>
          <w:rFonts w:cstheme="minorHAnsi"/>
        </w:rPr>
        <w:t>The ABS RA measure is superior to a postcode</w:t>
      </w:r>
      <w:r w:rsidR="00F7498C">
        <w:rPr>
          <w:rFonts w:cstheme="minorHAnsi"/>
        </w:rPr>
        <w:t>-</w:t>
      </w:r>
      <w:r w:rsidRPr="009F6D25">
        <w:rPr>
          <w:rFonts w:cstheme="minorHAnsi"/>
        </w:rPr>
        <w:t xml:space="preserve">only based definition of urbanicity due to increased geographical precision </w:t>
      </w:r>
      <w:r>
        <w:rPr>
          <w:rFonts w:cstheme="minorHAnsi"/>
        </w:rPr>
        <w:t xml:space="preserve">and rigor </w:t>
      </w:r>
      <w:r w:rsidRPr="009F6D25">
        <w:rPr>
          <w:rFonts w:cstheme="minorHAnsi"/>
        </w:rPr>
        <w:t xml:space="preserve">of definition. A limitation of using the RA classification correct at Census 2001 is the omission of historical RA trends. For example, the residence of the mother of a child born in 1980 may have been considered Inner Regional at this time. With </w:t>
      </w:r>
      <w:r w:rsidRPr="009F6D25">
        <w:rPr>
          <w:rFonts w:cstheme="minorHAnsi"/>
        </w:rPr>
        <w:lastRenderedPageBreak/>
        <w:t>increased urban spread, the very same residence may be in a Major Cities area in 2001. The allocation of the 2001 RA value to the residence of that child does not acknowledge that for at least part of the child’s early life, the residential environment was considered Inner Regional.</w:t>
      </w:r>
    </w:p>
    <w:p w14:paraId="79A71488" w14:textId="77777777" w:rsidR="00C432D9" w:rsidRPr="009F6D25" w:rsidRDefault="00C432D9" w:rsidP="00C432D9">
      <w:pPr>
        <w:tabs>
          <w:tab w:val="left" w:pos="360"/>
        </w:tabs>
        <w:spacing w:line="276" w:lineRule="auto"/>
        <w:rPr>
          <w:rFonts w:cstheme="minorHAnsi"/>
          <w:b/>
          <w:color w:val="538135" w:themeColor="accent6" w:themeShade="BF"/>
        </w:rPr>
      </w:pPr>
      <w:r w:rsidRPr="009F6D25">
        <w:rPr>
          <w:rFonts w:cstheme="minorHAnsi"/>
          <w:b/>
          <w:color w:val="538135" w:themeColor="accent6" w:themeShade="BF"/>
        </w:rPr>
        <w:t xml:space="preserve">Western Australian Crime Research Centre </w:t>
      </w:r>
    </w:p>
    <w:p w14:paraId="19CBAC0E" w14:textId="77777777" w:rsidR="00C432D9" w:rsidRPr="009F6D25" w:rsidRDefault="00C432D9" w:rsidP="00C432D9">
      <w:pPr>
        <w:pStyle w:val="NormalWeb"/>
        <w:spacing w:before="0" w:beforeAutospacing="0" w:line="276" w:lineRule="auto"/>
        <w:ind w:left="284"/>
        <w:rPr>
          <w:rFonts w:asciiTheme="minorHAnsi" w:hAnsiTheme="minorHAnsi" w:cstheme="minorHAnsi"/>
          <w:sz w:val="22"/>
          <w:szCs w:val="22"/>
          <w:lang w:val="en-US" w:eastAsia="en-US"/>
        </w:rPr>
      </w:pPr>
      <w:r w:rsidRPr="009F6D25">
        <w:rPr>
          <w:rFonts w:asciiTheme="minorHAnsi" w:hAnsiTheme="minorHAnsi" w:cstheme="minorHAnsi"/>
          <w:sz w:val="22"/>
          <w:szCs w:val="22"/>
          <w:lang w:val="en-US" w:eastAsia="en-US"/>
        </w:rPr>
        <w:t>The Crime Research Centre of the University of Western Australia was established in 1989 as a major and innovative contributor to the collection and analysis of statistical data on crime in Western Australia. It published annual crime and justice statistics which enhanced the understanding of the extent of the crime problem in the state and trends in criminal justice. The arrest rate per 1,000 residents in a Local Government Area during 2002 were provided to the authors for the specific requirements of this study.</w:t>
      </w:r>
    </w:p>
    <w:p w14:paraId="3594584C" w14:textId="77777777" w:rsidR="00C432D9" w:rsidRPr="009F6D25" w:rsidRDefault="00C432D9" w:rsidP="00C432D9">
      <w:pPr>
        <w:tabs>
          <w:tab w:val="left" w:pos="360"/>
        </w:tabs>
        <w:spacing w:line="276" w:lineRule="auto"/>
        <w:rPr>
          <w:rFonts w:cstheme="minorHAnsi"/>
        </w:rPr>
      </w:pPr>
      <w:r w:rsidRPr="009F6D25">
        <w:rPr>
          <w:rFonts w:cstheme="minorHAnsi"/>
          <w:b/>
          <w:color w:val="538135" w:themeColor="accent6" w:themeShade="BF"/>
        </w:rPr>
        <w:t>World Bank Income Category rankings</w:t>
      </w:r>
      <w:r w:rsidRPr="009F6D25">
        <w:rPr>
          <w:rFonts w:cstheme="minorHAnsi"/>
        </w:rPr>
        <w:t xml:space="preserve"> </w:t>
      </w:r>
    </w:p>
    <w:p w14:paraId="170C32D4" w14:textId="77777777" w:rsidR="00C432D9" w:rsidRPr="009F6D25" w:rsidRDefault="00C432D9" w:rsidP="00C432D9">
      <w:pPr>
        <w:autoSpaceDE w:val="0"/>
        <w:autoSpaceDN w:val="0"/>
        <w:spacing w:line="276" w:lineRule="auto"/>
        <w:ind w:left="284"/>
        <w:rPr>
          <w:rFonts w:cstheme="minorHAnsi"/>
        </w:rPr>
      </w:pPr>
      <w:r w:rsidRPr="009F6D25">
        <w:rPr>
          <w:rFonts w:cstheme="minorHAnsi"/>
        </w:rPr>
        <w:t>The World Bank Income Category list of global economies (July 2012) was accessed 5</w:t>
      </w:r>
      <w:r w:rsidRPr="009F6D25">
        <w:rPr>
          <w:rFonts w:cstheme="minorHAnsi"/>
          <w:vertAlign w:val="superscript"/>
        </w:rPr>
        <w:t>th</w:t>
      </w:r>
      <w:r w:rsidRPr="009F6D25">
        <w:rPr>
          <w:rFonts w:cstheme="minorHAnsi"/>
        </w:rPr>
        <w:t xml:space="preserve"> March 2013. </w:t>
      </w:r>
      <w:hyperlink r:id="rId8" w:history="1">
        <w:r w:rsidRPr="009F6D25">
          <w:rPr>
            <w:rStyle w:val="Hyperlink"/>
            <w:rFonts w:cstheme="minorHAnsi"/>
          </w:rPr>
          <w:t>http://siteresources.worldbank.org/DATASTATISTICS/Resources/CLASS.XLS</w:t>
        </w:r>
      </w:hyperlink>
      <w:r w:rsidRPr="009F6D25">
        <w:rPr>
          <w:rFonts w:cstheme="minorHAnsi"/>
        </w:rPr>
        <w:t xml:space="preserve">. Based on Gross National Income figures for 2011, each economy was classified as Low Income, Lower middle income, Upper middle income, or High income. The Standard Australian Classification of Countries (SACC) - Australian Bureau of Statistics was used to link countries to economies. </w:t>
      </w:r>
      <w:hyperlink r:id="rId9" w:history="1">
        <w:r w:rsidRPr="009F6D25">
          <w:rPr>
            <w:rStyle w:val="Hyperlink"/>
            <w:rFonts w:cstheme="minorHAnsi"/>
          </w:rPr>
          <w:t>http://www.abs.gov.au/ausstats/abs@.nsf/Latestproducts/3E3848A2DCF7FF4FCA25744B001535DB?opendocument</w:t>
        </w:r>
      </w:hyperlink>
    </w:p>
    <w:p w14:paraId="4A06B2FA" w14:textId="77777777" w:rsidR="00C432D9" w:rsidRPr="009F6D25" w:rsidRDefault="00C432D9" w:rsidP="00C432D9">
      <w:pPr>
        <w:pStyle w:val="NormalWeb"/>
        <w:spacing w:after="0" w:afterAutospacing="0" w:line="276" w:lineRule="auto"/>
        <w:rPr>
          <w:rFonts w:asciiTheme="minorHAnsi" w:hAnsiTheme="minorHAnsi" w:cstheme="minorHAnsi"/>
          <w:b/>
          <w:color w:val="538135" w:themeColor="accent6" w:themeShade="BF"/>
          <w:sz w:val="22"/>
        </w:rPr>
      </w:pPr>
      <w:r w:rsidRPr="009F6D25">
        <w:rPr>
          <w:rFonts w:asciiTheme="minorHAnsi" w:hAnsiTheme="minorHAnsi" w:cstheme="minorHAnsi"/>
          <w:b/>
          <w:color w:val="538135" w:themeColor="accent6" w:themeShade="BF"/>
          <w:sz w:val="22"/>
        </w:rPr>
        <w:t>Australian Bureau of Statistics occupation classifications</w:t>
      </w:r>
    </w:p>
    <w:p w14:paraId="7E0CF0FD" w14:textId="77777777" w:rsidR="00C432D9" w:rsidRPr="009F6D25" w:rsidRDefault="00C432D9" w:rsidP="00C432D9">
      <w:pPr>
        <w:spacing w:line="276" w:lineRule="auto"/>
        <w:ind w:left="284"/>
        <w:rPr>
          <w:rFonts w:cstheme="minorHAnsi"/>
        </w:rPr>
      </w:pPr>
      <w:r w:rsidRPr="009F6D25">
        <w:rPr>
          <w:rFonts w:cstheme="minorHAnsi"/>
        </w:rPr>
        <w:t xml:space="preserve">The Australian Bureau of Statistics publication, </w:t>
      </w:r>
      <w:r w:rsidRPr="009F6D25">
        <w:rPr>
          <w:rFonts w:cstheme="minorHAnsi"/>
          <w:i/>
        </w:rPr>
        <w:t>1220.0 - Australian Standard Classification of Occupations (ASCO) Second Edition, 1997</w:t>
      </w:r>
      <w:r w:rsidRPr="009F6D25">
        <w:rPr>
          <w:rFonts w:cstheme="minorHAnsi"/>
        </w:rPr>
        <w:t xml:space="preserve"> classifies 986 unique occupations into 9 Major Groups which map to 5 ordinal Skill Levels. </w:t>
      </w:r>
    </w:p>
    <w:p w14:paraId="518627C0" w14:textId="77777777" w:rsidR="00C432D9" w:rsidRPr="009F6D25" w:rsidRDefault="00C87D09" w:rsidP="00C432D9">
      <w:pPr>
        <w:spacing w:line="276" w:lineRule="auto"/>
        <w:ind w:left="284"/>
        <w:rPr>
          <w:rFonts w:cstheme="minorHAnsi"/>
        </w:rPr>
      </w:pPr>
      <w:hyperlink r:id="rId10" w:history="1">
        <w:r w:rsidR="00C432D9" w:rsidRPr="009F6D25">
          <w:rPr>
            <w:rStyle w:val="Hyperlink"/>
            <w:rFonts w:cstheme="minorHAnsi"/>
          </w:rPr>
          <w:t>http://www.ausstats.abs.gov.au/ausstats/free.nsf/0/A86A0162E6F672DFCA256ADB001D10D4/$File/asco.pdf</w:t>
        </w:r>
      </w:hyperlink>
      <w:r w:rsidR="00C432D9" w:rsidRPr="009F6D25">
        <w:rPr>
          <w:rFonts w:cstheme="minorHAnsi"/>
        </w:rPr>
        <w:t xml:space="preserve"> </w:t>
      </w:r>
    </w:p>
    <w:p w14:paraId="22AFC4BF" w14:textId="77777777" w:rsidR="00C432D9" w:rsidRPr="009F6D25" w:rsidRDefault="00C432D9" w:rsidP="00C432D9">
      <w:pPr>
        <w:pStyle w:val="NormalWeb"/>
        <w:spacing w:line="276" w:lineRule="auto"/>
        <w:ind w:left="284"/>
        <w:rPr>
          <w:rFonts w:asciiTheme="minorHAnsi" w:hAnsiTheme="minorHAnsi" w:cstheme="minorHAnsi"/>
          <w:sz w:val="22"/>
          <w:szCs w:val="22"/>
          <w:lang w:val="en-US" w:eastAsia="en-US"/>
        </w:rPr>
      </w:pPr>
    </w:p>
    <w:p w14:paraId="4C1B9E9D" w14:textId="73D8B6CD" w:rsidR="00C432D9" w:rsidRPr="009F6D25" w:rsidRDefault="00C432D9" w:rsidP="00C432D9">
      <w:pPr>
        <w:pStyle w:val="Heading3"/>
      </w:pPr>
      <w:r>
        <w:t xml:space="preserve">3. </w:t>
      </w:r>
      <w:r w:rsidRPr="009F6D25">
        <w:t>Raw constructs considered in preliminary screening for association with schizophrenia.</w:t>
      </w:r>
    </w:p>
    <w:p w14:paraId="5AA0D4F6" w14:textId="77777777" w:rsidR="00C432D9" w:rsidRPr="009F6D25" w:rsidRDefault="00C432D9" w:rsidP="00C432D9">
      <w:pPr>
        <w:spacing w:after="200" w:line="276" w:lineRule="auto"/>
        <w:rPr>
          <w:rFonts w:cstheme="minorHAnsi"/>
        </w:rPr>
      </w:pPr>
      <w:r w:rsidRPr="009F6D25">
        <w:rPr>
          <w:rFonts w:cstheme="minorHAnsi"/>
        </w:rPr>
        <w:t xml:space="preserve">Before arriving at the covariates referenced in section 1, we considered a wider range of adversity exposures that were considered to have potential to measurably impact the risk of schizophrenia diagnosis. Where the register data provided sufficient scope and accuracy for their calculation, we used a pragmatic, data-driven approach, to construct categorical variables. Categories were designed to retain maximum information </w:t>
      </w:r>
      <w:r>
        <w:rPr>
          <w:rFonts w:cstheme="minorHAnsi"/>
        </w:rPr>
        <w:t>about the relationship between the candidate variable and schizophrenia risk, while summarising the relationship parsimoniously and providing for the possible creation of equivalent variables by other researchers.  Thus, while we acknowledge that information can be lost by categorising a continuous measure, we anticipated that linear relationships would be insufficient to account for likely complex associations between measures of adversity and schizophrenia.  Relationships were initially assessed with several categories so that general functional forms could be identified from the data (rather than assumed prior) and then piecewise functions could be constructed to approximate the functional forms. In summary, w</w:t>
      </w:r>
      <w:r w:rsidRPr="009F6D25">
        <w:rPr>
          <w:rFonts w:cstheme="minorHAnsi"/>
        </w:rPr>
        <w:t xml:space="preserve">e assessed bivariate associations between categorical variables and schizophrenia (specifically Nelson-Aalen </w:t>
      </w:r>
      <w:r w:rsidRPr="009F6D25">
        <w:rPr>
          <w:rFonts w:cstheme="minorHAnsi"/>
        </w:rPr>
        <w:lastRenderedPageBreak/>
        <w:t xml:space="preserve">graphs and hazard ratios) to </w:t>
      </w:r>
      <w:proofErr w:type="spellStart"/>
      <w:r w:rsidRPr="009F6D25">
        <w:rPr>
          <w:rFonts w:cstheme="minorHAnsi"/>
        </w:rPr>
        <w:t>i</w:t>
      </w:r>
      <w:proofErr w:type="spellEnd"/>
      <w:r w:rsidRPr="009F6D25">
        <w:rPr>
          <w:rFonts w:cstheme="minorHAnsi"/>
        </w:rPr>
        <w:t xml:space="preserve">) exclude those variables with insufficient evidence of association from further consideration and ii) for those variables with evidence of association, to identify where categories could be collapsed without substantial loss of explanation of varying risk. The full range of variables considered, from which final manuscript variables were derived, are listed below. </w:t>
      </w:r>
    </w:p>
    <w:p w14:paraId="6716B8BB" w14:textId="77777777" w:rsidR="00C432D9" w:rsidRPr="009F6D25" w:rsidRDefault="00C432D9" w:rsidP="00C432D9">
      <w:pPr>
        <w:spacing w:line="276" w:lineRule="auto"/>
        <w:rPr>
          <w:rFonts w:cstheme="minorHAnsi"/>
        </w:rPr>
      </w:pPr>
      <w:r w:rsidRPr="009F6D25">
        <w:rPr>
          <w:rFonts w:cstheme="minorHAnsi"/>
          <w:u w:val="single"/>
        </w:rPr>
        <w:t xml:space="preserve">A1 - Discontinuity in parenting </w:t>
      </w:r>
      <w:r w:rsidRPr="009F6D25">
        <w:rPr>
          <w:rFonts w:cstheme="minorHAnsi"/>
        </w:rPr>
        <w:t>before the age of 10 years covered any separation of a child from a parent categorised by the child’s developmental epoch: (</w:t>
      </w:r>
      <w:proofErr w:type="spellStart"/>
      <w:r w:rsidRPr="009F6D25">
        <w:rPr>
          <w:rFonts w:cstheme="minorHAnsi"/>
        </w:rPr>
        <w:t>i</w:t>
      </w:r>
      <w:proofErr w:type="spellEnd"/>
      <w:r w:rsidRPr="009F6D25">
        <w:rPr>
          <w:rFonts w:cstheme="minorHAnsi"/>
        </w:rPr>
        <w:t xml:space="preserve">) under one year of age; (ii) ages one to four; and (iii) ages five to nine. </w:t>
      </w:r>
    </w:p>
    <w:p w14:paraId="6DB9D631" w14:textId="77777777" w:rsidR="00C432D9" w:rsidRPr="009F6D25" w:rsidRDefault="00C432D9" w:rsidP="00C432D9">
      <w:pPr>
        <w:pStyle w:val="ListParagraph"/>
        <w:numPr>
          <w:ilvl w:val="0"/>
          <w:numId w:val="3"/>
        </w:numPr>
        <w:spacing w:after="200" w:line="276" w:lineRule="auto"/>
        <w:rPr>
          <w:rFonts w:cstheme="minorHAnsi"/>
          <w:u w:val="single"/>
        </w:rPr>
      </w:pPr>
      <w:r w:rsidRPr="009F6D25">
        <w:rPr>
          <w:rFonts w:cstheme="minorHAnsi"/>
        </w:rPr>
        <w:t xml:space="preserve">Numbers of, and length of </w:t>
      </w:r>
      <w:r w:rsidRPr="009F6D25">
        <w:rPr>
          <w:rFonts w:cstheme="minorHAnsi"/>
          <w:i/>
        </w:rPr>
        <w:t>Hospitalisations</w:t>
      </w:r>
      <w:r w:rsidRPr="009F6D25">
        <w:rPr>
          <w:rFonts w:cstheme="minorHAnsi"/>
        </w:rPr>
        <w:t xml:space="preserve"> of the child, the mother or the father (sourced from the Hospital Morbidity Data Collection) were classified as: no recorded hospitalisations, single day procedure/s only, single admission of any length of at least overnight, multiple admissions totalling 1-7 nights, multiple admissions totalling at least 8 nights. To exclude a child’s birth related hospital stay being included as separations between mother and child, the less than 1 year period was defined to begin at age 15 days for the child and their mother, rather than 0 days as for the fathers. </w:t>
      </w:r>
    </w:p>
    <w:p w14:paraId="0D5B0419" w14:textId="77777777" w:rsidR="00C432D9" w:rsidRPr="009F6D25" w:rsidRDefault="00C432D9" w:rsidP="00C432D9">
      <w:pPr>
        <w:pStyle w:val="ListParagraph"/>
        <w:numPr>
          <w:ilvl w:val="0"/>
          <w:numId w:val="3"/>
        </w:numPr>
        <w:spacing w:after="200" w:line="276" w:lineRule="auto"/>
        <w:rPr>
          <w:rFonts w:cstheme="minorHAnsi"/>
        </w:rPr>
      </w:pPr>
      <w:r w:rsidRPr="009F6D25">
        <w:rPr>
          <w:rFonts w:cstheme="minorHAnsi"/>
        </w:rPr>
        <w:t>P</w:t>
      </w:r>
      <w:r w:rsidRPr="009F6D25">
        <w:rPr>
          <w:rFonts w:cstheme="minorHAnsi"/>
          <w:i/>
        </w:rPr>
        <w:t>arental deaths</w:t>
      </w:r>
      <w:r w:rsidRPr="009F6D25">
        <w:rPr>
          <w:rFonts w:cstheme="minorHAnsi"/>
        </w:rPr>
        <w:t xml:space="preserve"> were sourced from the </w:t>
      </w:r>
      <w:r w:rsidRPr="009F6D25">
        <w:rPr>
          <w:rFonts w:cstheme="minorHAnsi"/>
          <w:color w:val="000000" w:themeColor="text1"/>
        </w:rPr>
        <w:t>Western Australian Death Registry separately for mothers and fathers and, depending on date of death, attributed to the corresponding epoch of the child’s development</w:t>
      </w:r>
      <w:r w:rsidRPr="009F6D25">
        <w:rPr>
          <w:rFonts w:cstheme="minorHAnsi"/>
        </w:rPr>
        <w:t xml:space="preserve">. </w:t>
      </w:r>
    </w:p>
    <w:p w14:paraId="77B8F4F1" w14:textId="77777777" w:rsidR="00C432D9" w:rsidRPr="009F6D25" w:rsidRDefault="00C432D9" w:rsidP="00C432D9">
      <w:pPr>
        <w:pStyle w:val="ListParagraph"/>
        <w:numPr>
          <w:ilvl w:val="0"/>
          <w:numId w:val="3"/>
        </w:numPr>
        <w:spacing w:after="200" w:line="276" w:lineRule="auto"/>
        <w:rPr>
          <w:rFonts w:cstheme="minorHAnsi"/>
        </w:rPr>
      </w:pPr>
      <w:r w:rsidRPr="009F6D25">
        <w:rPr>
          <w:rFonts w:cstheme="minorHAnsi"/>
        </w:rPr>
        <w:t xml:space="preserve">The Department of Communities, Child Protection and Family Support Division database was searched for any child </w:t>
      </w:r>
      <w:r w:rsidRPr="009F6D25">
        <w:rPr>
          <w:rFonts w:cstheme="minorHAnsi"/>
          <w:i/>
        </w:rPr>
        <w:t xml:space="preserve">placement in foster care. </w:t>
      </w:r>
      <w:r w:rsidRPr="009F6D25">
        <w:rPr>
          <w:rFonts w:cstheme="minorHAnsi"/>
        </w:rPr>
        <w:t>Numbers of and length of placements were recorded for each of a child’s developmental epochs</w:t>
      </w:r>
      <w:r w:rsidRPr="009F6D25">
        <w:rPr>
          <w:rFonts w:cstheme="minorHAnsi"/>
          <w:i/>
        </w:rPr>
        <w:t>.</w:t>
      </w:r>
      <w:r w:rsidRPr="009F6D25">
        <w:rPr>
          <w:rFonts w:cstheme="minorHAnsi"/>
        </w:rPr>
        <w:t xml:space="preserve"> </w:t>
      </w:r>
    </w:p>
    <w:p w14:paraId="0D99B4CB" w14:textId="0200F6FF" w:rsidR="00C432D9" w:rsidRPr="009F6D25" w:rsidRDefault="00C432D9" w:rsidP="00C432D9">
      <w:pPr>
        <w:pStyle w:val="ListParagraph"/>
        <w:numPr>
          <w:ilvl w:val="0"/>
          <w:numId w:val="3"/>
        </w:numPr>
        <w:spacing w:after="200" w:line="276" w:lineRule="auto"/>
        <w:rPr>
          <w:rFonts w:cstheme="minorHAnsi"/>
        </w:rPr>
      </w:pPr>
      <w:r w:rsidRPr="009F6D25">
        <w:rPr>
          <w:rFonts w:cstheme="minorHAnsi"/>
        </w:rPr>
        <w:t xml:space="preserve">Custodial sentences leading to </w:t>
      </w:r>
      <w:r w:rsidRPr="009F6D25">
        <w:rPr>
          <w:rFonts w:cstheme="minorHAnsi"/>
          <w:i/>
        </w:rPr>
        <w:t>incarceration</w:t>
      </w:r>
      <w:r w:rsidRPr="009F6D25">
        <w:rPr>
          <w:rFonts w:cstheme="minorHAnsi"/>
        </w:rPr>
        <w:t xml:space="preserve"> of a child’s mother or father (number of and durations) were determined from the Department of </w:t>
      </w:r>
      <w:r w:rsidR="00B87E11">
        <w:rPr>
          <w:rFonts w:cstheme="minorHAnsi"/>
        </w:rPr>
        <w:t>Justice</w:t>
      </w:r>
      <w:r w:rsidRPr="009F6D25">
        <w:rPr>
          <w:rFonts w:cstheme="minorHAnsi"/>
        </w:rPr>
        <w:t xml:space="preserve"> records. Tallies were considered separately for each epoch of the child’s development.</w:t>
      </w:r>
    </w:p>
    <w:p w14:paraId="5CB9914F" w14:textId="77777777" w:rsidR="00C432D9" w:rsidRPr="009F6D25" w:rsidRDefault="00C432D9" w:rsidP="00C432D9">
      <w:pPr>
        <w:spacing w:line="276" w:lineRule="auto"/>
        <w:rPr>
          <w:rFonts w:cstheme="minorHAnsi"/>
          <w:u w:val="single"/>
        </w:rPr>
      </w:pPr>
    </w:p>
    <w:p w14:paraId="56085B11" w14:textId="77777777" w:rsidR="00C432D9" w:rsidRPr="009F6D25" w:rsidRDefault="00C432D9" w:rsidP="00C432D9">
      <w:pPr>
        <w:spacing w:line="276" w:lineRule="auto"/>
        <w:rPr>
          <w:rFonts w:cstheme="minorHAnsi"/>
          <w:u w:val="single"/>
        </w:rPr>
      </w:pPr>
      <w:r w:rsidRPr="009F6D25">
        <w:rPr>
          <w:rFonts w:cstheme="minorHAnsi"/>
          <w:u w:val="single"/>
        </w:rPr>
        <w:t>A2 - Family functioning</w:t>
      </w:r>
    </w:p>
    <w:p w14:paraId="199A6D13" w14:textId="77777777" w:rsidR="00C432D9" w:rsidRPr="009F6D25" w:rsidRDefault="00C432D9" w:rsidP="00C432D9">
      <w:pPr>
        <w:spacing w:line="276" w:lineRule="auto"/>
        <w:rPr>
          <w:rFonts w:cstheme="minorHAnsi"/>
        </w:rPr>
      </w:pPr>
      <w:r w:rsidRPr="009F6D25">
        <w:rPr>
          <w:rFonts w:cstheme="minorHAnsi"/>
        </w:rPr>
        <w:t>The Department of Communities, Child Protection and Family Support Division record notifications of allegations of child abuse (sexual, physical and emotional) and neglect meeting standard Australian definitions {Bromfield, 2008 #576;</w:t>
      </w:r>
      <w:r>
        <w:rPr>
          <w:rFonts w:cstheme="minorHAnsi"/>
        </w:rPr>
        <w:t xml:space="preserve"> </w:t>
      </w:r>
      <w:r w:rsidRPr="009F6D25">
        <w:rPr>
          <w:rFonts w:cstheme="minorHAnsi"/>
        </w:rPr>
        <w:t>Bromfield, 2008 #576} and the outcome of subsequent investigations – whether substantiated or not. It should be noted that the date of notification can occur well after the date the alleged abuse took place, and, due to the nature of the trauma surrounding the allegations, the accuracy of the dates of alleged offences is hard to establish. Hence, our inclusion of only notifications received up to a child’s 10</w:t>
      </w:r>
      <w:r w:rsidRPr="009F6D25">
        <w:rPr>
          <w:rFonts w:cstheme="minorHAnsi"/>
          <w:vertAlign w:val="superscript"/>
        </w:rPr>
        <w:t>th</w:t>
      </w:r>
      <w:r w:rsidRPr="009F6D25">
        <w:rPr>
          <w:rFonts w:cstheme="minorHAnsi"/>
        </w:rPr>
        <w:t xml:space="preserve"> birthday will necessarily exclude some instances of abuse which had occurred but had not yet been reported. Recognising the possibility of trauma by association, we considered any occurrences of child protection contact relating to a child’s maternal siblings as well as those relating specifically to the child.</w:t>
      </w:r>
    </w:p>
    <w:p w14:paraId="545739D5" w14:textId="77777777" w:rsidR="00C432D9" w:rsidRPr="009F6D25" w:rsidRDefault="00C432D9" w:rsidP="00C432D9">
      <w:pPr>
        <w:pStyle w:val="ListParagraph"/>
        <w:numPr>
          <w:ilvl w:val="0"/>
          <w:numId w:val="3"/>
        </w:numPr>
        <w:spacing w:after="200" w:line="276" w:lineRule="auto"/>
        <w:rPr>
          <w:rFonts w:eastAsia="Times New Roman" w:cstheme="minorHAnsi"/>
          <w:lang w:val="en-US"/>
        </w:rPr>
      </w:pPr>
      <w:r w:rsidRPr="009F6D25">
        <w:rPr>
          <w:rFonts w:cstheme="minorHAnsi"/>
        </w:rPr>
        <w:t>The number of</w:t>
      </w:r>
      <w:r w:rsidRPr="009F6D25">
        <w:rPr>
          <w:rFonts w:cstheme="minorHAnsi"/>
          <w:i/>
        </w:rPr>
        <w:t xml:space="preserve"> Child protection contacts</w:t>
      </w:r>
      <w:r w:rsidRPr="009F6D25">
        <w:rPr>
          <w:rFonts w:cstheme="minorHAnsi"/>
        </w:rPr>
        <w:t xml:space="preserve"> before a child’s 10</w:t>
      </w:r>
      <w:r w:rsidRPr="009F6D25">
        <w:rPr>
          <w:rFonts w:cstheme="minorHAnsi"/>
          <w:vertAlign w:val="superscript"/>
        </w:rPr>
        <w:t>th</w:t>
      </w:r>
      <w:r w:rsidRPr="009F6D25">
        <w:rPr>
          <w:rFonts w:cstheme="minorHAnsi"/>
        </w:rPr>
        <w:t xml:space="preserve"> birthday were classified as: no allegations made relating to child or any of their maternal siblings, number of allegations relating to any sibling, number of substantiated allegations related to any sibling, number of allegations related to child, number of substantiated allegations related to child. </w:t>
      </w:r>
    </w:p>
    <w:p w14:paraId="3152889B" w14:textId="710B2E48" w:rsidR="00C432D9" w:rsidRPr="009F6D25" w:rsidRDefault="00C432D9" w:rsidP="00C432D9">
      <w:pPr>
        <w:spacing w:line="276" w:lineRule="auto"/>
        <w:rPr>
          <w:rFonts w:cstheme="minorHAnsi"/>
        </w:rPr>
      </w:pPr>
      <w:r w:rsidRPr="009F6D25">
        <w:rPr>
          <w:rFonts w:cstheme="minorHAnsi"/>
        </w:rPr>
        <w:t xml:space="preserve">Criminal offending data were obtained from the Western Australian Department of </w:t>
      </w:r>
      <w:r w:rsidR="00B87E11">
        <w:rPr>
          <w:rFonts w:cstheme="minorHAnsi"/>
        </w:rPr>
        <w:t>Justice</w:t>
      </w:r>
      <w:r w:rsidRPr="009F6D25">
        <w:rPr>
          <w:rFonts w:cstheme="minorHAnsi"/>
        </w:rPr>
        <w:t xml:space="preserve"> and, as well as detention, include information on diversionary programmes and non-custodial orders. </w:t>
      </w:r>
    </w:p>
    <w:p w14:paraId="464F6F2F" w14:textId="77777777" w:rsidR="00C432D9" w:rsidRPr="009F6D25" w:rsidRDefault="00C432D9" w:rsidP="00C432D9">
      <w:pPr>
        <w:pStyle w:val="ListParagraph"/>
        <w:numPr>
          <w:ilvl w:val="0"/>
          <w:numId w:val="3"/>
        </w:numPr>
        <w:spacing w:after="200" w:line="276" w:lineRule="auto"/>
        <w:rPr>
          <w:rFonts w:cstheme="minorHAnsi"/>
        </w:rPr>
      </w:pPr>
      <w:r w:rsidRPr="009F6D25">
        <w:rPr>
          <w:rFonts w:cstheme="minorHAnsi"/>
        </w:rPr>
        <w:lastRenderedPageBreak/>
        <w:t>The number of a</w:t>
      </w:r>
      <w:proofErr w:type="spellStart"/>
      <w:r w:rsidRPr="009F6D25">
        <w:rPr>
          <w:rFonts w:cstheme="minorHAnsi"/>
          <w:lang w:val="en-US"/>
        </w:rPr>
        <w:t>ny</w:t>
      </w:r>
      <w:proofErr w:type="spellEnd"/>
      <w:r w:rsidRPr="009F6D25">
        <w:rPr>
          <w:rFonts w:cstheme="minorHAnsi"/>
          <w:lang w:val="en-US"/>
        </w:rPr>
        <w:t xml:space="preserve"> such </w:t>
      </w:r>
      <w:r w:rsidRPr="009F6D25">
        <w:rPr>
          <w:rFonts w:cstheme="minorHAnsi"/>
        </w:rPr>
        <w:t>corrective services contacts for a child’s mother or father, before the child’s 10th birthday, were noted.</w:t>
      </w:r>
    </w:p>
    <w:p w14:paraId="706945D9" w14:textId="77777777" w:rsidR="00C432D9" w:rsidRPr="009F6D25" w:rsidRDefault="00C432D9" w:rsidP="00C432D9">
      <w:pPr>
        <w:spacing w:line="276" w:lineRule="auto"/>
        <w:rPr>
          <w:rFonts w:cstheme="minorHAnsi"/>
          <w:u w:val="single"/>
        </w:rPr>
      </w:pPr>
    </w:p>
    <w:p w14:paraId="11A985A1" w14:textId="77777777" w:rsidR="00C432D9" w:rsidRPr="009F6D25" w:rsidRDefault="00C432D9" w:rsidP="00C432D9">
      <w:pPr>
        <w:spacing w:line="276" w:lineRule="auto"/>
        <w:rPr>
          <w:rFonts w:cstheme="minorHAnsi"/>
          <w:u w:val="single"/>
        </w:rPr>
      </w:pPr>
      <w:r w:rsidRPr="009F6D25">
        <w:rPr>
          <w:rFonts w:cstheme="minorHAnsi"/>
          <w:u w:val="single"/>
        </w:rPr>
        <w:t>A3 - Family Structure</w:t>
      </w:r>
    </w:p>
    <w:p w14:paraId="2F782544" w14:textId="77777777" w:rsidR="00C432D9" w:rsidRPr="009F6D25" w:rsidRDefault="00C432D9" w:rsidP="00C432D9">
      <w:pPr>
        <w:pStyle w:val="ListParagraph"/>
        <w:ind w:hanging="720"/>
        <w:rPr>
          <w:rFonts w:cstheme="minorHAnsi"/>
        </w:rPr>
      </w:pPr>
      <w:r w:rsidRPr="009F6D25">
        <w:rPr>
          <w:rFonts w:cstheme="minorHAnsi"/>
        </w:rPr>
        <w:t xml:space="preserve">Using the Midwives’ Notification System, </w:t>
      </w:r>
    </w:p>
    <w:p w14:paraId="2F3A68E3" w14:textId="77777777" w:rsidR="00C432D9" w:rsidRPr="009F6D25" w:rsidRDefault="00C432D9" w:rsidP="00C432D9">
      <w:pPr>
        <w:pStyle w:val="ListParagraph"/>
        <w:numPr>
          <w:ilvl w:val="0"/>
          <w:numId w:val="3"/>
        </w:numPr>
        <w:spacing w:line="276" w:lineRule="auto"/>
        <w:rPr>
          <w:rFonts w:cstheme="minorHAnsi"/>
        </w:rPr>
      </w:pPr>
      <w:r w:rsidRPr="009F6D25">
        <w:rPr>
          <w:rFonts w:cstheme="minorHAnsi"/>
          <w:i/>
        </w:rPr>
        <w:t>mother’s age</w:t>
      </w:r>
      <w:r w:rsidRPr="009F6D25">
        <w:rPr>
          <w:rFonts w:cstheme="minorHAnsi"/>
        </w:rPr>
        <w:t xml:space="preserve"> at time of child’s birth was calculated and categorised as less than 20 years, 20-24 years, 25-29 years, 30-34 years or at least 35 years.</w:t>
      </w:r>
    </w:p>
    <w:p w14:paraId="6ED6955E" w14:textId="77777777" w:rsidR="00C432D9" w:rsidRPr="009F6D25" w:rsidRDefault="00C432D9" w:rsidP="00C432D9">
      <w:pPr>
        <w:pStyle w:val="ListParagraph"/>
        <w:numPr>
          <w:ilvl w:val="0"/>
          <w:numId w:val="3"/>
        </w:numPr>
        <w:spacing w:line="276" w:lineRule="auto"/>
        <w:rPr>
          <w:rFonts w:cstheme="minorHAnsi"/>
        </w:rPr>
      </w:pPr>
      <w:r w:rsidRPr="009F6D25">
        <w:rPr>
          <w:rFonts w:cstheme="minorHAnsi"/>
        </w:rPr>
        <w:t xml:space="preserve">Maternal </w:t>
      </w:r>
      <w:r w:rsidRPr="009F6D25">
        <w:rPr>
          <w:rFonts w:cstheme="minorHAnsi"/>
          <w:i/>
        </w:rPr>
        <w:t>marital status</w:t>
      </w:r>
      <w:r w:rsidRPr="009F6D25">
        <w:rPr>
          <w:rFonts w:cstheme="minorHAnsi"/>
        </w:rPr>
        <w:t xml:space="preserve"> (never married, widowed, divorced, separated, married (including </w:t>
      </w:r>
      <w:proofErr w:type="spellStart"/>
      <w:r w:rsidRPr="009F6D25">
        <w:rPr>
          <w:rFonts w:cstheme="minorHAnsi"/>
        </w:rPr>
        <w:t>defacto</w:t>
      </w:r>
      <w:proofErr w:type="spellEnd"/>
      <w:r w:rsidRPr="009F6D25">
        <w:rPr>
          <w:rFonts w:cstheme="minorHAnsi"/>
        </w:rPr>
        <w:t xml:space="preserve">), other status) at the time of a child’s birth was extracted, </w:t>
      </w:r>
    </w:p>
    <w:p w14:paraId="392D2D3C" w14:textId="77777777" w:rsidR="00C432D9" w:rsidRPr="009F6D25" w:rsidRDefault="00C432D9" w:rsidP="00C432D9">
      <w:pPr>
        <w:pStyle w:val="ListParagraph"/>
        <w:numPr>
          <w:ilvl w:val="0"/>
          <w:numId w:val="3"/>
        </w:numPr>
        <w:spacing w:line="276" w:lineRule="auto"/>
        <w:rPr>
          <w:rFonts w:cstheme="minorHAnsi"/>
        </w:rPr>
      </w:pPr>
      <w:r w:rsidRPr="009F6D25">
        <w:rPr>
          <w:rFonts w:cstheme="minorHAnsi"/>
        </w:rPr>
        <w:t xml:space="preserve">both the child’s </w:t>
      </w:r>
      <w:r w:rsidRPr="009F6D25">
        <w:rPr>
          <w:rFonts w:cstheme="minorHAnsi"/>
          <w:i/>
        </w:rPr>
        <w:t>birth order</w:t>
      </w:r>
      <w:r w:rsidRPr="009F6D25">
        <w:rPr>
          <w:rFonts w:cstheme="minorHAnsi"/>
        </w:rPr>
        <w:t xml:space="preserve"> amongst maternal siblings and </w:t>
      </w:r>
    </w:p>
    <w:p w14:paraId="152D3AD4" w14:textId="77777777" w:rsidR="00C432D9" w:rsidRPr="009F6D25" w:rsidRDefault="00C432D9" w:rsidP="00C432D9">
      <w:pPr>
        <w:pStyle w:val="ListParagraph"/>
        <w:numPr>
          <w:ilvl w:val="0"/>
          <w:numId w:val="3"/>
        </w:numPr>
        <w:spacing w:after="0" w:line="276" w:lineRule="auto"/>
        <w:rPr>
          <w:rFonts w:cstheme="minorHAnsi"/>
        </w:rPr>
      </w:pPr>
      <w:r w:rsidRPr="009F6D25">
        <w:rPr>
          <w:rFonts w:cstheme="minorHAnsi"/>
        </w:rPr>
        <w:t xml:space="preserve">whether they were part of a </w:t>
      </w:r>
      <w:r w:rsidRPr="009F6D25">
        <w:rPr>
          <w:rFonts w:cstheme="minorHAnsi"/>
          <w:i/>
        </w:rPr>
        <w:t>multiple birth</w:t>
      </w:r>
      <w:r w:rsidRPr="009F6D25">
        <w:rPr>
          <w:rFonts w:cstheme="minorHAnsi"/>
        </w:rPr>
        <w:t xml:space="preserve"> event</w:t>
      </w:r>
    </w:p>
    <w:p w14:paraId="03369D4D" w14:textId="77777777" w:rsidR="00C432D9" w:rsidRPr="009F6D25" w:rsidRDefault="00C432D9" w:rsidP="00C432D9">
      <w:pPr>
        <w:spacing w:line="276" w:lineRule="auto"/>
        <w:ind w:left="360"/>
        <w:rPr>
          <w:rFonts w:cstheme="minorHAnsi"/>
          <w:lang w:val="sv-SE"/>
        </w:rPr>
      </w:pPr>
      <w:r w:rsidRPr="009F6D25">
        <w:rPr>
          <w:rFonts w:cstheme="minorHAnsi"/>
          <w:lang w:val="sv-SE"/>
        </w:rPr>
        <w:t>were determined. This data, combined with any Hospital Morbidity Data Collection entries after 2001 which identified further live births to a child’s mother</w:t>
      </w:r>
    </w:p>
    <w:p w14:paraId="613D54FC" w14:textId="77777777" w:rsidR="00C432D9" w:rsidRPr="009F6D25" w:rsidRDefault="00C432D9" w:rsidP="00C432D9">
      <w:pPr>
        <w:pStyle w:val="ListParagraph"/>
        <w:numPr>
          <w:ilvl w:val="0"/>
          <w:numId w:val="3"/>
        </w:numPr>
        <w:spacing w:line="276" w:lineRule="auto"/>
        <w:rPr>
          <w:rFonts w:cstheme="minorHAnsi"/>
        </w:rPr>
      </w:pPr>
      <w:r w:rsidRPr="009F6D25">
        <w:rPr>
          <w:rFonts w:cstheme="minorHAnsi"/>
        </w:rPr>
        <w:t xml:space="preserve">allowed calculation of the </w:t>
      </w:r>
      <w:r w:rsidRPr="009F6D25">
        <w:rPr>
          <w:rFonts w:cstheme="minorHAnsi"/>
          <w:i/>
        </w:rPr>
        <w:t>size of the family</w:t>
      </w:r>
      <w:r w:rsidRPr="009F6D25">
        <w:rPr>
          <w:rFonts w:cstheme="minorHAnsi"/>
        </w:rPr>
        <w:t xml:space="preserve"> a child belonged to at the time of their 10th birthday.</w:t>
      </w:r>
    </w:p>
    <w:p w14:paraId="08F2225E" w14:textId="77777777" w:rsidR="00C432D9" w:rsidRPr="009F6D25" w:rsidRDefault="00C432D9" w:rsidP="00C432D9">
      <w:pPr>
        <w:pStyle w:val="ListParagraph"/>
        <w:numPr>
          <w:ilvl w:val="0"/>
          <w:numId w:val="3"/>
        </w:numPr>
        <w:spacing w:line="276" w:lineRule="auto"/>
        <w:rPr>
          <w:rFonts w:cstheme="minorHAnsi"/>
        </w:rPr>
      </w:pPr>
      <w:r w:rsidRPr="009F6D25">
        <w:rPr>
          <w:rFonts w:cstheme="minorHAnsi"/>
        </w:rPr>
        <w:t xml:space="preserve">For those fathers with valid birth registration details, </w:t>
      </w:r>
      <w:r w:rsidRPr="009F6D25">
        <w:rPr>
          <w:rFonts w:cstheme="minorHAnsi"/>
          <w:i/>
        </w:rPr>
        <w:t>paternal age</w:t>
      </w:r>
      <w:r w:rsidRPr="009F6D25">
        <w:rPr>
          <w:rFonts w:cstheme="minorHAnsi"/>
        </w:rPr>
        <w:t xml:space="preserve"> at child’s birth was calculated and categorised as for mothers with further refinement for 35-39 years, 40-44 years and at least 45 years.</w:t>
      </w:r>
    </w:p>
    <w:p w14:paraId="4C1D19F5" w14:textId="6E01459B" w:rsidR="00C432D9" w:rsidRPr="009F6D25" w:rsidRDefault="00C432D9" w:rsidP="00C432D9">
      <w:pPr>
        <w:spacing w:line="276" w:lineRule="auto"/>
        <w:rPr>
          <w:rFonts w:cstheme="minorHAnsi"/>
          <w:u w:val="single"/>
        </w:rPr>
      </w:pPr>
      <w:r w:rsidRPr="009F6D25">
        <w:rPr>
          <w:rFonts w:cstheme="minorHAnsi"/>
          <w:u w:val="single"/>
        </w:rPr>
        <w:t xml:space="preserve">A4 - Area level </w:t>
      </w:r>
      <w:r w:rsidR="00FA0C45" w:rsidRPr="00FA0C45">
        <w:rPr>
          <w:rFonts w:cstheme="minorHAnsi"/>
          <w:u w:val="single"/>
        </w:rPr>
        <w:t xml:space="preserve">socio-economic/demographic </w:t>
      </w:r>
      <w:r w:rsidRPr="009F6D25">
        <w:rPr>
          <w:rFonts w:cstheme="minorHAnsi"/>
          <w:u w:val="single"/>
        </w:rPr>
        <w:t>environment</w:t>
      </w:r>
    </w:p>
    <w:p w14:paraId="1379B37C" w14:textId="77777777" w:rsidR="00C432D9" w:rsidRPr="009F6D25" w:rsidRDefault="00C432D9" w:rsidP="00C432D9">
      <w:pPr>
        <w:spacing w:line="276" w:lineRule="auto"/>
        <w:rPr>
          <w:rFonts w:cstheme="minorHAnsi"/>
          <w:highlight w:val="yellow"/>
          <w:u w:val="single"/>
        </w:rPr>
      </w:pPr>
      <w:r w:rsidRPr="009F6D25">
        <w:rPr>
          <w:rFonts w:cstheme="minorHAnsi"/>
        </w:rPr>
        <w:t>The Australia Bureau of Statistics uses a hierarchical geographic classification system {Australian Bureau of Statistics, 2006 #49} for collection and publication of official statistics. The finest level at which statistics were published for the 2001 Census was the Census Collection District (CCD), a grouping of approximately 200 geographically proximate households. The CCD corresponding to a mother’s address at the time of the child’s birth was provided by the Data Linkage Branch which allowed access to relevant area level 2001 census statistics. In a minority of cases where CCD level statistics were not available, aggregation at postcode level CCD was used.</w:t>
      </w:r>
    </w:p>
    <w:p w14:paraId="3EE7499B" w14:textId="77777777" w:rsidR="00C432D9" w:rsidRPr="009F6D25" w:rsidRDefault="00C432D9" w:rsidP="00C432D9">
      <w:pPr>
        <w:pStyle w:val="ListParagraph"/>
        <w:numPr>
          <w:ilvl w:val="0"/>
          <w:numId w:val="3"/>
        </w:numPr>
        <w:tabs>
          <w:tab w:val="left" w:pos="360"/>
        </w:tabs>
        <w:spacing w:after="200" w:line="276" w:lineRule="auto"/>
        <w:rPr>
          <w:rFonts w:cstheme="minorHAnsi"/>
        </w:rPr>
      </w:pPr>
      <w:r w:rsidRPr="009F6D25">
        <w:rPr>
          <w:rFonts w:cstheme="minorHAnsi"/>
          <w:i/>
        </w:rPr>
        <w:t>Socioeconomic status</w:t>
      </w:r>
      <w:r w:rsidRPr="009F6D25">
        <w:rPr>
          <w:rFonts w:cstheme="minorHAnsi"/>
        </w:rPr>
        <w:t xml:space="preserve"> was determined using </w:t>
      </w:r>
      <w:r w:rsidRPr="009F6D25">
        <w:rPr>
          <w:rFonts w:cstheme="minorHAnsi"/>
          <w:bCs/>
        </w:rPr>
        <w:t xml:space="preserve">the Australian Bureau of Statistics Socio-Economic Indexes </w:t>
      </w:r>
      <w:proofErr w:type="gramStart"/>
      <w:r w:rsidRPr="009F6D25">
        <w:rPr>
          <w:rFonts w:cstheme="minorHAnsi"/>
          <w:bCs/>
        </w:rPr>
        <w:t>For</w:t>
      </w:r>
      <w:proofErr w:type="gramEnd"/>
      <w:r w:rsidRPr="009F6D25">
        <w:rPr>
          <w:rFonts w:cstheme="minorHAnsi"/>
          <w:bCs/>
        </w:rPr>
        <w:t xml:space="preserve"> Areas </w:t>
      </w:r>
      <w:r w:rsidRPr="009F6D25">
        <w:rPr>
          <w:rFonts w:cstheme="minorHAnsi"/>
        </w:rPr>
        <w:t>{Australian Bureau of Statistics, 2008 #48}</w:t>
      </w:r>
      <w:r w:rsidRPr="009F6D25">
        <w:rPr>
          <w:rFonts w:cstheme="minorHAnsi"/>
          <w:bCs/>
        </w:rPr>
        <w:t>. We used the Index of</w:t>
      </w:r>
      <w:r w:rsidRPr="009F6D25">
        <w:rPr>
          <w:rFonts w:cstheme="minorHAnsi"/>
        </w:rPr>
        <w:t xml:space="preserve"> Relative Socioeconomic Disadvantage.</w:t>
      </w:r>
      <w:r w:rsidRPr="009F6D25">
        <w:rPr>
          <w:rFonts w:cstheme="minorHAnsi"/>
          <w:vertAlign w:val="superscript"/>
        </w:rPr>
        <w:t xml:space="preserve"> </w:t>
      </w:r>
      <w:r w:rsidRPr="009F6D25">
        <w:rPr>
          <w:rFonts w:cstheme="minorHAnsi"/>
        </w:rPr>
        <w:t>The index used was that for the available census (1986, 1991, 1996 or 2001) closest in time to the date of birth. Transformation of index values to quintiles allowed comparison across subject birth years.</w:t>
      </w:r>
    </w:p>
    <w:p w14:paraId="49FF8391" w14:textId="77777777" w:rsidR="00C432D9" w:rsidRPr="009F6D25" w:rsidRDefault="00C432D9" w:rsidP="00C432D9">
      <w:pPr>
        <w:pStyle w:val="ListParagraph"/>
        <w:numPr>
          <w:ilvl w:val="0"/>
          <w:numId w:val="3"/>
        </w:numPr>
        <w:tabs>
          <w:tab w:val="left" w:pos="360"/>
        </w:tabs>
        <w:spacing w:after="200" w:line="276" w:lineRule="auto"/>
        <w:rPr>
          <w:rFonts w:cstheme="minorHAnsi"/>
        </w:rPr>
      </w:pPr>
      <w:r w:rsidRPr="009F6D25">
        <w:rPr>
          <w:rFonts w:cstheme="minorHAnsi"/>
        </w:rPr>
        <w:t xml:space="preserve">The geographical </w:t>
      </w:r>
      <w:r w:rsidRPr="009F6D25">
        <w:rPr>
          <w:rFonts w:cstheme="minorHAnsi"/>
          <w:i/>
        </w:rPr>
        <w:t xml:space="preserve">remoteness or level of urbanicity </w:t>
      </w:r>
      <w:r w:rsidRPr="009F6D25">
        <w:rPr>
          <w:rFonts w:cstheme="minorHAnsi"/>
        </w:rPr>
        <w:t xml:space="preserve">of the mother’s residence at time of a child’s birth was determined using the </w:t>
      </w:r>
      <w:r w:rsidRPr="009F6D25">
        <w:rPr>
          <w:rFonts w:cstheme="minorHAnsi"/>
          <w:lang w:eastAsia="en-AU"/>
        </w:rPr>
        <w:t xml:space="preserve">Australian Standard Geographic Classification—Remoteness Area, as defined in 2001. {Australian Bureau of Statistics, 2006 #49}. </w:t>
      </w:r>
      <w:r w:rsidRPr="009F6D25">
        <w:rPr>
          <w:rFonts w:cstheme="minorHAnsi"/>
        </w:rPr>
        <w:t xml:space="preserve">Remoteness Area categories are based on the road distance of a location from the nearest population centres providing access to goods and services, </w:t>
      </w:r>
      <w:proofErr w:type="gramStart"/>
      <w:r w:rsidRPr="009F6D25">
        <w:rPr>
          <w:rFonts w:cstheme="minorHAnsi"/>
        </w:rPr>
        <w:t>taking into account</w:t>
      </w:r>
      <w:proofErr w:type="gramEnd"/>
      <w:r w:rsidRPr="009F6D25">
        <w:rPr>
          <w:rFonts w:cstheme="minorHAnsi"/>
        </w:rPr>
        <w:t xml:space="preserve"> population size. They are classified as</w:t>
      </w:r>
      <w:r w:rsidRPr="009F6D25">
        <w:rPr>
          <w:rFonts w:cstheme="minorHAnsi"/>
          <w:lang w:eastAsia="en-AU"/>
        </w:rPr>
        <w:t>: Major City, Inner Regional, Outer Regional, Remote and Very Remote.</w:t>
      </w:r>
      <w:r w:rsidRPr="009F6D25">
        <w:rPr>
          <w:rFonts w:cstheme="minorHAnsi"/>
        </w:rPr>
        <w:t xml:space="preserve"> </w:t>
      </w:r>
    </w:p>
    <w:p w14:paraId="6A673DB8" w14:textId="77777777" w:rsidR="00C432D9" w:rsidRPr="009F6D25" w:rsidRDefault="00C432D9" w:rsidP="00C432D9">
      <w:pPr>
        <w:tabs>
          <w:tab w:val="left" w:pos="360"/>
        </w:tabs>
        <w:spacing w:line="276" w:lineRule="auto"/>
        <w:ind w:left="360"/>
        <w:rPr>
          <w:rFonts w:cstheme="minorHAnsi"/>
          <w:lang w:val="sv-SE"/>
        </w:rPr>
      </w:pPr>
      <w:r w:rsidRPr="009F6D25">
        <w:rPr>
          <w:rFonts w:cstheme="minorHAnsi"/>
          <w:lang w:val="sv-SE"/>
        </w:rPr>
        <w:t xml:space="preserve">It is noted that both Socioeconomic status and Remoteness are composite measures, which may intrinsically incorporate some information measured by the following additional area level </w:t>
      </w:r>
      <w:r w:rsidRPr="009F6D25">
        <w:rPr>
          <w:rFonts w:cstheme="minorHAnsi"/>
          <w:lang w:val="sv-SE"/>
        </w:rPr>
        <w:lastRenderedPageBreak/>
        <w:t xml:space="preserve">measures determined from 2001 Australian Bureau of Statistics Census Data. As such, additional census data variables were assessed for association with schizophrenia after adjustment for both Socioeconomic status and Remoteness. Alternative distributional categorisations were considered: i) approximately 3 categories corresponding to natural cut points of the relevant distribution, and ii) quintiles for each of the variables ’percentage of persons in a CCD who: ' </w:t>
      </w:r>
    </w:p>
    <w:p w14:paraId="15B7B934" w14:textId="77777777" w:rsidR="00C432D9" w:rsidRPr="009F6D25" w:rsidRDefault="00C432D9" w:rsidP="00C432D9">
      <w:pPr>
        <w:pStyle w:val="ListParagraph"/>
        <w:numPr>
          <w:ilvl w:val="0"/>
          <w:numId w:val="3"/>
        </w:numPr>
        <w:tabs>
          <w:tab w:val="left" w:pos="360"/>
        </w:tabs>
        <w:spacing w:after="200" w:line="276" w:lineRule="auto"/>
        <w:rPr>
          <w:rFonts w:cstheme="minorHAnsi"/>
        </w:rPr>
      </w:pPr>
      <w:r w:rsidRPr="009F6D25">
        <w:rPr>
          <w:rFonts w:cstheme="minorHAnsi"/>
        </w:rPr>
        <w:t xml:space="preserve">identified as </w:t>
      </w:r>
      <w:r w:rsidRPr="009F6D25">
        <w:rPr>
          <w:rFonts w:cstheme="minorHAnsi"/>
          <w:i/>
        </w:rPr>
        <w:t>Indigenous</w:t>
      </w:r>
      <w:r w:rsidRPr="009F6D25">
        <w:rPr>
          <w:rFonts w:cstheme="minorHAnsi"/>
        </w:rPr>
        <w:t xml:space="preserve"> (of Aboriginal or Torres Strait Islander descent), were </w:t>
      </w:r>
      <w:r w:rsidRPr="009F6D25">
        <w:rPr>
          <w:rFonts w:cstheme="minorHAnsi"/>
          <w:i/>
        </w:rPr>
        <w:t>Australian born</w:t>
      </w:r>
      <w:r w:rsidRPr="009F6D25">
        <w:rPr>
          <w:rFonts w:cstheme="minorHAnsi"/>
        </w:rPr>
        <w:t xml:space="preserve">, </w:t>
      </w:r>
      <w:r w:rsidRPr="009F6D25">
        <w:rPr>
          <w:rFonts w:cstheme="minorHAnsi"/>
          <w:i/>
        </w:rPr>
        <w:t>never married</w:t>
      </w:r>
      <w:r w:rsidRPr="009F6D25">
        <w:rPr>
          <w:rFonts w:cstheme="minorHAnsi"/>
        </w:rPr>
        <w:t xml:space="preserve">, lived in </w:t>
      </w:r>
      <w:r w:rsidRPr="009F6D25">
        <w:rPr>
          <w:rFonts w:cstheme="minorHAnsi"/>
          <w:i/>
        </w:rPr>
        <w:t xml:space="preserve">one parent families, </w:t>
      </w:r>
      <w:r w:rsidRPr="009F6D25">
        <w:rPr>
          <w:rFonts w:cstheme="minorHAnsi"/>
        </w:rPr>
        <w:t xml:space="preserve">were </w:t>
      </w:r>
      <w:r w:rsidRPr="009F6D25">
        <w:rPr>
          <w:rFonts w:cstheme="minorHAnsi"/>
          <w:i/>
        </w:rPr>
        <w:t>unemployed</w:t>
      </w:r>
      <w:r w:rsidRPr="009F6D25">
        <w:rPr>
          <w:rFonts w:cstheme="minorHAnsi"/>
        </w:rPr>
        <w:t xml:space="preserve">, lived in the </w:t>
      </w:r>
      <w:r w:rsidRPr="009F6D25">
        <w:rPr>
          <w:rFonts w:cstheme="minorHAnsi"/>
          <w:i/>
        </w:rPr>
        <w:t>same residence as 5 years</w:t>
      </w:r>
      <w:r w:rsidRPr="009F6D25">
        <w:rPr>
          <w:rFonts w:cstheme="minorHAnsi"/>
        </w:rPr>
        <w:t xml:space="preserve"> previous, lived in the </w:t>
      </w:r>
      <w:r w:rsidRPr="009F6D25">
        <w:rPr>
          <w:rFonts w:cstheme="minorHAnsi"/>
          <w:i/>
        </w:rPr>
        <w:t>same residence as 1 year</w:t>
      </w:r>
      <w:r w:rsidRPr="009F6D25">
        <w:rPr>
          <w:rFonts w:cstheme="minorHAnsi"/>
        </w:rPr>
        <w:t xml:space="preserve"> previous, </w:t>
      </w:r>
      <w:proofErr w:type="gramStart"/>
      <w:r w:rsidRPr="009F6D25">
        <w:rPr>
          <w:rFonts w:cstheme="minorHAnsi"/>
        </w:rPr>
        <w:t>lived in</w:t>
      </w:r>
      <w:proofErr w:type="gramEnd"/>
      <w:r w:rsidRPr="009F6D25">
        <w:rPr>
          <w:rFonts w:cstheme="minorHAnsi"/>
        </w:rPr>
        <w:t xml:space="preserve"> </w:t>
      </w:r>
      <w:r w:rsidRPr="009F6D25">
        <w:rPr>
          <w:rFonts w:cstheme="minorHAnsi"/>
          <w:i/>
        </w:rPr>
        <w:t>semi-detached</w:t>
      </w:r>
      <w:r w:rsidRPr="009F6D25">
        <w:rPr>
          <w:rFonts w:cstheme="minorHAnsi"/>
        </w:rPr>
        <w:t xml:space="preserve"> dwellings, lived in </w:t>
      </w:r>
      <w:r w:rsidRPr="009F6D25">
        <w:rPr>
          <w:rFonts w:cstheme="minorHAnsi"/>
          <w:i/>
        </w:rPr>
        <w:t>flats</w:t>
      </w:r>
      <w:r w:rsidRPr="009F6D25">
        <w:rPr>
          <w:rFonts w:cstheme="minorHAnsi"/>
        </w:rPr>
        <w:t xml:space="preserve"> dwellings, lived in </w:t>
      </w:r>
      <w:r w:rsidRPr="009F6D25">
        <w:rPr>
          <w:rFonts w:cstheme="minorHAnsi"/>
          <w:i/>
        </w:rPr>
        <w:t>rented</w:t>
      </w:r>
      <w:r w:rsidRPr="009F6D25">
        <w:rPr>
          <w:rFonts w:cstheme="minorHAnsi"/>
        </w:rPr>
        <w:t xml:space="preserve"> dwellings, had </w:t>
      </w:r>
      <w:r w:rsidRPr="009F6D25">
        <w:rPr>
          <w:rFonts w:cstheme="minorHAnsi"/>
          <w:i/>
        </w:rPr>
        <w:t>no post school</w:t>
      </w:r>
      <w:r w:rsidRPr="009F6D25">
        <w:rPr>
          <w:rFonts w:cstheme="minorHAnsi"/>
        </w:rPr>
        <w:t xml:space="preserve"> </w:t>
      </w:r>
      <w:r w:rsidRPr="009F6D25">
        <w:rPr>
          <w:rFonts w:cstheme="minorHAnsi"/>
          <w:i/>
        </w:rPr>
        <w:t>qualifications</w:t>
      </w:r>
      <w:r w:rsidRPr="009F6D25">
        <w:rPr>
          <w:rFonts w:cstheme="minorHAnsi"/>
        </w:rPr>
        <w:t xml:space="preserve">, or </w:t>
      </w:r>
      <w:r w:rsidRPr="009F6D25">
        <w:rPr>
          <w:rFonts w:cstheme="minorHAnsi"/>
          <w:i/>
        </w:rPr>
        <w:t>spoke a language other than English at home and did not speak English well</w:t>
      </w:r>
      <w:r w:rsidRPr="009F6D25">
        <w:rPr>
          <w:rFonts w:cstheme="minorHAnsi"/>
        </w:rPr>
        <w:t xml:space="preserve">. </w:t>
      </w:r>
    </w:p>
    <w:p w14:paraId="4448AEF2" w14:textId="77777777" w:rsidR="00C432D9" w:rsidRPr="009F6D25" w:rsidRDefault="00C432D9" w:rsidP="00C432D9">
      <w:pPr>
        <w:pStyle w:val="ListParagraph"/>
        <w:tabs>
          <w:tab w:val="left" w:pos="360"/>
        </w:tabs>
        <w:rPr>
          <w:rFonts w:cstheme="minorHAnsi"/>
        </w:rPr>
      </w:pPr>
    </w:p>
    <w:p w14:paraId="336C5674" w14:textId="77777777" w:rsidR="00C432D9" w:rsidRPr="009F6D25" w:rsidRDefault="00C432D9" w:rsidP="00C432D9">
      <w:pPr>
        <w:pStyle w:val="ListParagraph"/>
        <w:numPr>
          <w:ilvl w:val="0"/>
          <w:numId w:val="3"/>
        </w:numPr>
        <w:tabs>
          <w:tab w:val="left" w:pos="360"/>
        </w:tabs>
        <w:spacing w:after="200" w:line="276" w:lineRule="auto"/>
        <w:rPr>
          <w:rFonts w:cstheme="minorHAnsi"/>
        </w:rPr>
      </w:pPr>
      <w:r w:rsidRPr="009F6D25">
        <w:rPr>
          <w:rFonts w:cstheme="minorHAnsi"/>
          <w:i/>
        </w:rPr>
        <w:t>Ethnic heterogeneity</w:t>
      </w:r>
      <w:r w:rsidRPr="009F6D25">
        <w:rPr>
          <w:rFonts w:cstheme="minorHAnsi"/>
        </w:rPr>
        <w:t xml:space="preserve"> was calculated for each CCD using the formula: E =1-</w:t>
      </w:r>
      <m:oMath>
        <m:sSubSup>
          <m:sSubSupPr>
            <m:ctrlPr>
              <w:rPr>
                <w:rFonts w:ascii="Cambria Math" w:hAnsi="Cambria Math" w:cstheme="minorHAnsi"/>
                <w:i/>
              </w:rPr>
            </m:ctrlPr>
          </m:sSubSupPr>
          <m:e>
            <m:r>
              <w:rPr>
                <w:rFonts w:ascii="Cambria Math" w:hAnsi="Cambria Math" w:cstheme="minorHAnsi"/>
              </w:rPr>
              <m:t>P</m:t>
            </m:r>
          </m:e>
          <m:sub>
            <m:r>
              <w:rPr>
                <w:rFonts w:ascii="Cambria Math" w:hAnsi="Cambria Math" w:cstheme="minorHAnsi"/>
              </w:rPr>
              <m:t>1</m:t>
            </m:r>
          </m:sub>
          <m:sup>
            <m:r>
              <w:rPr>
                <w:rFonts w:ascii="Cambria Math" w:hAnsi="Cambria Math" w:cstheme="minorHAnsi"/>
              </w:rPr>
              <m:t>2</m:t>
            </m:r>
          </m:sup>
        </m:sSubSup>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P</m:t>
            </m:r>
          </m:e>
          <m:sub>
            <m:r>
              <w:rPr>
                <w:rFonts w:ascii="Cambria Math" w:hAnsi="Cambria Math" w:cstheme="minorHAnsi"/>
              </w:rPr>
              <m:t>2</m:t>
            </m:r>
          </m:sub>
          <m:sup>
            <m:r>
              <w:rPr>
                <w:rFonts w:ascii="Cambria Math" w:hAnsi="Cambria Math" w:cstheme="minorHAnsi"/>
              </w:rPr>
              <m:t>2</m:t>
            </m:r>
          </m:sup>
        </m:sSubSup>
      </m:oMath>
      <w:r w:rsidRPr="009F6D25">
        <w:rPr>
          <w:rFonts w:cstheme="minorHAnsi"/>
        </w:rPr>
        <w:t>P</w:t>
      </w:r>
      <w:r w:rsidRPr="009F6D25">
        <w:rPr>
          <w:rFonts w:cstheme="minorHAnsi"/>
          <w:vertAlign w:val="subscript"/>
        </w:rPr>
        <w:t xml:space="preserve">1 </w:t>
      </w:r>
      <w:r w:rsidRPr="009F6D25">
        <w:rPr>
          <w:rFonts w:cstheme="minorHAnsi"/>
        </w:rPr>
        <w:t>where P</w:t>
      </w:r>
      <w:r w:rsidRPr="009F6D25">
        <w:rPr>
          <w:rFonts w:cstheme="minorHAnsi"/>
          <w:vertAlign w:val="subscript"/>
        </w:rPr>
        <w:t>1</w:t>
      </w:r>
      <w:r w:rsidRPr="009F6D25">
        <w:rPr>
          <w:rFonts w:cstheme="minorHAnsi"/>
        </w:rPr>
        <w:t xml:space="preserve"> is the percentage of residents in that CCD who identified as Aboriginal or Torres Strait Islander, and P</w:t>
      </w:r>
      <w:r w:rsidRPr="009F6D25">
        <w:rPr>
          <w:rFonts w:cstheme="minorHAnsi"/>
          <w:vertAlign w:val="subscript"/>
        </w:rPr>
        <w:t>2</w:t>
      </w:r>
      <w:r w:rsidRPr="009F6D25">
        <w:rPr>
          <w:rFonts w:cstheme="minorHAnsi"/>
        </w:rPr>
        <w:t xml:space="preserve"> is the percentage of residents in that CCD who spoke a language other than English at home and who did not speak English well.{Morgan, 2008 #149} This measure is at its lowest when the diversity within a population is highest. Three heterogeneity categories were defined according to natural cut points in the distribution of E, </w:t>
      </w:r>
      <w:proofErr w:type="spellStart"/>
      <w:r w:rsidRPr="009F6D25">
        <w:rPr>
          <w:rFonts w:cstheme="minorHAnsi"/>
        </w:rPr>
        <w:t>i</w:t>
      </w:r>
      <w:proofErr w:type="spellEnd"/>
      <w:r w:rsidRPr="009F6D25">
        <w:rPr>
          <w:rFonts w:cstheme="minorHAnsi"/>
        </w:rPr>
        <w:t xml:space="preserve">) lowest diversity: 0.999&lt;=E&lt;=1, ii) some diversity: 0.99&lt;=E&lt;0.999, and iii) greatest diversity: 0&lt;=E&lt;0.99. </w:t>
      </w:r>
    </w:p>
    <w:p w14:paraId="5E3D6021" w14:textId="77777777" w:rsidR="00C432D9" w:rsidRPr="009F6D25" w:rsidRDefault="00C432D9" w:rsidP="00C432D9">
      <w:pPr>
        <w:pStyle w:val="ListParagraph"/>
        <w:numPr>
          <w:ilvl w:val="0"/>
          <w:numId w:val="3"/>
        </w:numPr>
        <w:tabs>
          <w:tab w:val="left" w:pos="360"/>
        </w:tabs>
        <w:spacing w:after="200" w:line="276" w:lineRule="auto"/>
        <w:rPr>
          <w:rFonts w:cstheme="minorHAnsi"/>
        </w:rPr>
      </w:pPr>
      <w:r w:rsidRPr="009F6D25">
        <w:rPr>
          <w:rFonts w:cstheme="minorHAnsi"/>
          <w:i/>
        </w:rPr>
        <w:t xml:space="preserve">Area-level crime total, </w:t>
      </w:r>
      <w:r w:rsidRPr="009F6D25">
        <w:rPr>
          <w:rFonts w:cstheme="minorHAnsi"/>
        </w:rPr>
        <w:t xml:space="preserve">against </w:t>
      </w:r>
      <w:r w:rsidRPr="009F6D25">
        <w:rPr>
          <w:rFonts w:cstheme="minorHAnsi"/>
          <w:i/>
        </w:rPr>
        <w:t xml:space="preserve">person </w:t>
      </w:r>
      <w:r w:rsidRPr="009F6D25">
        <w:rPr>
          <w:rFonts w:cstheme="minorHAnsi"/>
        </w:rPr>
        <w:t xml:space="preserve">and </w:t>
      </w:r>
      <w:r w:rsidRPr="009F6D25">
        <w:rPr>
          <w:rFonts w:cstheme="minorHAnsi"/>
          <w:i/>
        </w:rPr>
        <w:t>other</w:t>
      </w:r>
      <w:r w:rsidRPr="009F6D25">
        <w:rPr>
          <w:rFonts w:cstheme="minorHAnsi"/>
        </w:rPr>
        <w:t xml:space="preserve"> was based on the arrest rate per 1000 residents in a Local Government Area during 2002 and considered as both quintile and natural cut point categorisations of the distributions.</w:t>
      </w:r>
    </w:p>
    <w:p w14:paraId="739DB078" w14:textId="77777777" w:rsidR="00C432D9" w:rsidRPr="009F6D25" w:rsidRDefault="00C432D9" w:rsidP="00C432D9">
      <w:pPr>
        <w:pStyle w:val="ListParagraph"/>
        <w:numPr>
          <w:ilvl w:val="0"/>
          <w:numId w:val="3"/>
        </w:numPr>
        <w:tabs>
          <w:tab w:val="left" w:pos="360"/>
        </w:tabs>
        <w:spacing w:after="200" w:line="276" w:lineRule="auto"/>
        <w:rPr>
          <w:rFonts w:cstheme="minorHAnsi"/>
        </w:rPr>
      </w:pPr>
      <w:r w:rsidRPr="009F6D25">
        <w:rPr>
          <w:rFonts w:cstheme="minorHAnsi"/>
        </w:rPr>
        <w:t xml:space="preserve">For each postcode, the distribution of the Index of Relative Socioeconomic Disadvantage -Census 2001 scores (one score for each CCD within the postcode) was summarised by its standard distribution. Across all postcodes, the distribution of standard deviations was categorised into quartiles to provide a measure of localised </w:t>
      </w:r>
      <w:r w:rsidRPr="009F6D25">
        <w:rPr>
          <w:rFonts w:cstheme="minorHAnsi"/>
          <w:i/>
        </w:rPr>
        <w:t xml:space="preserve">socioeconomic inequality. </w:t>
      </w:r>
    </w:p>
    <w:p w14:paraId="0387EDAC" w14:textId="77777777" w:rsidR="00C432D9" w:rsidRPr="009F6D25" w:rsidRDefault="00C432D9" w:rsidP="00C432D9">
      <w:pPr>
        <w:spacing w:line="276" w:lineRule="auto"/>
        <w:rPr>
          <w:rFonts w:cstheme="minorHAnsi"/>
          <w:u w:val="single"/>
        </w:rPr>
      </w:pPr>
    </w:p>
    <w:p w14:paraId="10B59F8D" w14:textId="77777777" w:rsidR="00C432D9" w:rsidRPr="009F6D25" w:rsidRDefault="00C432D9" w:rsidP="00C432D9">
      <w:pPr>
        <w:spacing w:line="276" w:lineRule="auto"/>
        <w:rPr>
          <w:rFonts w:cstheme="minorHAnsi"/>
          <w:u w:val="single"/>
        </w:rPr>
      </w:pPr>
      <w:r w:rsidRPr="009F6D25">
        <w:rPr>
          <w:rFonts w:cstheme="minorHAnsi"/>
          <w:u w:val="single"/>
        </w:rPr>
        <w:t>A5 - Family level sociodemographic status</w:t>
      </w:r>
    </w:p>
    <w:p w14:paraId="22B6A350" w14:textId="77777777" w:rsidR="00C432D9" w:rsidRPr="009F6D25" w:rsidRDefault="00C432D9" w:rsidP="00C432D9">
      <w:pPr>
        <w:pStyle w:val="ListParagraph"/>
        <w:numPr>
          <w:ilvl w:val="0"/>
          <w:numId w:val="3"/>
        </w:numPr>
        <w:tabs>
          <w:tab w:val="left" w:pos="360"/>
        </w:tabs>
        <w:spacing w:after="200" w:line="276" w:lineRule="auto"/>
        <w:rPr>
          <w:rFonts w:cstheme="minorHAnsi"/>
        </w:rPr>
      </w:pPr>
      <w:r w:rsidRPr="009F6D25">
        <w:rPr>
          <w:rFonts w:cstheme="minorHAnsi"/>
        </w:rPr>
        <w:t xml:space="preserve">A binary variable was created to indicate whether the child’s </w:t>
      </w:r>
      <w:r w:rsidRPr="009F6D25">
        <w:rPr>
          <w:rFonts w:cstheme="minorHAnsi"/>
          <w:i/>
        </w:rPr>
        <w:t>known father</w:t>
      </w:r>
      <w:r w:rsidRPr="009F6D25">
        <w:rPr>
          <w:rFonts w:cstheme="minorHAnsi"/>
        </w:rPr>
        <w:t xml:space="preserve"> had been named on the State Birth Registration record. </w:t>
      </w:r>
    </w:p>
    <w:p w14:paraId="53A40BA7" w14:textId="77777777" w:rsidR="00C432D9" w:rsidRPr="009F6D25" w:rsidRDefault="00C432D9" w:rsidP="00C432D9">
      <w:pPr>
        <w:pStyle w:val="ListParagraph"/>
        <w:numPr>
          <w:ilvl w:val="0"/>
          <w:numId w:val="3"/>
        </w:numPr>
        <w:tabs>
          <w:tab w:val="left" w:pos="360"/>
        </w:tabs>
        <w:spacing w:after="200" w:line="276" w:lineRule="auto"/>
        <w:rPr>
          <w:rFonts w:cstheme="minorHAnsi"/>
        </w:rPr>
      </w:pPr>
      <w:r w:rsidRPr="009F6D25">
        <w:rPr>
          <w:rFonts w:cstheme="minorHAnsi"/>
        </w:rPr>
        <w:t xml:space="preserve">The </w:t>
      </w:r>
      <w:r w:rsidRPr="009F6D25">
        <w:rPr>
          <w:rFonts w:cstheme="minorHAnsi"/>
          <w:i/>
        </w:rPr>
        <w:t>child’s Indigenous</w:t>
      </w:r>
      <w:r w:rsidRPr="009F6D25">
        <w:rPr>
          <w:rFonts w:cstheme="minorHAnsi"/>
        </w:rPr>
        <w:t xml:space="preserve"> status was scored positive if the child and/or either parent was identified as Indigenous (of Aboriginal or Torres Strait Islander descent) in any of the data sources available. </w:t>
      </w:r>
    </w:p>
    <w:p w14:paraId="575FEC78" w14:textId="77777777" w:rsidR="00C432D9" w:rsidRPr="009F6D25" w:rsidRDefault="00C432D9" w:rsidP="00C432D9">
      <w:pPr>
        <w:pStyle w:val="ListParagraph"/>
        <w:numPr>
          <w:ilvl w:val="0"/>
          <w:numId w:val="3"/>
        </w:numPr>
        <w:tabs>
          <w:tab w:val="left" w:pos="360"/>
        </w:tabs>
        <w:spacing w:after="200" w:line="276" w:lineRule="auto"/>
        <w:rPr>
          <w:rFonts w:cstheme="minorHAnsi"/>
        </w:rPr>
      </w:pPr>
      <w:r w:rsidRPr="009F6D25">
        <w:rPr>
          <w:rFonts w:cstheme="minorHAnsi"/>
        </w:rPr>
        <w:t xml:space="preserve">Maternal and paternal place of birth were extracted from State Birth Registration records. </w:t>
      </w:r>
      <w:r w:rsidRPr="009F6D25">
        <w:rPr>
          <w:rFonts w:cstheme="minorHAnsi"/>
          <w:i/>
        </w:rPr>
        <w:t xml:space="preserve">Migrant status </w:t>
      </w:r>
      <w:r w:rsidRPr="009F6D25">
        <w:rPr>
          <w:rFonts w:cstheme="minorHAnsi"/>
        </w:rPr>
        <w:t xml:space="preserve">of parents was classified according to the affluence of the country of origin, using World Bank Income </w:t>
      </w:r>
      <w:proofErr w:type="gramStart"/>
      <w:r w:rsidRPr="009F6D25">
        <w:rPr>
          <w:rFonts w:cstheme="minorHAnsi"/>
        </w:rPr>
        <w:t>categories ,</w:t>
      </w:r>
      <w:proofErr w:type="gramEnd"/>
      <w:r w:rsidRPr="009F6D25">
        <w:rPr>
          <w:rFonts w:cstheme="minorHAnsi"/>
        </w:rPr>
        <w:t xml:space="preserve"> and for Australian born parents, whether they had been born within or outside Western Australia. Place of birth was then categorised as born in Western Australia, born elsewhere in </w:t>
      </w:r>
      <w:proofErr w:type="spellStart"/>
      <w:r w:rsidRPr="009F6D25">
        <w:rPr>
          <w:rFonts w:cstheme="minorHAnsi"/>
        </w:rPr>
        <w:t>australia</w:t>
      </w:r>
      <w:proofErr w:type="spellEnd"/>
      <w:r w:rsidRPr="009F6D25">
        <w:rPr>
          <w:rFonts w:cstheme="minorHAnsi"/>
        </w:rPr>
        <w:t>, born overseas in a country of low income or born overseas in a country of high income</w:t>
      </w:r>
    </w:p>
    <w:p w14:paraId="15FF9987" w14:textId="77777777" w:rsidR="00C432D9" w:rsidRPr="008102BA" w:rsidRDefault="00C432D9" w:rsidP="00C432D9">
      <w:pPr>
        <w:pStyle w:val="ListParagraph"/>
        <w:numPr>
          <w:ilvl w:val="0"/>
          <w:numId w:val="3"/>
        </w:numPr>
        <w:tabs>
          <w:tab w:val="left" w:pos="360"/>
        </w:tabs>
        <w:spacing w:after="200" w:line="276" w:lineRule="auto"/>
        <w:rPr>
          <w:rFonts w:cstheme="minorHAnsi"/>
        </w:rPr>
      </w:pPr>
      <w:r w:rsidRPr="009F6D25">
        <w:rPr>
          <w:rFonts w:cstheme="minorHAnsi"/>
        </w:rPr>
        <w:t xml:space="preserve">The State Birth Registration’s record of a </w:t>
      </w:r>
      <w:r w:rsidRPr="009F6D25">
        <w:rPr>
          <w:rFonts w:cstheme="minorHAnsi"/>
          <w:i/>
        </w:rPr>
        <w:t>father’s</w:t>
      </w:r>
      <w:r w:rsidRPr="009F6D25">
        <w:rPr>
          <w:rFonts w:cstheme="minorHAnsi"/>
        </w:rPr>
        <w:t xml:space="preserve"> </w:t>
      </w:r>
      <w:r w:rsidRPr="009F6D25">
        <w:rPr>
          <w:rFonts w:cstheme="minorHAnsi"/>
          <w:i/>
        </w:rPr>
        <w:t>occupation</w:t>
      </w:r>
      <w:r w:rsidRPr="009F6D25">
        <w:rPr>
          <w:rFonts w:cstheme="minorHAnsi"/>
        </w:rPr>
        <w:t xml:space="preserve"> was classified according to skill level based on the Australian Bureau of Statistics (ABS) occupation classifications. The ABS uses a </w:t>
      </w:r>
      <w:proofErr w:type="gramStart"/>
      <w:r w:rsidRPr="009F6D25">
        <w:rPr>
          <w:rFonts w:cstheme="minorHAnsi"/>
        </w:rPr>
        <w:t>5 skill</w:t>
      </w:r>
      <w:proofErr w:type="gramEnd"/>
      <w:r w:rsidRPr="009F6D25">
        <w:rPr>
          <w:rFonts w:cstheme="minorHAnsi"/>
        </w:rPr>
        <w:t xml:space="preserve"> level categorisation which we collapsed to 3 levels: Levels 1 and 2 into </w:t>
      </w:r>
      <w:r w:rsidRPr="009F6D25">
        <w:rPr>
          <w:rFonts w:cstheme="minorHAnsi"/>
        </w:rPr>
        <w:lastRenderedPageBreak/>
        <w:t>‘Generally higher skilled’, Skill Levels 3 and 4 to ‘Mid-range skills’, and Skill Level 5 as ‘Generally lower skilled’, while retaining separate categories for ‘Not in Labour force’ and ‘Unable to be determined’</w:t>
      </w:r>
      <w:r w:rsidRPr="008102BA">
        <w:rPr>
          <w:rFonts w:cstheme="minorHAnsi"/>
        </w:rPr>
        <w:t xml:space="preserve">. Father’s occupation status was missing for 3.7% of known fathers (6,186/165,754). </w:t>
      </w:r>
    </w:p>
    <w:p w14:paraId="09B19308" w14:textId="77777777" w:rsidR="00C432D9" w:rsidRPr="009F6D25" w:rsidRDefault="00C432D9" w:rsidP="00C432D9">
      <w:pPr>
        <w:tabs>
          <w:tab w:val="left" w:pos="360"/>
        </w:tabs>
        <w:spacing w:line="276" w:lineRule="auto"/>
        <w:rPr>
          <w:rFonts w:cstheme="minorHAnsi"/>
        </w:rPr>
      </w:pPr>
    </w:p>
    <w:p w14:paraId="7C625C37" w14:textId="77777777" w:rsidR="00C432D9" w:rsidRPr="009F6D25" w:rsidRDefault="00C432D9" w:rsidP="00C432D9">
      <w:pPr>
        <w:spacing w:line="276" w:lineRule="auto"/>
        <w:rPr>
          <w:rFonts w:cstheme="minorHAnsi"/>
        </w:rPr>
      </w:pPr>
    </w:p>
    <w:p w14:paraId="6478A0AA" w14:textId="77777777" w:rsidR="00C432D9" w:rsidRPr="009F6D25" w:rsidRDefault="00C432D9" w:rsidP="00C432D9">
      <w:pPr>
        <w:pStyle w:val="Heading3"/>
      </w:pPr>
      <w:r w:rsidRPr="009F6D25">
        <w:t>References</w:t>
      </w:r>
    </w:p>
    <w:p w14:paraId="02B88F2D" w14:textId="77777777" w:rsidR="00C432D9" w:rsidRPr="009F6D25" w:rsidRDefault="00C432D9" w:rsidP="00C432D9">
      <w:pPr>
        <w:pStyle w:val="EndNoteBibliography"/>
        <w:spacing w:line="276" w:lineRule="auto"/>
        <w:rPr>
          <w:rFonts w:asciiTheme="minorHAnsi" w:hAnsiTheme="minorHAnsi" w:cstheme="minorHAnsi"/>
        </w:rPr>
      </w:pPr>
      <w:r w:rsidRPr="009F6D25">
        <w:rPr>
          <w:rFonts w:asciiTheme="minorHAnsi" w:hAnsiTheme="minorHAnsi" w:cstheme="minorHAnsi"/>
        </w:rPr>
        <w:fldChar w:fldCharType="begin"/>
      </w:r>
      <w:r w:rsidRPr="009F6D25">
        <w:rPr>
          <w:rFonts w:asciiTheme="minorHAnsi" w:hAnsiTheme="minorHAnsi" w:cstheme="minorHAnsi"/>
        </w:rPr>
        <w:instrText xml:space="preserve"> ADDIN EN.REFLIST </w:instrText>
      </w:r>
      <w:r w:rsidRPr="009F6D25">
        <w:rPr>
          <w:rFonts w:asciiTheme="minorHAnsi" w:hAnsiTheme="minorHAnsi" w:cstheme="minorHAnsi"/>
        </w:rPr>
        <w:fldChar w:fldCharType="separate"/>
      </w:r>
      <w:r w:rsidRPr="009F6D25">
        <w:rPr>
          <w:rFonts w:asciiTheme="minorHAnsi" w:hAnsiTheme="minorHAnsi" w:cstheme="minorHAnsi"/>
          <w:b/>
        </w:rPr>
        <w:t xml:space="preserve">Australian Bureau of Statistics </w:t>
      </w:r>
      <w:r w:rsidRPr="009F6D25">
        <w:rPr>
          <w:rFonts w:asciiTheme="minorHAnsi" w:hAnsiTheme="minorHAnsi" w:cstheme="minorHAnsi"/>
        </w:rPr>
        <w:t>(2006). Statistical Geography Volume 1 - Australian Standard Geographical Classification (ASGC), Jul 2006. Catalogue no. 1216.0. Australian Bureau of Statistics: Canberra.</w:t>
      </w:r>
    </w:p>
    <w:p w14:paraId="7D5956A9" w14:textId="77777777" w:rsidR="00C432D9" w:rsidRPr="009F6D25" w:rsidRDefault="00C432D9" w:rsidP="00C432D9">
      <w:pPr>
        <w:pStyle w:val="EndNoteBibliography"/>
        <w:spacing w:line="276" w:lineRule="auto"/>
        <w:rPr>
          <w:rFonts w:asciiTheme="minorHAnsi" w:hAnsiTheme="minorHAnsi" w:cstheme="minorHAnsi"/>
        </w:rPr>
      </w:pPr>
      <w:r w:rsidRPr="009F6D25">
        <w:rPr>
          <w:rFonts w:asciiTheme="minorHAnsi" w:hAnsiTheme="minorHAnsi" w:cstheme="minorHAnsi"/>
          <w:b/>
        </w:rPr>
        <w:t xml:space="preserve">Australian Bureau of Statistics </w:t>
      </w:r>
      <w:r w:rsidRPr="009F6D25">
        <w:rPr>
          <w:rFonts w:asciiTheme="minorHAnsi" w:hAnsiTheme="minorHAnsi" w:cstheme="minorHAnsi"/>
        </w:rPr>
        <w:t>(2008). Socio-Economic Indexes for Areas (SEIFA) - Technical Paper 2006. Catalogue no. 2039.0.55.001. Australian Bureau of Statistics: Canberra.</w:t>
      </w:r>
    </w:p>
    <w:p w14:paraId="675E7CC4" w14:textId="77777777" w:rsidR="00C432D9" w:rsidRPr="009F6D25" w:rsidRDefault="00C432D9" w:rsidP="00C432D9">
      <w:pPr>
        <w:pStyle w:val="EndNoteBibliography"/>
        <w:spacing w:line="276" w:lineRule="auto"/>
        <w:rPr>
          <w:rFonts w:asciiTheme="minorHAnsi" w:hAnsiTheme="minorHAnsi" w:cstheme="minorHAnsi"/>
        </w:rPr>
      </w:pPr>
      <w:r w:rsidRPr="009F6D25">
        <w:rPr>
          <w:rFonts w:asciiTheme="minorHAnsi" w:hAnsiTheme="minorHAnsi" w:cstheme="minorHAnsi"/>
          <w:b/>
        </w:rPr>
        <w:t xml:space="preserve">Bromfield, L. &amp; Holzer, P. </w:t>
      </w:r>
      <w:r w:rsidRPr="009F6D25">
        <w:rPr>
          <w:rFonts w:asciiTheme="minorHAnsi" w:hAnsiTheme="minorHAnsi" w:cstheme="minorHAnsi"/>
        </w:rPr>
        <w:t>(2008). A National Approach for Child Protection Project Report. . Australian Institute of Family Studies. : Melbourne.</w:t>
      </w:r>
    </w:p>
    <w:p w14:paraId="2EE56736" w14:textId="77777777" w:rsidR="00C432D9" w:rsidRPr="009F6D25" w:rsidRDefault="00C432D9" w:rsidP="00C432D9">
      <w:pPr>
        <w:pStyle w:val="EndNoteBibliography"/>
        <w:spacing w:line="276" w:lineRule="auto"/>
        <w:rPr>
          <w:rFonts w:asciiTheme="minorHAnsi" w:hAnsiTheme="minorHAnsi" w:cstheme="minorHAnsi"/>
        </w:rPr>
      </w:pPr>
      <w:r w:rsidRPr="009F6D25">
        <w:rPr>
          <w:rFonts w:asciiTheme="minorHAnsi" w:hAnsiTheme="minorHAnsi" w:cstheme="minorHAnsi"/>
          <w:b/>
        </w:rPr>
        <w:t xml:space="preserve">Gee, V. &amp; Dawes, V. </w:t>
      </w:r>
      <w:r w:rsidRPr="009F6D25">
        <w:rPr>
          <w:rFonts w:asciiTheme="minorHAnsi" w:hAnsiTheme="minorHAnsi" w:cstheme="minorHAnsi"/>
        </w:rPr>
        <w:t>(1994). Validation Study of the Western Australian Midwives' Notification System 1992. Occasional Paper 59. p. 18. Health Department of Western Australia.</w:t>
      </w:r>
    </w:p>
    <w:p w14:paraId="31B54DB2" w14:textId="77777777" w:rsidR="00C432D9" w:rsidRPr="009F6D25" w:rsidRDefault="00C432D9" w:rsidP="00C432D9">
      <w:pPr>
        <w:pStyle w:val="EndNoteBibliography"/>
        <w:spacing w:line="276" w:lineRule="auto"/>
        <w:rPr>
          <w:rFonts w:asciiTheme="minorHAnsi" w:hAnsiTheme="minorHAnsi" w:cstheme="minorHAnsi"/>
        </w:rPr>
      </w:pPr>
      <w:r w:rsidRPr="009F6D25">
        <w:rPr>
          <w:rFonts w:asciiTheme="minorHAnsi" w:hAnsiTheme="minorHAnsi" w:cstheme="minorHAnsi"/>
          <w:b/>
        </w:rPr>
        <w:t xml:space="preserve">Morgan, V. A., Morgan, F., Clare, J., Valuri, G., Woodman, R., Ferrante, A., Castle, D. &amp; Jablensky, A. </w:t>
      </w:r>
      <w:r w:rsidRPr="009F6D25">
        <w:rPr>
          <w:rFonts w:asciiTheme="minorHAnsi" w:hAnsiTheme="minorHAnsi" w:cstheme="minorHAnsi"/>
        </w:rPr>
        <w:t xml:space="preserve">(2008). </w:t>
      </w:r>
      <w:r w:rsidRPr="009F6D25">
        <w:rPr>
          <w:rFonts w:asciiTheme="minorHAnsi" w:hAnsiTheme="minorHAnsi" w:cstheme="minorHAnsi"/>
          <w:i/>
        </w:rPr>
        <w:t>Schizophrenia and offending: area of residence and the impact of social disorganisation and urbanicity</w:t>
      </w:r>
      <w:r w:rsidRPr="009F6D25">
        <w:rPr>
          <w:rFonts w:asciiTheme="minorHAnsi" w:hAnsiTheme="minorHAnsi" w:cstheme="minorHAnsi"/>
        </w:rPr>
        <w:t>. Australian Institute of Criminology.</w:t>
      </w:r>
    </w:p>
    <w:p w14:paraId="13727FA8" w14:textId="77777777" w:rsidR="00C432D9" w:rsidRPr="009F6D25" w:rsidRDefault="00C432D9" w:rsidP="00C432D9">
      <w:pPr>
        <w:spacing w:line="276" w:lineRule="auto"/>
        <w:rPr>
          <w:rFonts w:cstheme="minorHAnsi"/>
        </w:rPr>
      </w:pPr>
      <w:r w:rsidRPr="009F6D25">
        <w:rPr>
          <w:rFonts w:cstheme="minorHAnsi"/>
        </w:rPr>
        <w:fldChar w:fldCharType="end"/>
      </w:r>
    </w:p>
    <w:p w14:paraId="6ED64D23" w14:textId="0C695E3C" w:rsidR="00C432D9" w:rsidRPr="00C432D9" w:rsidRDefault="00C432D9" w:rsidP="00C432D9">
      <w:pPr>
        <w:rPr>
          <w:lang w:val="en-US"/>
        </w:rPr>
        <w:sectPr w:rsidR="00C432D9" w:rsidRPr="00C432D9" w:rsidSect="001537EB">
          <w:footerReference w:type="default" r:id="rId11"/>
          <w:pgSz w:w="11906" w:h="16838"/>
          <w:pgMar w:top="1440" w:right="1440" w:bottom="1440" w:left="1440" w:header="708" w:footer="708" w:gutter="0"/>
          <w:lnNumType w:countBy="1"/>
          <w:cols w:space="708"/>
          <w:docGrid w:linePitch="360"/>
        </w:sectPr>
      </w:pPr>
    </w:p>
    <w:p w14:paraId="508430F1" w14:textId="4A47AED7" w:rsidR="00FF3AE5" w:rsidRDefault="00FF3AE5" w:rsidP="00FF3AE5">
      <w:pPr>
        <w:pStyle w:val="Heading2"/>
      </w:pPr>
      <w:r>
        <w:lastRenderedPageBreak/>
        <w:t xml:space="preserve">Supplementary </w:t>
      </w:r>
      <w:r w:rsidRPr="00FF3AE5">
        <w:t>Table S1 – Data coverage for constructed adversity exposures. Development sample.</w:t>
      </w:r>
    </w:p>
    <w:tbl>
      <w:tblPr>
        <w:tblW w:w="14317" w:type="dxa"/>
        <w:tblLayout w:type="fixed"/>
        <w:tblCellMar>
          <w:left w:w="28" w:type="dxa"/>
          <w:right w:w="28" w:type="dxa"/>
        </w:tblCellMar>
        <w:tblLook w:val="04A0" w:firstRow="1" w:lastRow="0" w:firstColumn="1" w:lastColumn="0" w:noHBand="0" w:noVBand="1"/>
      </w:tblPr>
      <w:tblGrid>
        <w:gridCol w:w="8222"/>
        <w:gridCol w:w="6095"/>
      </w:tblGrid>
      <w:tr w:rsidR="00FF3AE5" w:rsidRPr="00006FAE" w14:paraId="45BBAB92" w14:textId="77777777" w:rsidTr="005539C3">
        <w:trPr>
          <w:trHeight w:val="554"/>
        </w:trPr>
        <w:tc>
          <w:tcPr>
            <w:tcW w:w="8222" w:type="dxa"/>
            <w:tcBorders>
              <w:top w:val="single" w:sz="4" w:space="0" w:color="auto"/>
              <w:left w:val="nil"/>
              <w:right w:val="nil"/>
            </w:tcBorders>
            <w:shd w:val="clear" w:color="auto" w:fill="auto"/>
            <w:noWrap/>
            <w:vAlign w:val="bottom"/>
          </w:tcPr>
          <w:p w14:paraId="7A566284" w14:textId="77777777" w:rsidR="00FF3AE5" w:rsidRPr="00006FAE" w:rsidRDefault="00FF3AE5" w:rsidP="00FF3AE5">
            <w:pPr>
              <w:spacing w:after="0" w:line="240" w:lineRule="auto"/>
              <w:jc w:val="center"/>
              <w:rPr>
                <w:rFonts w:cstheme="minorHAnsi"/>
                <w:b/>
                <w:sz w:val="20"/>
              </w:rPr>
            </w:pPr>
            <w:r w:rsidRPr="00006FAE">
              <w:rPr>
                <w:rFonts w:cstheme="minorHAnsi"/>
                <w:b/>
                <w:sz w:val="20"/>
              </w:rPr>
              <w:t>Adversity exposure</w:t>
            </w:r>
          </w:p>
        </w:tc>
        <w:tc>
          <w:tcPr>
            <w:tcW w:w="6095" w:type="dxa"/>
            <w:tcBorders>
              <w:top w:val="single" w:sz="4" w:space="0" w:color="auto"/>
              <w:left w:val="nil"/>
              <w:right w:val="nil"/>
            </w:tcBorders>
            <w:shd w:val="clear" w:color="auto" w:fill="auto"/>
            <w:vAlign w:val="bottom"/>
          </w:tcPr>
          <w:p w14:paraId="5F0E6168" w14:textId="6E63C359" w:rsidR="00FF3AE5" w:rsidRPr="00006FAE" w:rsidRDefault="00FF3AE5" w:rsidP="00FF3AE5">
            <w:pPr>
              <w:spacing w:after="0" w:line="240" w:lineRule="auto"/>
              <w:jc w:val="center"/>
              <w:rPr>
                <w:rFonts w:cstheme="minorHAnsi"/>
                <w:b/>
                <w:sz w:val="20"/>
              </w:rPr>
            </w:pPr>
            <w:r w:rsidRPr="00006FAE">
              <w:rPr>
                <w:rFonts w:cstheme="minorHAnsi"/>
                <w:b/>
                <w:sz w:val="20"/>
              </w:rPr>
              <w:t>Total development sample</w:t>
            </w:r>
            <w:r w:rsidR="004E7034">
              <w:rPr>
                <w:rFonts w:cstheme="minorHAnsi"/>
                <w:b/>
                <w:sz w:val="20"/>
              </w:rPr>
              <w:t xml:space="preserve"> </w:t>
            </w:r>
            <w:r>
              <w:rPr>
                <w:rFonts w:cstheme="minorHAnsi"/>
                <w:b/>
                <w:sz w:val="20"/>
              </w:rPr>
              <w:t>N=171,588</w:t>
            </w:r>
          </w:p>
        </w:tc>
      </w:tr>
      <w:tr w:rsidR="00FF3AE5" w:rsidRPr="00006FAE" w14:paraId="5E946FDE" w14:textId="77777777" w:rsidTr="005539C3">
        <w:trPr>
          <w:trHeight w:val="288"/>
        </w:trPr>
        <w:tc>
          <w:tcPr>
            <w:tcW w:w="8222" w:type="dxa"/>
            <w:tcBorders>
              <w:top w:val="single" w:sz="4" w:space="0" w:color="auto"/>
              <w:left w:val="nil"/>
              <w:bottom w:val="nil"/>
              <w:right w:val="nil"/>
            </w:tcBorders>
            <w:shd w:val="clear" w:color="auto" w:fill="auto"/>
            <w:noWrap/>
            <w:vAlign w:val="center"/>
            <w:hideMark/>
          </w:tcPr>
          <w:p w14:paraId="4BB1E33E" w14:textId="77777777" w:rsidR="00FF3AE5" w:rsidRPr="00006FAE" w:rsidRDefault="00FF3AE5" w:rsidP="00FF3AE5">
            <w:pPr>
              <w:spacing w:after="0" w:line="240" w:lineRule="auto"/>
              <w:rPr>
                <w:rFonts w:ascii="Calibri" w:hAnsi="Calibri" w:cs="Calibri"/>
                <w:b/>
                <w:bCs/>
                <w:color w:val="000000"/>
                <w:sz w:val="20"/>
                <w:lang w:eastAsia="en-AU"/>
              </w:rPr>
            </w:pPr>
            <w:r w:rsidRPr="00006FAE">
              <w:rPr>
                <w:rFonts w:ascii="Calibri" w:hAnsi="Calibri" w:cs="Calibri"/>
                <w:b/>
                <w:bCs/>
                <w:color w:val="000000"/>
                <w:sz w:val="20"/>
                <w:lang w:eastAsia="en-AU"/>
              </w:rPr>
              <w:t>Discontinuity in Parenting</w:t>
            </w:r>
          </w:p>
        </w:tc>
        <w:tc>
          <w:tcPr>
            <w:tcW w:w="6095" w:type="dxa"/>
            <w:tcBorders>
              <w:top w:val="single" w:sz="4" w:space="0" w:color="auto"/>
              <w:left w:val="nil"/>
              <w:bottom w:val="nil"/>
              <w:right w:val="nil"/>
            </w:tcBorders>
            <w:shd w:val="clear" w:color="auto" w:fill="auto"/>
            <w:noWrap/>
            <w:vAlign w:val="bottom"/>
            <w:hideMark/>
          </w:tcPr>
          <w:p w14:paraId="0267AE40" w14:textId="77777777" w:rsidR="00FF3AE5" w:rsidRPr="00006FAE" w:rsidRDefault="00FF3AE5" w:rsidP="00FF3AE5">
            <w:pPr>
              <w:spacing w:after="0" w:line="240" w:lineRule="auto"/>
              <w:rPr>
                <w:sz w:val="20"/>
                <w:szCs w:val="20"/>
                <w:lang w:eastAsia="en-AU"/>
              </w:rPr>
            </w:pPr>
          </w:p>
        </w:tc>
      </w:tr>
      <w:tr w:rsidR="00FF3AE5" w:rsidRPr="00006FAE" w14:paraId="225309FC" w14:textId="77777777" w:rsidTr="005539C3">
        <w:trPr>
          <w:trHeight w:val="288"/>
        </w:trPr>
        <w:tc>
          <w:tcPr>
            <w:tcW w:w="8222" w:type="dxa"/>
            <w:tcBorders>
              <w:top w:val="nil"/>
              <w:left w:val="nil"/>
              <w:bottom w:val="nil"/>
              <w:right w:val="nil"/>
            </w:tcBorders>
            <w:shd w:val="clear" w:color="auto" w:fill="C5E0B3" w:themeFill="accent6" w:themeFillTint="66"/>
            <w:noWrap/>
            <w:vAlign w:val="center"/>
            <w:hideMark/>
          </w:tcPr>
          <w:p w14:paraId="7F946E57" w14:textId="29D65425" w:rsidR="00FF3AE5" w:rsidRPr="00006FAE" w:rsidRDefault="00FF3AE5" w:rsidP="00FF3AE5">
            <w:pPr>
              <w:spacing w:after="0" w:line="240" w:lineRule="auto"/>
              <w:rPr>
                <w:rFonts w:cstheme="minorHAnsi"/>
                <w:sz w:val="20"/>
              </w:rPr>
            </w:pPr>
            <w:r w:rsidRPr="00006FAE">
              <w:rPr>
                <w:rFonts w:cstheme="minorHAnsi"/>
                <w:sz w:val="20"/>
              </w:rPr>
              <w:tab/>
              <w:t>Mother hospitalised &gt;= 8 days when</w:t>
            </w:r>
            <w:r w:rsidR="004E7034">
              <w:rPr>
                <w:rFonts w:cstheme="minorHAnsi"/>
                <w:sz w:val="20"/>
              </w:rPr>
              <w:t xml:space="preserve"> </w:t>
            </w:r>
            <w:r w:rsidRPr="00006FAE">
              <w:rPr>
                <w:rFonts w:cstheme="minorHAnsi"/>
                <w:sz w:val="20"/>
              </w:rPr>
              <w:t xml:space="preserve">child aged 15 days -&lt;1 year </w:t>
            </w:r>
          </w:p>
        </w:tc>
        <w:tc>
          <w:tcPr>
            <w:tcW w:w="6095" w:type="dxa"/>
            <w:tcBorders>
              <w:top w:val="nil"/>
              <w:left w:val="nil"/>
              <w:bottom w:val="nil"/>
              <w:right w:val="nil"/>
            </w:tcBorders>
            <w:shd w:val="clear" w:color="auto" w:fill="C5E0B3" w:themeFill="accent6" w:themeFillTint="66"/>
            <w:noWrap/>
            <w:vAlign w:val="bottom"/>
          </w:tcPr>
          <w:p w14:paraId="7C59F683" w14:textId="77777777" w:rsidR="00FF3AE5" w:rsidRPr="00006FAE" w:rsidRDefault="00FF3AE5" w:rsidP="00FF3AE5">
            <w:pPr>
              <w:spacing w:after="0" w:line="240" w:lineRule="auto"/>
              <w:rPr>
                <w:rFonts w:ascii="Calibri" w:hAnsi="Calibri" w:cs="Calibri"/>
                <w:color w:val="000000"/>
                <w:sz w:val="20"/>
                <w:lang w:eastAsia="en-AU"/>
              </w:rPr>
            </w:pPr>
            <w:r w:rsidRPr="00006FAE">
              <w:rPr>
                <w:rFonts w:ascii="Calibri" w:hAnsi="Calibri" w:cs="Calibri"/>
                <w:color w:val="000000"/>
                <w:sz w:val="20"/>
                <w:lang w:eastAsia="en-AU"/>
              </w:rPr>
              <w:t>Complete</w:t>
            </w:r>
            <w:r>
              <w:rPr>
                <w:rFonts w:ascii="Calibri" w:hAnsi="Calibri" w:cs="Calibri"/>
                <w:color w:val="000000"/>
                <w:sz w:val="20"/>
                <w:lang w:eastAsia="en-AU"/>
              </w:rPr>
              <w:t xml:space="preserve">; some censoring if mother (n=42) deceased &lt;1 </w:t>
            </w:r>
            <w:proofErr w:type="spellStart"/>
            <w:r>
              <w:rPr>
                <w:rFonts w:ascii="Calibri" w:hAnsi="Calibri" w:cs="Calibri"/>
                <w:color w:val="000000"/>
                <w:sz w:val="20"/>
                <w:lang w:eastAsia="en-AU"/>
              </w:rPr>
              <w:t>yr</w:t>
            </w:r>
            <w:proofErr w:type="spellEnd"/>
          </w:p>
        </w:tc>
      </w:tr>
      <w:tr w:rsidR="00FF3AE5" w:rsidRPr="00006FAE" w14:paraId="60C4D808" w14:textId="77777777" w:rsidTr="005539C3">
        <w:trPr>
          <w:trHeight w:val="288"/>
        </w:trPr>
        <w:tc>
          <w:tcPr>
            <w:tcW w:w="8222" w:type="dxa"/>
            <w:tcBorders>
              <w:top w:val="nil"/>
              <w:left w:val="nil"/>
              <w:bottom w:val="nil"/>
              <w:right w:val="nil"/>
            </w:tcBorders>
            <w:shd w:val="clear" w:color="auto" w:fill="C5E0B3" w:themeFill="accent6" w:themeFillTint="66"/>
            <w:noWrap/>
            <w:vAlign w:val="center"/>
            <w:hideMark/>
          </w:tcPr>
          <w:p w14:paraId="66B2CEE7" w14:textId="77777777" w:rsidR="00FF3AE5" w:rsidRPr="00006FAE" w:rsidRDefault="00FF3AE5" w:rsidP="00FF3AE5">
            <w:pPr>
              <w:spacing w:after="0" w:line="240" w:lineRule="auto"/>
              <w:rPr>
                <w:rFonts w:cstheme="minorHAnsi"/>
                <w:sz w:val="20"/>
              </w:rPr>
            </w:pPr>
            <w:r w:rsidRPr="00006FAE">
              <w:rPr>
                <w:rFonts w:cstheme="minorHAnsi"/>
                <w:sz w:val="20"/>
              </w:rPr>
              <w:tab/>
              <w:t xml:space="preserve">Mother hospitalised &gt;= 8 days when child aged 1 -&lt;5 years </w:t>
            </w:r>
          </w:p>
        </w:tc>
        <w:tc>
          <w:tcPr>
            <w:tcW w:w="6095" w:type="dxa"/>
            <w:tcBorders>
              <w:top w:val="nil"/>
              <w:left w:val="nil"/>
              <w:bottom w:val="nil"/>
              <w:right w:val="nil"/>
            </w:tcBorders>
            <w:shd w:val="clear" w:color="auto" w:fill="C5E0B3" w:themeFill="accent6" w:themeFillTint="66"/>
            <w:noWrap/>
          </w:tcPr>
          <w:p w14:paraId="74B86342" w14:textId="77777777" w:rsidR="00FF3AE5" w:rsidRPr="00006FAE" w:rsidRDefault="00FF3AE5" w:rsidP="00FF3AE5">
            <w:pPr>
              <w:spacing w:after="0" w:line="240" w:lineRule="auto"/>
              <w:rPr>
                <w:sz w:val="20"/>
              </w:rPr>
            </w:pPr>
            <w:r w:rsidRPr="00006FAE">
              <w:rPr>
                <w:rFonts w:ascii="Calibri" w:hAnsi="Calibri" w:cs="Calibri"/>
                <w:color w:val="000000"/>
                <w:sz w:val="20"/>
                <w:lang w:eastAsia="en-AU"/>
              </w:rPr>
              <w:t>Complete</w:t>
            </w:r>
            <w:r>
              <w:rPr>
                <w:rFonts w:ascii="Calibri" w:hAnsi="Calibri" w:cs="Calibri"/>
                <w:color w:val="000000"/>
                <w:sz w:val="20"/>
                <w:lang w:eastAsia="en-AU"/>
              </w:rPr>
              <w:t xml:space="preserve">; some censoring if mother (n=42+208) deceased &lt;5 </w:t>
            </w:r>
            <w:proofErr w:type="spellStart"/>
            <w:r>
              <w:rPr>
                <w:rFonts w:ascii="Calibri" w:hAnsi="Calibri" w:cs="Calibri"/>
                <w:color w:val="000000"/>
                <w:sz w:val="20"/>
                <w:lang w:eastAsia="en-AU"/>
              </w:rPr>
              <w:t>yr</w:t>
            </w:r>
            <w:proofErr w:type="spellEnd"/>
          </w:p>
        </w:tc>
      </w:tr>
      <w:tr w:rsidR="00FF3AE5" w:rsidRPr="00006FAE" w14:paraId="37ECB4E0" w14:textId="77777777" w:rsidTr="005539C3">
        <w:trPr>
          <w:trHeight w:val="288"/>
        </w:trPr>
        <w:tc>
          <w:tcPr>
            <w:tcW w:w="8222" w:type="dxa"/>
            <w:tcBorders>
              <w:top w:val="nil"/>
              <w:left w:val="nil"/>
              <w:bottom w:val="nil"/>
              <w:right w:val="nil"/>
            </w:tcBorders>
            <w:shd w:val="clear" w:color="auto" w:fill="C5E0B3" w:themeFill="accent6" w:themeFillTint="66"/>
            <w:noWrap/>
            <w:vAlign w:val="center"/>
            <w:hideMark/>
          </w:tcPr>
          <w:p w14:paraId="7AA08AE3" w14:textId="77777777" w:rsidR="00FF3AE5" w:rsidRPr="00006FAE" w:rsidRDefault="00FF3AE5" w:rsidP="00FF3AE5">
            <w:pPr>
              <w:spacing w:after="0" w:line="240" w:lineRule="auto"/>
              <w:rPr>
                <w:rFonts w:cstheme="minorHAnsi"/>
                <w:sz w:val="20"/>
              </w:rPr>
            </w:pPr>
            <w:r w:rsidRPr="00006FAE">
              <w:rPr>
                <w:rFonts w:cstheme="minorHAnsi"/>
                <w:sz w:val="20"/>
              </w:rPr>
              <w:tab/>
              <w:t xml:space="preserve">Mother hospitalised &gt;= 8 days when child aged 5 years -&lt;10 years </w:t>
            </w:r>
          </w:p>
        </w:tc>
        <w:tc>
          <w:tcPr>
            <w:tcW w:w="6095" w:type="dxa"/>
            <w:tcBorders>
              <w:top w:val="nil"/>
              <w:left w:val="nil"/>
              <w:bottom w:val="nil"/>
              <w:right w:val="nil"/>
            </w:tcBorders>
            <w:shd w:val="clear" w:color="auto" w:fill="C5E0B3" w:themeFill="accent6" w:themeFillTint="66"/>
            <w:noWrap/>
          </w:tcPr>
          <w:p w14:paraId="7BFD1A73" w14:textId="77777777" w:rsidR="00FF3AE5" w:rsidRPr="00006FAE" w:rsidRDefault="00FF3AE5" w:rsidP="00FF3AE5">
            <w:pPr>
              <w:spacing w:after="0" w:line="240" w:lineRule="auto"/>
              <w:rPr>
                <w:sz w:val="20"/>
              </w:rPr>
            </w:pPr>
            <w:r w:rsidRPr="00006FAE">
              <w:rPr>
                <w:rFonts w:ascii="Calibri" w:hAnsi="Calibri" w:cs="Calibri"/>
                <w:color w:val="000000"/>
                <w:sz w:val="20"/>
                <w:lang w:eastAsia="en-AU"/>
              </w:rPr>
              <w:t>Complete</w:t>
            </w:r>
            <w:r>
              <w:rPr>
                <w:rFonts w:ascii="Calibri" w:hAnsi="Calibri" w:cs="Calibri"/>
                <w:color w:val="000000"/>
                <w:sz w:val="20"/>
                <w:lang w:eastAsia="en-AU"/>
              </w:rPr>
              <w:t xml:space="preserve">; some censoring if mother (n=42+208+389) deceased &lt;10 </w:t>
            </w:r>
            <w:proofErr w:type="spellStart"/>
            <w:r>
              <w:rPr>
                <w:rFonts w:ascii="Calibri" w:hAnsi="Calibri" w:cs="Calibri"/>
                <w:color w:val="000000"/>
                <w:sz w:val="20"/>
                <w:lang w:eastAsia="en-AU"/>
              </w:rPr>
              <w:t>yr</w:t>
            </w:r>
            <w:proofErr w:type="spellEnd"/>
          </w:p>
        </w:tc>
      </w:tr>
      <w:tr w:rsidR="00FF3AE5" w:rsidRPr="00006FAE" w14:paraId="1D4CF60D" w14:textId="77777777" w:rsidTr="005539C3">
        <w:trPr>
          <w:trHeight w:val="288"/>
        </w:trPr>
        <w:tc>
          <w:tcPr>
            <w:tcW w:w="8222" w:type="dxa"/>
            <w:tcBorders>
              <w:top w:val="nil"/>
              <w:left w:val="nil"/>
              <w:bottom w:val="nil"/>
              <w:right w:val="nil"/>
            </w:tcBorders>
            <w:shd w:val="clear" w:color="auto" w:fill="C5E0B3" w:themeFill="accent6" w:themeFillTint="66"/>
            <w:noWrap/>
            <w:vAlign w:val="center"/>
            <w:hideMark/>
          </w:tcPr>
          <w:p w14:paraId="0EE3BC09" w14:textId="77777777" w:rsidR="00FF3AE5" w:rsidRPr="00006FAE" w:rsidRDefault="00FF3AE5" w:rsidP="00FF3AE5">
            <w:pPr>
              <w:spacing w:after="0" w:line="240" w:lineRule="auto"/>
              <w:rPr>
                <w:rFonts w:cstheme="minorHAnsi"/>
                <w:sz w:val="20"/>
              </w:rPr>
            </w:pPr>
            <w:r w:rsidRPr="00006FAE">
              <w:rPr>
                <w:rFonts w:cstheme="minorHAnsi"/>
                <w:sz w:val="20"/>
              </w:rPr>
              <w:tab/>
              <w:t xml:space="preserve">Child hospitalised &gt;= 8 days when child aged 15 days -&lt;1 year </w:t>
            </w:r>
          </w:p>
        </w:tc>
        <w:tc>
          <w:tcPr>
            <w:tcW w:w="6095" w:type="dxa"/>
            <w:tcBorders>
              <w:top w:val="nil"/>
              <w:left w:val="nil"/>
              <w:bottom w:val="nil"/>
              <w:right w:val="nil"/>
            </w:tcBorders>
            <w:shd w:val="clear" w:color="auto" w:fill="C5E0B3" w:themeFill="accent6" w:themeFillTint="66"/>
            <w:noWrap/>
          </w:tcPr>
          <w:p w14:paraId="51B163C2" w14:textId="77777777" w:rsidR="00FF3AE5" w:rsidRPr="00006FAE" w:rsidRDefault="00FF3AE5" w:rsidP="00FF3AE5">
            <w:pPr>
              <w:spacing w:after="0" w:line="240" w:lineRule="auto"/>
              <w:rPr>
                <w:sz w:val="20"/>
              </w:rPr>
            </w:pPr>
            <w:r w:rsidRPr="00006FAE">
              <w:rPr>
                <w:rFonts w:ascii="Calibri" w:hAnsi="Calibri" w:cs="Calibri"/>
                <w:color w:val="000000"/>
                <w:sz w:val="20"/>
                <w:lang w:eastAsia="en-AU"/>
              </w:rPr>
              <w:t>Complete</w:t>
            </w:r>
            <w:r>
              <w:rPr>
                <w:rFonts w:ascii="Calibri" w:hAnsi="Calibri" w:cs="Calibri"/>
                <w:color w:val="000000"/>
                <w:sz w:val="20"/>
                <w:lang w:eastAsia="en-AU"/>
              </w:rPr>
              <w:t xml:space="preserve">; some censoring if child deceased &lt; 1 </w:t>
            </w:r>
            <w:proofErr w:type="spellStart"/>
            <w:r>
              <w:rPr>
                <w:rFonts w:ascii="Calibri" w:hAnsi="Calibri" w:cs="Calibri"/>
                <w:color w:val="000000"/>
                <w:sz w:val="20"/>
                <w:lang w:eastAsia="en-AU"/>
              </w:rPr>
              <w:t>yr</w:t>
            </w:r>
            <w:proofErr w:type="spellEnd"/>
          </w:p>
        </w:tc>
      </w:tr>
      <w:tr w:rsidR="00FF3AE5" w:rsidRPr="00006FAE" w14:paraId="5A8E46DF" w14:textId="77777777" w:rsidTr="005539C3">
        <w:trPr>
          <w:trHeight w:val="288"/>
        </w:trPr>
        <w:tc>
          <w:tcPr>
            <w:tcW w:w="8222" w:type="dxa"/>
            <w:tcBorders>
              <w:top w:val="nil"/>
              <w:left w:val="nil"/>
              <w:bottom w:val="nil"/>
              <w:right w:val="nil"/>
            </w:tcBorders>
            <w:shd w:val="clear" w:color="auto" w:fill="C5E0B3" w:themeFill="accent6" w:themeFillTint="66"/>
            <w:noWrap/>
            <w:vAlign w:val="center"/>
            <w:hideMark/>
          </w:tcPr>
          <w:p w14:paraId="2C880BC5" w14:textId="77777777" w:rsidR="00FF3AE5" w:rsidRPr="00006FAE" w:rsidRDefault="00FF3AE5" w:rsidP="00FF3AE5">
            <w:pPr>
              <w:spacing w:after="0" w:line="240" w:lineRule="auto"/>
              <w:rPr>
                <w:rFonts w:cstheme="minorHAnsi"/>
                <w:sz w:val="20"/>
              </w:rPr>
            </w:pPr>
            <w:r w:rsidRPr="00006FAE">
              <w:rPr>
                <w:rFonts w:cstheme="minorHAnsi"/>
                <w:sz w:val="20"/>
              </w:rPr>
              <w:tab/>
              <w:t xml:space="preserve">Child hospitalised &gt;= 8 days when child aged 1 -&lt;5years </w:t>
            </w:r>
          </w:p>
        </w:tc>
        <w:tc>
          <w:tcPr>
            <w:tcW w:w="6095" w:type="dxa"/>
            <w:tcBorders>
              <w:top w:val="nil"/>
              <w:left w:val="nil"/>
              <w:bottom w:val="nil"/>
              <w:right w:val="nil"/>
            </w:tcBorders>
            <w:shd w:val="clear" w:color="auto" w:fill="C5E0B3" w:themeFill="accent6" w:themeFillTint="66"/>
            <w:noWrap/>
          </w:tcPr>
          <w:p w14:paraId="7A383D22" w14:textId="77777777" w:rsidR="00FF3AE5" w:rsidRPr="00006FAE" w:rsidRDefault="00FF3AE5" w:rsidP="00FF3AE5">
            <w:pPr>
              <w:spacing w:after="0" w:line="240" w:lineRule="auto"/>
              <w:rPr>
                <w:sz w:val="20"/>
              </w:rPr>
            </w:pPr>
            <w:r w:rsidRPr="00006FAE">
              <w:rPr>
                <w:rFonts w:ascii="Calibri" w:hAnsi="Calibri" w:cs="Calibri"/>
                <w:color w:val="000000"/>
                <w:sz w:val="20"/>
                <w:lang w:eastAsia="en-AU"/>
              </w:rPr>
              <w:t>Complete</w:t>
            </w:r>
            <w:r>
              <w:rPr>
                <w:rFonts w:ascii="Calibri" w:hAnsi="Calibri" w:cs="Calibri"/>
                <w:color w:val="000000"/>
                <w:sz w:val="20"/>
                <w:lang w:eastAsia="en-AU"/>
              </w:rPr>
              <w:t xml:space="preserve">; some censoring if child deceased &lt; 5 </w:t>
            </w:r>
            <w:proofErr w:type="spellStart"/>
            <w:r>
              <w:rPr>
                <w:rFonts w:ascii="Calibri" w:hAnsi="Calibri" w:cs="Calibri"/>
                <w:color w:val="000000"/>
                <w:sz w:val="20"/>
                <w:lang w:eastAsia="en-AU"/>
              </w:rPr>
              <w:t>yr</w:t>
            </w:r>
            <w:proofErr w:type="spellEnd"/>
          </w:p>
        </w:tc>
      </w:tr>
      <w:tr w:rsidR="00FF3AE5" w:rsidRPr="00006FAE" w14:paraId="34EC858D" w14:textId="77777777" w:rsidTr="005539C3">
        <w:trPr>
          <w:trHeight w:val="288"/>
        </w:trPr>
        <w:tc>
          <w:tcPr>
            <w:tcW w:w="8222" w:type="dxa"/>
            <w:tcBorders>
              <w:top w:val="nil"/>
              <w:left w:val="nil"/>
              <w:bottom w:val="nil"/>
              <w:right w:val="nil"/>
            </w:tcBorders>
            <w:shd w:val="clear" w:color="auto" w:fill="C5E0B3" w:themeFill="accent6" w:themeFillTint="66"/>
            <w:noWrap/>
            <w:vAlign w:val="center"/>
            <w:hideMark/>
          </w:tcPr>
          <w:p w14:paraId="1F41CD3A" w14:textId="77777777" w:rsidR="00FF3AE5" w:rsidRPr="00006FAE" w:rsidRDefault="00FF3AE5" w:rsidP="00FF3AE5">
            <w:pPr>
              <w:spacing w:after="0" w:line="240" w:lineRule="auto"/>
              <w:rPr>
                <w:rFonts w:cstheme="minorHAnsi"/>
                <w:sz w:val="20"/>
              </w:rPr>
            </w:pPr>
            <w:r w:rsidRPr="00006FAE">
              <w:rPr>
                <w:rFonts w:cstheme="minorHAnsi"/>
                <w:sz w:val="20"/>
              </w:rPr>
              <w:tab/>
              <w:t xml:space="preserve">Child hospitalised &gt;= 8 days when child aged 5 years -&lt;10 years </w:t>
            </w:r>
          </w:p>
        </w:tc>
        <w:tc>
          <w:tcPr>
            <w:tcW w:w="6095" w:type="dxa"/>
            <w:tcBorders>
              <w:top w:val="nil"/>
              <w:left w:val="nil"/>
              <w:bottom w:val="nil"/>
              <w:right w:val="nil"/>
            </w:tcBorders>
            <w:shd w:val="clear" w:color="auto" w:fill="C5E0B3" w:themeFill="accent6" w:themeFillTint="66"/>
            <w:noWrap/>
          </w:tcPr>
          <w:p w14:paraId="3A6AF958" w14:textId="77777777" w:rsidR="00FF3AE5" w:rsidRPr="00006FAE" w:rsidRDefault="00FF3AE5" w:rsidP="00FF3AE5">
            <w:pPr>
              <w:spacing w:after="0" w:line="240" w:lineRule="auto"/>
              <w:rPr>
                <w:sz w:val="20"/>
              </w:rPr>
            </w:pPr>
            <w:r w:rsidRPr="00006FAE">
              <w:rPr>
                <w:rFonts w:ascii="Calibri" w:hAnsi="Calibri" w:cs="Calibri"/>
                <w:color w:val="000000"/>
                <w:sz w:val="20"/>
                <w:lang w:eastAsia="en-AU"/>
              </w:rPr>
              <w:t>Complete</w:t>
            </w:r>
            <w:r>
              <w:rPr>
                <w:rFonts w:ascii="Calibri" w:hAnsi="Calibri" w:cs="Calibri"/>
                <w:color w:val="000000"/>
                <w:sz w:val="20"/>
                <w:lang w:eastAsia="en-AU"/>
              </w:rPr>
              <w:t xml:space="preserve">; some censoring if child deceased &lt; 10 </w:t>
            </w:r>
            <w:proofErr w:type="spellStart"/>
            <w:r>
              <w:rPr>
                <w:rFonts w:ascii="Calibri" w:hAnsi="Calibri" w:cs="Calibri"/>
                <w:color w:val="000000"/>
                <w:sz w:val="20"/>
                <w:lang w:eastAsia="en-AU"/>
              </w:rPr>
              <w:t>yr</w:t>
            </w:r>
            <w:proofErr w:type="spellEnd"/>
          </w:p>
        </w:tc>
      </w:tr>
      <w:tr w:rsidR="00FF3AE5" w:rsidRPr="00006FAE" w14:paraId="034E9FF9" w14:textId="77777777" w:rsidTr="005539C3">
        <w:trPr>
          <w:trHeight w:val="288"/>
        </w:trPr>
        <w:tc>
          <w:tcPr>
            <w:tcW w:w="8222" w:type="dxa"/>
            <w:tcBorders>
              <w:top w:val="nil"/>
              <w:left w:val="nil"/>
              <w:bottom w:val="nil"/>
              <w:right w:val="nil"/>
            </w:tcBorders>
            <w:shd w:val="clear" w:color="auto" w:fill="C5E0B3" w:themeFill="accent6" w:themeFillTint="66"/>
            <w:noWrap/>
            <w:vAlign w:val="center"/>
            <w:hideMark/>
          </w:tcPr>
          <w:p w14:paraId="70CC513B" w14:textId="77777777" w:rsidR="00FF3AE5" w:rsidRPr="00006FAE" w:rsidRDefault="00FF3AE5" w:rsidP="00FF3AE5">
            <w:pPr>
              <w:spacing w:after="0" w:line="240" w:lineRule="auto"/>
              <w:rPr>
                <w:rFonts w:cstheme="minorHAnsi"/>
                <w:sz w:val="20"/>
              </w:rPr>
            </w:pPr>
            <w:r w:rsidRPr="00006FAE">
              <w:rPr>
                <w:rFonts w:cstheme="minorHAnsi"/>
                <w:sz w:val="20"/>
              </w:rPr>
              <w:tab/>
              <w:t xml:space="preserve">Father hospitalised &gt;= 8 days when child aged 0 days -&lt;1 year </w:t>
            </w:r>
          </w:p>
        </w:tc>
        <w:tc>
          <w:tcPr>
            <w:tcW w:w="6095" w:type="dxa"/>
            <w:tcBorders>
              <w:top w:val="nil"/>
              <w:left w:val="nil"/>
              <w:bottom w:val="nil"/>
              <w:right w:val="nil"/>
            </w:tcBorders>
            <w:shd w:val="clear" w:color="auto" w:fill="C5E0B3" w:themeFill="accent6" w:themeFillTint="66"/>
            <w:noWrap/>
          </w:tcPr>
          <w:p w14:paraId="69552A8F" w14:textId="77777777" w:rsidR="00FF3AE5" w:rsidRPr="00006FAE" w:rsidRDefault="00FF3AE5" w:rsidP="00FF3AE5">
            <w:pPr>
              <w:spacing w:after="0" w:line="240" w:lineRule="auto"/>
              <w:rPr>
                <w:sz w:val="20"/>
              </w:rPr>
            </w:pPr>
            <w:r w:rsidRPr="00006FAE">
              <w:rPr>
                <w:rFonts w:ascii="Calibri" w:hAnsi="Calibri" w:cs="Calibri"/>
                <w:color w:val="000000"/>
                <w:sz w:val="20"/>
                <w:lang w:eastAsia="en-AU"/>
              </w:rPr>
              <w:t>Complete</w:t>
            </w:r>
            <w:r>
              <w:rPr>
                <w:rFonts w:ascii="Calibri" w:hAnsi="Calibri" w:cs="Calibri"/>
                <w:color w:val="000000"/>
                <w:sz w:val="20"/>
                <w:lang w:eastAsia="en-AU"/>
              </w:rPr>
              <w:t xml:space="preserve">; some censoring if father (n=129) deceased &lt; 1 </w:t>
            </w:r>
            <w:proofErr w:type="spellStart"/>
            <w:r>
              <w:rPr>
                <w:rFonts w:ascii="Calibri" w:hAnsi="Calibri" w:cs="Calibri"/>
                <w:color w:val="000000"/>
                <w:sz w:val="20"/>
                <w:lang w:eastAsia="en-AU"/>
              </w:rPr>
              <w:t>yr</w:t>
            </w:r>
            <w:proofErr w:type="spellEnd"/>
          </w:p>
        </w:tc>
      </w:tr>
      <w:tr w:rsidR="00FF3AE5" w:rsidRPr="00006FAE" w14:paraId="1C168F92" w14:textId="77777777" w:rsidTr="005539C3">
        <w:trPr>
          <w:trHeight w:val="288"/>
        </w:trPr>
        <w:tc>
          <w:tcPr>
            <w:tcW w:w="8222" w:type="dxa"/>
            <w:tcBorders>
              <w:top w:val="nil"/>
              <w:left w:val="nil"/>
              <w:bottom w:val="nil"/>
              <w:right w:val="nil"/>
            </w:tcBorders>
            <w:shd w:val="clear" w:color="auto" w:fill="C5E0B3" w:themeFill="accent6" w:themeFillTint="66"/>
            <w:noWrap/>
            <w:vAlign w:val="center"/>
            <w:hideMark/>
          </w:tcPr>
          <w:p w14:paraId="7A5BB5C5" w14:textId="77777777" w:rsidR="00FF3AE5" w:rsidRPr="00006FAE" w:rsidRDefault="00FF3AE5" w:rsidP="00FF3AE5">
            <w:pPr>
              <w:spacing w:after="0" w:line="240" w:lineRule="auto"/>
              <w:rPr>
                <w:rFonts w:cstheme="minorHAnsi"/>
                <w:sz w:val="20"/>
              </w:rPr>
            </w:pPr>
            <w:r w:rsidRPr="00006FAE">
              <w:rPr>
                <w:rFonts w:cstheme="minorHAnsi"/>
                <w:sz w:val="20"/>
              </w:rPr>
              <w:tab/>
              <w:t xml:space="preserve">Father hospitalised &gt;= 8 days when child aged 1 -&lt;5 years </w:t>
            </w:r>
          </w:p>
        </w:tc>
        <w:tc>
          <w:tcPr>
            <w:tcW w:w="6095" w:type="dxa"/>
            <w:tcBorders>
              <w:top w:val="nil"/>
              <w:left w:val="nil"/>
              <w:bottom w:val="nil"/>
              <w:right w:val="nil"/>
            </w:tcBorders>
            <w:shd w:val="clear" w:color="auto" w:fill="C5E0B3" w:themeFill="accent6" w:themeFillTint="66"/>
            <w:noWrap/>
          </w:tcPr>
          <w:p w14:paraId="2B594E1E" w14:textId="77777777" w:rsidR="00FF3AE5" w:rsidRPr="00006FAE" w:rsidRDefault="00FF3AE5" w:rsidP="00FF3AE5">
            <w:pPr>
              <w:spacing w:after="0" w:line="240" w:lineRule="auto"/>
              <w:rPr>
                <w:sz w:val="20"/>
              </w:rPr>
            </w:pPr>
            <w:r w:rsidRPr="00006FAE">
              <w:rPr>
                <w:rFonts w:ascii="Calibri" w:hAnsi="Calibri" w:cs="Calibri"/>
                <w:color w:val="000000"/>
                <w:sz w:val="20"/>
                <w:lang w:eastAsia="en-AU"/>
              </w:rPr>
              <w:t>Complete</w:t>
            </w:r>
            <w:r>
              <w:rPr>
                <w:rFonts w:ascii="Calibri" w:hAnsi="Calibri" w:cs="Calibri"/>
                <w:color w:val="000000"/>
                <w:sz w:val="20"/>
                <w:lang w:eastAsia="en-AU"/>
              </w:rPr>
              <w:t xml:space="preserve">; some censoring if father (n=129+499) deceased &lt; 5 </w:t>
            </w:r>
            <w:proofErr w:type="spellStart"/>
            <w:r>
              <w:rPr>
                <w:rFonts w:ascii="Calibri" w:hAnsi="Calibri" w:cs="Calibri"/>
                <w:color w:val="000000"/>
                <w:sz w:val="20"/>
                <w:lang w:eastAsia="en-AU"/>
              </w:rPr>
              <w:t>yr</w:t>
            </w:r>
            <w:proofErr w:type="spellEnd"/>
          </w:p>
        </w:tc>
      </w:tr>
      <w:tr w:rsidR="00FF3AE5" w:rsidRPr="00006FAE" w14:paraId="20E6F8F1" w14:textId="77777777" w:rsidTr="005539C3">
        <w:trPr>
          <w:trHeight w:val="288"/>
        </w:trPr>
        <w:tc>
          <w:tcPr>
            <w:tcW w:w="8222" w:type="dxa"/>
            <w:tcBorders>
              <w:top w:val="nil"/>
              <w:left w:val="nil"/>
              <w:bottom w:val="nil"/>
              <w:right w:val="nil"/>
            </w:tcBorders>
            <w:shd w:val="clear" w:color="auto" w:fill="C5E0B3" w:themeFill="accent6" w:themeFillTint="66"/>
            <w:noWrap/>
            <w:vAlign w:val="center"/>
            <w:hideMark/>
          </w:tcPr>
          <w:p w14:paraId="288E9022" w14:textId="77777777" w:rsidR="00FF3AE5" w:rsidRPr="00006FAE" w:rsidRDefault="00FF3AE5" w:rsidP="00FF3AE5">
            <w:pPr>
              <w:spacing w:after="0" w:line="240" w:lineRule="auto"/>
              <w:rPr>
                <w:rFonts w:cstheme="minorHAnsi"/>
                <w:sz w:val="20"/>
              </w:rPr>
            </w:pPr>
            <w:r w:rsidRPr="00006FAE">
              <w:rPr>
                <w:rFonts w:cstheme="minorHAnsi"/>
                <w:sz w:val="20"/>
              </w:rPr>
              <w:tab/>
              <w:t xml:space="preserve">Father hospitalised &gt;= 8 days when child aged 5 years -&lt;10 years </w:t>
            </w:r>
          </w:p>
        </w:tc>
        <w:tc>
          <w:tcPr>
            <w:tcW w:w="6095" w:type="dxa"/>
            <w:tcBorders>
              <w:top w:val="nil"/>
              <w:left w:val="nil"/>
              <w:bottom w:val="nil"/>
              <w:right w:val="nil"/>
            </w:tcBorders>
            <w:shd w:val="clear" w:color="auto" w:fill="C5E0B3" w:themeFill="accent6" w:themeFillTint="66"/>
            <w:noWrap/>
          </w:tcPr>
          <w:p w14:paraId="003C35C2" w14:textId="77777777" w:rsidR="00FF3AE5" w:rsidRPr="00006FAE" w:rsidRDefault="00FF3AE5" w:rsidP="00FF3AE5">
            <w:pPr>
              <w:spacing w:after="0" w:line="240" w:lineRule="auto"/>
              <w:rPr>
                <w:sz w:val="20"/>
              </w:rPr>
            </w:pPr>
            <w:r w:rsidRPr="00006FAE">
              <w:rPr>
                <w:rFonts w:ascii="Calibri" w:hAnsi="Calibri" w:cs="Calibri"/>
                <w:color w:val="000000"/>
                <w:sz w:val="20"/>
                <w:lang w:eastAsia="en-AU"/>
              </w:rPr>
              <w:t>Complete</w:t>
            </w:r>
            <w:r>
              <w:rPr>
                <w:rFonts w:ascii="Calibri" w:hAnsi="Calibri" w:cs="Calibri"/>
                <w:color w:val="000000"/>
                <w:sz w:val="20"/>
                <w:lang w:eastAsia="en-AU"/>
              </w:rPr>
              <w:t xml:space="preserve">; some censoring if father (n=129+499+813) deceased &lt; 10 </w:t>
            </w:r>
            <w:proofErr w:type="spellStart"/>
            <w:r>
              <w:rPr>
                <w:rFonts w:ascii="Calibri" w:hAnsi="Calibri" w:cs="Calibri"/>
                <w:color w:val="000000"/>
                <w:sz w:val="20"/>
                <w:lang w:eastAsia="en-AU"/>
              </w:rPr>
              <w:t>yr</w:t>
            </w:r>
            <w:proofErr w:type="spellEnd"/>
          </w:p>
        </w:tc>
      </w:tr>
      <w:tr w:rsidR="00FF3AE5" w:rsidRPr="00006FAE" w14:paraId="3CA44F9E" w14:textId="77777777" w:rsidTr="005539C3">
        <w:trPr>
          <w:trHeight w:val="288"/>
        </w:trPr>
        <w:tc>
          <w:tcPr>
            <w:tcW w:w="8222" w:type="dxa"/>
            <w:tcBorders>
              <w:top w:val="nil"/>
              <w:left w:val="nil"/>
              <w:bottom w:val="nil"/>
              <w:right w:val="nil"/>
            </w:tcBorders>
            <w:shd w:val="clear" w:color="auto" w:fill="C5E0B3" w:themeFill="accent6" w:themeFillTint="66"/>
            <w:noWrap/>
            <w:vAlign w:val="center"/>
            <w:hideMark/>
          </w:tcPr>
          <w:p w14:paraId="57E9087F" w14:textId="77777777" w:rsidR="00FF3AE5" w:rsidRPr="00006FAE" w:rsidRDefault="00FF3AE5" w:rsidP="00FF3AE5">
            <w:pPr>
              <w:spacing w:after="0" w:line="240" w:lineRule="auto"/>
              <w:rPr>
                <w:rFonts w:cstheme="minorHAnsi"/>
                <w:sz w:val="20"/>
              </w:rPr>
            </w:pPr>
            <w:r w:rsidRPr="00006FAE">
              <w:rPr>
                <w:rFonts w:cstheme="minorHAnsi"/>
                <w:sz w:val="20"/>
              </w:rPr>
              <w:tab/>
              <w:t>Deceased parents, either or both, before child aged &lt;10 years</w:t>
            </w:r>
          </w:p>
        </w:tc>
        <w:tc>
          <w:tcPr>
            <w:tcW w:w="6095" w:type="dxa"/>
            <w:tcBorders>
              <w:top w:val="nil"/>
              <w:left w:val="nil"/>
              <w:bottom w:val="nil"/>
              <w:right w:val="nil"/>
            </w:tcBorders>
            <w:shd w:val="clear" w:color="auto" w:fill="C5E0B3" w:themeFill="accent6" w:themeFillTint="66"/>
            <w:noWrap/>
            <w:hideMark/>
          </w:tcPr>
          <w:p w14:paraId="21F7DB49" w14:textId="77777777" w:rsidR="00FF3AE5" w:rsidRPr="00006FAE" w:rsidRDefault="00FF3AE5" w:rsidP="00FF3AE5">
            <w:pPr>
              <w:spacing w:after="0" w:line="240" w:lineRule="auto"/>
              <w:rPr>
                <w:sz w:val="20"/>
              </w:rPr>
            </w:pPr>
            <w:r w:rsidRPr="00006FAE">
              <w:rPr>
                <w:rFonts w:ascii="Calibri" w:hAnsi="Calibri" w:cs="Calibri"/>
                <w:color w:val="000000"/>
                <w:sz w:val="20"/>
                <w:lang w:eastAsia="en-AU"/>
              </w:rPr>
              <w:t>Complete</w:t>
            </w:r>
          </w:p>
        </w:tc>
      </w:tr>
      <w:tr w:rsidR="00FF3AE5" w:rsidRPr="00006FAE" w14:paraId="3546200A" w14:textId="77777777" w:rsidTr="005539C3">
        <w:trPr>
          <w:trHeight w:val="288"/>
        </w:trPr>
        <w:tc>
          <w:tcPr>
            <w:tcW w:w="8222" w:type="dxa"/>
            <w:tcBorders>
              <w:top w:val="nil"/>
              <w:left w:val="nil"/>
              <w:bottom w:val="nil"/>
              <w:right w:val="nil"/>
            </w:tcBorders>
            <w:shd w:val="clear" w:color="auto" w:fill="auto"/>
            <w:noWrap/>
            <w:vAlign w:val="center"/>
            <w:hideMark/>
          </w:tcPr>
          <w:p w14:paraId="068F40E9" w14:textId="77777777" w:rsidR="00FF3AE5" w:rsidRPr="00006FAE" w:rsidRDefault="00FF3AE5" w:rsidP="00FF3AE5">
            <w:pPr>
              <w:spacing w:after="0" w:line="240" w:lineRule="auto"/>
              <w:rPr>
                <w:rFonts w:cstheme="minorHAnsi"/>
                <w:sz w:val="20"/>
              </w:rPr>
            </w:pPr>
            <w:r w:rsidRPr="00006FAE">
              <w:rPr>
                <w:rFonts w:cstheme="minorHAnsi"/>
                <w:sz w:val="20"/>
              </w:rPr>
              <w:tab/>
              <w:t>Any placement in foster care before child aged &lt;10 years</w:t>
            </w:r>
          </w:p>
        </w:tc>
        <w:tc>
          <w:tcPr>
            <w:tcW w:w="6095" w:type="dxa"/>
            <w:tcBorders>
              <w:top w:val="nil"/>
              <w:left w:val="nil"/>
              <w:bottom w:val="nil"/>
              <w:right w:val="nil"/>
            </w:tcBorders>
            <w:shd w:val="clear" w:color="auto" w:fill="auto"/>
            <w:noWrap/>
            <w:vAlign w:val="bottom"/>
            <w:hideMark/>
          </w:tcPr>
          <w:p w14:paraId="40B9DC53" w14:textId="77777777" w:rsidR="00FF3AE5" w:rsidRPr="00006FAE" w:rsidRDefault="00FF3AE5" w:rsidP="00FF3AE5">
            <w:pPr>
              <w:spacing w:after="0" w:line="240" w:lineRule="auto"/>
              <w:jc w:val="right"/>
              <w:rPr>
                <w:rFonts w:ascii="Calibri" w:hAnsi="Calibri" w:cs="Calibri"/>
                <w:color w:val="000000"/>
                <w:sz w:val="20"/>
                <w:lang w:eastAsia="en-AU"/>
              </w:rPr>
            </w:pPr>
            <w:r w:rsidRPr="00006FAE">
              <w:rPr>
                <w:rFonts w:cstheme="minorHAnsi"/>
                <w:sz w:val="20"/>
              </w:rPr>
              <w:t>Records available FROM 1</w:t>
            </w:r>
            <w:r w:rsidRPr="00006FAE">
              <w:rPr>
                <w:rFonts w:cstheme="minorHAnsi"/>
                <w:sz w:val="20"/>
                <w:vertAlign w:val="superscript"/>
              </w:rPr>
              <w:t>st</w:t>
            </w:r>
            <w:r w:rsidRPr="00006FAE">
              <w:rPr>
                <w:rFonts w:cstheme="minorHAnsi"/>
                <w:sz w:val="20"/>
              </w:rPr>
              <w:t xml:space="preserve"> April 1981. </w:t>
            </w:r>
            <w:r>
              <w:rPr>
                <w:rFonts w:cstheme="minorHAnsi"/>
                <w:sz w:val="20"/>
              </w:rPr>
              <w:t xml:space="preserve">Affected </w:t>
            </w:r>
            <w:r w:rsidRPr="00006FAE">
              <w:rPr>
                <w:rFonts w:cstheme="minorHAnsi"/>
                <w:sz w:val="20"/>
              </w:rPr>
              <w:t>N=8,343</w:t>
            </w:r>
            <w:r>
              <w:rPr>
                <w:rStyle w:val="FootnoteReference"/>
                <w:rFonts w:cstheme="minorHAnsi"/>
                <w:sz w:val="20"/>
              </w:rPr>
              <w:footnoteReference w:id="1"/>
            </w:r>
          </w:p>
        </w:tc>
      </w:tr>
      <w:tr w:rsidR="00FF3AE5" w:rsidRPr="00006FAE" w14:paraId="570915F3" w14:textId="77777777" w:rsidTr="005539C3">
        <w:trPr>
          <w:trHeight w:val="288"/>
        </w:trPr>
        <w:tc>
          <w:tcPr>
            <w:tcW w:w="8222" w:type="dxa"/>
            <w:tcBorders>
              <w:top w:val="nil"/>
              <w:left w:val="nil"/>
              <w:bottom w:val="nil"/>
              <w:right w:val="nil"/>
            </w:tcBorders>
            <w:shd w:val="clear" w:color="auto" w:fill="auto"/>
            <w:noWrap/>
            <w:vAlign w:val="center"/>
            <w:hideMark/>
          </w:tcPr>
          <w:p w14:paraId="5E47E8D6" w14:textId="77777777" w:rsidR="00FF3AE5" w:rsidRPr="00006FAE" w:rsidRDefault="00FF3AE5" w:rsidP="00FF3AE5">
            <w:pPr>
              <w:spacing w:after="0" w:line="240" w:lineRule="auto"/>
              <w:rPr>
                <w:rFonts w:cstheme="minorHAnsi"/>
                <w:sz w:val="20"/>
              </w:rPr>
            </w:pPr>
            <w:r w:rsidRPr="00006FAE">
              <w:rPr>
                <w:rFonts w:cstheme="minorHAnsi"/>
                <w:sz w:val="20"/>
              </w:rPr>
              <w:tab/>
              <w:t>Any incarcerations for mother when child aged &lt;10 years</w:t>
            </w:r>
          </w:p>
        </w:tc>
        <w:tc>
          <w:tcPr>
            <w:tcW w:w="6095" w:type="dxa"/>
            <w:tcBorders>
              <w:top w:val="nil"/>
              <w:left w:val="nil"/>
              <w:bottom w:val="nil"/>
              <w:right w:val="nil"/>
            </w:tcBorders>
            <w:shd w:val="clear" w:color="auto" w:fill="auto"/>
            <w:noWrap/>
            <w:vAlign w:val="bottom"/>
            <w:hideMark/>
          </w:tcPr>
          <w:p w14:paraId="07BC4558" w14:textId="67E31C72" w:rsidR="00FF3AE5" w:rsidRDefault="00FF3AE5" w:rsidP="00FF3AE5">
            <w:pPr>
              <w:spacing w:after="0" w:line="240" w:lineRule="auto"/>
              <w:jc w:val="right"/>
              <w:rPr>
                <w:rFonts w:cstheme="minorHAnsi"/>
                <w:sz w:val="20"/>
              </w:rPr>
            </w:pPr>
            <w:r w:rsidRPr="00006FAE">
              <w:rPr>
                <w:rFonts w:cstheme="minorHAnsi"/>
                <w:sz w:val="20"/>
              </w:rPr>
              <w:t>Records available UNTIL 15</w:t>
            </w:r>
            <w:r w:rsidRPr="00006FAE">
              <w:rPr>
                <w:rFonts w:cstheme="minorHAnsi"/>
                <w:sz w:val="20"/>
                <w:vertAlign w:val="superscript"/>
              </w:rPr>
              <w:t>th</w:t>
            </w:r>
            <w:r w:rsidRPr="00006FAE">
              <w:rPr>
                <w:rFonts w:cstheme="minorHAnsi"/>
                <w:sz w:val="20"/>
              </w:rPr>
              <w:t xml:space="preserve"> October 2011.</w:t>
            </w:r>
            <w:r w:rsidR="004E7034">
              <w:rPr>
                <w:rFonts w:cstheme="minorHAnsi"/>
                <w:sz w:val="20"/>
              </w:rPr>
              <w:t xml:space="preserve"> </w:t>
            </w:r>
            <w:r w:rsidRPr="00006FAE">
              <w:rPr>
                <w:rFonts w:cstheme="minorHAnsi"/>
                <w:sz w:val="20"/>
              </w:rPr>
              <w:t>Censored N=1,572</w:t>
            </w:r>
          </w:p>
          <w:p w14:paraId="5CBCEE26" w14:textId="77777777" w:rsidR="00FF3AE5" w:rsidRPr="00006FAE" w:rsidRDefault="00FF3AE5" w:rsidP="00FF3AE5">
            <w:pPr>
              <w:spacing w:after="0" w:line="240" w:lineRule="auto"/>
              <w:jc w:val="right"/>
              <w:rPr>
                <w:rFonts w:ascii="Calibri" w:hAnsi="Calibri" w:cs="Calibri"/>
                <w:color w:val="000000"/>
                <w:sz w:val="20"/>
                <w:lang w:eastAsia="en-AU"/>
              </w:rPr>
            </w:pPr>
            <w:r>
              <w:rPr>
                <w:rFonts w:ascii="Calibri" w:hAnsi="Calibri" w:cs="Calibri"/>
                <w:color w:val="000000"/>
                <w:sz w:val="20"/>
                <w:lang w:eastAsia="en-AU"/>
              </w:rPr>
              <w:t xml:space="preserve">some censoring if mother deceased &lt; 10 </w:t>
            </w:r>
            <w:proofErr w:type="spellStart"/>
            <w:r>
              <w:rPr>
                <w:rFonts w:ascii="Calibri" w:hAnsi="Calibri" w:cs="Calibri"/>
                <w:color w:val="000000"/>
                <w:sz w:val="20"/>
                <w:lang w:eastAsia="en-AU"/>
              </w:rPr>
              <w:t>yr</w:t>
            </w:r>
            <w:proofErr w:type="spellEnd"/>
          </w:p>
        </w:tc>
      </w:tr>
      <w:tr w:rsidR="00FF3AE5" w:rsidRPr="00006FAE" w14:paraId="276B12C6" w14:textId="77777777" w:rsidTr="005539C3">
        <w:trPr>
          <w:trHeight w:val="288"/>
        </w:trPr>
        <w:tc>
          <w:tcPr>
            <w:tcW w:w="8222" w:type="dxa"/>
            <w:tcBorders>
              <w:top w:val="nil"/>
              <w:left w:val="nil"/>
              <w:bottom w:val="nil"/>
              <w:right w:val="nil"/>
            </w:tcBorders>
            <w:shd w:val="clear" w:color="auto" w:fill="C5E0B3" w:themeFill="accent6" w:themeFillTint="66"/>
            <w:noWrap/>
            <w:vAlign w:val="center"/>
            <w:hideMark/>
          </w:tcPr>
          <w:p w14:paraId="129BE592" w14:textId="77777777" w:rsidR="00FF3AE5" w:rsidRPr="00006FAE" w:rsidRDefault="00FF3AE5" w:rsidP="00FF3AE5">
            <w:pPr>
              <w:spacing w:after="0" w:line="240" w:lineRule="auto"/>
              <w:rPr>
                <w:rFonts w:cstheme="minorHAnsi"/>
                <w:sz w:val="20"/>
              </w:rPr>
            </w:pPr>
            <w:r w:rsidRPr="00006FAE">
              <w:rPr>
                <w:rFonts w:cstheme="minorHAnsi"/>
                <w:sz w:val="20"/>
              </w:rPr>
              <w:tab/>
              <w:t xml:space="preserve">Any incarcerations for father when child aged 0 days -&lt;1 year </w:t>
            </w:r>
          </w:p>
        </w:tc>
        <w:tc>
          <w:tcPr>
            <w:tcW w:w="6095" w:type="dxa"/>
            <w:tcBorders>
              <w:top w:val="nil"/>
              <w:left w:val="nil"/>
              <w:bottom w:val="nil"/>
              <w:right w:val="nil"/>
            </w:tcBorders>
            <w:shd w:val="clear" w:color="auto" w:fill="C5E0B3" w:themeFill="accent6" w:themeFillTint="66"/>
            <w:noWrap/>
            <w:hideMark/>
          </w:tcPr>
          <w:p w14:paraId="01C2C0CC" w14:textId="77777777" w:rsidR="00FF3AE5" w:rsidRPr="00006FAE" w:rsidRDefault="00FF3AE5" w:rsidP="00FF3AE5">
            <w:pPr>
              <w:spacing w:after="0" w:line="240" w:lineRule="auto"/>
              <w:rPr>
                <w:sz w:val="20"/>
              </w:rPr>
            </w:pPr>
            <w:r w:rsidRPr="00006FAE">
              <w:rPr>
                <w:rFonts w:ascii="Calibri" w:hAnsi="Calibri" w:cs="Calibri"/>
                <w:color w:val="000000"/>
                <w:sz w:val="20"/>
                <w:lang w:eastAsia="en-AU"/>
              </w:rPr>
              <w:t>Complete</w:t>
            </w:r>
            <w:r>
              <w:rPr>
                <w:rFonts w:ascii="Calibri" w:hAnsi="Calibri" w:cs="Calibri"/>
                <w:color w:val="000000"/>
                <w:sz w:val="20"/>
                <w:lang w:eastAsia="en-AU"/>
              </w:rPr>
              <w:t xml:space="preserve">; some censoring if father deceased &lt; 1 </w:t>
            </w:r>
            <w:proofErr w:type="spellStart"/>
            <w:r>
              <w:rPr>
                <w:rFonts w:ascii="Calibri" w:hAnsi="Calibri" w:cs="Calibri"/>
                <w:color w:val="000000"/>
                <w:sz w:val="20"/>
                <w:lang w:eastAsia="en-AU"/>
              </w:rPr>
              <w:t>yr</w:t>
            </w:r>
            <w:proofErr w:type="spellEnd"/>
          </w:p>
        </w:tc>
      </w:tr>
      <w:tr w:rsidR="00FF3AE5" w:rsidRPr="00006FAE" w14:paraId="222D2384" w14:textId="77777777" w:rsidTr="005539C3">
        <w:trPr>
          <w:trHeight w:val="288"/>
        </w:trPr>
        <w:tc>
          <w:tcPr>
            <w:tcW w:w="8222" w:type="dxa"/>
            <w:tcBorders>
              <w:top w:val="nil"/>
              <w:left w:val="nil"/>
              <w:bottom w:val="nil"/>
              <w:right w:val="nil"/>
            </w:tcBorders>
            <w:shd w:val="clear" w:color="auto" w:fill="C5E0B3" w:themeFill="accent6" w:themeFillTint="66"/>
            <w:noWrap/>
            <w:vAlign w:val="center"/>
            <w:hideMark/>
          </w:tcPr>
          <w:p w14:paraId="51BC0667" w14:textId="77777777" w:rsidR="00FF3AE5" w:rsidRPr="00006FAE" w:rsidRDefault="00FF3AE5" w:rsidP="00FF3AE5">
            <w:pPr>
              <w:spacing w:after="0" w:line="240" w:lineRule="auto"/>
              <w:rPr>
                <w:rFonts w:cstheme="minorHAnsi"/>
                <w:sz w:val="20"/>
              </w:rPr>
            </w:pPr>
            <w:r w:rsidRPr="00006FAE">
              <w:rPr>
                <w:rFonts w:cstheme="minorHAnsi"/>
                <w:sz w:val="20"/>
              </w:rPr>
              <w:tab/>
              <w:t>Any incarcerations for father when child aged 1 -&lt;5 years</w:t>
            </w:r>
          </w:p>
        </w:tc>
        <w:tc>
          <w:tcPr>
            <w:tcW w:w="6095" w:type="dxa"/>
            <w:tcBorders>
              <w:top w:val="nil"/>
              <w:left w:val="nil"/>
              <w:bottom w:val="nil"/>
              <w:right w:val="nil"/>
            </w:tcBorders>
            <w:shd w:val="clear" w:color="auto" w:fill="C5E0B3" w:themeFill="accent6" w:themeFillTint="66"/>
            <w:noWrap/>
            <w:hideMark/>
          </w:tcPr>
          <w:p w14:paraId="354E9168" w14:textId="77777777" w:rsidR="00FF3AE5" w:rsidRPr="00006FAE" w:rsidRDefault="00FF3AE5" w:rsidP="00FF3AE5">
            <w:pPr>
              <w:spacing w:after="0" w:line="240" w:lineRule="auto"/>
              <w:rPr>
                <w:sz w:val="20"/>
              </w:rPr>
            </w:pPr>
            <w:r w:rsidRPr="00006FAE">
              <w:rPr>
                <w:rFonts w:ascii="Calibri" w:hAnsi="Calibri" w:cs="Calibri"/>
                <w:color w:val="000000"/>
                <w:sz w:val="20"/>
                <w:lang w:eastAsia="en-AU"/>
              </w:rPr>
              <w:t>Complete</w:t>
            </w:r>
            <w:r>
              <w:rPr>
                <w:rFonts w:ascii="Calibri" w:hAnsi="Calibri" w:cs="Calibri"/>
                <w:color w:val="000000"/>
                <w:sz w:val="20"/>
                <w:lang w:eastAsia="en-AU"/>
              </w:rPr>
              <w:t xml:space="preserve">; some censoring if father deceased &lt; 5 </w:t>
            </w:r>
            <w:proofErr w:type="spellStart"/>
            <w:r>
              <w:rPr>
                <w:rFonts w:ascii="Calibri" w:hAnsi="Calibri" w:cs="Calibri"/>
                <w:color w:val="000000"/>
                <w:sz w:val="20"/>
                <w:lang w:eastAsia="en-AU"/>
              </w:rPr>
              <w:t>yr</w:t>
            </w:r>
            <w:proofErr w:type="spellEnd"/>
          </w:p>
        </w:tc>
      </w:tr>
      <w:tr w:rsidR="00FF3AE5" w:rsidRPr="00006FAE" w14:paraId="79E4D55B" w14:textId="77777777" w:rsidTr="005539C3">
        <w:trPr>
          <w:trHeight w:val="288"/>
        </w:trPr>
        <w:tc>
          <w:tcPr>
            <w:tcW w:w="8222" w:type="dxa"/>
            <w:tcBorders>
              <w:top w:val="nil"/>
              <w:left w:val="nil"/>
              <w:bottom w:val="nil"/>
              <w:right w:val="nil"/>
            </w:tcBorders>
            <w:shd w:val="clear" w:color="auto" w:fill="auto"/>
            <w:noWrap/>
            <w:vAlign w:val="center"/>
            <w:hideMark/>
          </w:tcPr>
          <w:p w14:paraId="38B84589" w14:textId="77777777" w:rsidR="00FF3AE5" w:rsidRPr="00006FAE" w:rsidRDefault="00FF3AE5" w:rsidP="00FF3AE5">
            <w:pPr>
              <w:spacing w:after="0" w:line="240" w:lineRule="auto"/>
              <w:rPr>
                <w:rFonts w:cstheme="minorHAnsi"/>
                <w:sz w:val="20"/>
              </w:rPr>
            </w:pPr>
            <w:r w:rsidRPr="00006FAE">
              <w:rPr>
                <w:rFonts w:cstheme="minorHAnsi"/>
                <w:sz w:val="20"/>
              </w:rPr>
              <w:tab/>
              <w:t>Any incarcerations for father when child aged 5 years -&lt;10 years</w:t>
            </w:r>
          </w:p>
        </w:tc>
        <w:tc>
          <w:tcPr>
            <w:tcW w:w="6095" w:type="dxa"/>
            <w:tcBorders>
              <w:top w:val="nil"/>
              <w:left w:val="nil"/>
              <w:bottom w:val="nil"/>
              <w:right w:val="nil"/>
            </w:tcBorders>
            <w:shd w:val="clear" w:color="auto" w:fill="auto"/>
            <w:noWrap/>
            <w:vAlign w:val="bottom"/>
            <w:hideMark/>
          </w:tcPr>
          <w:p w14:paraId="105076A8" w14:textId="0A5B9C89" w:rsidR="00FF3AE5" w:rsidRPr="00006FAE" w:rsidRDefault="00FF3AE5" w:rsidP="00FF3AE5">
            <w:pPr>
              <w:spacing w:after="0" w:line="240" w:lineRule="auto"/>
              <w:jc w:val="right"/>
              <w:rPr>
                <w:rFonts w:ascii="Calibri" w:hAnsi="Calibri" w:cs="Calibri"/>
                <w:color w:val="000000"/>
                <w:sz w:val="20"/>
                <w:lang w:eastAsia="en-AU"/>
              </w:rPr>
            </w:pPr>
            <w:r w:rsidRPr="00006FAE">
              <w:rPr>
                <w:rFonts w:cstheme="minorHAnsi"/>
                <w:sz w:val="20"/>
              </w:rPr>
              <w:t>Records available UNTIL 15</w:t>
            </w:r>
            <w:r w:rsidRPr="00006FAE">
              <w:rPr>
                <w:rFonts w:cstheme="minorHAnsi"/>
                <w:sz w:val="20"/>
                <w:vertAlign w:val="superscript"/>
              </w:rPr>
              <w:t>th</w:t>
            </w:r>
            <w:r w:rsidRPr="00006FAE">
              <w:rPr>
                <w:rFonts w:cstheme="minorHAnsi"/>
                <w:sz w:val="20"/>
              </w:rPr>
              <w:t xml:space="preserve"> October 2011.</w:t>
            </w:r>
            <w:r w:rsidR="004E7034">
              <w:rPr>
                <w:rFonts w:cstheme="minorHAnsi"/>
                <w:sz w:val="20"/>
              </w:rPr>
              <w:t xml:space="preserve"> </w:t>
            </w:r>
            <w:r w:rsidRPr="00006FAE">
              <w:rPr>
                <w:rFonts w:cstheme="minorHAnsi"/>
                <w:sz w:val="20"/>
              </w:rPr>
              <w:t>Censored N=1,572</w:t>
            </w:r>
            <w:r>
              <w:rPr>
                <w:rFonts w:cstheme="minorHAnsi"/>
                <w:sz w:val="20"/>
              </w:rPr>
              <w:t xml:space="preserve"> </w:t>
            </w:r>
            <w:r>
              <w:rPr>
                <w:rFonts w:cstheme="minorHAnsi"/>
                <w:sz w:val="20"/>
              </w:rPr>
              <w:br/>
              <w:t xml:space="preserve">or if father deceased &lt; 10 </w:t>
            </w:r>
            <w:proofErr w:type="spellStart"/>
            <w:r>
              <w:rPr>
                <w:rFonts w:cstheme="minorHAnsi"/>
                <w:sz w:val="20"/>
              </w:rPr>
              <w:t>yr</w:t>
            </w:r>
            <w:proofErr w:type="spellEnd"/>
          </w:p>
        </w:tc>
      </w:tr>
      <w:tr w:rsidR="00FF3AE5" w:rsidRPr="00006FAE" w14:paraId="778EF1DA" w14:textId="77777777" w:rsidTr="005539C3">
        <w:trPr>
          <w:trHeight w:val="288"/>
        </w:trPr>
        <w:tc>
          <w:tcPr>
            <w:tcW w:w="8222" w:type="dxa"/>
            <w:tcBorders>
              <w:top w:val="nil"/>
              <w:left w:val="nil"/>
              <w:bottom w:val="nil"/>
              <w:right w:val="nil"/>
            </w:tcBorders>
            <w:shd w:val="clear" w:color="auto" w:fill="auto"/>
            <w:noWrap/>
            <w:hideMark/>
          </w:tcPr>
          <w:p w14:paraId="5ADA0B74" w14:textId="77777777" w:rsidR="00FF3AE5" w:rsidRPr="00006FAE" w:rsidRDefault="00FF3AE5" w:rsidP="00FF3AE5">
            <w:pPr>
              <w:spacing w:after="0" w:line="240" w:lineRule="auto"/>
              <w:rPr>
                <w:rFonts w:ascii="Calibri" w:hAnsi="Calibri" w:cs="Calibri"/>
                <w:b/>
                <w:bCs/>
                <w:color w:val="000000"/>
                <w:sz w:val="20"/>
                <w:lang w:eastAsia="en-AU"/>
              </w:rPr>
            </w:pPr>
            <w:r w:rsidRPr="00006FAE">
              <w:rPr>
                <w:rFonts w:ascii="Calibri" w:hAnsi="Calibri" w:cs="Calibri"/>
                <w:b/>
                <w:bCs/>
                <w:color w:val="000000"/>
                <w:sz w:val="20"/>
                <w:lang w:eastAsia="en-AU"/>
              </w:rPr>
              <w:t>Family Functioning</w:t>
            </w:r>
          </w:p>
        </w:tc>
        <w:tc>
          <w:tcPr>
            <w:tcW w:w="6095" w:type="dxa"/>
            <w:tcBorders>
              <w:top w:val="nil"/>
              <w:left w:val="nil"/>
              <w:bottom w:val="nil"/>
              <w:right w:val="nil"/>
            </w:tcBorders>
            <w:shd w:val="clear" w:color="auto" w:fill="auto"/>
            <w:noWrap/>
            <w:vAlign w:val="bottom"/>
            <w:hideMark/>
          </w:tcPr>
          <w:p w14:paraId="79F643AB" w14:textId="77777777" w:rsidR="00FF3AE5" w:rsidRPr="00006FAE" w:rsidRDefault="00FF3AE5" w:rsidP="00FF3AE5">
            <w:pPr>
              <w:spacing w:after="0" w:line="240" w:lineRule="auto"/>
              <w:rPr>
                <w:sz w:val="20"/>
                <w:szCs w:val="20"/>
                <w:lang w:eastAsia="en-AU"/>
              </w:rPr>
            </w:pPr>
          </w:p>
        </w:tc>
      </w:tr>
      <w:tr w:rsidR="00FF3AE5" w:rsidRPr="00006FAE" w14:paraId="2E703EF8" w14:textId="77777777" w:rsidTr="005539C3">
        <w:trPr>
          <w:trHeight w:val="288"/>
        </w:trPr>
        <w:tc>
          <w:tcPr>
            <w:tcW w:w="8222" w:type="dxa"/>
            <w:tcBorders>
              <w:top w:val="nil"/>
              <w:left w:val="nil"/>
              <w:bottom w:val="nil"/>
              <w:right w:val="nil"/>
            </w:tcBorders>
            <w:shd w:val="clear" w:color="auto" w:fill="auto"/>
            <w:noWrap/>
            <w:vAlign w:val="bottom"/>
            <w:hideMark/>
          </w:tcPr>
          <w:p w14:paraId="41E1266A" w14:textId="77777777" w:rsidR="00FF3AE5" w:rsidRPr="00006FAE" w:rsidRDefault="00FF3AE5" w:rsidP="00FF3AE5">
            <w:pPr>
              <w:spacing w:after="0" w:line="240" w:lineRule="auto"/>
              <w:rPr>
                <w:rFonts w:ascii="Calibri" w:hAnsi="Calibri" w:cs="Calibri"/>
                <w:bCs/>
                <w:color w:val="000000"/>
                <w:sz w:val="20"/>
                <w:lang w:eastAsia="en-AU"/>
              </w:rPr>
            </w:pPr>
            <w:r w:rsidRPr="00006FAE">
              <w:rPr>
                <w:rFonts w:ascii="Calibri" w:hAnsi="Calibri" w:cs="Calibri"/>
                <w:bCs/>
                <w:color w:val="000000"/>
                <w:sz w:val="20"/>
                <w:lang w:eastAsia="en-AU"/>
              </w:rPr>
              <w:tab/>
              <w:t>Child protection contact before child aged 10 years:</w:t>
            </w:r>
          </w:p>
          <w:p w14:paraId="758B91D6" w14:textId="77777777" w:rsidR="00FF3AE5" w:rsidRPr="00006FAE" w:rsidRDefault="00FF3AE5" w:rsidP="00FF3AE5">
            <w:pPr>
              <w:spacing w:after="0" w:line="240" w:lineRule="auto"/>
              <w:rPr>
                <w:rFonts w:ascii="Calibri" w:hAnsi="Calibri" w:cs="Calibri"/>
                <w:color w:val="000000"/>
                <w:sz w:val="20"/>
                <w:lang w:eastAsia="en-AU"/>
              </w:rPr>
            </w:pPr>
            <w:r w:rsidRPr="00006FAE">
              <w:rPr>
                <w:rFonts w:ascii="Calibri" w:hAnsi="Calibri" w:cs="Calibri"/>
                <w:color w:val="000000"/>
                <w:sz w:val="20"/>
                <w:lang w:eastAsia="en-AU"/>
              </w:rPr>
              <w:tab/>
            </w:r>
            <w:r w:rsidRPr="00006FAE">
              <w:rPr>
                <w:rFonts w:ascii="Calibri" w:hAnsi="Calibri" w:cs="Calibri"/>
                <w:color w:val="000000"/>
                <w:sz w:val="20"/>
                <w:lang w:eastAsia="en-AU"/>
              </w:rPr>
              <w:tab/>
              <w:t xml:space="preserve">Child or sibling victim of &gt;=1 substantiated abuse </w:t>
            </w:r>
          </w:p>
        </w:tc>
        <w:tc>
          <w:tcPr>
            <w:tcW w:w="6095" w:type="dxa"/>
            <w:tcBorders>
              <w:top w:val="nil"/>
              <w:left w:val="nil"/>
              <w:bottom w:val="nil"/>
              <w:right w:val="nil"/>
            </w:tcBorders>
            <w:shd w:val="clear" w:color="auto" w:fill="auto"/>
            <w:noWrap/>
            <w:vAlign w:val="bottom"/>
            <w:hideMark/>
          </w:tcPr>
          <w:p w14:paraId="0666BD13" w14:textId="77777777" w:rsidR="00FF3AE5" w:rsidRPr="00006FAE" w:rsidRDefault="00FF3AE5" w:rsidP="00FF3AE5">
            <w:pPr>
              <w:spacing w:after="0" w:line="240" w:lineRule="auto"/>
              <w:jc w:val="right"/>
              <w:rPr>
                <w:rFonts w:ascii="Calibri" w:hAnsi="Calibri" w:cs="Calibri"/>
                <w:color w:val="000000"/>
                <w:sz w:val="20"/>
                <w:lang w:eastAsia="en-AU"/>
              </w:rPr>
            </w:pPr>
            <w:r w:rsidRPr="00006FAE">
              <w:rPr>
                <w:rFonts w:cstheme="minorHAnsi"/>
                <w:sz w:val="20"/>
              </w:rPr>
              <w:t>Records available FROM 1</w:t>
            </w:r>
            <w:r w:rsidRPr="00006FAE">
              <w:rPr>
                <w:rFonts w:cstheme="minorHAnsi"/>
                <w:sz w:val="20"/>
                <w:vertAlign w:val="superscript"/>
              </w:rPr>
              <w:t>st</w:t>
            </w:r>
            <w:r w:rsidRPr="00006FAE">
              <w:rPr>
                <w:rFonts w:cstheme="minorHAnsi"/>
                <w:sz w:val="20"/>
              </w:rPr>
              <w:t xml:space="preserve"> July 1989</w:t>
            </w:r>
            <w:r>
              <w:rPr>
                <w:rFonts w:cstheme="minorHAnsi"/>
                <w:sz w:val="20"/>
              </w:rPr>
              <w:t>.</w:t>
            </w:r>
            <w:r w:rsidRPr="00006FAE">
              <w:rPr>
                <w:rFonts w:cstheme="minorHAnsi"/>
                <w:sz w:val="20"/>
              </w:rPr>
              <w:t xml:space="preserve"> </w:t>
            </w:r>
            <w:r>
              <w:rPr>
                <w:rFonts w:cstheme="minorHAnsi"/>
                <w:sz w:val="20"/>
              </w:rPr>
              <w:t xml:space="preserve">Affected </w:t>
            </w:r>
            <w:r w:rsidRPr="00006FAE">
              <w:rPr>
                <w:rFonts w:cstheme="minorHAnsi"/>
                <w:sz w:val="20"/>
              </w:rPr>
              <w:t>N=70,474</w:t>
            </w:r>
            <w:r>
              <w:rPr>
                <w:rStyle w:val="FootnoteReference"/>
                <w:rFonts w:cstheme="minorHAnsi"/>
                <w:sz w:val="20"/>
              </w:rPr>
              <w:footnoteReference w:id="2"/>
            </w:r>
          </w:p>
        </w:tc>
      </w:tr>
      <w:tr w:rsidR="00FF3AE5" w:rsidRPr="00006FAE" w14:paraId="192D2874" w14:textId="77777777" w:rsidTr="005539C3">
        <w:trPr>
          <w:trHeight w:val="288"/>
        </w:trPr>
        <w:tc>
          <w:tcPr>
            <w:tcW w:w="8222" w:type="dxa"/>
            <w:tcBorders>
              <w:top w:val="nil"/>
              <w:left w:val="nil"/>
              <w:bottom w:val="nil"/>
              <w:right w:val="nil"/>
            </w:tcBorders>
            <w:shd w:val="clear" w:color="auto" w:fill="auto"/>
            <w:noWrap/>
            <w:vAlign w:val="center"/>
            <w:hideMark/>
          </w:tcPr>
          <w:p w14:paraId="232C8B5C" w14:textId="77777777" w:rsidR="00FF3AE5" w:rsidRPr="00006FAE" w:rsidRDefault="00FF3AE5" w:rsidP="00FF3AE5">
            <w:pPr>
              <w:spacing w:after="0" w:line="240" w:lineRule="auto"/>
              <w:rPr>
                <w:rFonts w:ascii="Calibri" w:hAnsi="Calibri" w:cs="Calibri"/>
                <w:color w:val="000000"/>
                <w:sz w:val="20"/>
                <w:lang w:eastAsia="en-AU"/>
              </w:rPr>
            </w:pPr>
            <w:r w:rsidRPr="00006FAE">
              <w:rPr>
                <w:rFonts w:ascii="Calibri" w:hAnsi="Calibri" w:cs="Calibri"/>
                <w:color w:val="000000"/>
                <w:sz w:val="20"/>
                <w:lang w:eastAsia="en-AU"/>
              </w:rPr>
              <w:tab/>
            </w:r>
            <w:r w:rsidRPr="00006FAE">
              <w:rPr>
                <w:rFonts w:ascii="Calibri" w:hAnsi="Calibri" w:cs="Calibri"/>
                <w:color w:val="000000"/>
                <w:sz w:val="20"/>
                <w:lang w:eastAsia="en-AU"/>
              </w:rPr>
              <w:tab/>
              <w:t xml:space="preserve">Child or sibling subject of &gt;=1 unsubstantiated notification, no substantiated cases </w:t>
            </w:r>
          </w:p>
        </w:tc>
        <w:tc>
          <w:tcPr>
            <w:tcW w:w="6095" w:type="dxa"/>
            <w:tcBorders>
              <w:top w:val="nil"/>
              <w:left w:val="nil"/>
              <w:bottom w:val="nil"/>
              <w:right w:val="nil"/>
            </w:tcBorders>
            <w:shd w:val="clear" w:color="auto" w:fill="auto"/>
            <w:noWrap/>
            <w:vAlign w:val="bottom"/>
          </w:tcPr>
          <w:p w14:paraId="7EEB0509" w14:textId="77777777" w:rsidR="00FF3AE5" w:rsidRPr="00006FAE" w:rsidRDefault="00FF3AE5" w:rsidP="00FF3AE5">
            <w:pPr>
              <w:spacing w:after="0" w:line="240" w:lineRule="auto"/>
              <w:jc w:val="right"/>
              <w:rPr>
                <w:rFonts w:ascii="Calibri" w:hAnsi="Calibri" w:cs="Calibri"/>
                <w:color w:val="000000"/>
                <w:sz w:val="20"/>
                <w:lang w:eastAsia="en-AU"/>
              </w:rPr>
            </w:pPr>
          </w:p>
        </w:tc>
      </w:tr>
      <w:tr w:rsidR="00FF3AE5" w:rsidRPr="00006FAE" w14:paraId="71EC22A3" w14:textId="77777777" w:rsidTr="005539C3">
        <w:trPr>
          <w:trHeight w:val="288"/>
        </w:trPr>
        <w:tc>
          <w:tcPr>
            <w:tcW w:w="8222" w:type="dxa"/>
            <w:tcBorders>
              <w:top w:val="nil"/>
              <w:left w:val="nil"/>
              <w:bottom w:val="nil"/>
              <w:right w:val="nil"/>
            </w:tcBorders>
            <w:shd w:val="clear" w:color="auto" w:fill="auto"/>
            <w:noWrap/>
            <w:vAlign w:val="center"/>
          </w:tcPr>
          <w:p w14:paraId="7475991E" w14:textId="77777777" w:rsidR="00FF3AE5" w:rsidRPr="00006FAE" w:rsidRDefault="00FF3AE5" w:rsidP="00FF3AE5">
            <w:pPr>
              <w:spacing w:after="0" w:line="240" w:lineRule="auto"/>
              <w:rPr>
                <w:rFonts w:ascii="Calibri" w:hAnsi="Calibri" w:cs="Calibri"/>
                <w:color w:val="000000"/>
                <w:sz w:val="20"/>
                <w:lang w:eastAsia="en-AU"/>
              </w:rPr>
            </w:pPr>
            <w:r w:rsidRPr="00006FAE">
              <w:rPr>
                <w:rFonts w:ascii="Calibri" w:hAnsi="Calibri" w:cs="Calibri"/>
                <w:color w:val="000000"/>
                <w:sz w:val="20"/>
                <w:lang w:eastAsia="en-AU"/>
              </w:rPr>
              <w:tab/>
            </w:r>
            <w:r w:rsidRPr="00006FAE">
              <w:rPr>
                <w:rFonts w:ascii="Calibri" w:hAnsi="Calibri" w:cs="Calibri"/>
                <w:color w:val="000000"/>
                <w:sz w:val="20"/>
                <w:lang w:eastAsia="en-AU"/>
              </w:rPr>
              <w:tab/>
              <w:t>Neither child nor siblings subject of any notifications</w:t>
            </w:r>
          </w:p>
        </w:tc>
        <w:tc>
          <w:tcPr>
            <w:tcW w:w="6095" w:type="dxa"/>
            <w:tcBorders>
              <w:top w:val="nil"/>
              <w:left w:val="nil"/>
              <w:bottom w:val="nil"/>
              <w:right w:val="nil"/>
            </w:tcBorders>
            <w:shd w:val="clear" w:color="auto" w:fill="auto"/>
            <w:noWrap/>
            <w:vAlign w:val="bottom"/>
          </w:tcPr>
          <w:p w14:paraId="5E800FD4" w14:textId="77777777" w:rsidR="00FF3AE5" w:rsidRPr="00006FAE" w:rsidRDefault="00FF3AE5" w:rsidP="00FF3AE5">
            <w:pPr>
              <w:spacing w:after="0" w:line="240" w:lineRule="auto"/>
              <w:jc w:val="right"/>
              <w:rPr>
                <w:rFonts w:ascii="Calibri" w:hAnsi="Calibri" w:cs="Calibri"/>
                <w:color w:val="000000"/>
                <w:sz w:val="20"/>
                <w:lang w:eastAsia="en-AU"/>
              </w:rPr>
            </w:pPr>
          </w:p>
        </w:tc>
      </w:tr>
      <w:tr w:rsidR="00FF3AE5" w:rsidRPr="00006FAE" w14:paraId="776745ED" w14:textId="77777777" w:rsidTr="005539C3">
        <w:trPr>
          <w:trHeight w:val="288"/>
        </w:trPr>
        <w:tc>
          <w:tcPr>
            <w:tcW w:w="8222" w:type="dxa"/>
            <w:tcBorders>
              <w:top w:val="nil"/>
              <w:left w:val="nil"/>
              <w:bottom w:val="nil"/>
              <w:right w:val="nil"/>
            </w:tcBorders>
            <w:shd w:val="clear" w:color="auto" w:fill="auto"/>
            <w:noWrap/>
            <w:vAlign w:val="center"/>
            <w:hideMark/>
          </w:tcPr>
          <w:p w14:paraId="0AF9B344" w14:textId="77777777" w:rsidR="00FF3AE5" w:rsidRPr="00006FAE" w:rsidRDefault="00FF3AE5" w:rsidP="00FF3AE5">
            <w:pPr>
              <w:spacing w:after="0" w:line="240" w:lineRule="auto"/>
              <w:rPr>
                <w:rFonts w:ascii="Calibri" w:hAnsi="Calibri" w:cs="Calibri"/>
                <w:bCs/>
                <w:color w:val="000000"/>
                <w:sz w:val="20"/>
                <w:lang w:eastAsia="en-AU"/>
              </w:rPr>
            </w:pPr>
            <w:r w:rsidRPr="00006FAE">
              <w:rPr>
                <w:rFonts w:ascii="Calibri" w:hAnsi="Calibri" w:cs="Calibri"/>
                <w:color w:val="000000"/>
                <w:sz w:val="20"/>
                <w:lang w:eastAsia="en-AU"/>
              </w:rPr>
              <w:tab/>
              <w:t>Any</w:t>
            </w:r>
            <w:r w:rsidRPr="00006FAE">
              <w:rPr>
                <w:rFonts w:ascii="Calibri" w:hAnsi="Calibri" w:cs="Calibri"/>
                <w:bCs/>
                <w:color w:val="000000"/>
                <w:sz w:val="20"/>
                <w:lang w:eastAsia="en-AU"/>
              </w:rPr>
              <w:t xml:space="preserve"> parental corrective services contact before child aged 10 years</w:t>
            </w:r>
          </w:p>
        </w:tc>
        <w:tc>
          <w:tcPr>
            <w:tcW w:w="6095" w:type="dxa"/>
            <w:tcBorders>
              <w:top w:val="nil"/>
              <w:left w:val="nil"/>
              <w:bottom w:val="nil"/>
              <w:right w:val="nil"/>
            </w:tcBorders>
            <w:shd w:val="clear" w:color="auto" w:fill="auto"/>
            <w:noWrap/>
            <w:vAlign w:val="bottom"/>
            <w:hideMark/>
          </w:tcPr>
          <w:p w14:paraId="285EE87C" w14:textId="0CBC50CC" w:rsidR="00FF3AE5" w:rsidRDefault="00FF3AE5" w:rsidP="00FF3AE5">
            <w:pPr>
              <w:spacing w:after="0" w:line="240" w:lineRule="auto"/>
              <w:jc w:val="right"/>
              <w:rPr>
                <w:rFonts w:cstheme="minorHAnsi"/>
                <w:sz w:val="20"/>
              </w:rPr>
            </w:pPr>
            <w:r w:rsidRPr="00006FAE">
              <w:rPr>
                <w:rFonts w:cstheme="minorHAnsi"/>
                <w:sz w:val="20"/>
              </w:rPr>
              <w:t>Records available UNTIL 15</w:t>
            </w:r>
            <w:r w:rsidRPr="00006FAE">
              <w:rPr>
                <w:rFonts w:cstheme="minorHAnsi"/>
                <w:sz w:val="20"/>
                <w:vertAlign w:val="superscript"/>
              </w:rPr>
              <w:t>th</w:t>
            </w:r>
            <w:r w:rsidRPr="00006FAE">
              <w:rPr>
                <w:rFonts w:cstheme="minorHAnsi"/>
                <w:sz w:val="20"/>
              </w:rPr>
              <w:t xml:space="preserve"> October 2011.</w:t>
            </w:r>
            <w:r w:rsidR="004E7034">
              <w:rPr>
                <w:rFonts w:cstheme="minorHAnsi"/>
                <w:sz w:val="20"/>
              </w:rPr>
              <w:t xml:space="preserve"> </w:t>
            </w:r>
            <w:r w:rsidRPr="00006FAE">
              <w:rPr>
                <w:rFonts w:cstheme="minorHAnsi"/>
                <w:sz w:val="20"/>
              </w:rPr>
              <w:t>Censored N=1,572</w:t>
            </w:r>
          </w:p>
          <w:p w14:paraId="5C099A0A" w14:textId="77777777" w:rsidR="00FF3AE5" w:rsidRPr="00006FAE" w:rsidRDefault="00FF3AE5" w:rsidP="00FF3AE5">
            <w:pPr>
              <w:spacing w:after="0" w:line="240" w:lineRule="auto"/>
              <w:jc w:val="right"/>
              <w:rPr>
                <w:sz w:val="20"/>
                <w:szCs w:val="20"/>
                <w:lang w:eastAsia="en-AU"/>
              </w:rPr>
            </w:pPr>
            <w:r>
              <w:rPr>
                <w:rFonts w:cstheme="minorHAnsi"/>
                <w:sz w:val="20"/>
              </w:rPr>
              <w:lastRenderedPageBreak/>
              <w:t xml:space="preserve">Or if mother or father deceased &lt;10 </w:t>
            </w:r>
            <w:proofErr w:type="spellStart"/>
            <w:r>
              <w:rPr>
                <w:rFonts w:cstheme="minorHAnsi"/>
                <w:sz w:val="20"/>
              </w:rPr>
              <w:t>yr</w:t>
            </w:r>
            <w:proofErr w:type="spellEnd"/>
          </w:p>
        </w:tc>
      </w:tr>
      <w:tr w:rsidR="00FF3AE5" w:rsidRPr="00006FAE" w14:paraId="4AD40DF5" w14:textId="77777777" w:rsidTr="005539C3">
        <w:trPr>
          <w:trHeight w:val="288"/>
        </w:trPr>
        <w:tc>
          <w:tcPr>
            <w:tcW w:w="8222" w:type="dxa"/>
            <w:tcBorders>
              <w:top w:val="nil"/>
              <w:left w:val="nil"/>
              <w:bottom w:val="nil"/>
              <w:right w:val="nil"/>
            </w:tcBorders>
            <w:shd w:val="clear" w:color="auto" w:fill="auto"/>
            <w:noWrap/>
            <w:hideMark/>
          </w:tcPr>
          <w:p w14:paraId="4FF27C33" w14:textId="77777777" w:rsidR="00FF3AE5" w:rsidRPr="00006FAE" w:rsidRDefault="00FF3AE5" w:rsidP="00FF3AE5">
            <w:pPr>
              <w:spacing w:after="0" w:line="240" w:lineRule="auto"/>
              <w:rPr>
                <w:rFonts w:ascii="Calibri" w:hAnsi="Calibri" w:cs="Calibri"/>
                <w:b/>
                <w:bCs/>
                <w:color w:val="000000"/>
                <w:sz w:val="20"/>
                <w:lang w:eastAsia="en-AU"/>
              </w:rPr>
            </w:pPr>
            <w:r w:rsidRPr="00006FAE">
              <w:rPr>
                <w:rFonts w:ascii="Calibri" w:hAnsi="Calibri" w:cs="Calibri"/>
                <w:b/>
                <w:bCs/>
                <w:color w:val="000000"/>
                <w:sz w:val="20"/>
                <w:lang w:eastAsia="en-AU"/>
              </w:rPr>
              <w:lastRenderedPageBreak/>
              <w:t>Family Structure</w:t>
            </w:r>
          </w:p>
        </w:tc>
        <w:tc>
          <w:tcPr>
            <w:tcW w:w="6095" w:type="dxa"/>
            <w:tcBorders>
              <w:top w:val="nil"/>
              <w:left w:val="nil"/>
              <w:bottom w:val="nil"/>
              <w:right w:val="nil"/>
            </w:tcBorders>
            <w:shd w:val="clear" w:color="auto" w:fill="auto"/>
            <w:noWrap/>
            <w:vAlign w:val="bottom"/>
            <w:hideMark/>
          </w:tcPr>
          <w:p w14:paraId="249387F8" w14:textId="77777777" w:rsidR="00FF3AE5" w:rsidRPr="00006FAE" w:rsidRDefault="00FF3AE5" w:rsidP="00FF3AE5">
            <w:pPr>
              <w:spacing w:after="0" w:line="240" w:lineRule="auto"/>
              <w:jc w:val="right"/>
              <w:rPr>
                <w:sz w:val="20"/>
                <w:szCs w:val="20"/>
                <w:lang w:eastAsia="en-AU"/>
              </w:rPr>
            </w:pPr>
          </w:p>
        </w:tc>
      </w:tr>
      <w:tr w:rsidR="00FF3AE5" w:rsidRPr="00006FAE" w14:paraId="50192BA2" w14:textId="77777777" w:rsidTr="005539C3">
        <w:trPr>
          <w:trHeight w:val="288"/>
        </w:trPr>
        <w:tc>
          <w:tcPr>
            <w:tcW w:w="8222" w:type="dxa"/>
            <w:tcBorders>
              <w:top w:val="nil"/>
              <w:left w:val="nil"/>
              <w:bottom w:val="nil"/>
              <w:right w:val="nil"/>
            </w:tcBorders>
            <w:shd w:val="clear" w:color="auto" w:fill="C5E0B3" w:themeFill="accent6" w:themeFillTint="66"/>
            <w:noWrap/>
            <w:vAlign w:val="center"/>
          </w:tcPr>
          <w:p w14:paraId="44285A2D" w14:textId="77777777" w:rsidR="00FF3AE5" w:rsidRPr="00006FAE" w:rsidRDefault="00FF3AE5" w:rsidP="00FF3AE5">
            <w:pPr>
              <w:spacing w:after="0" w:line="240" w:lineRule="auto"/>
              <w:rPr>
                <w:rFonts w:ascii="Calibri" w:hAnsi="Calibri" w:cs="Calibri"/>
                <w:bCs/>
                <w:color w:val="000000"/>
                <w:sz w:val="20"/>
                <w:lang w:eastAsia="en-AU"/>
              </w:rPr>
            </w:pPr>
            <w:r w:rsidRPr="00006FAE">
              <w:rPr>
                <w:rFonts w:ascii="Calibri" w:hAnsi="Calibri" w:cs="Calibri"/>
                <w:color w:val="000000"/>
                <w:sz w:val="20"/>
                <w:lang w:eastAsia="en-AU"/>
              </w:rPr>
              <w:tab/>
              <w:t>Mother age &lt;20 years at child's birth</w:t>
            </w:r>
          </w:p>
        </w:tc>
        <w:tc>
          <w:tcPr>
            <w:tcW w:w="6095" w:type="dxa"/>
            <w:tcBorders>
              <w:top w:val="nil"/>
              <w:left w:val="nil"/>
              <w:bottom w:val="nil"/>
              <w:right w:val="nil"/>
            </w:tcBorders>
            <w:shd w:val="clear" w:color="auto" w:fill="C5E0B3" w:themeFill="accent6" w:themeFillTint="66"/>
            <w:noWrap/>
            <w:vAlign w:val="bottom"/>
          </w:tcPr>
          <w:p w14:paraId="5B1858F2" w14:textId="77777777" w:rsidR="00FF3AE5" w:rsidRPr="00006FAE" w:rsidRDefault="00FF3AE5" w:rsidP="00FF3AE5">
            <w:pPr>
              <w:spacing w:after="0" w:line="240" w:lineRule="auto"/>
              <w:rPr>
                <w:sz w:val="20"/>
                <w:szCs w:val="20"/>
                <w:lang w:eastAsia="en-AU"/>
              </w:rPr>
            </w:pPr>
            <w:r w:rsidRPr="00006FAE">
              <w:rPr>
                <w:rFonts w:ascii="Calibri" w:hAnsi="Calibri" w:cs="Calibri"/>
                <w:color w:val="000000"/>
                <w:sz w:val="20"/>
                <w:lang w:eastAsia="en-AU"/>
              </w:rPr>
              <w:t>Complete</w:t>
            </w:r>
          </w:p>
        </w:tc>
      </w:tr>
      <w:tr w:rsidR="00FF3AE5" w:rsidRPr="00006FAE" w14:paraId="3CC7EBA7" w14:textId="77777777" w:rsidTr="005539C3">
        <w:trPr>
          <w:trHeight w:val="288"/>
        </w:trPr>
        <w:tc>
          <w:tcPr>
            <w:tcW w:w="8222" w:type="dxa"/>
            <w:tcBorders>
              <w:top w:val="nil"/>
              <w:left w:val="nil"/>
              <w:bottom w:val="nil"/>
              <w:right w:val="nil"/>
            </w:tcBorders>
            <w:shd w:val="clear" w:color="auto" w:fill="auto"/>
            <w:noWrap/>
            <w:vAlign w:val="center"/>
            <w:hideMark/>
          </w:tcPr>
          <w:p w14:paraId="70ABB905" w14:textId="77777777" w:rsidR="00FF3AE5" w:rsidRPr="00006FAE" w:rsidRDefault="00FF3AE5" w:rsidP="00FF3AE5">
            <w:pPr>
              <w:spacing w:after="0" w:line="240" w:lineRule="auto"/>
              <w:rPr>
                <w:rFonts w:ascii="Calibri" w:hAnsi="Calibri" w:cs="Calibri"/>
                <w:color w:val="000000"/>
                <w:sz w:val="20"/>
                <w:lang w:eastAsia="en-AU"/>
              </w:rPr>
            </w:pPr>
            <w:r w:rsidRPr="00006FAE">
              <w:rPr>
                <w:rFonts w:ascii="Calibri" w:hAnsi="Calibri" w:cs="Calibri"/>
                <w:color w:val="000000"/>
                <w:sz w:val="20"/>
                <w:lang w:eastAsia="en-AU"/>
              </w:rPr>
              <w:tab/>
              <w:t>Father age &lt;25 years or &gt;=45 years at child's birth</w:t>
            </w:r>
          </w:p>
        </w:tc>
        <w:tc>
          <w:tcPr>
            <w:tcW w:w="6095" w:type="dxa"/>
            <w:tcBorders>
              <w:top w:val="nil"/>
              <w:left w:val="nil"/>
              <w:bottom w:val="nil"/>
              <w:right w:val="nil"/>
            </w:tcBorders>
            <w:shd w:val="clear" w:color="auto" w:fill="auto"/>
            <w:noWrap/>
            <w:vAlign w:val="bottom"/>
          </w:tcPr>
          <w:p w14:paraId="06E5E67D" w14:textId="77777777" w:rsidR="00FF3AE5" w:rsidRPr="00006FAE" w:rsidRDefault="00FF3AE5" w:rsidP="00FF3AE5">
            <w:pPr>
              <w:spacing w:after="0" w:line="240" w:lineRule="auto"/>
              <w:jc w:val="right"/>
              <w:rPr>
                <w:rFonts w:ascii="Calibri" w:hAnsi="Calibri" w:cs="Calibri"/>
                <w:color w:val="000000"/>
                <w:sz w:val="20"/>
                <w:lang w:eastAsia="en-AU"/>
              </w:rPr>
            </w:pPr>
            <w:r w:rsidRPr="00006FAE">
              <w:rPr>
                <w:rFonts w:ascii="Calibri" w:hAnsi="Calibri" w:cs="Calibri"/>
                <w:color w:val="000000"/>
                <w:sz w:val="20"/>
                <w:lang w:eastAsia="en-AU"/>
              </w:rPr>
              <w:t>Father not registered N=5,834</w:t>
            </w:r>
            <w:r w:rsidRPr="00006FAE">
              <w:rPr>
                <w:rFonts w:ascii="Calibri" w:hAnsi="Calibri" w:cs="Calibri"/>
                <w:color w:val="000000"/>
                <w:sz w:val="20"/>
                <w:lang w:eastAsia="en-AU"/>
              </w:rPr>
              <w:br/>
              <w:t xml:space="preserve"> Father known, age missing N=325</w:t>
            </w:r>
          </w:p>
        </w:tc>
      </w:tr>
      <w:tr w:rsidR="00FF3AE5" w:rsidRPr="00006FAE" w14:paraId="602F7565" w14:textId="77777777" w:rsidTr="005539C3">
        <w:trPr>
          <w:trHeight w:val="288"/>
        </w:trPr>
        <w:tc>
          <w:tcPr>
            <w:tcW w:w="8222" w:type="dxa"/>
            <w:tcBorders>
              <w:top w:val="nil"/>
              <w:left w:val="nil"/>
              <w:bottom w:val="nil"/>
              <w:right w:val="nil"/>
            </w:tcBorders>
            <w:shd w:val="clear" w:color="auto" w:fill="C5E0B3" w:themeFill="accent6" w:themeFillTint="66"/>
            <w:noWrap/>
            <w:vAlign w:val="center"/>
          </w:tcPr>
          <w:p w14:paraId="5CA83FE1" w14:textId="77777777" w:rsidR="00FF3AE5" w:rsidRPr="00006FAE" w:rsidRDefault="00FF3AE5" w:rsidP="00FF3AE5">
            <w:pPr>
              <w:spacing w:after="0" w:line="240" w:lineRule="auto"/>
              <w:rPr>
                <w:rFonts w:ascii="Calibri" w:hAnsi="Calibri" w:cs="Calibri"/>
                <w:bCs/>
                <w:color w:val="000000"/>
                <w:sz w:val="20"/>
                <w:lang w:eastAsia="en-AU"/>
              </w:rPr>
            </w:pPr>
            <w:r w:rsidRPr="00006FAE">
              <w:rPr>
                <w:rFonts w:ascii="Calibri" w:hAnsi="Calibri" w:cs="Calibri"/>
                <w:bCs/>
                <w:color w:val="000000"/>
                <w:sz w:val="20"/>
                <w:lang w:eastAsia="en-AU"/>
              </w:rPr>
              <w:tab/>
              <w:t>Child’s birth order 4</w:t>
            </w:r>
            <w:r w:rsidRPr="00006FAE">
              <w:rPr>
                <w:rFonts w:ascii="Calibri" w:hAnsi="Calibri" w:cs="Calibri"/>
                <w:bCs/>
                <w:color w:val="000000"/>
                <w:sz w:val="20"/>
                <w:vertAlign w:val="superscript"/>
                <w:lang w:eastAsia="en-AU"/>
              </w:rPr>
              <w:t>th</w:t>
            </w:r>
            <w:r w:rsidRPr="00006FAE">
              <w:rPr>
                <w:rFonts w:ascii="Calibri" w:hAnsi="Calibri" w:cs="Calibri"/>
                <w:bCs/>
                <w:color w:val="000000"/>
                <w:sz w:val="20"/>
                <w:lang w:eastAsia="en-AU"/>
              </w:rPr>
              <w:t xml:space="preserve"> or greater</w:t>
            </w:r>
          </w:p>
        </w:tc>
        <w:tc>
          <w:tcPr>
            <w:tcW w:w="6095" w:type="dxa"/>
            <w:tcBorders>
              <w:top w:val="nil"/>
              <w:left w:val="nil"/>
              <w:bottom w:val="nil"/>
              <w:right w:val="nil"/>
            </w:tcBorders>
            <w:shd w:val="clear" w:color="auto" w:fill="C5E0B3" w:themeFill="accent6" w:themeFillTint="66"/>
            <w:noWrap/>
            <w:vAlign w:val="bottom"/>
          </w:tcPr>
          <w:p w14:paraId="3DA78F41" w14:textId="77777777" w:rsidR="00FF3AE5" w:rsidRPr="00006FAE" w:rsidRDefault="00FF3AE5" w:rsidP="00FF3AE5">
            <w:pPr>
              <w:spacing w:after="0" w:line="240" w:lineRule="auto"/>
              <w:rPr>
                <w:sz w:val="20"/>
                <w:szCs w:val="20"/>
                <w:lang w:eastAsia="en-AU"/>
              </w:rPr>
            </w:pPr>
            <w:r w:rsidRPr="00006FAE">
              <w:rPr>
                <w:rFonts w:ascii="Calibri" w:hAnsi="Calibri" w:cs="Calibri"/>
                <w:color w:val="000000"/>
                <w:sz w:val="20"/>
                <w:lang w:eastAsia="en-AU"/>
              </w:rPr>
              <w:t>Complete</w:t>
            </w:r>
          </w:p>
        </w:tc>
      </w:tr>
      <w:tr w:rsidR="00FF3AE5" w:rsidRPr="00006FAE" w14:paraId="69CC9CC9" w14:textId="77777777" w:rsidTr="005539C3">
        <w:trPr>
          <w:trHeight w:val="324"/>
        </w:trPr>
        <w:tc>
          <w:tcPr>
            <w:tcW w:w="8222" w:type="dxa"/>
            <w:tcBorders>
              <w:top w:val="nil"/>
              <w:left w:val="nil"/>
              <w:bottom w:val="nil"/>
              <w:right w:val="nil"/>
            </w:tcBorders>
            <w:shd w:val="clear" w:color="auto" w:fill="C5E0B3" w:themeFill="accent6" w:themeFillTint="66"/>
            <w:noWrap/>
            <w:vAlign w:val="center"/>
            <w:hideMark/>
          </w:tcPr>
          <w:p w14:paraId="17B79A28" w14:textId="77777777" w:rsidR="00FF3AE5" w:rsidRPr="00006FAE" w:rsidRDefault="00FF3AE5" w:rsidP="00FF3AE5">
            <w:pPr>
              <w:spacing w:after="0" w:line="240" w:lineRule="auto"/>
              <w:rPr>
                <w:rFonts w:ascii="Calibri" w:hAnsi="Calibri" w:cs="Calibri"/>
                <w:color w:val="000000"/>
                <w:sz w:val="20"/>
                <w:lang w:eastAsia="en-AU"/>
              </w:rPr>
            </w:pPr>
            <w:r w:rsidRPr="00006FAE">
              <w:rPr>
                <w:rFonts w:ascii="Calibri" w:hAnsi="Calibri" w:cs="Calibri"/>
                <w:color w:val="000000"/>
                <w:sz w:val="20"/>
                <w:lang w:eastAsia="en-AU"/>
              </w:rPr>
              <w:tab/>
              <w:t>Family size at child’s 10</w:t>
            </w:r>
            <w:r w:rsidRPr="00006FAE">
              <w:rPr>
                <w:rFonts w:ascii="Calibri" w:hAnsi="Calibri" w:cs="Calibri"/>
                <w:color w:val="000000"/>
                <w:sz w:val="20"/>
                <w:vertAlign w:val="superscript"/>
                <w:lang w:eastAsia="en-AU"/>
              </w:rPr>
              <w:t>th</w:t>
            </w:r>
            <w:r w:rsidRPr="00006FAE">
              <w:rPr>
                <w:rFonts w:ascii="Calibri" w:hAnsi="Calibri" w:cs="Calibri"/>
                <w:color w:val="000000"/>
                <w:sz w:val="20"/>
                <w:lang w:eastAsia="en-AU"/>
              </w:rPr>
              <w:t xml:space="preserve"> birthday:</w:t>
            </w:r>
          </w:p>
          <w:p w14:paraId="79A1AAAC" w14:textId="77777777" w:rsidR="00FF3AE5" w:rsidRPr="00006FAE" w:rsidRDefault="00FF3AE5" w:rsidP="00FF3AE5">
            <w:pPr>
              <w:spacing w:after="0" w:line="240" w:lineRule="auto"/>
              <w:rPr>
                <w:rFonts w:ascii="Calibri" w:hAnsi="Calibri" w:cs="Calibri"/>
                <w:color w:val="000000"/>
                <w:sz w:val="20"/>
                <w:lang w:eastAsia="en-AU"/>
              </w:rPr>
            </w:pPr>
            <w:r w:rsidRPr="00006FAE">
              <w:rPr>
                <w:rFonts w:ascii="Calibri" w:hAnsi="Calibri" w:cs="Calibri"/>
                <w:color w:val="000000"/>
                <w:sz w:val="20"/>
                <w:lang w:eastAsia="en-AU"/>
              </w:rPr>
              <w:tab/>
            </w:r>
            <w:r w:rsidRPr="00006FAE">
              <w:rPr>
                <w:rFonts w:ascii="Calibri" w:hAnsi="Calibri" w:cs="Calibri"/>
                <w:color w:val="000000"/>
                <w:sz w:val="20"/>
                <w:lang w:eastAsia="en-AU"/>
              </w:rPr>
              <w:tab/>
              <w:t xml:space="preserve">One, three or four children </w:t>
            </w:r>
          </w:p>
        </w:tc>
        <w:tc>
          <w:tcPr>
            <w:tcW w:w="6095" w:type="dxa"/>
            <w:tcBorders>
              <w:top w:val="nil"/>
              <w:left w:val="nil"/>
              <w:bottom w:val="nil"/>
              <w:right w:val="nil"/>
            </w:tcBorders>
            <w:shd w:val="clear" w:color="auto" w:fill="C5E0B3" w:themeFill="accent6" w:themeFillTint="66"/>
            <w:noWrap/>
          </w:tcPr>
          <w:p w14:paraId="4A1D86E3" w14:textId="77777777" w:rsidR="00FF3AE5" w:rsidRPr="00006FAE" w:rsidRDefault="00FF3AE5" w:rsidP="00FF3AE5">
            <w:pPr>
              <w:spacing w:after="0" w:line="240" w:lineRule="auto"/>
              <w:rPr>
                <w:sz w:val="20"/>
              </w:rPr>
            </w:pPr>
            <w:r w:rsidRPr="00006FAE">
              <w:rPr>
                <w:rFonts w:ascii="Calibri" w:hAnsi="Calibri" w:cs="Calibri"/>
                <w:color w:val="000000"/>
                <w:sz w:val="20"/>
                <w:lang w:eastAsia="en-AU"/>
              </w:rPr>
              <w:t>Complete</w:t>
            </w:r>
          </w:p>
        </w:tc>
      </w:tr>
      <w:tr w:rsidR="00FF3AE5" w:rsidRPr="00006FAE" w14:paraId="56A7D5BB" w14:textId="77777777" w:rsidTr="005539C3">
        <w:trPr>
          <w:trHeight w:val="324"/>
        </w:trPr>
        <w:tc>
          <w:tcPr>
            <w:tcW w:w="8222" w:type="dxa"/>
            <w:tcBorders>
              <w:top w:val="nil"/>
              <w:left w:val="nil"/>
              <w:bottom w:val="nil"/>
              <w:right w:val="nil"/>
            </w:tcBorders>
            <w:shd w:val="clear" w:color="auto" w:fill="C5E0B3" w:themeFill="accent6" w:themeFillTint="66"/>
            <w:noWrap/>
            <w:vAlign w:val="center"/>
          </w:tcPr>
          <w:p w14:paraId="69A7C18E" w14:textId="77777777" w:rsidR="00FF3AE5" w:rsidRPr="00006FAE" w:rsidRDefault="00FF3AE5" w:rsidP="00FF3AE5">
            <w:pPr>
              <w:spacing w:after="0" w:line="240" w:lineRule="auto"/>
              <w:rPr>
                <w:rFonts w:ascii="Calibri" w:hAnsi="Calibri" w:cs="Calibri"/>
                <w:color w:val="000000"/>
                <w:sz w:val="20"/>
                <w:lang w:eastAsia="en-AU"/>
              </w:rPr>
            </w:pPr>
            <w:r w:rsidRPr="00006FAE">
              <w:rPr>
                <w:rFonts w:ascii="Calibri" w:hAnsi="Calibri" w:cs="Calibri"/>
                <w:color w:val="000000"/>
                <w:sz w:val="20"/>
                <w:lang w:eastAsia="en-AU"/>
              </w:rPr>
              <w:tab/>
            </w:r>
            <w:r w:rsidRPr="00006FAE">
              <w:rPr>
                <w:rFonts w:ascii="Calibri" w:hAnsi="Calibri" w:cs="Calibri"/>
                <w:color w:val="000000"/>
                <w:sz w:val="20"/>
                <w:lang w:eastAsia="en-AU"/>
              </w:rPr>
              <w:tab/>
              <w:t>Two children</w:t>
            </w:r>
          </w:p>
        </w:tc>
        <w:tc>
          <w:tcPr>
            <w:tcW w:w="6095" w:type="dxa"/>
            <w:tcBorders>
              <w:top w:val="nil"/>
              <w:left w:val="nil"/>
              <w:bottom w:val="nil"/>
              <w:right w:val="nil"/>
            </w:tcBorders>
            <w:shd w:val="clear" w:color="auto" w:fill="C5E0B3" w:themeFill="accent6" w:themeFillTint="66"/>
            <w:noWrap/>
          </w:tcPr>
          <w:p w14:paraId="63B94C0F" w14:textId="77777777" w:rsidR="00FF3AE5" w:rsidRPr="00006FAE" w:rsidRDefault="00FF3AE5" w:rsidP="00FF3AE5">
            <w:pPr>
              <w:spacing w:after="0" w:line="240" w:lineRule="auto"/>
              <w:rPr>
                <w:sz w:val="20"/>
              </w:rPr>
            </w:pPr>
            <w:r w:rsidRPr="00006FAE">
              <w:rPr>
                <w:rFonts w:ascii="Calibri" w:hAnsi="Calibri" w:cs="Calibri"/>
                <w:color w:val="000000"/>
                <w:sz w:val="20"/>
                <w:lang w:eastAsia="en-AU"/>
              </w:rPr>
              <w:t>Complete</w:t>
            </w:r>
          </w:p>
        </w:tc>
      </w:tr>
      <w:tr w:rsidR="00FF3AE5" w:rsidRPr="00006FAE" w14:paraId="05273DFF" w14:textId="77777777" w:rsidTr="005539C3">
        <w:trPr>
          <w:trHeight w:val="324"/>
        </w:trPr>
        <w:tc>
          <w:tcPr>
            <w:tcW w:w="8222" w:type="dxa"/>
            <w:tcBorders>
              <w:top w:val="nil"/>
              <w:left w:val="nil"/>
              <w:bottom w:val="nil"/>
              <w:right w:val="nil"/>
            </w:tcBorders>
            <w:shd w:val="clear" w:color="auto" w:fill="C5E0B3" w:themeFill="accent6" w:themeFillTint="66"/>
            <w:noWrap/>
            <w:vAlign w:val="center"/>
            <w:hideMark/>
          </w:tcPr>
          <w:p w14:paraId="7FBF518E" w14:textId="77777777" w:rsidR="00FF3AE5" w:rsidRPr="00006FAE" w:rsidRDefault="00FF3AE5" w:rsidP="00FF3AE5">
            <w:pPr>
              <w:spacing w:after="0" w:line="240" w:lineRule="auto"/>
              <w:rPr>
                <w:rFonts w:ascii="Calibri" w:hAnsi="Calibri" w:cs="Calibri"/>
                <w:color w:val="000000"/>
                <w:sz w:val="20"/>
                <w:lang w:eastAsia="en-AU"/>
              </w:rPr>
            </w:pPr>
            <w:r w:rsidRPr="00006FAE">
              <w:rPr>
                <w:rFonts w:ascii="Calibri" w:hAnsi="Calibri" w:cs="Calibri"/>
                <w:color w:val="000000"/>
                <w:sz w:val="20"/>
                <w:lang w:eastAsia="en-AU"/>
              </w:rPr>
              <w:tab/>
            </w:r>
            <w:r w:rsidRPr="00006FAE">
              <w:rPr>
                <w:rFonts w:ascii="Calibri" w:hAnsi="Calibri" w:cs="Calibri"/>
                <w:color w:val="000000"/>
                <w:sz w:val="20"/>
                <w:lang w:eastAsia="en-AU"/>
              </w:rPr>
              <w:tab/>
              <w:t>Five or more children</w:t>
            </w:r>
          </w:p>
        </w:tc>
        <w:tc>
          <w:tcPr>
            <w:tcW w:w="6095" w:type="dxa"/>
            <w:tcBorders>
              <w:top w:val="nil"/>
              <w:left w:val="nil"/>
              <w:bottom w:val="nil"/>
              <w:right w:val="nil"/>
            </w:tcBorders>
            <w:shd w:val="clear" w:color="auto" w:fill="C5E0B3" w:themeFill="accent6" w:themeFillTint="66"/>
            <w:noWrap/>
            <w:hideMark/>
          </w:tcPr>
          <w:p w14:paraId="69A8A0A1" w14:textId="77777777" w:rsidR="00FF3AE5" w:rsidRPr="00006FAE" w:rsidRDefault="00FF3AE5" w:rsidP="00FF3AE5">
            <w:pPr>
              <w:spacing w:after="0" w:line="240" w:lineRule="auto"/>
              <w:rPr>
                <w:sz w:val="20"/>
              </w:rPr>
            </w:pPr>
            <w:r w:rsidRPr="00006FAE">
              <w:rPr>
                <w:rFonts w:ascii="Calibri" w:hAnsi="Calibri" w:cs="Calibri"/>
                <w:color w:val="000000"/>
                <w:sz w:val="20"/>
                <w:lang w:eastAsia="en-AU"/>
              </w:rPr>
              <w:t>Complete</w:t>
            </w:r>
          </w:p>
        </w:tc>
      </w:tr>
      <w:tr w:rsidR="00FF3AE5" w:rsidRPr="00006FAE" w14:paraId="41A37FC2" w14:textId="77777777" w:rsidTr="005539C3">
        <w:trPr>
          <w:trHeight w:val="288"/>
        </w:trPr>
        <w:tc>
          <w:tcPr>
            <w:tcW w:w="8222" w:type="dxa"/>
            <w:tcBorders>
              <w:top w:val="nil"/>
              <w:left w:val="nil"/>
              <w:bottom w:val="nil"/>
              <w:right w:val="nil"/>
            </w:tcBorders>
            <w:shd w:val="clear" w:color="auto" w:fill="C5E0B3" w:themeFill="accent6" w:themeFillTint="66"/>
            <w:noWrap/>
            <w:vAlign w:val="center"/>
            <w:hideMark/>
          </w:tcPr>
          <w:p w14:paraId="4D821CA1" w14:textId="77777777" w:rsidR="00FF3AE5" w:rsidRPr="00006FAE" w:rsidRDefault="00FF3AE5" w:rsidP="00FF3AE5">
            <w:pPr>
              <w:spacing w:after="0" w:line="240" w:lineRule="auto"/>
              <w:rPr>
                <w:rFonts w:ascii="Calibri" w:hAnsi="Calibri" w:cs="Calibri"/>
                <w:color w:val="000000"/>
                <w:sz w:val="20"/>
                <w:lang w:eastAsia="en-AU"/>
              </w:rPr>
            </w:pPr>
            <w:r w:rsidRPr="00006FAE">
              <w:rPr>
                <w:rFonts w:ascii="Calibri" w:hAnsi="Calibri" w:cs="Calibri"/>
                <w:color w:val="000000"/>
                <w:sz w:val="20"/>
                <w:lang w:eastAsia="en-AU"/>
              </w:rPr>
              <w:tab/>
              <w:t>Mother not partnered at time of child’s birth</w:t>
            </w:r>
          </w:p>
        </w:tc>
        <w:tc>
          <w:tcPr>
            <w:tcW w:w="6095" w:type="dxa"/>
            <w:tcBorders>
              <w:top w:val="nil"/>
              <w:left w:val="nil"/>
              <w:bottom w:val="nil"/>
              <w:right w:val="nil"/>
            </w:tcBorders>
            <w:shd w:val="clear" w:color="auto" w:fill="C5E0B3" w:themeFill="accent6" w:themeFillTint="66"/>
            <w:noWrap/>
            <w:hideMark/>
          </w:tcPr>
          <w:p w14:paraId="139120C9" w14:textId="77777777" w:rsidR="00FF3AE5" w:rsidRPr="00006FAE" w:rsidRDefault="00FF3AE5" w:rsidP="00FF3AE5">
            <w:pPr>
              <w:spacing w:after="0" w:line="240" w:lineRule="auto"/>
              <w:rPr>
                <w:sz w:val="20"/>
              </w:rPr>
            </w:pPr>
            <w:r w:rsidRPr="00006FAE">
              <w:rPr>
                <w:rFonts w:ascii="Calibri" w:hAnsi="Calibri" w:cs="Calibri"/>
                <w:color w:val="000000"/>
                <w:sz w:val="20"/>
                <w:lang w:eastAsia="en-AU"/>
              </w:rPr>
              <w:t>Complete</w:t>
            </w:r>
          </w:p>
        </w:tc>
      </w:tr>
      <w:tr w:rsidR="00FF3AE5" w:rsidRPr="00006FAE" w14:paraId="6A4223F8" w14:textId="77777777" w:rsidTr="005539C3">
        <w:trPr>
          <w:trHeight w:val="288"/>
        </w:trPr>
        <w:tc>
          <w:tcPr>
            <w:tcW w:w="8222" w:type="dxa"/>
            <w:tcBorders>
              <w:top w:val="nil"/>
              <w:left w:val="nil"/>
              <w:bottom w:val="nil"/>
              <w:right w:val="nil"/>
            </w:tcBorders>
            <w:shd w:val="clear" w:color="auto" w:fill="auto"/>
            <w:noWrap/>
            <w:hideMark/>
          </w:tcPr>
          <w:p w14:paraId="38690CEB" w14:textId="44D53544" w:rsidR="00FF3AE5" w:rsidRPr="00006FAE" w:rsidRDefault="00FF3AE5" w:rsidP="00FF3AE5">
            <w:pPr>
              <w:spacing w:after="0" w:line="240" w:lineRule="auto"/>
              <w:rPr>
                <w:rFonts w:ascii="Calibri" w:hAnsi="Calibri" w:cs="Calibri"/>
                <w:b/>
                <w:bCs/>
                <w:color w:val="000000"/>
                <w:sz w:val="20"/>
                <w:lang w:eastAsia="en-AU"/>
              </w:rPr>
            </w:pPr>
            <w:r w:rsidRPr="00006FAE">
              <w:rPr>
                <w:rFonts w:ascii="Calibri" w:hAnsi="Calibri" w:cs="Calibri"/>
                <w:b/>
                <w:bCs/>
                <w:color w:val="000000"/>
                <w:sz w:val="20"/>
                <w:lang w:eastAsia="en-AU"/>
              </w:rPr>
              <w:t xml:space="preserve">Area Level </w:t>
            </w:r>
            <w:r w:rsidR="00FA0C45" w:rsidRPr="00FA0C45">
              <w:rPr>
                <w:rFonts w:ascii="Calibri" w:hAnsi="Calibri" w:cs="Calibri"/>
                <w:b/>
                <w:bCs/>
                <w:color w:val="000000"/>
                <w:sz w:val="20"/>
                <w:lang w:eastAsia="en-AU"/>
              </w:rPr>
              <w:t>Socio-economic/demographic</w:t>
            </w:r>
            <w:r w:rsidR="00FA0C45">
              <w:rPr>
                <w:color w:val="1F497D"/>
              </w:rPr>
              <w:t xml:space="preserve"> </w:t>
            </w:r>
            <w:r w:rsidRPr="00006FAE">
              <w:rPr>
                <w:rFonts w:ascii="Calibri" w:hAnsi="Calibri" w:cs="Calibri"/>
                <w:b/>
                <w:bCs/>
                <w:color w:val="000000"/>
                <w:sz w:val="20"/>
                <w:lang w:eastAsia="en-AU"/>
              </w:rPr>
              <w:t xml:space="preserve">Environment </w:t>
            </w:r>
          </w:p>
        </w:tc>
        <w:tc>
          <w:tcPr>
            <w:tcW w:w="6095" w:type="dxa"/>
            <w:tcBorders>
              <w:top w:val="nil"/>
              <w:left w:val="nil"/>
              <w:bottom w:val="nil"/>
              <w:right w:val="nil"/>
            </w:tcBorders>
            <w:shd w:val="clear" w:color="auto" w:fill="auto"/>
            <w:noWrap/>
            <w:vAlign w:val="bottom"/>
          </w:tcPr>
          <w:p w14:paraId="31216C3D" w14:textId="77777777" w:rsidR="00FF3AE5" w:rsidRPr="00006FAE" w:rsidRDefault="00FF3AE5" w:rsidP="00FF3AE5">
            <w:pPr>
              <w:spacing w:after="0" w:line="240" w:lineRule="auto"/>
              <w:jc w:val="right"/>
              <w:rPr>
                <w:rFonts w:ascii="Calibri" w:hAnsi="Calibri" w:cs="Calibri"/>
                <w:color w:val="000000"/>
                <w:sz w:val="20"/>
                <w:lang w:eastAsia="en-AU"/>
              </w:rPr>
            </w:pPr>
          </w:p>
        </w:tc>
      </w:tr>
      <w:tr w:rsidR="00FF3AE5" w:rsidRPr="00006FAE" w14:paraId="3277D2E8" w14:textId="77777777" w:rsidTr="005539C3">
        <w:trPr>
          <w:trHeight w:val="288"/>
        </w:trPr>
        <w:tc>
          <w:tcPr>
            <w:tcW w:w="8222" w:type="dxa"/>
            <w:tcBorders>
              <w:top w:val="nil"/>
              <w:left w:val="nil"/>
              <w:bottom w:val="nil"/>
              <w:right w:val="nil"/>
            </w:tcBorders>
            <w:shd w:val="clear" w:color="auto" w:fill="auto"/>
            <w:noWrap/>
            <w:vAlign w:val="center"/>
            <w:hideMark/>
          </w:tcPr>
          <w:p w14:paraId="066AC9B3" w14:textId="77777777" w:rsidR="00FF3AE5" w:rsidRDefault="00FF3AE5" w:rsidP="00FF3AE5">
            <w:pPr>
              <w:spacing w:after="0" w:line="240" w:lineRule="auto"/>
              <w:rPr>
                <w:rFonts w:ascii="Calibri" w:hAnsi="Calibri" w:cs="Calibri"/>
                <w:color w:val="000000"/>
                <w:sz w:val="20"/>
                <w:lang w:eastAsia="en-AU"/>
              </w:rPr>
            </w:pPr>
            <w:r w:rsidRPr="00006FAE">
              <w:rPr>
                <w:rFonts w:ascii="Calibri" w:hAnsi="Calibri" w:cs="Calibri"/>
                <w:color w:val="000000"/>
                <w:sz w:val="20"/>
                <w:lang w:eastAsia="en-AU"/>
              </w:rPr>
              <w:tab/>
              <w:t xml:space="preserve">Value of index of socio-economic disadvantage in lowest quintile </w:t>
            </w:r>
          </w:p>
          <w:p w14:paraId="49C87B05" w14:textId="397B1D80" w:rsidR="00FF3AE5" w:rsidRDefault="00FF3AE5" w:rsidP="00FF3AE5">
            <w:pPr>
              <w:spacing w:after="0" w:line="240" w:lineRule="auto"/>
              <w:rPr>
                <w:rFonts w:ascii="Calibri" w:hAnsi="Calibri" w:cs="Calibri"/>
                <w:color w:val="000000"/>
                <w:sz w:val="20"/>
                <w:lang w:eastAsia="en-AU"/>
              </w:rPr>
            </w:pPr>
            <w:r>
              <w:rPr>
                <w:rFonts w:ascii="Calibri" w:hAnsi="Calibri" w:cs="Calibri"/>
                <w:color w:val="000000"/>
                <w:sz w:val="20"/>
                <w:lang w:eastAsia="en-AU"/>
              </w:rPr>
              <w:tab/>
            </w:r>
            <w:r>
              <w:rPr>
                <w:rFonts w:ascii="Calibri" w:hAnsi="Calibri" w:cs="Calibri"/>
                <w:color w:val="000000"/>
                <w:sz w:val="20"/>
                <w:lang w:eastAsia="en-AU"/>
              </w:rPr>
              <w:tab/>
              <w:t>Census-year-specific decile allocated for Census Collection District (CCD) of that</w:t>
            </w:r>
            <w:r>
              <w:rPr>
                <w:rFonts w:ascii="Calibri" w:hAnsi="Calibri" w:cs="Calibri"/>
                <w:color w:val="000000"/>
                <w:sz w:val="20"/>
                <w:lang w:eastAsia="en-AU"/>
              </w:rPr>
              <w:br/>
              <w:t xml:space="preserve"> </w:t>
            </w:r>
            <w:r>
              <w:rPr>
                <w:rFonts w:ascii="Calibri" w:hAnsi="Calibri" w:cs="Calibri"/>
                <w:color w:val="000000"/>
                <w:sz w:val="20"/>
                <w:lang w:eastAsia="en-AU"/>
              </w:rPr>
              <w:tab/>
            </w:r>
            <w:r>
              <w:rPr>
                <w:rFonts w:ascii="Calibri" w:hAnsi="Calibri" w:cs="Calibri"/>
                <w:color w:val="000000"/>
                <w:sz w:val="20"/>
                <w:lang w:eastAsia="en-AU"/>
              </w:rPr>
              <w:tab/>
              <w:t>year according to mapping:</w:t>
            </w:r>
          </w:p>
          <w:p w14:paraId="2B2441FD" w14:textId="77777777" w:rsidR="00FF3AE5" w:rsidRPr="007D0297" w:rsidRDefault="00FF3AE5" w:rsidP="00FF3AE5">
            <w:pPr>
              <w:spacing w:after="0" w:line="240" w:lineRule="auto"/>
              <w:rPr>
                <w:rFonts w:ascii="Calibri" w:hAnsi="Calibri" w:cs="Calibri"/>
                <w:color w:val="000000"/>
                <w:sz w:val="20"/>
                <w:u w:val="single"/>
                <w:lang w:eastAsia="en-AU"/>
              </w:rPr>
            </w:pPr>
            <w:r>
              <w:rPr>
                <w:rFonts w:ascii="Calibri" w:hAnsi="Calibri" w:cs="Calibri"/>
                <w:color w:val="000000"/>
                <w:sz w:val="20"/>
                <w:lang w:eastAsia="en-AU"/>
              </w:rPr>
              <w:tab/>
            </w:r>
            <w:r>
              <w:rPr>
                <w:rFonts w:ascii="Calibri" w:hAnsi="Calibri" w:cs="Calibri"/>
                <w:color w:val="000000"/>
                <w:sz w:val="20"/>
                <w:lang w:eastAsia="en-AU"/>
              </w:rPr>
              <w:tab/>
            </w:r>
            <w:r>
              <w:rPr>
                <w:rFonts w:ascii="Calibri" w:hAnsi="Calibri" w:cs="Calibri"/>
                <w:color w:val="000000"/>
                <w:sz w:val="20"/>
                <w:lang w:eastAsia="en-AU"/>
              </w:rPr>
              <w:tab/>
            </w:r>
            <w:r w:rsidRPr="007D0297">
              <w:rPr>
                <w:rFonts w:ascii="Calibri" w:hAnsi="Calibri" w:cs="Calibri"/>
                <w:color w:val="000000"/>
                <w:sz w:val="20"/>
                <w:u w:val="single"/>
                <w:lang w:eastAsia="en-AU"/>
              </w:rPr>
              <w:t>Census</w:t>
            </w:r>
            <w:r w:rsidRPr="007D0297">
              <w:rPr>
                <w:rFonts w:ascii="Calibri" w:hAnsi="Calibri" w:cs="Calibri"/>
                <w:color w:val="000000"/>
                <w:sz w:val="20"/>
                <w:lang w:eastAsia="en-AU"/>
              </w:rPr>
              <w:tab/>
            </w:r>
            <w:r w:rsidRPr="007D0297">
              <w:rPr>
                <w:rFonts w:ascii="Calibri" w:hAnsi="Calibri" w:cs="Calibri"/>
                <w:color w:val="000000"/>
                <w:sz w:val="20"/>
                <w:u w:val="single"/>
                <w:lang w:eastAsia="en-AU"/>
              </w:rPr>
              <w:t>Birth years</w:t>
            </w:r>
          </w:p>
          <w:p w14:paraId="29045237" w14:textId="77777777" w:rsidR="00FF3AE5" w:rsidRPr="00965C63" w:rsidRDefault="00FF3AE5" w:rsidP="00FF3AE5">
            <w:pPr>
              <w:spacing w:after="0" w:line="240" w:lineRule="auto"/>
              <w:rPr>
                <w:rFonts w:ascii="Calibri" w:hAnsi="Calibri" w:cs="Calibri"/>
                <w:color w:val="000000"/>
                <w:sz w:val="20"/>
                <w:lang w:eastAsia="en-AU"/>
              </w:rPr>
            </w:pPr>
            <w:r>
              <w:rPr>
                <w:rFonts w:ascii="Calibri" w:hAnsi="Calibri" w:cs="Calibri"/>
                <w:color w:val="000000"/>
                <w:sz w:val="20"/>
                <w:lang w:eastAsia="en-AU"/>
              </w:rPr>
              <w:tab/>
            </w:r>
            <w:r>
              <w:rPr>
                <w:rFonts w:ascii="Calibri" w:hAnsi="Calibri" w:cs="Calibri"/>
                <w:color w:val="000000"/>
                <w:sz w:val="20"/>
                <w:lang w:eastAsia="en-AU"/>
              </w:rPr>
              <w:tab/>
            </w:r>
            <w:r>
              <w:rPr>
                <w:rFonts w:ascii="Calibri" w:hAnsi="Calibri" w:cs="Calibri"/>
                <w:color w:val="000000"/>
                <w:sz w:val="20"/>
                <w:lang w:eastAsia="en-AU"/>
              </w:rPr>
              <w:tab/>
            </w:r>
            <w:r w:rsidRPr="00965C63">
              <w:rPr>
                <w:rFonts w:ascii="Calibri" w:hAnsi="Calibri" w:cs="Calibri"/>
                <w:color w:val="000000"/>
                <w:sz w:val="20"/>
                <w:lang w:eastAsia="en-AU"/>
              </w:rPr>
              <w:t>1986</w:t>
            </w:r>
            <w:r w:rsidRPr="00965C63">
              <w:rPr>
                <w:rFonts w:ascii="Calibri" w:hAnsi="Calibri" w:cs="Calibri"/>
                <w:color w:val="000000"/>
                <w:sz w:val="20"/>
                <w:lang w:eastAsia="en-AU"/>
              </w:rPr>
              <w:tab/>
              <w:t>1980 – 1987</w:t>
            </w:r>
            <w:r w:rsidRPr="00965C63">
              <w:rPr>
                <w:rFonts w:ascii="Calibri" w:hAnsi="Calibri" w:cs="Calibri"/>
                <w:color w:val="000000"/>
                <w:sz w:val="20"/>
                <w:lang w:eastAsia="en-AU"/>
              </w:rPr>
              <w:tab/>
            </w:r>
          </w:p>
          <w:p w14:paraId="25D2D083" w14:textId="77777777" w:rsidR="00FF3AE5" w:rsidRPr="00965C63" w:rsidRDefault="00FF3AE5" w:rsidP="00FF3AE5">
            <w:pPr>
              <w:spacing w:after="0" w:line="240" w:lineRule="auto"/>
              <w:rPr>
                <w:rFonts w:ascii="Calibri" w:hAnsi="Calibri" w:cs="Calibri"/>
                <w:color w:val="000000"/>
                <w:sz w:val="20"/>
                <w:lang w:eastAsia="en-AU"/>
              </w:rPr>
            </w:pPr>
            <w:r>
              <w:rPr>
                <w:rFonts w:ascii="Calibri" w:hAnsi="Calibri" w:cs="Calibri"/>
                <w:color w:val="000000"/>
                <w:sz w:val="20"/>
                <w:lang w:eastAsia="en-AU"/>
              </w:rPr>
              <w:tab/>
            </w:r>
            <w:r>
              <w:rPr>
                <w:rFonts w:ascii="Calibri" w:hAnsi="Calibri" w:cs="Calibri"/>
                <w:color w:val="000000"/>
                <w:sz w:val="20"/>
                <w:lang w:eastAsia="en-AU"/>
              </w:rPr>
              <w:tab/>
            </w:r>
            <w:r>
              <w:rPr>
                <w:rFonts w:ascii="Calibri" w:hAnsi="Calibri" w:cs="Calibri"/>
                <w:color w:val="000000"/>
                <w:sz w:val="20"/>
                <w:lang w:eastAsia="en-AU"/>
              </w:rPr>
              <w:tab/>
            </w:r>
            <w:r w:rsidRPr="00965C63">
              <w:rPr>
                <w:rFonts w:ascii="Calibri" w:hAnsi="Calibri" w:cs="Calibri"/>
                <w:color w:val="000000"/>
                <w:sz w:val="20"/>
                <w:lang w:eastAsia="en-AU"/>
              </w:rPr>
              <w:t>1991</w:t>
            </w:r>
            <w:r w:rsidRPr="00965C63">
              <w:rPr>
                <w:rFonts w:ascii="Calibri" w:hAnsi="Calibri" w:cs="Calibri"/>
                <w:color w:val="000000"/>
                <w:sz w:val="20"/>
                <w:lang w:eastAsia="en-AU"/>
              </w:rPr>
              <w:tab/>
              <w:t>1988 – 1993</w:t>
            </w:r>
            <w:r w:rsidRPr="00965C63">
              <w:rPr>
                <w:rFonts w:ascii="Calibri" w:hAnsi="Calibri" w:cs="Calibri"/>
                <w:color w:val="000000"/>
                <w:sz w:val="20"/>
                <w:lang w:eastAsia="en-AU"/>
              </w:rPr>
              <w:tab/>
            </w:r>
          </w:p>
          <w:p w14:paraId="239604D6" w14:textId="77777777" w:rsidR="00FF3AE5" w:rsidRPr="00965C63" w:rsidRDefault="00FF3AE5" w:rsidP="00FF3AE5">
            <w:pPr>
              <w:spacing w:after="0" w:line="240" w:lineRule="auto"/>
              <w:rPr>
                <w:rFonts w:ascii="Calibri" w:hAnsi="Calibri" w:cs="Calibri"/>
                <w:color w:val="000000"/>
                <w:sz w:val="20"/>
                <w:lang w:eastAsia="en-AU"/>
              </w:rPr>
            </w:pPr>
            <w:r>
              <w:rPr>
                <w:rFonts w:ascii="Calibri" w:hAnsi="Calibri" w:cs="Calibri"/>
                <w:color w:val="000000"/>
                <w:sz w:val="20"/>
                <w:lang w:eastAsia="en-AU"/>
              </w:rPr>
              <w:tab/>
            </w:r>
            <w:r>
              <w:rPr>
                <w:rFonts w:ascii="Calibri" w:hAnsi="Calibri" w:cs="Calibri"/>
                <w:color w:val="000000"/>
                <w:sz w:val="20"/>
                <w:lang w:eastAsia="en-AU"/>
              </w:rPr>
              <w:tab/>
            </w:r>
            <w:r>
              <w:rPr>
                <w:rFonts w:ascii="Calibri" w:hAnsi="Calibri" w:cs="Calibri"/>
                <w:color w:val="000000"/>
                <w:sz w:val="20"/>
                <w:lang w:eastAsia="en-AU"/>
              </w:rPr>
              <w:tab/>
            </w:r>
            <w:r w:rsidRPr="00965C63">
              <w:rPr>
                <w:rFonts w:ascii="Calibri" w:hAnsi="Calibri" w:cs="Calibri"/>
                <w:color w:val="000000"/>
                <w:sz w:val="20"/>
                <w:lang w:eastAsia="en-AU"/>
              </w:rPr>
              <w:t>1996</w:t>
            </w:r>
            <w:r w:rsidRPr="00965C63">
              <w:rPr>
                <w:rFonts w:ascii="Calibri" w:hAnsi="Calibri" w:cs="Calibri"/>
                <w:color w:val="000000"/>
                <w:sz w:val="20"/>
                <w:lang w:eastAsia="en-AU"/>
              </w:rPr>
              <w:tab/>
              <w:t>1994 – 1998</w:t>
            </w:r>
            <w:r w:rsidRPr="00965C63">
              <w:rPr>
                <w:rFonts w:ascii="Calibri" w:hAnsi="Calibri" w:cs="Calibri"/>
                <w:color w:val="000000"/>
                <w:sz w:val="20"/>
                <w:lang w:eastAsia="en-AU"/>
              </w:rPr>
              <w:tab/>
            </w:r>
          </w:p>
          <w:p w14:paraId="4D445803" w14:textId="77777777" w:rsidR="00FF3AE5" w:rsidRPr="00006FAE" w:rsidRDefault="00FF3AE5" w:rsidP="00FF3AE5">
            <w:pPr>
              <w:spacing w:after="0" w:line="240" w:lineRule="auto"/>
              <w:rPr>
                <w:rFonts w:ascii="Calibri" w:hAnsi="Calibri" w:cs="Calibri"/>
                <w:color w:val="000000"/>
                <w:sz w:val="20"/>
                <w:lang w:eastAsia="en-AU"/>
              </w:rPr>
            </w:pPr>
            <w:r>
              <w:rPr>
                <w:rFonts w:ascii="Calibri" w:hAnsi="Calibri" w:cs="Calibri"/>
                <w:color w:val="000000"/>
                <w:sz w:val="20"/>
                <w:lang w:eastAsia="en-AU"/>
              </w:rPr>
              <w:tab/>
            </w:r>
            <w:r>
              <w:rPr>
                <w:rFonts w:ascii="Calibri" w:hAnsi="Calibri" w:cs="Calibri"/>
                <w:color w:val="000000"/>
                <w:sz w:val="20"/>
                <w:lang w:eastAsia="en-AU"/>
              </w:rPr>
              <w:tab/>
            </w:r>
            <w:r>
              <w:rPr>
                <w:rFonts w:ascii="Calibri" w:hAnsi="Calibri" w:cs="Calibri"/>
                <w:color w:val="000000"/>
                <w:sz w:val="20"/>
                <w:lang w:eastAsia="en-AU"/>
              </w:rPr>
              <w:tab/>
            </w:r>
            <w:r w:rsidRPr="00965C63">
              <w:rPr>
                <w:rFonts w:ascii="Calibri" w:hAnsi="Calibri" w:cs="Calibri"/>
                <w:color w:val="000000"/>
                <w:sz w:val="20"/>
                <w:lang w:eastAsia="en-AU"/>
              </w:rPr>
              <w:t>2001</w:t>
            </w:r>
            <w:r w:rsidRPr="00965C63">
              <w:rPr>
                <w:rFonts w:ascii="Calibri" w:hAnsi="Calibri" w:cs="Calibri"/>
                <w:color w:val="000000"/>
                <w:sz w:val="20"/>
                <w:lang w:eastAsia="en-AU"/>
              </w:rPr>
              <w:tab/>
              <w:t>1999 – 2001</w:t>
            </w:r>
          </w:p>
        </w:tc>
        <w:tc>
          <w:tcPr>
            <w:tcW w:w="6095" w:type="dxa"/>
            <w:tcBorders>
              <w:top w:val="nil"/>
              <w:left w:val="nil"/>
              <w:bottom w:val="nil"/>
              <w:right w:val="nil"/>
            </w:tcBorders>
            <w:shd w:val="clear" w:color="auto" w:fill="auto"/>
            <w:noWrap/>
            <w:vAlign w:val="bottom"/>
            <w:hideMark/>
          </w:tcPr>
          <w:p w14:paraId="51F155DD" w14:textId="77777777" w:rsidR="00FF3AE5" w:rsidRPr="00006FAE" w:rsidRDefault="00FF3AE5" w:rsidP="00FF3AE5">
            <w:pPr>
              <w:spacing w:after="0" w:line="240" w:lineRule="auto"/>
              <w:jc w:val="right"/>
              <w:rPr>
                <w:rFonts w:ascii="Calibri" w:hAnsi="Calibri" w:cs="Calibri"/>
                <w:color w:val="000000"/>
                <w:sz w:val="20"/>
                <w:lang w:eastAsia="en-AU"/>
              </w:rPr>
            </w:pPr>
            <w:r>
              <w:rPr>
                <w:rFonts w:ascii="Calibri" w:hAnsi="Calibri" w:cs="Calibri"/>
                <w:color w:val="000000"/>
                <w:sz w:val="20"/>
              </w:rPr>
              <w:t>Unable to be classified N=825</w:t>
            </w:r>
          </w:p>
        </w:tc>
      </w:tr>
      <w:tr w:rsidR="00FF3AE5" w:rsidRPr="00006FAE" w14:paraId="1A629E33" w14:textId="77777777" w:rsidTr="005539C3">
        <w:trPr>
          <w:trHeight w:val="288"/>
        </w:trPr>
        <w:tc>
          <w:tcPr>
            <w:tcW w:w="8222" w:type="dxa"/>
            <w:tcBorders>
              <w:top w:val="nil"/>
              <w:left w:val="nil"/>
              <w:bottom w:val="nil"/>
              <w:right w:val="nil"/>
            </w:tcBorders>
            <w:shd w:val="clear" w:color="auto" w:fill="auto"/>
            <w:noWrap/>
            <w:vAlign w:val="center"/>
          </w:tcPr>
          <w:p w14:paraId="39E2DD08" w14:textId="77777777" w:rsidR="00FF3AE5" w:rsidRDefault="00FF3AE5" w:rsidP="00FF3AE5">
            <w:pPr>
              <w:spacing w:after="0" w:line="240" w:lineRule="auto"/>
              <w:rPr>
                <w:rFonts w:ascii="Calibri" w:hAnsi="Calibri" w:cs="Calibri"/>
                <w:color w:val="000000"/>
                <w:sz w:val="20"/>
                <w:lang w:eastAsia="en-AU"/>
              </w:rPr>
            </w:pPr>
            <w:r w:rsidRPr="00006FAE">
              <w:rPr>
                <w:rFonts w:ascii="Calibri" w:hAnsi="Calibri" w:cs="Calibri"/>
                <w:color w:val="000000"/>
                <w:sz w:val="20"/>
                <w:lang w:eastAsia="en-AU"/>
              </w:rPr>
              <w:tab/>
              <w:t>Remoteness classification: remote, very remote or unknown</w:t>
            </w:r>
          </w:p>
          <w:p w14:paraId="4F465213" w14:textId="1B2702A2" w:rsidR="00FF3AE5" w:rsidRPr="00006FAE" w:rsidRDefault="00FF3AE5" w:rsidP="00FF3AE5">
            <w:pPr>
              <w:spacing w:after="0" w:line="240" w:lineRule="auto"/>
              <w:rPr>
                <w:rFonts w:ascii="Calibri" w:hAnsi="Calibri" w:cs="Calibri"/>
                <w:color w:val="000000"/>
                <w:sz w:val="20"/>
                <w:lang w:eastAsia="en-AU"/>
              </w:rPr>
            </w:pPr>
            <w:r>
              <w:rPr>
                <w:rFonts w:ascii="Calibri" w:hAnsi="Calibri" w:cs="Calibri"/>
                <w:color w:val="000000"/>
                <w:sz w:val="20"/>
                <w:lang w:eastAsia="en-AU"/>
              </w:rPr>
              <w:tab/>
            </w:r>
            <w:r>
              <w:rPr>
                <w:rFonts w:ascii="Calibri" w:hAnsi="Calibri" w:cs="Calibri"/>
                <w:color w:val="000000"/>
                <w:sz w:val="20"/>
                <w:lang w:eastAsia="en-AU"/>
              </w:rPr>
              <w:tab/>
              <w:t>Remoteness value in 2001 allocated by CCD identifier in 2001.</w:t>
            </w:r>
            <w:r w:rsidR="004E7034">
              <w:rPr>
                <w:rFonts w:ascii="Calibri" w:hAnsi="Calibri" w:cs="Calibri"/>
                <w:color w:val="000000"/>
                <w:sz w:val="20"/>
                <w:lang w:eastAsia="en-AU"/>
              </w:rPr>
              <w:t xml:space="preserve"> </w:t>
            </w:r>
            <w:r>
              <w:rPr>
                <w:rStyle w:val="FootnoteReference"/>
                <w:rFonts w:ascii="Calibri" w:hAnsi="Calibri" w:cs="Calibri"/>
                <w:color w:val="000000"/>
                <w:sz w:val="20"/>
                <w:lang w:eastAsia="en-AU"/>
              </w:rPr>
              <w:footnoteReference w:id="3"/>
            </w:r>
            <w:r>
              <w:rPr>
                <w:rFonts w:ascii="Calibri" w:hAnsi="Calibri" w:cs="Calibri"/>
                <w:color w:val="000000"/>
                <w:sz w:val="20"/>
                <w:lang w:eastAsia="en-AU"/>
              </w:rPr>
              <w:br/>
            </w:r>
            <w:r>
              <w:rPr>
                <w:rFonts w:ascii="Calibri" w:hAnsi="Calibri" w:cs="Calibri"/>
                <w:color w:val="000000"/>
                <w:sz w:val="20"/>
                <w:lang w:eastAsia="en-AU"/>
              </w:rPr>
              <w:tab/>
            </w:r>
            <w:r>
              <w:rPr>
                <w:rFonts w:ascii="Calibri" w:hAnsi="Calibri" w:cs="Calibri"/>
                <w:color w:val="000000"/>
                <w:sz w:val="20"/>
                <w:lang w:eastAsia="en-AU"/>
              </w:rPr>
              <w:tab/>
              <w:t>Some aggregation of missing values done at postcode level.</w:t>
            </w:r>
          </w:p>
        </w:tc>
        <w:tc>
          <w:tcPr>
            <w:tcW w:w="6095" w:type="dxa"/>
            <w:tcBorders>
              <w:top w:val="nil"/>
              <w:left w:val="nil"/>
              <w:bottom w:val="nil"/>
              <w:right w:val="nil"/>
            </w:tcBorders>
            <w:shd w:val="clear" w:color="auto" w:fill="auto"/>
            <w:noWrap/>
            <w:vAlign w:val="bottom"/>
          </w:tcPr>
          <w:p w14:paraId="57C77865" w14:textId="77777777" w:rsidR="00FF3AE5" w:rsidRPr="00006FAE" w:rsidRDefault="00FF3AE5" w:rsidP="00FF3AE5">
            <w:pPr>
              <w:spacing w:after="0" w:line="240" w:lineRule="auto"/>
              <w:jc w:val="right"/>
              <w:rPr>
                <w:rFonts w:ascii="Calibri" w:hAnsi="Calibri" w:cs="Calibri"/>
                <w:color w:val="000000"/>
                <w:sz w:val="20"/>
                <w:lang w:eastAsia="en-AU"/>
              </w:rPr>
            </w:pPr>
            <w:r>
              <w:rPr>
                <w:rFonts w:ascii="Calibri" w:hAnsi="Calibri" w:cs="Calibri"/>
                <w:color w:val="000000"/>
                <w:sz w:val="20"/>
              </w:rPr>
              <w:t>Unable to be classified N=68</w:t>
            </w:r>
          </w:p>
        </w:tc>
      </w:tr>
      <w:tr w:rsidR="00FF3AE5" w:rsidRPr="00006FAE" w14:paraId="53B0CC6A" w14:textId="77777777" w:rsidTr="005539C3">
        <w:trPr>
          <w:trHeight w:val="288"/>
        </w:trPr>
        <w:tc>
          <w:tcPr>
            <w:tcW w:w="8222" w:type="dxa"/>
            <w:tcBorders>
              <w:top w:val="nil"/>
              <w:left w:val="nil"/>
              <w:bottom w:val="nil"/>
              <w:right w:val="nil"/>
            </w:tcBorders>
            <w:shd w:val="clear" w:color="auto" w:fill="auto"/>
            <w:noWrap/>
            <w:vAlign w:val="center"/>
          </w:tcPr>
          <w:p w14:paraId="545BC665" w14:textId="77777777" w:rsidR="00FF3AE5" w:rsidRPr="00006FAE" w:rsidRDefault="00FF3AE5" w:rsidP="00FF3AE5">
            <w:pPr>
              <w:spacing w:after="0" w:line="240" w:lineRule="auto"/>
              <w:rPr>
                <w:rFonts w:ascii="Calibri" w:hAnsi="Calibri" w:cs="Calibri"/>
                <w:color w:val="000000"/>
                <w:sz w:val="20"/>
                <w:lang w:eastAsia="en-AU"/>
              </w:rPr>
            </w:pPr>
          </w:p>
        </w:tc>
        <w:tc>
          <w:tcPr>
            <w:tcW w:w="6095" w:type="dxa"/>
            <w:tcBorders>
              <w:top w:val="nil"/>
              <w:left w:val="nil"/>
              <w:bottom w:val="nil"/>
              <w:right w:val="nil"/>
            </w:tcBorders>
            <w:shd w:val="clear" w:color="auto" w:fill="auto"/>
            <w:noWrap/>
            <w:vAlign w:val="bottom"/>
          </w:tcPr>
          <w:p w14:paraId="5FD6EF8D" w14:textId="4552D6CE" w:rsidR="00FF3AE5" w:rsidRPr="00006FAE" w:rsidRDefault="00FF3AE5" w:rsidP="00FF3AE5">
            <w:pPr>
              <w:spacing w:after="0" w:line="240" w:lineRule="auto"/>
              <w:jc w:val="center"/>
              <w:rPr>
                <w:rFonts w:ascii="Calibri" w:hAnsi="Calibri" w:cs="Calibri"/>
                <w:color w:val="000000"/>
                <w:sz w:val="20"/>
                <w:lang w:eastAsia="en-AU"/>
              </w:rPr>
            </w:pPr>
            <w:r>
              <w:rPr>
                <w:rFonts w:ascii="Calibri" w:hAnsi="Calibri" w:cs="Calibri"/>
                <w:color w:val="000000"/>
                <w:sz w:val="20"/>
                <w:lang w:eastAsia="en-AU"/>
              </w:rPr>
              <w:tab/>
            </w:r>
            <w:r w:rsidRPr="00006FAE">
              <w:rPr>
                <w:rFonts w:ascii="Calibri" w:hAnsi="Calibri" w:cs="Calibri"/>
                <w:color w:val="000000"/>
                <w:sz w:val="20"/>
                <w:lang w:eastAsia="en-AU"/>
              </w:rPr>
              <w:t xml:space="preserve">Missing </w:t>
            </w:r>
            <w:r w:rsidRPr="004762C3">
              <w:rPr>
                <w:rFonts w:ascii="Calibri" w:hAnsi="Calibri" w:cs="Calibri"/>
                <w:color w:val="000000"/>
                <w:sz w:val="20"/>
                <w:lang w:eastAsia="en-AU"/>
              </w:rPr>
              <w:t xml:space="preserve">CCD2001 </w:t>
            </w:r>
            <w:r w:rsidRPr="004762C3">
              <w:rPr>
                <w:rFonts w:ascii="Calibri" w:hAnsi="Calibri" w:cs="Calibri"/>
                <w:b/>
                <w:i/>
                <w:color w:val="000000"/>
                <w:sz w:val="20"/>
                <w:lang w:eastAsia="en-AU"/>
              </w:rPr>
              <w:t xml:space="preserve">and </w:t>
            </w:r>
            <w:r w:rsidRPr="004762C3">
              <w:rPr>
                <w:rFonts w:ascii="Calibri" w:hAnsi="Calibri" w:cs="Calibri"/>
                <w:color w:val="000000"/>
                <w:sz w:val="20"/>
                <w:lang w:eastAsia="en-AU"/>
              </w:rPr>
              <w:t xml:space="preserve">no postal </w:t>
            </w:r>
            <w:r>
              <w:rPr>
                <w:rFonts w:ascii="Calibri" w:hAnsi="Calibri" w:cs="Calibri"/>
                <w:color w:val="000000"/>
                <w:sz w:val="20"/>
                <w:lang w:eastAsia="en-AU"/>
              </w:rPr>
              <w:t xml:space="preserve">area </w:t>
            </w:r>
            <w:r w:rsidRPr="004762C3">
              <w:rPr>
                <w:rFonts w:ascii="Calibri" w:hAnsi="Calibri" w:cs="Calibri"/>
                <w:color w:val="000000"/>
                <w:sz w:val="20"/>
                <w:lang w:eastAsia="en-AU"/>
              </w:rPr>
              <w:t xml:space="preserve">aggregation </w:t>
            </w:r>
            <w:r w:rsidRPr="00006FAE">
              <w:rPr>
                <w:rFonts w:ascii="Calibri" w:hAnsi="Calibri" w:cs="Calibri"/>
                <w:color w:val="000000"/>
                <w:sz w:val="20"/>
                <w:lang w:eastAsia="en-AU"/>
              </w:rPr>
              <w:t>N=353</w:t>
            </w:r>
            <w:r>
              <w:rPr>
                <w:rStyle w:val="FootnoteReference"/>
                <w:rFonts w:ascii="Calibri" w:hAnsi="Calibri" w:cs="Calibri"/>
                <w:color w:val="000000"/>
                <w:sz w:val="20"/>
                <w:lang w:eastAsia="en-AU"/>
              </w:rPr>
              <w:footnoteReference w:id="4"/>
            </w:r>
            <w:r>
              <w:rPr>
                <w:rFonts w:ascii="Calibri" w:hAnsi="Calibri" w:cs="Calibri"/>
                <w:color w:val="000000"/>
                <w:sz w:val="20"/>
                <w:lang w:eastAsia="en-AU"/>
              </w:rPr>
              <w:t>.</w:t>
            </w:r>
            <w:r>
              <w:rPr>
                <w:rFonts w:ascii="Calibri" w:hAnsi="Calibri" w:cs="Calibri"/>
                <w:color w:val="000000"/>
                <w:sz w:val="20"/>
                <w:lang w:eastAsia="en-AU"/>
              </w:rPr>
              <w:br/>
              <w:t>Additional missing numbers due to statistics not provided at CCD level:</w:t>
            </w:r>
          </w:p>
        </w:tc>
      </w:tr>
      <w:tr w:rsidR="00FF3AE5" w:rsidRPr="00006FAE" w14:paraId="683EDD73" w14:textId="77777777" w:rsidTr="005539C3">
        <w:trPr>
          <w:trHeight w:val="288"/>
        </w:trPr>
        <w:tc>
          <w:tcPr>
            <w:tcW w:w="8222" w:type="dxa"/>
            <w:tcBorders>
              <w:top w:val="nil"/>
              <w:left w:val="nil"/>
              <w:bottom w:val="nil"/>
              <w:right w:val="nil"/>
            </w:tcBorders>
            <w:shd w:val="clear" w:color="auto" w:fill="auto"/>
            <w:noWrap/>
            <w:vAlign w:val="center"/>
          </w:tcPr>
          <w:p w14:paraId="409ED054" w14:textId="55FCF9DD" w:rsidR="00FF3AE5" w:rsidRPr="00006FAE" w:rsidRDefault="00FF3AE5" w:rsidP="00FF3AE5">
            <w:pPr>
              <w:spacing w:after="0" w:line="240" w:lineRule="auto"/>
              <w:rPr>
                <w:rFonts w:ascii="Calibri" w:hAnsi="Calibri" w:cs="Calibri"/>
                <w:color w:val="000000"/>
                <w:sz w:val="20"/>
                <w:lang w:eastAsia="en-AU"/>
              </w:rPr>
            </w:pPr>
            <w:r w:rsidRPr="00006FAE">
              <w:rPr>
                <w:rFonts w:ascii="Calibri" w:hAnsi="Calibri" w:cs="Calibri"/>
                <w:color w:val="000000"/>
                <w:sz w:val="20"/>
                <w:lang w:eastAsia="en-AU"/>
              </w:rPr>
              <w:tab/>
              <w:t xml:space="preserve">Percentage of persons </w:t>
            </w:r>
            <w:r w:rsidR="00731556">
              <w:rPr>
                <w:rFonts w:ascii="Calibri" w:hAnsi="Calibri" w:cs="Calibri"/>
                <w:color w:val="000000"/>
                <w:sz w:val="20"/>
                <w:lang w:eastAsia="en-AU"/>
              </w:rPr>
              <w:t xml:space="preserve">of </w:t>
            </w:r>
            <w:r w:rsidRPr="00006FAE">
              <w:rPr>
                <w:rFonts w:ascii="Calibri" w:hAnsi="Calibri" w:cs="Calibri"/>
                <w:color w:val="000000"/>
                <w:sz w:val="20"/>
                <w:lang w:eastAsia="en-AU"/>
              </w:rPr>
              <w:t>Aboriginal</w:t>
            </w:r>
            <w:r w:rsidR="00731556">
              <w:rPr>
                <w:rFonts w:ascii="Calibri" w:hAnsi="Calibri" w:cs="Calibri"/>
                <w:color w:val="000000"/>
                <w:sz w:val="20"/>
                <w:lang w:eastAsia="en-AU"/>
              </w:rPr>
              <w:t xml:space="preserve"> or Torres Strait Islander descent</w:t>
            </w:r>
            <w:r w:rsidRPr="00006FAE">
              <w:rPr>
                <w:rFonts w:ascii="Calibri" w:hAnsi="Calibri" w:cs="Calibri"/>
                <w:color w:val="000000"/>
                <w:sz w:val="20"/>
                <w:lang w:eastAsia="en-AU"/>
              </w:rPr>
              <w:t xml:space="preserve">&gt;=25% </w:t>
            </w:r>
          </w:p>
        </w:tc>
        <w:tc>
          <w:tcPr>
            <w:tcW w:w="6095" w:type="dxa"/>
            <w:tcBorders>
              <w:top w:val="nil"/>
              <w:left w:val="nil"/>
              <w:bottom w:val="nil"/>
              <w:right w:val="nil"/>
            </w:tcBorders>
            <w:shd w:val="clear" w:color="auto" w:fill="auto"/>
            <w:noWrap/>
            <w:vAlign w:val="bottom"/>
          </w:tcPr>
          <w:p w14:paraId="27AB0DD8" w14:textId="77777777" w:rsidR="00FF3AE5" w:rsidRPr="00006FAE" w:rsidRDefault="00FF3AE5" w:rsidP="00FF3AE5">
            <w:pPr>
              <w:spacing w:after="0" w:line="240" w:lineRule="auto"/>
              <w:jc w:val="right"/>
              <w:rPr>
                <w:rFonts w:ascii="Calibri" w:hAnsi="Calibri" w:cs="Calibri"/>
                <w:color w:val="000000"/>
                <w:sz w:val="20"/>
                <w:lang w:eastAsia="en-AU"/>
              </w:rPr>
            </w:pPr>
            <w:r>
              <w:rPr>
                <w:rFonts w:ascii="Calibri" w:hAnsi="Calibri" w:cs="Calibri"/>
                <w:color w:val="000000"/>
                <w:sz w:val="20"/>
              </w:rPr>
              <w:t>N=202</w:t>
            </w:r>
          </w:p>
        </w:tc>
      </w:tr>
      <w:tr w:rsidR="00FF3AE5" w:rsidRPr="00006FAE" w14:paraId="3A0BA469" w14:textId="77777777" w:rsidTr="005539C3">
        <w:trPr>
          <w:trHeight w:val="288"/>
        </w:trPr>
        <w:tc>
          <w:tcPr>
            <w:tcW w:w="8222" w:type="dxa"/>
            <w:tcBorders>
              <w:top w:val="nil"/>
              <w:left w:val="nil"/>
              <w:bottom w:val="nil"/>
              <w:right w:val="nil"/>
            </w:tcBorders>
            <w:shd w:val="clear" w:color="auto" w:fill="auto"/>
            <w:noWrap/>
            <w:vAlign w:val="center"/>
          </w:tcPr>
          <w:p w14:paraId="4EC277A4" w14:textId="77777777" w:rsidR="00FF3AE5" w:rsidRPr="00006FAE" w:rsidRDefault="00FF3AE5" w:rsidP="00FF3AE5">
            <w:pPr>
              <w:spacing w:after="0" w:line="240" w:lineRule="auto"/>
              <w:rPr>
                <w:rFonts w:ascii="Calibri" w:hAnsi="Calibri" w:cs="Calibri"/>
                <w:color w:val="000000"/>
                <w:sz w:val="20"/>
                <w:lang w:eastAsia="en-AU"/>
              </w:rPr>
            </w:pPr>
            <w:r w:rsidRPr="00006FAE">
              <w:rPr>
                <w:rFonts w:ascii="Calibri" w:hAnsi="Calibri" w:cs="Calibri"/>
                <w:color w:val="000000"/>
                <w:sz w:val="20"/>
                <w:lang w:eastAsia="en-AU"/>
              </w:rPr>
              <w:tab/>
              <w:t>Percentage of persons Australian born &lt;=75%</w:t>
            </w:r>
          </w:p>
        </w:tc>
        <w:tc>
          <w:tcPr>
            <w:tcW w:w="6095" w:type="dxa"/>
            <w:tcBorders>
              <w:top w:val="nil"/>
              <w:left w:val="nil"/>
              <w:bottom w:val="nil"/>
              <w:right w:val="nil"/>
            </w:tcBorders>
            <w:shd w:val="clear" w:color="auto" w:fill="auto"/>
            <w:noWrap/>
            <w:vAlign w:val="bottom"/>
          </w:tcPr>
          <w:p w14:paraId="1574B9E1" w14:textId="77777777" w:rsidR="00FF3AE5" w:rsidRPr="00006FAE" w:rsidRDefault="00FF3AE5" w:rsidP="00FF3AE5">
            <w:pPr>
              <w:spacing w:after="0" w:line="240" w:lineRule="auto"/>
              <w:jc w:val="right"/>
              <w:rPr>
                <w:rFonts w:ascii="Calibri" w:hAnsi="Calibri" w:cs="Calibri"/>
                <w:color w:val="000000"/>
                <w:sz w:val="20"/>
                <w:lang w:eastAsia="en-AU"/>
              </w:rPr>
            </w:pPr>
            <w:r>
              <w:rPr>
                <w:rFonts w:ascii="Calibri" w:hAnsi="Calibri" w:cs="Calibri"/>
                <w:color w:val="000000"/>
                <w:sz w:val="20"/>
              </w:rPr>
              <w:t>N=211</w:t>
            </w:r>
          </w:p>
        </w:tc>
      </w:tr>
      <w:tr w:rsidR="00FF3AE5" w:rsidRPr="00006FAE" w14:paraId="6798E01A" w14:textId="77777777" w:rsidTr="005539C3">
        <w:trPr>
          <w:trHeight w:val="288"/>
        </w:trPr>
        <w:tc>
          <w:tcPr>
            <w:tcW w:w="8222" w:type="dxa"/>
            <w:tcBorders>
              <w:top w:val="nil"/>
              <w:left w:val="nil"/>
              <w:bottom w:val="nil"/>
              <w:right w:val="nil"/>
            </w:tcBorders>
            <w:shd w:val="clear" w:color="auto" w:fill="auto"/>
            <w:noWrap/>
            <w:vAlign w:val="center"/>
            <w:hideMark/>
          </w:tcPr>
          <w:p w14:paraId="6BAF2868" w14:textId="77777777" w:rsidR="00FF3AE5" w:rsidRPr="00006FAE" w:rsidRDefault="00FF3AE5" w:rsidP="00FF3AE5">
            <w:pPr>
              <w:spacing w:after="0" w:line="240" w:lineRule="auto"/>
              <w:rPr>
                <w:rFonts w:ascii="Calibri" w:hAnsi="Calibri" w:cs="Calibri"/>
                <w:color w:val="000000"/>
                <w:sz w:val="20"/>
                <w:lang w:eastAsia="en-AU"/>
              </w:rPr>
            </w:pPr>
            <w:r w:rsidRPr="00006FAE">
              <w:rPr>
                <w:rFonts w:ascii="Calibri" w:hAnsi="Calibri" w:cs="Calibri"/>
                <w:color w:val="000000"/>
                <w:sz w:val="20"/>
                <w:lang w:eastAsia="en-AU"/>
              </w:rPr>
              <w:tab/>
              <w:t xml:space="preserve">Percentage of persons never married &gt;=50% </w:t>
            </w:r>
          </w:p>
        </w:tc>
        <w:tc>
          <w:tcPr>
            <w:tcW w:w="6095" w:type="dxa"/>
            <w:tcBorders>
              <w:top w:val="nil"/>
              <w:left w:val="nil"/>
              <w:bottom w:val="nil"/>
              <w:right w:val="nil"/>
            </w:tcBorders>
            <w:shd w:val="clear" w:color="auto" w:fill="auto"/>
            <w:noWrap/>
            <w:vAlign w:val="bottom"/>
            <w:hideMark/>
          </w:tcPr>
          <w:p w14:paraId="39AE1CEF" w14:textId="77777777" w:rsidR="00FF3AE5" w:rsidRPr="00006FAE" w:rsidRDefault="00FF3AE5" w:rsidP="00FF3AE5">
            <w:pPr>
              <w:spacing w:after="0" w:line="240" w:lineRule="auto"/>
              <w:jc w:val="right"/>
              <w:rPr>
                <w:rFonts w:ascii="Calibri" w:hAnsi="Calibri" w:cs="Calibri"/>
                <w:color w:val="000000"/>
                <w:sz w:val="20"/>
                <w:lang w:eastAsia="en-AU"/>
              </w:rPr>
            </w:pPr>
            <w:r>
              <w:rPr>
                <w:rFonts w:ascii="Calibri" w:hAnsi="Calibri" w:cs="Calibri"/>
                <w:color w:val="000000"/>
                <w:sz w:val="20"/>
              </w:rPr>
              <w:t>N=211</w:t>
            </w:r>
          </w:p>
        </w:tc>
      </w:tr>
      <w:tr w:rsidR="00FF3AE5" w:rsidRPr="00006FAE" w14:paraId="498BB68B" w14:textId="77777777" w:rsidTr="005539C3">
        <w:trPr>
          <w:trHeight w:val="288"/>
        </w:trPr>
        <w:tc>
          <w:tcPr>
            <w:tcW w:w="8222" w:type="dxa"/>
            <w:tcBorders>
              <w:top w:val="nil"/>
              <w:left w:val="nil"/>
              <w:bottom w:val="nil"/>
              <w:right w:val="nil"/>
            </w:tcBorders>
            <w:shd w:val="clear" w:color="auto" w:fill="auto"/>
            <w:noWrap/>
            <w:vAlign w:val="center"/>
            <w:hideMark/>
          </w:tcPr>
          <w:p w14:paraId="6EDA3922" w14:textId="77777777" w:rsidR="00FF3AE5" w:rsidRPr="00006FAE" w:rsidRDefault="00FF3AE5" w:rsidP="00FF3AE5">
            <w:pPr>
              <w:spacing w:after="0" w:line="240" w:lineRule="auto"/>
              <w:rPr>
                <w:rFonts w:ascii="Calibri" w:hAnsi="Calibri" w:cs="Calibri"/>
                <w:color w:val="000000"/>
                <w:sz w:val="20"/>
                <w:lang w:eastAsia="en-AU"/>
              </w:rPr>
            </w:pPr>
            <w:r w:rsidRPr="00006FAE">
              <w:rPr>
                <w:rFonts w:ascii="Calibri" w:hAnsi="Calibri" w:cs="Calibri"/>
                <w:color w:val="000000"/>
                <w:sz w:val="20"/>
                <w:lang w:eastAsia="en-AU"/>
              </w:rPr>
              <w:tab/>
              <w:t>Percentage of one parent families &gt;=20%</w:t>
            </w:r>
          </w:p>
        </w:tc>
        <w:tc>
          <w:tcPr>
            <w:tcW w:w="6095" w:type="dxa"/>
            <w:tcBorders>
              <w:top w:val="nil"/>
              <w:left w:val="nil"/>
              <w:bottom w:val="nil"/>
              <w:right w:val="nil"/>
            </w:tcBorders>
            <w:shd w:val="clear" w:color="auto" w:fill="auto"/>
            <w:noWrap/>
            <w:vAlign w:val="bottom"/>
            <w:hideMark/>
          </w:tcPr>
          <w:p w14:paraId="44CEB893" w14:textId="77777777" w:rsidR="00FF3AE5" w:rsidRPr="00006FAE" w:rsidRDefault="00FF3AE5" w:rsidP="00FF3AE5">
            <w:pPr>
              <w:spacing w:after="0" w:line="240" w:lineRule="auto"/>
              <w:jc w:val="right"/>
              <w:rPr>
                <w:rFonts w:ascii="Calibri" w:hAnsi="Calibri" w:cs="Calibri"/>
                <w:color w:val="000000"/>
                <w:sz w:val="20"/>
                <w:lang w:eastAsia="en-AU"/>
              </w:rPr>
            </w:pPr>
            <w:r>
              <w:rPr>
                <w:rFonts w:ascii="Calibri" w:hAnsi="Calibri" w:cs="Calibri"/>
                <w:color w:val="000000"/>
                <w:sz w:val="20"/>
              </w:rPr>
              <w:t>N=255</w:t>
            </w:r>
          </w:p>
        </w:tc>
      </w:tr>
      <w:tr w:rsidR="00FF3AE5" w:rsidRPr="00006FAE" w14:paraId="0DFF0284" w14:textId="77777777" w:rsidTr="005539C3">
        <w:trPr>
          <w:trHeight w:val="288"/>
        </w:trPr>
        <w:tc>
          <w:tcPr>
            <w:tcW w:w="8222" w:type="dxa"/>
            <w:tcBorders>
              <w:top w:val="nil"/>
              <w:left w:val="nil"/>
              <w:bottom w:val="nil"/>
              <w:right w:val="nil"/>
            </w:tcBorders>
            <w:shd w:val="clear" w:color="auto" w:fill="auto"/>
            <w:noWrap/>
            <w:vAlign w:val="center"/>
          </w:tcPr>
          <w:p w14:paraId="0FE6D5DB" w14:textId="77777777" w:rsidR="00FF3AE5" w:rsidRPr="00006FAE" w:rsidRDefault="00FF3AE5" w:rsidP="00FF3AE5">
            <w:pPr>
              <w:spacing w:after="0" w:line="240" w:lineRule="auto"/>
              <w:rPr>
                <w:rFonts w:ascii="Calibri" w:hAnsi="Calibri" w:cs="Calibri"/>
                <w:color w:val="000000"/>
                <w:sz w:val="20"/>
                <w:lang w:eastAsia="en-AU"/>
              </w:rPr>
            </w:pPr>
            <w:r w:rsidRPr="00006FAE">
              <w:rPr>
                <w:rFonts w:ascii="Calibri" w:hAnsi="Calibri" w:cs="Calibri"/>
                <w:color w:val="000000"/>
                <w:sz w:val="20"/>
                <w:lang w:eastAsia="en-AU"/>
              </w:rPr>
              <w:tab/>
              <w:t>Unemployment rate &gt;=5%</w:t>
            </w:r>
          </w:p>
        </w:tc>
        <w:tc>
          <w:tcPr>
            <w:tcW w:w="6095" w:type="dxa"/>
            <w:tcBorders>
              <w:top w:val="nil"/>
              <w:left w:val="nil"/>
              <w:bottom w:val="nil"/>
              <w:right w:val="nil"/>
            </w:tcBorders>
            <w:shd w:val="clear" w:color="auto" w:fill="auto"/>
            <w:noWrap/>
            <w:vAlign w:val="bottom"/>
          </w:tcPr>
          <w:p w14:paraId="25A6E07E" w14:textId="77777777" w:rsidR="00FF3AE5" w:rsidRPr="00006FAE" w:rsidRDefault="00FF3AE5" w:rsidP="00FF3AE5">
            <w:pPr>
              <w:spacing w:after="0" w:line="240" w:lineRule="auto"/>
              <w:jc w:val="right"/>
              <w:rPr>
                <w:rFonts w:ascii="Calibri" w:hAnsi="Calibri" w:cs="Calibri"/>
                <w:color w:val="000000"/>
                <w:sz w:val="20"/>
                <w:lang w:eastAsia="en-AU"/>
              </w:rPr>
            </w:pPr>
            <w:r>
              <w:rPr>
                <w:rFonts w:ascii="Calibri" w:hAnsi="Calibri" w:cs="Calibri"/>
                <w:color w:val="000000"/>
                <w:sz w:val="20"/>
              </w:rPr>
              <w:t>N=202</w:t>
            </w:r>
          </w:p>
        </w:tc>
      </w:tr>
      <w:tr w:rsidR="00FF3AE5" w:rsidRPr="00006FAE" w14:paraId="374579BE" w14:textId="77777777" w:rsidTr="005539C3">
        <w:trPr>
          <w:trHeight w:val="288"/>
        </w:trPr>
        <w:tc>
          <w:tcPr>
            <w:tcW w:w="8222" w:type="dxa"/>
            <w:tcBorders>
              <w:top w:val="nil"/>
              <w:left w:val="nil"/>
              <w:bottom w:val="nil"/>
              <w:right w:val="nil"/>
            </w:tcBorders>
            <w:shd w:val="clear" w:color="auto" w:fill="auto"/>
            <w:noWrap/>
            <w:vAlign w:val="center"/>
          </w:tcPr>
          <w:p w14:paraId="0B103309" w14:textId="77777777" w:rsidR="00FF3AE5" w:rsidRPr="00006FAE" w:rsidRDefault="00FF3AE5" w:rsidP="00FF3AE5">
            <w:pPr>
              <w:spacing w:after="0" w:line="240" w:lineRule="auto"/>
              <w:rPr>
                <w:rFonts w:ascii="Calibri" w:hAnsi="Calibri" w:cs="Calibri"/>
                <w:color w:val="000000"/>
                <w:sz w:val="20"/>
                <w:lang w:eastAsia="en-AU"/>
              </w:rPr>
            </w:pPr>
            <w:r w:rsidRPr="00006FAE">
              <w:rPr>
                <w:rFonts w:ascii="Calibri" w:hAnsi="Calibri" w:cs="Calibri"/>
                <w:color w:val="000000"/>
                <w:sz w:val="20"/>
                <w:lang w:eastAsia="en-AU"/>
              </w:rPr>
              <w:tab/>
              <w:t>Percentage of persons living same residence as 5 years prior &lt;40%</w:t>
            </w:r>
          </w:p>
        </w:tc>
        <w:tc>
          <w:tcPr>
            <w:tcW w:w="6095" w:type="dxa"/>
            <w:tcBorders>
              <w:top w:val="nil"/>
              <w:left w:val="nil"/>
              <w:bottom w:val="nil"/>
              <w:right w:val="nil"/>
            </w:tcBorders>
            <w:shd w:val="clear" w:color="auto" w:fill="auto"/>
            <w:noWrap/>
            <w:vAlign w:val="bottom"/>
          </w:tcPr>
          <w:p w14:paraId="078292C6" w14:textId="77777777" w:rsidR="00FF3AE5" w:rsidRPr="00006FAE" w:rsidRDefault="00FF3AE5" w:rsidP="00FF3AE5">
            <w:pPr>
              <w:spacing w:after="0" w:line="240" w:lineRule="auto"/>
              <w:jc w:val="right"/>
              <w:rPr>
                <w:rFonts w:ascii="Calibri" w:hAnsi="Calibri" w:cs="Calibri"/>
                <w:color w:val="000000"/>
                <w:sz w:val="20"/>
                <w:lang w:eastAsia="en-AU"/>
              </w:rPr>
            </w:pPr>
            <w:r>
              <w:rPr>
                <w:rFonts w:ascii="Calibri" w:hAnsi="Calibri" w:cs="Calibri"/>
                <w:color w:val="000000"/>
                <w:sz w:val="20"/>
              </w:rPr>
              <w:t>N=202</w:t>
            </w:r>
          </w:p>
        </w:tc>
      </w:tr>
      <w:tr w:rsidR="00FF3AE5" w:rsidRPr="00006FAE" w14:paraId="3495D6E9" w14:textId="77777777" w:rsidTr="005539C3">
        <w:trPr>
          <w:trHeight w:val="288"/>
        </w:trPr>
        <w:tc>
          <w:tcPr>
            <w:tcW w:w="8222" w:type="dxa"/>
            <w:tcBorders>
              <w:top w:val="nil"/>
              <w:left w:val="nil"/>
              <w:bottom w:val="nil"/>
              <w:right w:val="nil"/>
            </w:tcBorders>
            <w:shd w:val="clear" w:color="auto" w:fill="auto"/>
            <w:noWrap/>
            <w:vAlign w:val="center"/>
          </w:tcPr>
          <w:p w14:paraId="7F5C3042" w14:textId="429CD3CC" w:rsidR="00FF3AE5" w:rsidRPr="00006FAE" w:rsidRDefault="00FF3AE5" w:rsidP="00FF3AE5">
            <w:pPr>
              <w:spacing w:after="0" w:line="240" w:lineRule="auto"/>
              <w:rPr>
                <w:rFonts w:ascii="Calibri" w:hAnsi="Calibri" w:cs="Calibri"/>
                <w:color w:val="000000"/>
                <w:sz w:val="20"/>
                <w:lang w:eastAsia="en-AU"/>
              </w:rPr>
            </w:pPr>
            <w:r w:rsidRPr="00006FAE">
              <w:rPr>
                <w:rFonts w:ascii="Calibri" w:hAnsi="Calibri" w:cs="Calibri"/>
                <w:color w:val="000000"/>
                <w:sz w:val="20"/>
                <w:lang w:eastAsia="en-AU"/>
              </w:rPr>
              <w:lastRenderedPageBreak/>
              <w:tab/>
              <w:t>Percentage of persons living same residence as 1 year prior &lt;70%</w:t>
            </w:r>
          </w:p>
        </w:tc>
        <w:tc>
          <w:tcPr>
            <w:tcW w:w="6095" w:type="dxa"/>
            <w:tcBorders>
              <w:top w:val="nil"/>
              <w:left w:val="nil"/>
              <w:bottom w:val="nil"/>
              <w:right w:val="nil"/>
            </w:tcBorders>
            <w:shd w:val="clear" w:color="auto" w:fill="auto"/>
            <w:noWrap/>
            <w:vAlign w:val="bottom"/>
          </w:tcPr>
          <w:p w14:paraId="0EB443B3" w14:textId="77777777" w:rsidR="00FF3AE5" w:rsidRPr="00006FAE" w:rsidRDefault="00FF3AE5" w:rsidP="00FF3AE5">
            <w:pPr>
              <w:spacing w:after="0" w:line="240" w:lineRule="auto"/>
              <w:jc w:val="right"/>
              <w:rPr>
                <w:rFonts w:ascii="Calibri" w:hAnsi="Calibri" w:cs="Calibri"/>
                <w:color w:val="000000"/>
                <w:sz w:val="20"/>
                <w:lang w:eastAsia="en-AU"/>
              </w:rPr>
            </w:pPr>
            <w:r>
              <w:rPr>
                <w:rFonts w:ascii="Calibri" w:hAnsi="Calibri" w:cs="Calibri"/>
                <w:color w:val="000000"/>
                <w:sz w:val="20"/>
              </w:rPr>
              <w:t>N=202</w:t>
            </w:r>
          </w:p>
        </w:tc>
      </w:tr>
      <w:tr w:rsidR="00FF3AE5" w:rsidRPr="00006FAE" w14:paraId="6D3EC559" w14:textId="77777777" w:rsidTr="005539C3">
        <w:trPr>
          <w:trHeight w:val="288"/>
        </w:trPr>
        <w:tc>
          <w:tcPr>
            <w:tcW w:w="8222" w:type="dxa"/>
            <w:tcBorders>
              <w:top w:val="nil"/>
              <w:left w:val="nil"/>
              <w:bottom w:val="nil"/>
              <w:right w:val="nil"/>
            </w:tcBorders>
            <w:shd w:val="clear" w:color="auto" w:fill="auto"/>
            <w:noWrap/>
            <w:vAlign w:val="center"/>
          </w:tcPr>
          <w:p w14:paraId="73627AEA" w14:textId="77777777" w:rsidR="00FF3AE5" w:rsidRPr="00006FAE" w:rsidRDefault="00FF3AE5" w:rsidP="00FF3AE5">
            <w:pPr>
              <w:spacing w:after="0" w:line="240" w:lineRule="auto"/>
              <w:rPr>
                <w:rFonts w:ascii="Calibri" w:hAnsi="Calibri" w:cs="Calibri"/>
                <w:color w:val="000000"/>
                <w:sz w:val="20"/>
                <w:lang w:eastAsia="en-AU"/>
              </w:rPr>
            </w:pPr>
            <w:r w:rsidRPr="00006FAE">
              <w:rPr>
                <w:rFonts w:ascii="Calibri" w:hAnsi="Calibri" w:cs="Calibri"/>
                <w:color w:val="000000"/>
                <w:sz w:val="20"/>
                <w:lang w:eastAsia="en-AU"/>
              </w:rPr>
              <w:tab/>
              <w:t>Percentage of persons living in semi-detached residences &gt;=10%</w:t>
            </w:r>
          </w:p>
        </w:tc>
        <w:tc>
          <w:tcPr>
            <w:tcW w:w="6095" w:type="dxa"/>
            <w:tcBorders>
              <w:top w:val="nil"/>
              <w:left w:val="nil"/>
              <w:bottom w:val="nil"/>
              <w:right w:val="nil"/>
            </w:tcBorders>
            <w:shd w:val="clear" w:color="auto" w:fill="auto"/>
            <w:noWrap/>
            <w:vAlign w:val="bottom"/>
          </w:tcPr>
          <w:p w14:paraId="24124DC8" w14:textId="77777777" w:rsidR="00FF3AE5" w:rsidRPr="00006FAE" w:rsidRDefault="00FF3AE5" w:rsidP="00FF3AE5">
            <w:pPr>
              <w:spacing w:after="0" w:line="240" w:lineRule="auto"/>
              <w:jc w:val="right"/>
              <w:rPr>
                <w:rFonts w:ascii="Calibri" w:hAnsi="Calibri" w:cs="Calibri"/>
                <w:color w:val="000000"/>
                <w:sz w:val="20"/>
                <w:lang w:eastAsia="en-AU"/>
              </w:rPr>
            </w:pPr>
            <w:r>
              <w:rPr>
                <w:rFonts w:ascii="Calibri" w:hAnsi="Calibri" w:cs="Calibri"/>
                <w:color w:val="000000"/>
                <w:sz w:val="20"/>
              </w:rPr>
              <w:t>N=213</w:t>
            </w:r>
          </w:p>
        </w:tc>
      </w:tr>
      <w:tr w:rsidR="00FF3AE5" w:rsidRPr="00006FAE" w14:paraId="269DBC75" w14:textId="77777777" w:rsidTr="005539C3">
        <w:trPr>
          <w:trHeight w:val="288"/>
        </w:trPr>
        <w:tc>
          <w:tcPr>
            <w:tcW w:w="8222" w:type="dxa"/>
            <w:tcBorders>
              <w:top w:val="nil"/>
              <w:left w:val="nil"/>
              <w:bottom w:val="nil"/>
              <w:right w:val="nil"/>
            </w:tcBorders>
            <w:shd w:val="clear" w:color="auto" w:fill="auto"/>
            <w:noWrap/>
            <w:vAlign w:val="center"/>
            <w:hideMark/>
          </w:tcPr>
          <w:p w14:paraId="1C25E36A" w14:textId="77777777" w:rsidR="00FF3AE5" w:rsidRPr="00006FAE" w:rsidRDefault="00FF3AE5" w:rsidP="00FF3AE5">
            <w:pPr>
              <w:spacing w:after="0" w:line="240" w:lineRule="auto"/>
              <w:rPr>
                <w:rFonts w:ascii="Calibri" w:hAnsi="Calibri" w:cs="Calibri"/>
                <w:color w:val="000000"/>
                <w:sz w:val="20"/>
                <w:lang w:eastAsia="en-AU"/>
              </w:rPr>
            </w:pPr>
            <w:r w:rsidRPr="00006FAE">
              <w:rPr>
                <w:rFonts w:ascii="Calibri" w:hAnsi="Calibri" w:cs="Calibri"/>
                <w:color w:val="000000"/>
                <w:sz w:val="20"/>
                <w:lang w:eastAsia="en-AU"/>
              </w:rPr>
              <w:tab/>
              <w:t xml:space="preserve">Percentage of persons living in residences that are flats &gt;=5% </w:t>
            </w:r>
          </w:p>
        </w:tc>
        <w:tc>
          <w:tcPr>
            <w:tcW w:w="6095" w:type="dxa"/>
            <w:tcBorders>
              <w:top w:val="nil"/>
              <w:left w:val="nil"/>
              <w:bottom w:val="nil"/>
              <w:right w:val="nil"/>
            </w:tcBorders>
            <w:shd w:val="clear" w:color="auto" w:fill="auto"/>
            <w:noWrap/>
            <w:vAlign w:val="bottom"/>
            <w:hideMark/>
          </w:tcPr>
          <w:p w14:paraId="74922B8D" w14:textId="77777777" w:rsidR="00FF3AE5" w:rsidRPr="00006FAE" w:rsidRDefault="00FF3AE5" w:rsidP="00FF3AE5">
            <w:pPr>
              <w:spacing w:after="0" w:line="240" w:lineRule="auto"/>
              <w:jc w:val="right"/>
              <w:rPr>
                <w:rFonts w:ascii="Calibri" w:hAnsi="Calibri" w:cs="Calibri"/>
                <w:color w:val="000000"/>
                <w:sz w:val="20"/>
                <w:lang w:eastAsia="en-AU"/>
              </w:rPr>
            </w:pPr>
            <w:r>
              <w:rPr>
                <w:rFonts w:ascii="Calibri" w:hAnsi="Calibri" w:cs="Calibri"/>
                <w:color w:val="000000"/>
                <w:sz w:val="20"/>
              </w:rPr>
              <w:t>N=213</w:t>
            </w:r>
          </w:p>
        </w:tc>
      </w:tr>
      <w:tr w:rsidR="00FF3AE5" w:rsidRPr="00006FAE" w14:paraId="392E5EC4" w14:textId="77777777" w:rsidTr="005539C3">
        <w:trPr>
          <w:trHeight w:val="288"/>
        </w:trPr>
        <w:tc>
          <w:tcPr>
            <w:tcW w:w="8222" w:type="dxa"/>
            <w:tcBorders>
              <w:top w:val="nil"/>
              <w:left w:val="nil"/>
              <w:bottom w:val="nil"/>
              <w:right w:val="nil"/>
            </w:tcBorders>
            <w:shd w:val="clear" w:color="auto" w:fill="auto"/>
            <w:noWrap/>
            <w:vAlign w:val="center"/>
          </w:tcPr>
          <w:p w14:paraId="0C538E47" w14:textId="77777777" w:rsidR="00FF3AE5" w:rsidRPr="00006FAE" w:rsidRDefault="00FF3AE5" w:rsidP="00FF3AE5">
            <w:pPr>
              <w:spacing w:after="0" w:line="240" w:lineRule="auto"/>
              <w:rPr>
                <w:rFonts w:ascii="Calibri" w:hAnsi="Calibri" w:cs="Calibri"/>
                <w:color w:val="000000"/>
                <w:sz w:val="20"/>
                <w:lang w:eastAsia="en-AU"/>
              </w:rPr>
            </w:pPr>
            <w:r w:rsidRPr="00006FAE">
              <w:rPr>
                <w:rFonts w:ascii="Calibri" w:hAnsi="Calibri" w:cs="Calibri"/>
                <w:color w:val="000000"/>
                <w:sz w:val="20"/>
                <w:lang w:eastAsia="en-AU"/>
              </w:rPr>
              <w:tab/>
              <w:t>Percentage of persons living in rented residences &gt;=30%</w:t>
            </w:r>
          </w:p>
        </w:tc>
        <w:tc>
          <w:tcPr>
            <w:tcW w:w="6095" w:type="dxa"/>
            <w:tcBorders>
              <w:top w:val="nil"/>
              <w:left w:val="nil"/>
              <w:bottom w:val="nil"/>
              <w:right w:val="nil"/>
            </w:tcBorders>
            <w:shd w:val="clear" w:color="auto" w:fill="auto"/>
            <w:noWrap/>
            <w:vAlign w:val="bottom"/>
          </w:tcPr>
          <w:p w14:paraId="7C85EEFD" w14:textId="77777777" w:rsidR="00FF3AE5" w:rsidRPr="00006FAE" w:rsidRDefault="00FF3AE5" w:rsidP="00FF3AE5">
            <w:pPr>
              <w:spacing w:after="0" w:line="240" w:lineRule="auto"/>
              <w:jc w:val="right"/>
              <w:rPr>
                <w:rFonts w:ascii="Calibri" w:hAnsi="Calibri" w:cs="Calibri"/>
                <w:color w:val="000000"/>
                <w:sz w:val="20"/>
                <w:lang w:eastAsia="en-AU"/>
              </w:rPr>
            </w:pPr>
            <w:r>
              <w:rPr>
                <w:rFonts w:ascii="Calibri" w:hAnsi="Calibri" w:cs="Calibri"/>
                <w:color w:val="000000"/>
                <w:sz w:val="20"/>
              </w:rPr>
              <w:t>N=216</w:t>
            </w:r>
          </w:p>
        </w:tc>
      </w:tr>
      <w:tr w:rsidR="00FF3AE5" w:rsidRPr="00006FAE" w14:paraId="75FB8A68" w14:textId="77777777" w:rsidTr="005539C3">
        <w:trPr>
          <w:trHeight w:val="288"/>
        </w:trPr>
        <w:tc>
          <w:tcPr>
            <w:tcW w:w="8222" w:type="dxa"/>
            <w:tcBorders>
              <w:top w:val="nil"/>
              <w:left w:val="nil"/>
              <w:bottom w:val="nil"/>
              <w:right w:val="nil"/>
            </w:tcBorders>
            <w:shd w:val="clear" w:color="auto" w:fill="auto"/>
            <w:noWrap/>
            <w:vAlign w:val="center"/>
            <w:hideMark/>
          </w:tcPr>
          <w:p w14:paraId="42F64C9C" w14:textId="77777777" w:rsidR="00FF3AE5" w:rsidRPr="00006FAE" w:rsidRDefault="00FF3AE5" w:rsidP="00FF3AE5">
            <w:pPr>
              <w:spacing w:after="0" w:line="240" w:lineRule="auto"/>
              <w:rPr>
                <w:rFonts w:ascii="Calibri" w:hAnsi="Calibri" w:cs="Calibri"/>
                <w:color w:val="000000"/>
                <w:sz w:val="20"/>
                <w:lang w:eastAsia="en-AU"/>
              </w:rPr>
            </w:pPr>
            <w:r w:rsidRPr="00006FAE">
              <w:rPr>
                <w:rFonts w:ascii="Calibri" w:hAnsi="Calibri" w:cs="Calibri"/>
                <w:color w:val="000000"/>
                <w:sz w:val="20"/>
                <w:lang w:eastAsia="en-AU"/>
              </w:rPr>
              <w:tab/>
              <w:t>Percentage of persons who do not speak English well between 1 and 2%</w:t>
            </w:r>
          </w:p>
        </w:tc>
        <w:tc>
          <w:tcPr>
            <w:tcW w:w="6095" w:type="dxa"/>
            <w:tcBorders>
              <w:top w:val="nil"/>
              <w:left w:val="nil"/>
              <w:bottom w:val="nil"/>
              <w:right w:val="nil"/>
            </w:tcBorders>
            <w:shd w:val="clear" w:color="auto" w:fill="auto"/>
            <w:noWrap/>
            <w:vAlign w:val="bottom"/>
            <w:hideMark/>
          </w:tcPr>
          <w:p w14:paraId="7DE5DA7B" w14:textId="77777777" w:rsidR="00FF3AE5" w:rsidRPr="00006FAE" w:rsidRDefault="00FF3AE5" w:rsidP="00FF3AE5">
            <w:pPr>
              <w:spacing w:after="0" w:line="240" w:lineRule="auto"/>
              <w:jc w:val="right"/>
              <w:rPr>
                <w:rFonts w:ascii="Calibri" w:hAnsi="Calibri" w:cs="Calibri"/>
                <w:color w:val="000000"/>
                <w:sz w:val="20"/>
                <w:lang w:eastAsia="en-AU"/>
              </w:rPr>
            </w:pPr>
            <w:r>
              <w:rPr>
                <w:rFonts w:ascii="Calibri" w:hAnsi="Calibri" w:cs="Calibri"/>
                <w:color w:val="000000"/>
                <w:sz w:val="20"/>
              </w:rPr>
              <w:t>N=202</w:t>
            </w:r>
          </w:p>
        </w:tc>
      </w:tr>
      <w:tr w:rsidR="00FF3AE5" w:rsidRPr="00006FAE" w14:paraId="09BD04F8" w14:textId="77777777" w:rsidTr="005539C3">
        <w:trPr>
          <w:trHeight w:val="288"/>
        </w:trPr>
        <w:tc>
          <w:tcPr>
            <w:tcW w:w="8222" w:type="dxa"/>
            <w:tcBorders>
              <w:top w:val="nil"/>
              <w:left w:val="nil"/>
              <w:bottom w:val="nil"/>
              <w:right w:val="nil"/>
            </w:tcBorders>
            <w:shd w:val="clear" w:color="auto" w:fill="auto"/>
            <w:noWrap/>
            <w:vAlign w:val="center"/>
            <w:hideMark/>
          </w:tcPr>
          <w:p w14:paraId="4DF99D02" w14:textId="77777777" w:rsidR="00FF3AE5" w:rsidRPr="00006FAE" w:rsidRDefault="00FF3AE5" w:rsidP="00FF3AE5">
            <w:pPr>
              <w:spacing w:after="0" w:line="240" w:lineRule="auto"/>
              <w:rPr>
                <w:rFonts w:ascii="Calibri" w:hAnsi="Calibri" w:cs="Calibri"/>
                <w:color w:val="000000"/>
                <w:sz w:val="20"/>
                <w:lang w:eastAsia="en-AU"/>
              </w:rPr>
            </w:pPr>
            <w:r w:rsidRPr="00006FAE">
              <w:rPr>
                <w:rFonts w:ascii="Calibri" w:hAnsi="Calibri" w:cs="Calibri"/>
                <w:color w:val="000000"/>
                <w:sz w:val="20"/>
                <w:lang w:eastAsia="en-AU"/>
              </w:rPr>
              <w:tab/>
              <w:t xml:space="preserve">Has high ethnic heterogeneity </w:t>
            </w:r>
          </w:p>
        </w:tc>
        <w:tc>
          <w:tcPr>
            <w:tcW w:w="6095" w:type="dxa"/>
            <w:tcBorders>
              <w:top w:val="nil"/>
              <w:left w:val="nil"/>
              <w:bottom w:val="nil"/>
              <w:right w:val="nil"/>
            </w:tcBorders>
            <w:shd w:val="clear" w:color="auto" w:fill="auto"/>
            <w:noWrap/>
            <w:vAlign w:val="bottom"/>
            <w:hideMark/>
          </w:tcPr>
          <w:p w14:paraId="7C093ED9" w14:textId="77777777" w:rsidR="00FF3AE5" w:rsidRPr="00006FAE" w:rsidRDefault="00FF3AE5" w:rsidP="00FF3AE5">
            <w:pPr>
              <w:spacing w:after="0" w:line="240" w:lineRule="auto"/>
              <w:jc w:val="right"/>
              <w:rPr>
                <w:rFonts w:ascii="Calibri" w:hAnsi="Calibri" w:cs="Calibri"/>
                <w:color w:val="000000"/>
                <w:sz w:val="20"/>
                <w:lang w:eastAsia="en-AU"/>
              </w:rPr>
            </w:pPr>
            <w:r>
              <w:rPr>
                <w:rFonts w:ascii="Calibri" w:hAnsi="Calibri" w:cs="Calibri"/>
                <w:color w:val="000000"/>
                <w:sz w:val="20"/>
              </w:rPr>
              <w:t>N=202</w:t>
            </w:r>
          </w:p>
        </w:tc>
      </w:tr>
      <w:tr w:rsidR="00FF3AE5" w:rsidRPr="00006FAE" w14:paraId="237E4BA8" w14:textId="77777777" w:rsidTr="005539C3">
        <w:trPr>
          <w:trHeight w:val="288"/>
        </w:trPr>
        <w:tc>
          <w:tcPr>
            <w:tcW w:w="8222" w:type="dxa"/>
            <w:tcBorders>
              <w:top w:val="nil"/>
              <w:left w:val="nil"/>
              <w:bottom w:val="nil"/>
              <w:right w:val="nil"/>
            </w:tcBorders>
            <w:shd w:val="clear" w:color="auto" w:fill="auto"/>
            <w:noWrap/>
            <w:vAlign w:val="center"/>
          </w:tcPr>
          <w:p w14:paraId="33745491" w14:textId="77777777" w:rsidR="00FF3AE5" w:rsidRDefault="00FF3AE5" w:rsidP="00FF3AE5">
            <w:pPr>
              <w:spacing w:after="0" w:line="240" w:lineRule="auto"/>
              <w:rPr>
                <w:rFonts w:ascii="Calibri" w:hAnsi="Calibri" w:cs="Calibri"/>
                <w:color w:val="000000"/>
                <w:sz w:val="20"/>
                <w:lang w:eastAsia="en-AU"/>
              </w:rPr>
            </w:pPr>
            <w:r w:rsidRPr="00006FAE">
              <w:rPr>
                <w:rFonts w:ascii="Calibri" w:hAnsi="Calibri" w:cs="Calibri"/>
                <w:color w:val="000000"/>
                <w:sz w:val="20"/>
                <w:lang w:eastAsia="en-AU"/>
              </w:rPr>
              <w:tab/>
              <w:t xml:space="preserve">Total crime - arrest rate per capita in 2002 </w:t>
            </w:r>
            <w:r>
              <w:rPr>
                <w:rFonts w:ascii="Calibri" w:hAnsi="Calibri" w:cs="Calibri"/>
                <w:color w:val="000000"/>
                <w:sz w:val="20"/>
                <w:lang w:eastAsia="en-AU"/>
              </w:rPr>
              <w:t>&gt;=50 per 1,000 residents</w:t>
            </w:r>
          </w:p>
          <w:p w14:paraId="10DD1A8B" w14:textId="77777777" w:rsidR="00FF3AE5" w:rsidRDefault="00FF3AE5" w:rsidP="00FF3AE5">
            <w:pPr>
              <w:spacing w:after="0" w:line="240" w:lineRule="auto"/>
              <w:rPr>
                <w:rFonts w:ascii="Calibri" w:hAnsi="Calibri" w:cs="Calibri"/>
                <w:color w:val="000000"/>
                <w:sz w:val="20"/>
                <w:lang w:eastAsia="en-AU"/>
              </w:rPr>
            </w:pPr>
            <w:r>
              <w:rPr>
                <w:rFonts w:ascii="Calibri" w:hAnsi="Calibri" w:cs="Calibri"/>
                <w:color w:val="000000"/>
                <w:sz w:val="20"/>
                <w:lang w:eastAsia="en-AU"/>
              </w:rPr>
              <w:tab/>
            </w:r>
            <w:r>
              <w:rPr>
                <w:rFonts w:ascii="Calibri" w:hAnsi="Calibri" w:cs="Calibri"/>
                <w:color w:val="000000"/>
                <w:sz w:val="20"/>
                <w:lang w:eastAsia="en-AU"/>
              </w:rPr>
              <w:tab/>
              <w:t>Values per Local Government Area (LGA) in 2002 allocated by 2001 LGA</w:t>
            </w:r>
          </w:p>
          <w:p w14:paraId="0D4FEE23" w14:textId="77777777" w:rsidR="00FF3AE5" w:rsidRPr="00006FAE" w:rsidRDefault="00FF3AE5" w:rsidP="00FF3AE5">
            <w:pPr>
              <w:spacing w:after="0" w:line="240" w:lineRule="auto"/>
              <w:rPr>
                <w:rFonts w:ascii="Calibri" w:hAnsi="Calibri" w:cs="Calibri"/>
                <w:color w:val="000000"/>
                <w:sz w:val="20"/>
                <w:lang w:eastAsia="en-AU"/>
              </w:rPr>
            </w:pPr>
            <w:r>
              <w:rPr>
                <w:rFonts w:ascii="Calibri" w:hAnsi="Calibri" w:cs="Calibri"/>
                <w:color w:val="000000"/>
                <w:sz w:val="20"/>
                <w:lang w:eastAsia="en-AU"/>
              </w:rPr>
              <w:tab/>
            </w:r>
            <w:r>
              <w:rPr>
                <w:rFonts w:ascii="Calibri" w:hAnsi="Calibri" w:cs="Calibri"/>
                <w:color w:val="000000"/>
                <w:sz w:val="20"/>
                <w:lang w:eastAsia="en-AU"/>
              </w:rPr>
              <w:tab/>
              <w:t>Some missing 2001 LGA mapped by postcode (which is a sub-unit of LGA)</w:t>
            </w:r>
          </w:p>
        </w:tc>
        <w:tc>
          <w:tcPr>
            <w:tcW w:w="6095" w:type="dxa"/>
            <w:tcBorders>
              <w:top w:val="nil"/>
              <w:left w:val="nil"/>
              <w:bottom w:val="nil"/>
              <w:right w:val="nil"/>
            </w:tcBorders>
            <w:shd w:val="clear" w:color="auto" w:fill="auto"/>
            <w:noWrap/>
            <w:vAlign w:val="bottom"/>
          </w:tcPr>
          <w:p w14:paraId="4E6F6B90" w14:textId="77777777" w:rsidR="00FF3AE5" w:rsidRPr="00006FAE" w:rsidRDefault="00FF3AE5" w:rsidP="00FF3AE5">
            <w:pPr>
              <w:spacing w:after="0" w:line="240" w:lineRule="auto"/>
              <w:jc w:val="right"/>
              <w:rPr>
                <w:rFonts w:ascii="Calibri" w:hAnsi="Calibri" w:cs="Calibri"/>
                <w:color w:val="000000"/>
                <w:sz w:val="20"/>
                <w:lang w:eastAsia="en-AU"/>
              </w:rPr>
            </w:pPr>
            <w:r>
              <w:rPr>
                <w:rFonts w:ascii="Calibri" w:hAnsi="Calibri" w:cs="Calibri"/>
                <w:color w:val="000000"/>
                <w:sz w:val="20"/>
              </w:rPr>
              <w:t>N=5</w:t>
            </w:r>
          </w:p>
        </w:tc>
      </w:tr>
      <w:tr w:rsidR="00FF3AE5" w:rsidRPr="00006FAE" w14:paraId="474B2928" w14:textId="77777777" w:rsidTr="005539C3">
        <w:trPr>
          <w:trHeight w:val="288"/>
        </w:trPr>
        <w:tc>
          <w:tcPr>
            <w:tcW w:w="8222" w:type="dxa"/>
            <w:tcBorders>
              <w:top w:val="nil"/>
              <w:left w:val="nil"/>
              <w:bottom w:val="nil"/>
              <w:right w:val="nil"/>
            </w:tcBorders>
            <w:shd w:val="clear" w:color="auto" w:fill="auto"/>
            <w:noWrap/>
            <w:vAlign w:val="center"/>
          </w:tcPr>
          <w:p w14:paraId="3F29256D" w14:textId="6E31E0E7" w:rsidR="00FF3AE5" w:rsidRDefault="00FF3AE5" w:rsidP="00FF3AE5">
            <w:pPr>
              <w:spacing w:after="0" w:line="240" w:lineRule="auto"/>
              <w:rPr>
                <w:rFonts w:ascii="Calibri" w:hAnsi="Calibri" w:cs="Calibri"/>
                <w:color w:val="000000"/>
                <w:sz w:val="20"/>
                <w:lang w:eastAsia="en-AU"/>
              </w:rPr>
            </w:pPr>
            <w:r w:rsidRPr="00006FAE">
              <w:rPr>
                <w:rFonts w:ascii="Calibri" w:hAnsi="Calibri" w:cs="Calibri"/>
                <w:color w:val="000000"/>
                <w:sz w:val="20"/>
                <w:lang w:eastAsia="en-AU"/>
              </w:rPr>
              <w:tab/>
              <w:t>Has more than minimal level of SEIFA inequality</w:t>
            </w:r>
            <w:r w:rsidR="004E7034">
              <w:rPr>
                <w:rFonts w:ascii="Calibri" w:hAnsi="Calibri" w:cs="Calibri"/>
                <w:color w:val="000000"/>
                <w:sz w:val="20"/>
                <w:lang w:eastAsia="en-AU"/>
              </w:rPr>
              <w:t xml:space="preserve"> </w:t>
            </w:r>
          </w:p>
          <w:p w14:paraId="288DA5AF" w14:textId="77777777" w:rsidR="00FF3AE5" w:rsidRPr="00006FAE" w:rsidRDefault="00FF3AE5" w:rsidP="00FF3AE5">
            <w:pPr>
              <w:spacing w:after="0" w:line="240" w:lineRule="auto"/>
              <w:rPr>
                <w:rFonts w:ascii="Calibri" w:hAnsi="Calibri" w:cs="Calibri"/>
                <w:color w:val="000000"/>
                <w:sz w:val="20"/>
                <w:lang w:eastAsia="en-AU"/>
              </w:rPr>
            </w:pPr>
            <w:r>
              <w:rPr>
                <w:rFonts w:ascii="Calibri" w:hAnsi="Calibri" w:cs="Calibri"/>
                <w:color w:val="000000"/>
                <w:sz w:val="20"/>
                <w:lang w:eastAsia="en-AU"/>
              </w:rPr>
              <w:tab/>
            </w:r>
            <w:r>
              <w:rPr>
                <w:rFonts w:ascii="Calibri" w:hAnsi="Calibri" w:cs="Calibri"/>
                <w:color w:val="000000"/>
                <w:sz w:val="20"/>
                <w:lang w:eastAsia="en-AU"/>
              </w:rPr>
              <w:tab/>
              <w:t>Distribution of (2001 SEIFA value for CCD 2001 identifier) over postal areas</w:t>
            </w:r>
            <w:r>
              <w:rPr>
                <w:rStyle w:val="FootnoteReference"/>
                <w:rFonts w:ascii="Calibri" w:hAnsi="Calibri" w:cs="Calibri"/>
                <w:color w:val="000000"/>
                <w:sz w:val="20"/>
                <w:lang w:eastAsia="en-AU"/>
              </w:rPr>
              <w:footnoteReference w:id="5"/>
            </w:r>
          </w:p>
        </w:tc>
        <w:tc>
          <w:tcPr>
            <w:tcW w:w="6095" w:type="dxa"/>
            <w:tcBorders>
              <w:top w:val="nil"/>
              <w:left w:val="nil"/>
              <w:bottom w:val="nil"/>
              <w:right w:val="nil"/>
            </w:tcBorders>
            <w:shd w:val="clear" w:color="auto" w:fill="auto"/>
            <w:noWrap/>
            <w:vAlign w:val="bottom"/>
          </w:tcPr>
          <w:p w14:paraId="5D19F14E" w14:textId="77777777" w:rsidR="00FF3AE5" w:rsidRPr="00006FAE" w:rsidRDefault="00FF3AE5" w:rsidP="00FF3AE5">
            <w:pPr>
              <w:spacing w:after="0" w:line="240" w:lineRule="auto"/>
              <w:jc w:val="right"/>
              <w:rPr>
                <w:rFonts w:ascii="Calibri" w:hAnsi="Calibri" w:cs="Calibri"/>
                <w:color w:val="000000"/>
                <w:sz w:val="20"/>
                <w:lang w:eastAsia="en-AU"/>
              </w:rPr>
            </w:pPr>
            <w:r>
              <w:rPr>
                <w:rFonts w:ascii="Calibri" w:hAnsi="Calibri" w:cs="Calibri"/>
                <w:color w:val="000000"/>
                <w:sz w:val="20"/>
                <w:lang w:eastAsia="en-AU"/>
              </w:rPr>
              <w:t>N=8</w:t>
            </w:r>
          </w:p>
        </w:tc>
      </w:tr>
      <w:tr w:rsidR="00FF3AE5" w:rsidRPr="00006FAE" w14:paraId="32620825" w14:textId="77777777" w:rsidTr="001C5F9B">
        <w:trPr>
          <w:trHeight w:val="300"/>
        </w:trPr>
        <w:tc>
          <w:tcPr>
            <w:tcW w:w="8222" w:type="dxa"/>
            <w:tcBorders>
              <w:top w:val="nil"/>
              <w:left w:val="nil"/>
              <w:right w:val="nil"/>
            </w:tcBorders>
            <w:shd w:val="clear" w:color="auto" w:fill="auto"/>
            <w:noWrap/>
            <w:hideMark/>
          </w:tcPr>
          <w:p w14:paraId="2976CBFC" w14:textId="77777777" w:rsidR="00FF3AE5" w:rsidRPr="00006FAE" w:rsidRDefault="00FF3AE5" w:rsidP="00FF3AE5">
            <w:pPr>
              <w:spacing w:after="0" w:line="240" w:lineRule="auto"/>
              <w:rPr>
                <w:rFonts w:ascii="Calibri" w:hAnsi="Calibri" w:cs="Calibri"/>
                <w:b/>
                <w:bCs/>
                <w:color w:val="000000"/>
                <w:sz w:val="20"/>
                <w:lang w:eastAsia="en-AU"/>
              </w:rPr>
            </w:pPr>
            <w:r w:rsidRPr="00006FAE">
              <w:rPr>
                <w:rFonts w:ascii="Calibri" w:hAnsi="Calibri" w:cs="Calibri"/>
                <w:b/>
                <w:bCs/>
                <w:color w:val="000000"/>
                <w:sz w:val="20"/>
                <w:lang w:eastAsia="en-AU"/>
              </w:rPr>
              <w:t>Family Level Sociodemographic Status</w:t>
            </w:r>
          </w:p>
        </w:tc>
        <w:tc>
          <w:tcPr>
            <w:tcW w:w="6095" w:type="dxa"/>
            <w:tcBorders>
              <w:top w:val="nil"/>
              <w:left w:val="nil"/>
              <w:right w:val="nil"/>
            </w:tcBorders>
            <w:shd w:val="clear" w:color="auto" w:fill="auto"/>
            <w:noWrap/>
            <w:vAlign w:val="bottom"/>
            <w:hideMark/>
          </w:tcPr>
          <w:p w14:paraId="4D7C3DF7" w14:textId="77777777" w:rsidR="00FF3AE5" w:rsidRPr="00006FAE" w:rsidRDefault="00FF3AE5" w:rsidP="00FF3AE5">
            <w:pPr>
              <w:spacing w:after="0" w:line="240" w:lineRule="auto"/>
              <w:jc w:val="right"/>
              <w:rPr>
                <w:sz w:val="20"/>
                <w:szCs w:val="20"/>
                <w:lang w:eastAsia="en-AU"/>
              </w:rPr>
            </w:pPr>
          </w:p>
        </w:tc>
      </w:tr>
      <w:tr w:rsidR="00FF3AE5" w:rsidRPr="00006FAE" w14:paraId="6ED200DB" w14:textId="77777777" w:rsidTr="001C5F9B">
        <w:trPr>
          <w:trHeight w:val="288"/>
        </w:trPr>
        <w:tc>
          <w:tcPr>
            <w:tcW w:w="8222" w:type="dxa"/>
            <w:tcBorders>
              <w:left w:val="nil"/>
              <w:bottom w:val="nil"/>
              <w:right w:val="nil"/>
            </w:tcBorders>
            <w:shd w:val="clear" w:color="auto" w:fill="C5E0B3" w:themeFill="accent6" w:themeFillTint="66"/>
            <w:noWrap/>
            <w:vAlign w:val="center"/>
            <w:hideMark/>
          </w:tcPr>
          <w:p w14:paraId="75DF3DFE" w14:textId="77777777" w:rsidR="00FF3AE5" w:rsidRPr="00006FAE" w:rsidRDefault="00FF3AE5" w:rsidP="00FF3AE5">
            <w:pPr>
              <w:spacing w:after="0" w:line="240" w:lineRule="auto"/>
              <w:rPr>
                <w:rFonts w:ascii="Calibri" w:hAnsi="Calibri" w:cs="Calibri"/>
                <w:color w:val="000000"/>
                <w:sz w:val="20"/>
                <w:lang w:eastAsia="en-AU"/>
              </w:rPr>
            </w:pPr>
            <w:r w:rsidRPr="00006FAE">
              <w:rPr>
                <w:rFonts w:ascii="Calibri" w:hAnsi="Calibri" w:cs="Calibri"/>
                <w:color w:val="000000"/>
                <w:sz w:val="20"/>
                <w:lang w:eastAsia="en-AU"/>
              </w:rPr>
              <w:tab/>
              <w:t>Father unknown / not registered at birth</w:t>
            </w:r>
          </w:p>
        </w:tc>
        <w:tc>
          <w:tcPr>
            <w:tcW w:w="6095" w:type="dxa"/>
            <w:tcBorders>
              <w:left w:val="nil"/>
              <w:bottom w:val="nil"/>
              <w:right w:val="nil"/>
            </w:tcBorders>
            <w:shd w:val="clear" w:color="auto" w:fill="C5E0B3" w:themeFill="accent6" w:themeFillTint="66"/>
            <w:noWrap/>
            <w:vAlign w:val="bottom"/>
            <w:hideMark/>
          </w:tcPr>
          <w:p w14:paraId="105A2F37" w14:textId="77777777" w:rsidR="00FF3AE5" w:rsidRPr="00006FAE" w:rsidRDefault="00FF3AE5" w:rsidP="00FF3AE5">
            <w:pPr>
              <w:spacing w:after="0" w:line="240" w:lineRule="auto"/>
              <w:rPr>
                <w:rFonts w:ascii="Calibri" w:hAnsi="Calibri" w:cs="Calibri"/>
                <w:color w:val="000000"/>
                <w:sz w:val="20"/>
                <w:lang w:eastAsia="en-AU"/>
              </w:rPr>
            </w:pPr>
            <w:r w:rsidRPr="00006FAE">
              <w:rPr>
                <w:rFonts w:ascii="Calibri" w:hAnsi="Calibri" w:cs="Calibri"/>
                <w:color w:val="000000"/>
                <w:sz w:val="20"/>
                <w:lang w:eastAsia="en-AU"/>
              </w:rPr>
              <w:t xml:space="preserve">Complete </w:t>
            </w:r>
          </w:p>
        </w:tc>
      </w:tr>
      <w:tr w:rsidR="00FF3AE5" w:rsidRPr="00006FAE" w14:paraId="1DE86FE5" w14:textId="77777777" w:rsidTr="005539C3">
        <w:trPr>
          <w:trHeight w:val="288"/>
        </w:trPr>
        <w:tc>
          <w:tcPr>
            <w:tcW w:w="8222" w:type="dxa"/>
            <w:tcBorders>
              <w:top w:val="nil"/>
              <w:left w:val="nil"/>
              <w:bottom w:val="nil"/>
              <w:right w:val="nil"/>
            </w:tcBorders>
            <w:shd w:val="clear" w:color="auto" w:fill="auto"/>
            <w:noWrap/>
            <w:vAlign w:val="center"/>
            <w:hideMark/>
          </w:tcPr>
          <w:p w14:paraId="0977D463" w14:textId="77777777" w:rsidR="00FF3AE5" w:rsidRPr="00006FAE" w:rsidRDefault="00FF3AE5" w:rsidP="00FF3AE5">
            <w:pPr>
              <w:spacing w:after="0" w:line="240" w:lineRule="auto"/>
              <w:rPr>
                <w:rFonts w:ascii="Calibri" w:hAnsi="Calibri" w:cs="Calibri"/>
                <w:color w:val="000000"/>
                <w:sz w:val="20"/>
                <w:lang w:eastAsia="en-AU"/>
              </w:rPr>
            </w:pPr>
            <w:r w:rsidRPr="00006FAE">
              <w:rPr>
                <w:rFonts w:ascii="Calibri" w:hAnsi="Calibri" w:cs="Calibri"/>
                <w:color w:val="000000"/>
                <w:sz w:val="20"/>
                <w:lang w:eastAsia="en-AU"/>
              </w:rPr>
              <w:tab/>
              <w:t>Father in lower skill occupation or unemployed at time of child’s birth</w:t>
            </w:r>
          </w:p>
        </w:tc>
        <w:tc>
          <w:tcPr>
            <w:tcW w:w="6095" w:type="dxa"/>
            <w:tcBorders>
              <w:top w:val="nil"/>
              <w:left w:val="nil"/>
              <w:bottom w:val="nil"/>
              <w:right w:val="nil"/>
            </w:tcBorders>
            <w:shd w:val="clear" w:color="auto" w:fill="auto"/>
            <w:noWrap/>
            <w:vAlign w:val="bottom"/>
            <w:hideMark/>
          </w:tcPr>
          <w:p w14:paraId="551B9322" w14:textId="77777777" w:rsidR="00FF3AE5" w:rsidRPr="00006FAE" w:rsidRDefault="00FF3AE5" w:rsidP="00FF3AE5">
            <w:pPr>
              <w:spacing w:after="0" w:line="240" w:lineRule="auto"/>
              <w:jc w:val="right"/>
              <w:rPr>
                <w:rFonts w:ascii="Calibri" w:hAnsi="Calibri" w:cs="Calibri"/>
                <w:color w:val="000000"/>
                <w:sz w:val="20"/>
                <w:lang w:eastAsia="en-AU"/>
              </w:rPr>
            </w:pPr>
            <w:r w:rsidRPr="00006FAE">
              <w:rPr>
                <w:rFonts w:ascii="Calibri" w:hAnsi="Calibri" w:cs="Calibri"/>
                <w:color w:val="000000"/>
                <w:sz w:val="20"/>
                <w:lang w:eastAsia="en-AU"/>
              </w:rPr>
              <w:t>Father not registered N=5,834</w:t>
            </w:r>
            <w:r w:rsidRPr="00006FAE">
              <w:rPr>
                <w:rFonts w:ascii="Calibri" w:hAnsi="Calibri" w:cs="Calibri"/>
                <w:color w:val="000000"/>
                <w:sz w:val="20"/>
                <w:lang w:eastAsia="en-AU"/>
              </w:rPr>
              <w:br/>
              <w:t xml:space="preserve"> Father known, occupation missing N=6,186</w:t>
            </w:r>
          </w:p>
        </w:tc>
      </w:tr>
      <w:tr w:rsidR="00FF3AE5" w:rsidRPr="00006FAE" w14:paraId="281B2EFF" w14:textId="77777777" w:rsidTr="005539C3">
        <w:trPr>
          <w:trHeight w:val="288"/>
        </w:trPr>
        <w:tc>
          <w:tcPr>
            <w:tcW w:w="8222" w:type="dxa"/>
            <w:tcBorders>
              <w:top w:val="nil"/>
              <w:left w:val="nil"/>
              <w:right w:val="nil"/>
            </w:tcBorders>
            <w:shd w:val="clear" w:color="auto" w:fill="auto"/>
            <w:noWrap/>
            <w:vAlign w:val="center"/>
            <w:hideMark/>
          </w:tcPr>
          <w:p w14:paraId="79197749" w14:textId="0332AA42" w:rsidR="00FF3AE5" w:rsidRPr="00006FAE" w:rsidRDefault="00FF3AE5" w:rsidP="00FF3AE5">
            <w:pPr>
              <w:spacing w:after="0" w:line="240" w:lineRule="auto"/>
              <w:rPr>
                <w:rFonts w:ascii="Calibri" w:hAnsi="Calibri" w:cs="Calibri"/>
                <w:color w:val="000000"/>
                <w:sz w:val="20"/>
                <w:lang w:eastAsia="en-AU"/>
              </w:rPr>
            </w:pPr>
            <w:r w:rsidRPr="00006FAE">
              <w:rPr>
                <w:rFonts w:ascii="Calibri" w:hAnsi="Calibri" w:cs="Calibri"/>
                <w:color w:val="000000"/>
                <w:sz w:val="20"/>
                <w:lang w:eastAsia="en-AU"/>
              </w:rPr>
              <w:tab/>
              <w:t xml:space="preserve">Mother born in </w:t>
            </w:r>
            <w:r w:rsidR="004E7034" w:rsidRPr="00006FAE">
              <w:rPr>
                <w:rFonts w:ascii="Calibri" w:hAnsi="Calibri" w:cs="Calibri"/>
                <w:color w:val="000000"/>
                <w:sz w:val="20"/>
                <w:lang w:eastAsia="en-AU"/>
              </w:rPr>
              <w:t>low-income</w:t>
            </w:r>
            <w:r w:rsidRPr="00006FAE">
              <w:rPr>
                <w:rFonts w:ascii="Calibri" w:hAnsi="Calibri" w:cs="Calibri"/>
                <w:color w:val="000000"/>
                <w:sz w:val="20"/>
                <w:lang w:eastAsia="en-AU"/>
              </w:rPr>
              <w:t xml:space="preserve"> country or in Western </w:t>
            </w:r>
            <w:r w:rsidRPr="00006FAE">
              <w:rPr>
                <w:rFonts w:cstheme="minorHAnsi"/>
                <w:color w:val="000000"/>
                <w:sz w:val="20"/>
                <w:szCs w:val="20"/>
              </w:rPr>
              <w:t>Australia</w:t>
            </w:r>
          </w:p>
        </w:tc>
        <w:tc>
          <w:tcPr>
            <w:tcW w:w="6095" w:type="dxa"/>
            <w:tcBorders>
              <w:top w:val="nil"/>
              <w:left w:val="nil"/>
              <w:right w:val="nil"/>
            </w:tcBorders>
            <w:shd w:val="clear" w:color="auto" w:fill="auto"/>
            <w:noWrap/>
            <w:vAlign w:val="bottom"/>
          </w:tcPr>
          <w:p w14:paraId="61021637" w14:textId="77777777" w:rsidR="00FF3AE5" w:rsidRPr="00006FAE" w:rsidRDefault="00FF3AE5" w:rsidP="00FF3AE5">
            <w:pPr>
              <w:spacing w:after="0" w:line="240" w:lineRule="auto"/>
              <w:jc w:val="right"/>
              <w:rPr>
                <w:rFonts w:ascii="Calibri" w:hAnsi="Calibri" w:cs="Calibri"/>
                <w:color w:val="000000"/>
                <w:sz w:val="20"/>
                <w:lang w:eastAsia="en-AU"/>
              </w:rPr>
            </w:pPr>
            <w:r w:rsidRPr="00006FAE">
              <w:rPr>
                <w:rFonts w:ascii="Calibri" w:hAnsi="Calibri" w:cs="Calibri"/>
                <w:color w:val="000000"/>
                <w:sz w:val="20"/>
                <w:lang w:eastAsia="en-AU"/>
              </w:rPr>
              <w:t>Missing or irreconcilable data N=834</w:t>
            </w:r>
          </w:p>
        </w:tc>
      </w:tr>
      <w:tr w:rsidR="00FF3AE5" w:rsidRPr="00006FAE" w14:paraId="6FFFFCD4" w14:textId="77777777" w:rsidTr="005539C3">
        <w:trPr>
          <w:trHeight w:val="288"/>
        </w:trPr>
        <w:tc>
          <w:tcPr>
            <w:tcW w:w="8222" w:type="dxa"/>
            <w:tcBorders>
              <w:top w:val="nil"/>
              <w:left w:val="nil"/>
              <w:bottom w:val="single" w:sz="4" w:space="0" w:color="auto"/>
              <w:right w:val="nil"/>
            </w:tcBorders>
            <w:shd w:val="clear" w:color="auto" w:fill="C5E0B3" w:themeFill="accent6" w:themeFillTint="66"/>
            <w:noWrap/>
            <w:vAlign w:val="center"/>
            <w:hideMark/>
          </w:tcPr>
          <w:p w14:paraId="35E6BF82" w14:textId="4D2E2FA7" w:rsidR="00FF3AE5" w:rsidRPr="00006FAE" w:rsidRDefault="00FF3AE5" w:rsidP="00FF3AE5">
            <w:pPr>
              <w:spacing w:after="0" w:line="240" w:lineRule="auto"/>
              <w:rPr>
                <w:rFonts w:ascii="Calibri" w:hAnsi="Calibri" w:cs="Calibri"/>
                <w:color w:val="000000"/>
                <w:sz w:val="20"/>
                <w:lang w:eastAsia="en-AU"/>
              </w:rPr>
            </w:pPr>
            <w:r w:rsidRPr="00006FAE">
              <w:rPr>
                <w:rFonts w:ascii="Calibri" w:hAnsi="Calibri" w:cs="Calibri"/>
                <w:color w:val="000000"/>
                <w:sz w:val="20"/>
                <w:lang w:eastAsia="en-AU"/>
              </w:rPr>
              <w:tab/>
              <w:t xml:space="preserve">Child </w:t>
            </w:r>
            <w:r w:rsidR="00731556">
              <w:rPr>
                <w:rFonts w:ascii="Calibri" w:hAnsi="Calibri" w:cs="Calibri"/>
                <w:color w:val="000000"/>
                <w:sz w:val="20"/>
                <w:lang w:eastAsia="en-AU"/>
              </w:rPr>
              <w:t xml:space="preserve">of </w:t>
            </w:r>
            <w:r w:rsidR="00731556" w:rsidRPr="00006FAE">
              <w:rPr>
                <w:rFonts w:ascii="Calibri" w:hAnsi="Calibri" w:cs="Calibri"/>
                <w:color w:val="000000"/>
                <w:sz w:val="20"/>
                <w:lang w:eastAsia="en-AU"/>
              </w:rPr>
              <w:t>Aboriginal</w:t>
            </w:r>
            <w:r w:rsidR="00731556">
              <w:rPr>
                <w:rFonts w:ascii="Calibri" w:hAnsi="Calibri" w:cs="Calibri"/>
                <w:color w:val="000000"/>
                <w:sz w:val="20"/>
                <w:lang w:eastAsia="en-AU"/>
              </w:rPr>
              <w:t xml:space="preserve"> or Torres Strait Islander descent</w:t>
            </w:r>
          </w:p>
        </w:tc>
        <w:tc>
          <w:tcPr>
            <w:tcW w:w="6095" w:type="dxa"/>
            <w:tcBorders>
              <w:top w:val="nil"/>
              <w:left w:val="nil"/>
              <w:bottom w:val="single" w:sz="4" w:space="0" w:color="auto"/>
              <w:right w:val="nil"/>
            </w:tcBorders>
            <w:shd w:val="clear" w:color="auto" w:fill="C5E0B3" w:themeFill="accent6" w:themeFillTint="66"/>
            <w:noWrap/>
            <w:vAlign w:val="bottom"/>
            <w:hideMark/>
          </w:tcPr>
          <w:p w14:paraId="704DB404" w14:textId="77777777" w:rsidR="00FF3AE5" w:rsidRPr="00006FAE" w:rsidRDefault="00FF3AE5" w:rsidP="00FF3AE5">
            <w:pPr>
              <w:spacing w:after="0" w:line="240" w:lineRule="auto"/>
              <w:rPr>
                <w:rFonts w:ascii="Calibri" w:hAnsi="Calibri" w:cs="Calibri"/>
                <w:color w:val="000000"/>
                <w:sz w:val="20"/>
                <w:lang w:eastAsia="en-AU"/>
              </w:rPr>
            </w:pPr>
            <w:r w:rsidRPr="00006FAE">
              <w:rPr>
                <w:rFonts w:ascii="Calibri" w:hAnsi="Calibri" w:cs="Calibri"/>
                <w:color w:val="000000"/>
                <w:sz w:val="20"/>
                <w:lang w:eastAsia="en-AU"/>
              </w:rPr>
              <w:t xml:space="preserve">Complete </w:t>
            </w:r>
          </w:p>
        </w:tc>
      </w:tr>
    </w:tbl>
    <w:p w14:paraId="0F693110" w14:textId="77777777" w:rsidR="00FF3AE5" w:rsidRDefault="00FF3AE5" w:rsidP="00FF3AE5">
      <w:pPr>
        <w:spacing w:after="0" w:line="240" w:lineRule="auto"/>
      </w:pPr>
      <w:r>
        <w:br w:type="page"/>
      </w:r>
    </w:p>
    <w:p w14:paraId="518BDD85" w14:textId="49BA5B7A" w:rsidR="00FF3AE5" w:rsidRDefault="00FF3AE5" w:rsidP="00FF3AE5">
      <w:pPr>
        <w:pStyle w:val="Heading2"/>
      </w:pPr>
      <w:r>
        <w:lastRenderedPageBreak/>
        <w:t>Supplementary Table S2. Adversity exposures for children in development sample excluded or censored due to death. Counts and percentages.</w:t>
      </w:r>
    </w:p>
    <w:tbl>
      <w:tblPr>
        <w:tblW w:w="13183" w:type="dxa"/>
        <w:tblLayout w:type="fixed"/>
        <w:tblCellMar>
          <w:left w:w="28" w:type="dxa"/>
          <w:right w:w="28" w:type="dxa"/>
        </w:tblCellMar>
        <w:tblLook w:val="04A0" w:firstRow="1" w:lastRow="0" w:firstColumn="1" w:lastColumn="0" w:noHBand="0" w:noVBand="1"/>
      </w:tblPr>
      <w:tblGrid>
        <w:gridCol w:w="8222"/>
        <w:gridCol w:w="567"/>
        <w:gridCol w:w="709"/>
        <w:gridCol w:w="850"/>
        <w:gridCol w:w="992"/>
        <w:gridCol w:w="709"/>
        <w:gridCol w:w="1134"/>
      </w:tblGrid>
      <w:tr w:rsidR="00FF3AE5" w:rsidRPr="00F459B9" w14:paraId="7EEFE351" w14:textId="77777777" w:rsidTr="005539C3">
        <w:trPr>
          <w:trHeight w:val="270"/>
        </w:trPr>
        <w:tc>
          <w:tcPr>
            <w:tcW w:w="8222" w:type="dxa"/>
            <w:tcBorders>
              <w:top w:val="single" w:sz="4" w:space="0" w:color="auto"/>
              <w:left w:val="nil"/>
              <w:right w:val="nil"/>
            </w:tcBorders>
            <w:shd w:val="clear" w:color="auto" w:fill="auto"/>
            <w:noWrap/>
            <w:vAlign w:val="bottom"/>
          </w:tcPr>
          <w:p w14:paraId="7DBE25AF" w14:textId="77777777" w:rsidR="00FF3AE5" w:rsidRDefault="00FF3AE5" w:rsidP="00FF3AE5">
            <w:pPr>
              <w:spacing w:after="0"/>
              <w:rPr>
                <w:rFonts w:cstheme="minorHAnsi"/>
                <w:b/>
              </w:rPr>
            </w:pPr>
          </w:p>
        </w:tc>
        <w:tc>
          <w:tcPr>
            <w:tcW w:w="4961" w:type="dxa"/>
            <w:gridSpan w:val="6"/>
            <w:tcBorders>
              <w:top w:val="single" w:sz="4" w:space="0" w:color="auto"/>
              <w:left w:val="nil"/>
              <w:right w:val="nil"/>
            </w:tcBorders>
            <w:shd w:val="clear" w:color="auto" w:fill="auto"/>
            <w:vAlign w:val="bottom"/>
          </w:tcPr>
          <w:p w14:paraId="02B899C6" w14:textId="77777777" w:rsidR="00FF3AE5" w:rsidRDefault="00FF3AE5" w:rsidP="00FF3AE5">
            <w:pPr>
              <w:spacing w:after="0"/>
              <w:jc w:val="center"/>
              <w:rPr>
                <w:rFonts w:cstheme="minorHAnsi"/>
                <w:b/>
              </w:rPr>
            </w:pPr>
            <w:r>
              <w:rPr>
                <w:rFonts w:cstheme="minorHAnsi"/>
                <w:b/>
              </w:rPr>
              <w:t>Age child deceased</w:t>
            </w:r>
          </w:p>
        </w:tc>
      </w:tr>
      <w:tr w:rsidR="00FF3AE5" w:rsidRPr="00F459B9" w14:paraId="77F85B73" w14:textId="77777777" w:rsidTr="005539C3">
        <w:trPr>
          <w:trHeight w:val="270"/>
        </w:trPr>
        <w:tc>
          <w:tcPr>
            <w:tcW w:w="8222" w:type="dxa"/>
            <w:vMerge w:val="restart"/>
            <w:tcBorders>
              <w:top w:val="single" w:sz="4" w:space="0" w:color="auto"/>
              <w:left w:val="nil"/>
              <w:right w:val="nil"/>
            </w:tcBorders>
            <w:shd w:val="clear" w:color="auto" w:fill="auto"/>
            <w:noWrap/>
            <w:vAlign w:val="bottom"/>
          </w:tcPr>
          <w:p w14:paraId="53F0A8F1" w14:textId="77777777" w:rsidR="00FF3AE5" w:rsidRPr="00B52E3F" w:rsidRDefault="00FF3AE5" w:rsidP="00FF3AE5">
            <w:pPr>
              <w:spacing w:after="0"/>
              <w:rPr>
                <w:rFonts w:cstheme="minorHAnsi"/>
                <w:b/>
              </w:rPr>
            </w:pPr>
            <w:r>
              <w:rPr>
                <w:rFonts w:cstheme="minorHAnsi"/>
                <w:b/>
              </w:rPr>
              <w:t>A</w:t>
            </w:r>
            <w:r w:rsidRPr="00B52E3F">
              <w:rPr>
                <w:rFonts w:cstheme="minorHAnsi"/>
                <w:b/>
              </w:rPr>
              <w:t xml:space="preserve">dversity </w:t>
            </w:r>
            <w:r>
              <w:rPr>
                <w:rFonts w:cstheme="minorHAnsi"/>
                <w:b/>
              </w:rPr>
              <w:t>e</w:t>
            </w:r>
            <w:r w:rsidRPr="00B52E3F">
              <w:rPr>
                <w:rFonts w:cstheme="minorHAnsi"/>
                <w:b/>
              </w:rPr>
              <w:t>xposure</w:t>
            </w:r>
          </w:p>
        </w:tc>
        <w:tc>
          <w:tcPr>
            <w:tcW w:w="1276" w:type="dxa"/>
            <w:gridSpan w:val="2"/>
            <w:tcBorders>
              <w:top w:val="single" w:sz="4" w:space="0" w:color="auto"/>
              <w:left w:val="nil"/>
              <w:right w:val="nil"/>
            </w:tcBorders>
            <w:shd w:val="clear" w:color="auto" w:fill="auto"/>
            <w:vAlign w:val="bottom"/>
          </w:tcPr>
          <w:p w14:paraId="528E0289" w14:textId="77777777" w:rsidR="00FF3AE5" w:rsidRDefault="00FF3AE5" w:rsidP="00FF3AE5">
            <w:pPr>
              <w:spacing w:after="0"/>
              <w:jc w:val="center"/>
              <w:rPr>
                <w:rFonts w:cstheme="minorHAnsi"/>
                <w:b/>
              </w:rPr>
            </w:pPr>
            <w:r>
              <w:rPr>
                <w:rFonts w:cstheme="minorHAnsi"/>
                <w:b/>
              </w:rPr>
              <w:t>&lt; 2 days</w:t>
            </w:r>
          </w:p>
          <w:p w14:paraId="2D042B92" w14:textId="77777777" w:rsidR="00FF3AE5" w:rsidRPr="00B52E3F" w:rsidRDefault="00FF3AE5" w:rsidP="00FF3AE5">
            <w:pPr>
              <w:spacing w:after="0"/>
              <w:jc w:val="center"/>
              <w:rPr>
                <w:rFonts w:cstheme="minorHAnsi"/>
                <w:b/>
              </w:rPr>
            </w:pPr>
            <w:r>
              <w:rPr>
                <w:rFonts w:cstheme="minorHAnsi"/>
                <w:b/>
              </w:rPr>
              <w:t>(excluded)</w:t>
            </w:r>
          </w:p>
        </w:tc>
        <w:tc>
          <w:tcPr>
            <w:tcW w:w="1842" w:type="dxa"/>
            <w:gridSpan w:val="2"/>
            <w:tcBorders>
              <w:top w:val="single" w:sz="4" w:space="0" w:color="auto"/>
              <w:left w:val="nil"/>
              <w:right w:val="nil"/>
            </w:tcBorders>
            <w:shd w:val="clear" w:color="auto" w:fill="auto"/>
            <w:vAlign w:val="bottom"/>
          </w:tcPr>
          <w:p w14:paraId="140845CD" w14:textId="77777777" w:rsidR="00FF3AE5" w:rsidRDefault="00FF3AE5" w:rsidP="00FF3AE5">
            <w:pPr>
              <w:spacing w:after="0"/>
              <w:jc w:val="center"/>
              <w:rPr>
                <w:rFonts w:cstheme="minorHAnsi"/>
                <w:b/>
              </w:rPr>
            </w:pPr>
            <w:r>
              <w:rPr>
                <w:rFonts w:cstheme="minorHAnsi"/>
                <w:b/>
              </w:rPr>
              <w:t>&gt;=2 days, &lt;10 years</w:t>
            </w:r>
          </w:p>
          <w:p w14:paraId="1C6A8112" w14:textId="77777777" w:rsidR="00FF3AE5" w:rsidRPr="00B52E3F" w:rsidRDefault="00FF3AE5" w:rsidP="00FF3AE5">
            <w:pPr>
              <w:spacing w:after="0"/>
              <w:jc w:val="center"/>
              <w:rPr>
                <w:rFonts w:cstheme="minorHAnsi"/>
                <w:b/>
              </w:rPr>
            </w:pPr>
            <w:r>
              <w:rPr>
                <w:rFonts w:cstheme="minorHAnsi"/>
                <w:b/>
              </w:rPr>
              <w:t>(excluded)</w:t>
            </w:r>
          </w:p>
        </w:tc>
        <w:tc>
          <w:tcPr>
            <w:tcW w:w="1843" w:type="dxa"/>
            <w:gridSpan w:val="2"/>
            <w:tcBorders>
              <w:top w:val="single" w:sz="4" w:space="0" w:color="auto"/>
              <w:left w:val="nil"/>
              <w:right w:val="nil"/>
            </w:tcBorders>
          </w:tcPr>
          <w:p w14:paraId="3CE660D6" w14:textId="77777777" w:rsidR="00FF3AE5" w:rsidRDefault="00FF3AE5" w:rsidP="00FF3AE5">
            <w:pPr>
              <w:spacing w:after="0"/>
              <w:jc w:val="center"/>
              <w:rPr>
                <w:rFonts w:cstheme="minorHAnsi"/>
                <w:b/>
              </w:rPr>
            </w:pPr>
          </w:p>
          <w:p w14:paraId="6D1DCEA7" w14:textId="74035A70" w:rsidR="00FF3AE5" w:rsidRDefault="00FF3AE5" w:rsidP="00FF3AE5">
            <w:pPr>
              <w:spacing w:after="0"/>
              <w:jc w:val="center"/>
              <w:rPr>
                <w:rFonts w:cstheme="minorHAnsi"/>
                <w:b/>
              </w:rPr>
            </w:pPr>
            <w:r>
              <w:rPr>
                <w:rFonts w:cstheme="minorHAnsi"/>
                <w:b/>
              </w:rPr>
              <w:t>&gt;=10 years, before Sz diagnosis or before end of follow</w:t>
            </w:r>
            <w:r w:rsidR="00304E81">
              <w:rPr>
                <w:rFonts w:cstheme="minorHAnsi"/>
                <w:b/>
              </w:rPr>
              <w:t>-</w:t>
            </w:r>
            <w:r>
              <w:rPr>
                <w:rFonts w:cstheme="minorHAnsi"/>
                <w:b/>
              </w:rPr>
              <w:t>up</w:t>
            </w:r>
          </w:p>
          <w:p w14:paraId="2B8DBF80" w14:textId="77777777" w:rsidR="00FF3AE5" w:rsidRPr="00B52E3F" w:rsidRDefault="00FF3AE5" w:rsidP="00FF3AE5">
            <w:pPr>
              <w:spacing w:after="0"/>
              <w:jc w:val="center"/>
              <w:rPr>
                <w:rFonts w:cstheme="minorHAnsi"/>
                <w:b/>
              </w:rPr>
            </w:pPr>
            <w:r>
              <w:rPr>
                <w:rFonts w:cstheme="minorHAnsi"/>
                <w:b/>
              </w:rPr>
              <w:t>(censored)</w:t>
            </w:r>
          </w:p>
        </w:tc>
      </w:tr>
      <w:tr w:rsidR="00FF3AE5" w14:paraId="1186B4FB" w14:textId="77777777" w:rsidTr="005539C3">
        <w:trPr>
          <w:trHeight w:val="274"/>
        </w:trPr>
        <w:tc>
          <w:tcPr>
            <w:tcW w:w="8222" w:type="dxa"/>
            <w:vMerge/>
            <w:tcBorders>
              <w:left w:val="nil"/>
              <w:bottom w:val="single" w:sz="4" w:space="0" w:color="auto"/>
              <w:right w:val="nil"/>
            </w:tcBorders>
            <w:shd w:val="clear" w:color="auto" w:fill="auto"/>
            <w:noWrap/>
            <w:vAlign w:val="bottom"/>
          </w:tcPr>
          <w:p w14:paraId="0DD955B3" w14:textId="77777777" w:rsidR="00FF3AE5" w:rsidRPr="00B52E3F" w:rsidRDefault="00FF3AE5" w:rsidP="00FF3AE5">
            <w:pPr>
              <w:spacing w:after="0"/>
              <w:jc w:val="right"/>
              <w:rPr>
                <w:rFonts w:cstheme="minorHAnsi"/>
                <w:b/>
              </w:rPr>
            </w:pPr>
          </w:p>
        </w:tc>
        <w:tc>
          <w:tcPr>
            <w:tcW w:w="567" w:type="dxa"/>
            <w:tcBorders>
              <w:top w:val="nil"/>
              <w:left w:val="nil"/>
              <w:bottom w:val="single" w:sz="4" w:space="0" w:color="auto"/>
              <w:right w:val="nil"/>
            </w:tcBorders>
            <w:shd w:val="clear" w:color="auto" w:fill="auto"/>
            <w:vAlign w:val="bottom"/>
          </w:tcPr>
          <w:p w14:paraId="65B95E82" w14:textId="77777777" w:rsidR="00FF3AE5" w:rsidRPr="00B52E3F" w:rsidRDefault="00FF3AE5" w:rsidP="00FF3AE5">
            <w:pPr>
              <w:spacing w:after="0"/>
              <w:jc w:val="right"/>
              <w:rPr>
                <w:rFonts w:cstheme="minorHAnsi"/>
                <w:b/>
              </w:rPr>
            </w:pPr>
            <w:r w:rsidRPr="00B52E3F">
              <w:rPr>
                <w:rFonts w:cstheme="minorHAnsi"/>
                <w:b/>
              </w:rPr>
              <w:t>N=</w:t>
            </w:r>
            <w:r>
              <w:rPr>
                <w:rFonts w:cstheme="minorHAnsi"/>
                <w:b/>
              </w:rPr>
              <w:br/>
              <w:t>418</w:t>
            </w:r>
          </w:p>
        </w:tc>
        <w:tc>
          <w:tcPr>
            <w:tcW w:w="709" w:type="dxa"/>
            <w:tcBorders>
              <w:top w:val="nil"/>
              <w:left w:val="nil"/>
              <w:bottom w:val="single" w:sz="4" w:space="0" w:color="auto"/>
              <w:right w:val="nil"/>
            </w:tcBorders>
            <w:shd w:val="clear" w:color="auto" w:fill="auto"/>
            <w:vAlign w:val="bottom"/>
          </w:tcPr>
          <w:p w14:paraId="136BA10F" w14:textId="77777777" w:rsidR="00FF3AE5" w:rsidRPr="00B52E3F" w:rsidRDefault="00FF3AE5" w:rsidP="00FF3AE5">
            <w:pPr>
              <w:spacing w:after="0"/>
              <w:jc w:val="right"/>
              <w:rPr>
                <w:rFonts w:cstheme="minorHAnsi"/>
                <w:b/>
              </w:rPr>
            </w:pPr>
            <w:r w:rsidRPr="00B52E3F">
              <w:rPr>
                <w:rFonts w:cstheme="minorHAnsi"/>
                <w:b/>
              </w:rPr>
              <w:t>%</w:t>
            </w:r>
          </w:p>
        </w:tc>
        <w:tc>
          <w:tcPr>
            <w:tcW w:w="850" w:type="dxa"/>
            <w:tcBorders>
              <w:top w:val="nil"/>
              <w:left w:val="nil"/>
              <w:bottom w:val="single" w:sz="4" w:space="0" w:color="auto"/>
              <w:right w:val="nil"/>
            </w:tcBorders>
            <w:shd w:val="clear" w:color="auto" w:fill="auto"/>
            <w:vAlign w:val="bottom"/>
          </w:tcPr>
          <w:p w14:paraId="230E6B48" w14:textId="77777777" w:rsidR="00FF3AE5" w:rsidRPr="00B52E3F" w:rsidRDefault="00FF3AE5" w:rsidP="00FF3AE5">
            <w:pPr>
              <w:spacing w:after="0"/>
              <w:jc w:val="right"/>
              <w:rPr>
                <w:rFonts w:cstheme="minorHAnsi"/>
                <w:b/>
              </w:rPr>
            </w:pPr>
            <w:r w:rsidRPr="00B52E3F">
              <w:rPr>
                <w:rFonts w:cstheme="minorHAnsi"/>
                <w:b/>
              </w:rPr>
              <w:t>N=</w:t>
            </w:r>
            <w:r>
              <w:rPr>
                <w:rFonts w:cstheme="minorHAnsi"/>
                <w:b/>
              </w:rPr>
              <w:br/>
              <w:t>840</w:t>
            </w:r>
          </w:p>
        </w:tc>
        <w:tc>
          <w:tcPr>
            <w:tcW w:w="992" w:type="dxa"/>
            <w:tcBorders>
              <w:top w:val="nil"/>
              <w:left w:val="nil"/>
              <w:bottom w:val="single" w:sz="4" w:space="0" w:color="auto"/>
              <w:right w:val="nil"/>
            </w:tcBorders>
            <w:shd w:val="clear" w:color="auto" w:fill="auto"/>
            <w:vAlign w:val="bottom"/>
          </w:tcPr>
          <w:p w14:paraId="7B3670C9" w14:textId="77777777" w:rsidR="00FF3AE5" w:rsidRPr="00B52E3F" w:rsidRDefault="00FF3AE5" w:rsidP="00FF3AE5">
            <w:pPr>
              <w:spacing w:after="0"/>
              <w:jc w:val="right"/>
              <w:rPr>
                <w:rFonts w:cstheme="minorHAnsi"/>
                <w:b/>
              </w:rPr>
            </w:pPr>
            <w:r w:rsidRPr="00B52E3F">
              <w:rPr>
                <w:rFonts w:cstheme="minorHAnsi"/>
                <w:b/>
              </w:rPr>
              <w:t>%</w:t>
            </w:r>
          </w:p>
        </w:tc>
        <w:tc>
          <w:tcPr>
            <w:tcW w:w="709" w:type="dxa"/>
            <w:tcBorders>
              <w:top w:val="nil"/>
              <w:left w:val="nil"/>
              <w:bottom w:val="single" w:sz="4" w:space="0" w:color="auto"/>
              <w:right w:val="nil"/>
            </w:tcBorders>
            <w:vAlign w:val="bottom"/>
          </w:tcPr>
          <w:p w14:paraId="7291C1BB" w14:textId="77777777" w:rsidR="00FF3AE5" w:rsidRDefault="00FF3AE5" w:rsidP="00FF3AE5">
            <w:pPr>
              <w:spacing w:after="0"/>
              <w:jc w:val="right"/>
              <w:rPr>
                <w:rFonts w:cstheme="minorHAnsi"/>
                <w:b/>
              </w:rPr>
            </w:pPr>
            <w:r>
              <w:rPr>
                <w:rFonts w:cstheme="minorHAnsi"/>
                <w:b/>
              </w:rPr>
              <w:t>N=</w:t>
            </w:r>
          </w:p>
          <w:p w14:paraId="5CC226BB" w14:textId="77777777" w:rsidR="00FF3AE5" w:rsidRPr="00B52E3F" w:rsidRDefault="00FF3AE5" w:rsidP="00FF3AE5">
            <w:pPr>
              <w:spacing w:after="0"/>
              <w:jc w:val="right"/>
              <w:rPr>
                <w:rFonts w:cstheme="minorHAnsi"/>
                <w:b/>
              </w:rPr>
            </w:pPr>
            <w:r>
              <w:rPr>
                <w:rFonts w:cstheme="minorHAnsi"/>
                <w:b/>
              </w:rPr>
              <w:t>967</w:t>
            </w:r>
          </w:p>
        </w:tc>
        <w:tc>
          <w:tcPr>
            <w:tcW w:w="1134" w:type="dxa"/>
            <w:tcBorders>
              <w:top w:val="nil"/>
              <w:left w:val="nil"/>
              <w:bottom w:val="single" w:sz="4" w:space="0" w:color="auto"/>
              <w:right w:val="nil"/>
            </w:tcBorders>
            <w:vAlign w:val="bottom"/>
          </w:tcPr>
          <w:p w14:paraId="1F54C142" w14:textId="77777777" w:rsidR="00FF3AE5" w:rsidRPr="00B52E3F" w:rsidRDefault="00FF3AE5" w:rsidP="00FF3AE5">
            <w:pPr>
              <w:spacing w:after="0"/>
              <w:jc w:val="right"/>
              <w:rPr>
                <w:rFonts w:cstheme="minorHAnsi"/>
                <w:b/>
              </w:rPr>
            </w:pPr>
            <w:r w:rsidRPr="00B52E3F">
              <w:rPr>
                <w:rFonts w:cstheme="minorHAnsi"/>
                <w:b/>
              </w:rPr>
              <w:t>95%CI</w:t>
            </w:r>
          </w:p>
        </w:tc>
      </w:tr>
      <w:tr w:rsidR="00FF3AE5" w:rsidRPr="00507795" w14:paraId="7210151C" w14:textId="77777777" w:rsidTr="005539C3">
        <w:trPr>
          <w:trHeight w:val="288"/>
        </w:trPr>
        <w:tc>
          <w:tcPr>
            <w:tcW w:w="8222" w:type="dxa"/>
            <w:tcBorders>
              <w:top w:val="single" w:sz="4" w:space="0" w:color="auto"/>
              <w:left w:val="nil"/>
              <w:bottom w:val="nil"/>
              <w:right w:val="nil"/>
            </w:tcBorders>
            <w:shd w:val="clear" w:color="auto" w:fill="auto"/>
            <w:noWrap/>
            <w:vAlign w:val="center"/>
            <w:hideMark/>
          </w:tcPr>
          <w:p w14:paraId="77D9B6E7" w14:textId="77777777" w:rsidR="00FF3AE5" w:rsidRPr="00936031" w:rsidRDefault="00FF3AE5" w:rsidP="00FF3AE5">
            <w:pPr>
              <w:spacing w:after="0"/>
              <w:rPr>
                <w:rFonts w:ascii="Calibri" w:hAnsi="Calibri" w:cs="Calibri"/>
                <w:b/>
                <w:bCs/>
                <w:color w:val="000000"/>
                <w:lang w:eastAsia="en-AU"/>
              </w:rPr>
            </w:pPr>
            <w:r>
              <w:rPr>
                <w:rFonts w:ascii="Calibri" w:hAnsi="Calibri" w:cs="Calibri"/>
                <w:b/>
                <w:bCs/>
                <w:color w:val="000000"/>
                <w:lang w:eastAsia="en-AU"/>
              </w:rPr>
              <w:t>Discontinuity in Parenting</w:t>
            </w:r>
          </w:p>
        </w:tc>
        <w:tc>
          <w:tcPr>
            <w:tcW w:w="567" w:type="dxa"/>
            <w:tcBorders>
              <w:top w:val="single" w:sz="4" w:space="0" w:color="auto"/>
              <w:left w:val="nil"/>
              <w:bottom w:val="nil"/>
              <w:right w:val="nil"/>
            </w:tcBorders>
            <w:shd w:val="clear" w:color="auto" w:fill="auto"/>
            <w:noWrap/>
            <w:vAlign w:val="bottom"/>
            <w:hideMark/>
          </w:tcPr>
          <w:p w14:paraId="764AC52F" w14:textId="77777777" w:rsidR="00FF3AE5" w:rsidRPr="00507795" w:rsidRDefault="00FF3AE5" w:rsidP="00FF3AE5">
            <w:pPr>
              <w:spacing w:after="0"/>
              <w:jc w:val="right"/>
              <w:rPr>
                <w:rFonts w:ascii="Calibri" w:hAnsi="Calibri" w:cs="Calibri"/>
                <w:b/>
                <w:bCs/>
                <w:color w:val="000000"/>
                <w:lang w:eastAsia="en-AU"/>
              </w:rPr>
            </w:pPr>
          </w:p>
        </w:tc>
        <w:tc>
          <w:tcPr>
            <w:tcW w:w="709" w:type="dxa"/>
            <w:tcBorders>
              <w:top w:val="single" w:sz="4" w:space="0" w:color="auto"/>
              <w:left w:val="nil"/>
              <w:bottom w:val="nil"/>
              <w:right w:val="nil"/>
            </w:tcBorders>
            <w:shd w:val="clear" w:color="auto" w:fill="auto"/>
            <w:noWrap/>
            <w:vAlign w:val="bottom"/>
            <w:hideMark/>
          </w:tcPr>
          <w:p w14:paraId="2D7B9349" w14:textId="77777777" w:rsidR="00FF3AE5" w:rsidRPr="00507795" w:rsidRDefault="00FF3AE5" w:rsidP="00FF3AE5">
            <w:pPr>
              <w:spacing w:after="0"/>
              <w:rPr>
                <w:sz w:val="20"/>
                <w:szCs w:val="20"/>
                <w:lang w:eastAsia="en-AU"/>
              </w:rPr>
            </w:pPr>
          </w:p>
        </w:tc>
        <w:tc>
          <w:tcPr>
            <w:tcW w:w="850" w:type="dxa"/>
            <w:tcBorders>
              <w:top w:val="single" w:sz="4" w:space="0" w:color="auto"/>
              <w:left w:val="nil"/>
              <w:bottom w:val="nil"/>
              <w:right w:val="nil"/>
            </w:tcBorders>
            <w:shd w:val="clear" w:color="auto" w:fill="auto"/>
            <w:noWrap/>
            <w:vAlign w:val="bottom"/>
            <w:hideMark/>
          </w:tcPr>
          <w:p w14:paraId="78CE310E" w14:textId="77777777" w:rsidR="00FF3AE5" w:rsidRPr="00507795" w:rsidRDefault="00FF3AE5" w:rsidP="00FF3AE5">
            <w:pPr>
              <w:spacing w:after="0"/>
              <w:rPr>
                <w:sz w:val="20"/>
                <w:szCs w:val="20"/>
                <w:lang w:eastAsia="en-AU"/>
              </w:rPr>
            </w:pPr>
          </w:p>
        </w:tc>
        <w:tc>
          <w:tcPr>
            <w:tcW w:w="992" w:type="dxa"/>
            <w:tcBorders>
              <w:top w:val="single" w:sz="4" w:space="0" w:color="auto"/>
              <w:left w:val="nil"/>
              <w:bottom w:val="nil"/>
              <w:right w:val="nil"/>
            </w:tcBorders>
            <w:shd w:val="clear" w:color="auto" w:fill="auto"/>
            <w:noWrap/>
            <w:vAlign w:val="bottom"/>
            <w:hideMark/>
          </w:tcPr>
          <w:p w14:paraId="193CE89D" w14:textId="77777777" w:rsidR="00FF3AE5" w:rsidRPr="00507795" w:rsidRDefault="00FF3AE5" w:rsidP="00FF3AE5">
            <w:pPr>
              <w:spacing w:after="0"/>
              <w:rPr>
                <w:sz w:val="20"/>
                <w:szCs w:val="20"/>
                <w:lang w:eastAsia="en-AU"/>
              </w:rPr>
            </w:pPr>
          </w:p>
        </w:tc>
        <w:tc>
          <w:tcPr>
            <w:tcW w:w="709" w:type="dxa"/>
            <w:tcBorders>
              <w:top w:val="single" w:sz="4" w:space="0" w:color="auto"/>
              <w:left w:val="nil"/>
              <w:bottom w:val="nil"/>
              <w:right w:val="nil"/>
            </w:tcBorders>
          </w:tcPr>
          <w:p w14:paraId="50B492B2" w14:textId="77777777" w:rsidR="00FF3AE5" w:rsidRPr="00507795" w:rsidRDefault="00FF3AE5" w:rsidP="00FF3AE5">
            <w:pPr>
              <w:spacing w:after="0"/>
              <w:rPr>
                <w:sz w:val="20"/>
                <w:szCs w:val="20"/>
                <w:lang w:eastAsia="en-AU"/>
              </w:rPr>
            </w:pPr>
          </w:p>
        </w:tc>
        <w:tc>
          <w:tcPr>
            <w:tcW w:w="1134" w:type="dxa"/>
            <w:tcBorders>
              <w:top w:val="single" w:sz="4" w:space="0" w:color="auto"/>
              <w:left w:val="nil"/>
              <w:bottom w:val="nil"/>
              <w:right w:val="nil"/>
            </w:tcBorders>
          </w:tcPr>
          <w:p w14:paraId="3A6C9154" w14:textId="77777777" w:rsidR="00FF3AE5" w:rsidRPr="00507795" w:rsidRDefault="00FF3AE5" w:rsidP="00FF3AE5">
            <w:pPr>
              <w:spacing w:after="0"/>
              <w:rPr>
                <w:sz w:val="20"/>
                <w:szCs w:val="20"/>
                <w:lang w:eastAsia="en-AU"/>
              </w:rPr>
            </w:pPr>
          </w:p>
        </w:tc>
      </w:tr>
      <w:tr w:rsidR="00FF3AE5" w:rsidRPr="00507795" w14:paraId="4D1087CD" w14:textId="77777777" w:rsidTr="005539C3">
        <w:trPr>
          <w:trHeight w:val="288"/>
        </w:trPr>
        <w:tc>
          <w:tcPr>
            <w:tcW w:w="8222" w:type="dxa"/>
            <w:tcBorders>
              <w:top w:val="nil"/>
              <w:left w:val="nil"/>
              <w:bottom w:val="nil"/>
              <w:right w:val="nil"/>
            </w:tcBorders>
            <w:shd w:val="clear" w:color="auto" w:fill="auto"/>
            <w:noWrap/>
            <w:vAlign w:val="center"/>
            <w:hideMark/>
          </w:tcPr>
          <w:p w14:paraId="6E06CBF4" w14:textId="7028AF00" w:rsidR="00FF3AE5" w:rsidRPr="00C70D2F" w:rsidRDefault="00FF3AE5" w:rsidP="00FF3AE5">
            <w:pPr>
              <w:spacing w:after="0"/>
              <w:rPr>
                <w:rFonts w:cstheme="minorHAnsi"/>
              </w:rPr>
            </w:pPr>
            <w:r>
              <w:rPr>
                <w:rFonts w:cstheme="minorHAnsi"/>
              </w:rPr>
              <w:tab/>
            </w:r>
            <w:r w:rsidRPr="00C70D2F">
              <w:rPr>
                <w:rFonts w:cstheme="minorHAnsi"/>
              </w:rPr>
              <w:t xml:space="preserve">Mother </w:t>
            </w:r>
            <w:r>
              <w:rPr>
                <w:rFonts w:cstheme="minorHAnsi"/>
              </w:rPr>
              <w:t>hospitalised &gt;= 8 days when</w:t>
            </w:r>
            <w:r w:rsidR="004E7034">
              <w:rPr>
                <w:rFonts w:cstheme="minorHAnsi"/>
              </w:rPr>
              <w:t xml:space="preserve"> </w:t>
            </w:r>
            <w:r w:rsidRPr="00C70D2F">
              <w:rPr>
                <w:rFonts w:cstheme="minorHAnsi"/>
              </w:rPr>
              <w:t>child aged 15</w:t>
            </w:r>
            <w:r>
              <w:rPr>
                <w:rFonts w:cstheme="minorHAnsi"/>
              </w:rPr>
              <w:t xml:space="preserve"> </w:t>
            </w:r>
            <w:r w:rsidRPr="00C70D2F">
              <w:rPr>
                <w:rFonts w:cstheme="minorHAnsi"/>
              </w:rPr>
              <w:t>days -&lt;1</w:t>
            </w:r>
            <w:r>
              <w:rPr>
                <w:rFonts w:cstheme="minorHAnsi"/>
              </w:rPr>
              <w:t xml:space="preserve"> </w:t>
            </w:r>
            <w:r w:rsidRPr="00C70D2F">
              <w:rPr>
                <w:rFonts w:cstheme="minorHAnsi"/>
              </w:rPr>
              <w:t>year</w:t>
            </w:r>
            <w:r>
              <w:rPr>
                <w:rFonts w:cstheme="minorHAnsi"/>
              </w:rPr>
              <w:t xml:space="preserve"> </w:t>
            </w:r>
          </w:p>
        </w:tc>
        <w:tc>
          <w:tcPr>
            <w:tcW w:w="567" w:type="dxa"/>
            <w:tcBorders>
              <w:top w:val="nil"/>
              <w:left w:val="nil"/>
              <w:bottom w:val="nil"/>
              <w:right w:val="nil"/>
            </w:tcBorders>
            <w:shd w:val="clear" w:color="auto" w:fill="auto"/>
            <w:noWrap/>
            <w:vAlign w:val="bottom"/>
          </w:tcPr>
          <w:p w14:paraId="15CB485A" w14:textId="77777777" w:rsidR="00FF3AE5" w:rsidRDefault="00FF3AE5" w:rsidP="00FF3AE5">
            <w:pPr>
              <w:spacing w:after="0"/>
              <w:jc w:val="right"/>
              <w:rPr>
                <w:rFonts w:ascii="Calibri" w:hAnsi="Calibri" w:cs="Calibri"/>
                <w:color w:val="000000"/>
              </w:rPr>
            </w:pPr>
            <w:r>
              <w:rPr>
                <w:rFonts w:ascii="Calibri" w:hAnsi="Calibri" w:cs="Calibri"/>
                <w:color w:val="000000"/>
              </w:rPr>
              <w:t>45</w:t>
            </w:r>
          </w:p>
        </w:tc>
        <w:tc>
          <w:tcPr>
            <w:tcW w:w="709" w:type="dxa"/>
            <w:tcBorders>
              <w:top w:val="nil"/>
              <w:left w:val="nil"/>
              <w:bottom w:val="nil"/>
              <w:right w:val="nil"/>
            </w:tcBorders>
            <w:shd w:val="clear" w:color="auto" w:fill="auto"/>
            <w:noWrap/>
            <w:vAlign w:val="bottom"/>
          </w:tcPr>
          <w:p w14:paraId="32A37026" w14:textId="77777777" w:rsidR="00FF3AE5" w:rsidRPr="00874D2F" w:rsidRDefault="00FF3AE5" w:rsidP="00FF3AE5">
            <w:pPr>
              <w:spacing w:after="0"/>
              <w:jc w:val="right"/>
              <w:rPr>
                <w:rFonts w:ascii="Calibri" w:hAnsi="Calibri" w:cs="Calibri"/>
                <w:i/>
                <w:color w:val="000000"/>
              </w:rPr>
            </w:pPr>
            <w:r w:rsidRPr="00874D2F">
              <w:rPr>
                <w:rFonts w:ascii="Calibri" w:hAnsi="Calibri" w:cs="Calibri"/>
                <w:i/>
                <w:color w:val="000000"/>
              </w:rPr>
              <w:t>10.8</w:t>
            </w:r>
          </w:p>
        </w:tc>
        <w:tc>
          <w:tcPr>
            <w:tcW w:w="850" w:type="dxa"/>
            <w:tcBorders>
              <w:top w:val="nil"/>
              <w:left w:val="nil"/>
              <w:bottom w:val="nil"/>
              <w:right w:val="nil"/>
            </w:tcBorders>
            <w:shd w:val="clear" w:color="auto" w:fill="auto"/>
            <w:noWrap/>
            <w:vAlign w:val="bottom"/>
          </w:tcPr>
          <w:p w14:paraId="43123846" w14:textId="77777777" w:rsidR="00FF3AE5" w:rsidRDefault="00FF3AE5" w:rsidP="00FF3AE5">
            <w:pPr>
              <w:spacing w:after="0"/>
              <w:jc w:val="right"/>
              <w:rPr>
                <w:rFonts w:ascii="Calibri" w:hAnsi="Calibri" w:cs="Calibri"/>
                <w:color w:val="000000"/>
              </w:rPr>
            </w:pPr>
            <w:r>
              <w:rPr>
                <w:rFonts w:ascii="Calibri" w:hAnsi="Calibri" w:cs="Calibri"/>
                <w:color w:val="000000"/>
              </w:rPr>
              <w:t>34</w:t>
            </w:r>
          </w:p>
        </w:tc>
        <w:tc>
          <w:tcPr>
            <w:tcW w:w="992" w:type="dxa"/>
            <w:tcBorders>
              <w:top w:val="nil"/>
              <w:left w:val="nil"/>
              <w:bottom w:val="nil"/>
              <w:right w:val="nil"/>
            </w:tcBorders>
            <w:shd w:val="clear" w:color="auto" w:fill="auto"/>
            <w:noWrap/>
            <w:vAlign w:val="bottom"/>
          </w:tcPr>
          <w:p w14:paraId="2D05A06F" w14:textId="77777777" w:rsidR="00FF3AE5" w:rsidRPr="00874D2F" w:rsidRDefault="00FF3AE5" w:rsidP="00FF3AE5">
            <w:pPr>
              <w:spacing w:after="0"/>
              <w:jc w:val="right"/>
              <w:rPr>
                <w:rFonts w:ascii="Calibri" w:hAnsi="Calibri" w:cs="Calibri"/>
                <w:i/>
                <w:color w:val="000000"/>
              </w:rPr>
            </w:pPr>
            <w:r w:rsidRPr="00874D2F">
              <w:rPr>
                <w:rFonts w:ascii="Calibri" w:hAnsi="Calibri" w:cs="Calibri"/>
                <w:i/>
                <w:color w:val="000000"/>
              </w:rPr>
              <w:t>4</w:t>
            </w:r>
          </w:p>
        </w:tc>
        <w:tc>
          <w:tcPr>
            <w:tcW w:w="709" w:type="dxa"/>
            <w:tcBorders>
              <w:top w:val="nil"/>
              <w:left w:val="nil"/>
              <w:bottom w:val="nil"/>
              <w:right w:val="nil"/>
            </w:tcBorders>
            <w:vAlign w:val="bottom"/>
          </w:tcPr>
          <w:p w14:paraId="4BE89558" w14:textId="77777777" w:rsidR="00FF3AE5" w:rsidRDefault="00FF3AE5" w:rsidP="00FF3AE5">
            <w:pPr>
              <w:spacing w:after="0"/>
              <w:jc w:val="right"/>
              <w:rPr>
                <w:rFonts w:ascii="Calibri" w:hAnsi="Calibri" w:cs="Calibri"/>
                <w:color w:val="000000"/>
              </w:rPr>
            </w:pPr>
            <w:r>
              <w:rPr>
                <w:rFonts w:ascii="Calibri" w:hAnsi="Calibri" w:cs="Calibri"/>
                <w:color w:val="000000"/>
              </w:rPr>
              <w:t>20</w:t>
            </w:r>
          </w:p>
        </w:tc>
        <w:tc>
          <w:tcPr>
            <w:tcW w:w="1134" w:type="dxa"/>
            <w:tcBorders>
              <w:top w:val="nil"/>
              <w:left w:val="nil"/>
              <w:bottom w:val="nil"/>
              <w:right w:val="nil"/>
            </w:tcBorders>
            <w:vAlign w:val="bottom"/>
          </w:tcPr>
          <w:p w14:paraId="34B634B3" w14:textId="77777777" w:rsidR="00FF3AE5" w:rsidRPr="00874D2F" w:rsidRDefault="00FF3AE5" w:rsidP="00FF3AE5">
            <w:pPr>
              <w:spacing w:after="0"/>
              <w:jc w:val="right"/>
              <w:rPr>
                <w:rFonts w:ascii="Calibri" w:hAnsi="Calibri" w:cs="Calibri"/>
                <w:i/>
                <w:color w:val="000000"/>
              </w:rPr>
            </w:pPr>
            <w:r w:rsidRPr="00874D2F">
              <w:rPr>
                <w:rFonts w:ascii="Calibri" w:hAnsi="Calibri" w:cs="Calibri"/>
                <w:i/>
                <w:color w:val="000000"/>
              </w:rPr>
              <w:t>2.1</w:t>
            </w:r>
          </w:p>
        </w:tc>
      </w:tr>
      <w:tr w:rsidR="00FF3AE5" w:rsidRPr="00507795" w14:paraId="093FDC45" w14:textId="77777777" w:rsidTr="005539C3">
        <w:trPr>
          <w:trHeight w:val="288"/>
        </w:trPr>
        <w:tc>
          <w:tcPr>
            <w:tcW w:w="8222" w:type="dxa"/>
            <w:tcBorders>
              <w:top w:val="nil"/>
              <w:left w:val="nil"/>
              <w:bottom w:val="nil"/>
              <w:right w:val="nil"/>
            </w:tcBorders>
            <w:shd w:val="clear" w:color="auto" w:fill="auto"/>
            <w:noWrap/>
            <w:vAlign w:val="center"/>
            <w:hideMark/>
          </w:tcPr>
          <w:p w14:paraId="0E3695F9" w14:textId="77777777" w:rsidR="00FF3AE5" w:rsidRPr="00C70D2F" w:rsidRDefault="00FF3AE5" w:rsidP="00FF3AE5">
            <w:pPr>
              <w:spacing w:after="0"/>
              <w:rPr>
                <w:rFonts w:cstheme="minorHAnsi"/>
              </w:rPr>
            </w:pPr>
            <w:r>
              <w:rPr>
                <w:rFonts w:cstheme="minorHAnsi"/>
              </w:rPr>
              <w:tab/>
            </w:r>
            <w:r w:rsidRPr="00C70D2F">
              <w:rPr>
                <w:rFonts w:cstheme="minorHAnsi"/>
              </w:rPr>
              <w:t xml:space="preserve">Mother </w:t>
            </w:r>
            <w:r>
              <w:rPr>
                <w:rFonts w:cstheme="minorHAnsi"/>
              </w:rPr>
              <w:t>hospitalised &gt;= 8 days when</w:t>
            </w:r>
            <w:r w:rsidRPr="00C70D2F">
              <w:rPr>
                <w:rFonts w:cstheme="minorHAnsi"/>
              </w:rPr>
              <w:t xml:space="preserve"> child aged 1 -&lt;5</w:t>
            </w:r>
            <w:r>
              <w:rPr>
                <w:rFonts w:cstheme="minorHAnsi"/>
              </w:rPr>
              <w:t xml:space="preserve"> </w:t>
            </w:r>
            <w:r w:rsidRPr="00C70D2F">
              <w:rPr>
                <w:rFonts w:cstheme="minorHAnsi"/>
              </w:rPr>
              <w:t xml:space="preserve">years </w:t>
            </w:r>
          </w:p>
        </w:tc>
        <w:tc>
          <w:tcPr>
            <w:tcW w:w="567" w:type="dxa"/>
            <w:tcBorders>
              <w:top w:val="nil"/>
              <w:left w:val="nil"/>
              <w:bottom w:val="nil"/>
              <w:right w:val="nil"/>
            </w:tcBorders>
            <w:shd w:val="clear" w:color="auto" w:fill="auto"/>
            <w:noWrap/>
            <w:vAlign w:val="bottom"/>
          </w:tcPr>
          <w:p w14:paraId="5F242468" w14:textId="77777777" w:rsidR="00FF3AE5" w:rsidRDefault="00FF3AE5" w:rsidP="00FF3AE5">
            <w:pPr>
              <w:spacing w:after="0"/>
              <w:jc w:val="right"/>
              <w:rPr>
                <w:rFonts w:ascii="Calibri" w:hAnsi="Calibri" w:cs="Calibri"/>
                <w:color w:val="000000"/>
              </w:rPr>
            </w:pPr>
            <w:r>
              <w:rPr>
                <w:rFonts w:ascii="Calibri" w:hAnsi="Calibri" w:cs="Calibri"/>
                <w:color w:val="000000"/>
              </w:rPr>
              <w:t>180</w:t>
            </w:r>
          </w:p>
        </w:tc>
        <w:tc>
          <w:tcPr>
            <w:tcW w:w="709" w:type="dxa"/>
            <w:tcBorders>
              <w:top w:val="nil"/>
              <w:left w:val="nil"/>
              <w:bottom w:val="nil"/>
              <w:right w:val="nil"/>
            </w:tcBorders>
            <w:shd w:val="clear" w:color="auto" w:fill="auto"/>
            <w:noWrap/>
            <w:vAlign w:val="bottom"/>
          </w:tcPr>
          <w:p w14:paraId="08959768" w14:textId="77777777" w:rsidR="00FF3AE5" w:rsidRPr="00874D2F" w:rsidRDefault="00FF3AE5" w:rsidP="00FF3AE5">
            <w:pPr>
              <w:spacing w:after="0"/>
              <w:jc w:val="right"/>
              <w:rPr>
                <w:rFonts w:ascii="Calibri" w:hAnsi="Calibri" w:cs="Calibri"/>
                <w:i/>
                <w:color w:val="000000"/>
              </w:rPr>
            </w:pPr>
            <w:r w:rsidRPr="00874D2F">
              <w:rPr>
                <w:rFonts w:ascii="Calibri" w:hAnsi="Calibri" w:cs="Calibri"/>
                <w:i/>
                <w:color w:val="000000"/>
              </w:rPr>
              <w:t>43.1</w:t>
            </w:r>
          </w:p>
        </w:tc>
        <w:tc>
          <w:tcPr>
            <w:tcW w:w="850" w:type="dxa"/>
            <w:tcBorders>
              <w:top w:val="nil"/>
              <w:left w:val="nil"/>
              <w:bottom w:val="nil"/>
              <w:right w:val="nil"/>
            </w:tcBorders>
            <w:shd w:val="clear" w:color="auto" w:fill="auto"/>
            <w:noWrap/>
            <w:vAlign w:val="bottom"/>
          </w:tcPr>
          <w:p w14:paraId="6DDE1A4A" w14:textId="77777777" w:rsidR="00FF3AE5" w:rsidRDefault="00FF3AE5" w:rsidP="00FF3AE5">
            <w:pPr>
              <w:spacing w:after="0"/>
              <w:jc w:val="right"/>
              <w:rPr>
                <w:rFonts w:ascii="Calibri" w:hAnsi="Calibri" w:cs="Calibri"/>
                <w:color w:val="000000"/>
              </w:rPr>
            </w:pPr>
            <w:r>
              <w:rPr>
                <w:rFonts w:ascii="Calibri" w:hAnsi="Calibri" w:cs="Calibri"/>
                <w:color w:val="000000"/>
              </w:rPr>
              <w:t>331</w:t>
            </w:r>
          </w:p>
        </w:tc>
        <w:tc>
          <w:tcPr>
            <w:tcW w:w="992" w:type="dxa"/>
            <w:tcBorders>
              <w:top w:val="nil"/>
              <w:left w:val="nil"/>
              <w:bottom w:val="nil"/>
              <w:right w:val="nil"/>
            </w:tcBorders>
            <w:shd w:val="clear" w:color="auto" w:fill="auto"/>
            <w:noWrap/>
            <w:vAlign w:val="bottom"/>
          </w:tcPr>
          <w:p w14:paraId="7CA37AD8" w14:textId="77777777" w:rsidR="00FF3AE5" w:rsidRPr="00874D2F" w:rsidRDefault="00FF3AE5" w:rsidP="00FF3AE5">
            <w:pPr>
              <w:spacing w:after="0"/>
              <w:jc w:val="right"/>
              <w:rPr>
                <w:rFonts w:ascii="Calibri" w:hAnsi="Calibri" w:cs="Calibri"/>
                <w:i/>
                <w:color w:val="000000"/>
              </w:rPr>
            </w:pPr>
            <w:r w:rsidRPr="00874D2F">
              <w:rPr>
                <w:rFonts w:ascii="Calibri" w:hAnsi="Calibri" w:cs="Calibri"/>
                <w:i/>
                <w:color w:val="000000"/>
              </w:rPr>
              <w:t>39.4</w:t>
            </w:r>
          </w:p>
        </w:tc>
        <w:tc>
          <w:tcPr>
            <w:tcW w:w="709" w:type="dxa"/>
            <w:tcBorders>
              <w:top w:val="nil"/>
              <w:left w:val="nil"/>
              <w:bottom w:val="nil"/>
              <w:right w:val="nil"/>
            </w:tcBorders>
            <w:vAlign w:val="bottom"/>
          </w:tcPr>
          <w:p w14:paraId="26ACBB50" w14:textId="77777777" w:rsidR="00FF3AE5" w:rsidRDefault="00FF3AE5" w:rsidP="00FF3AE5">
            <w:pPr>
              <w:spacing w:after="0"/>
              <w:jc w:val="right"/>
              <w:rPr>
                <w:rFonts w:ascii="Calibri" w:hAnsi="Calibri" w:cs="Calibri"/>
                <w:color w:val="000000"/>
              </w:rPr>
            </w:pPr>
            <w:r>
              <w:rPr>
                <w:rFonts w:ascii="Calibri" w:hAnsi="Calibri" w:cs="Calibri"/>
                <w:color w:val="000000"/>
              </w:rPr>
              <w:t>244</w:t>
            </w:r>
          </w:p>
        </w:tc>
        <w:tc>
          <w:tcPr>
            <w:tcW w:w="1134" w:type="dxa"/>
            <w:tcBorders>
              <w:top w:val="nil"/>
              <w:left w:val="nil"/>
              <w:bottom w:val="nil"/>
              <w:right w:val="nil"/>
            </w:tcBorders>
            <w:vAlign w:val="bottom"/>
          </w:tcPr>
          <w:p w14:paraId="4B9AB5DE" w14:textId="77777777" w:rsidR="00FF3AE5" w:rsidRPr="00874D2F" w:rsidRDefault="00FF3AE5" w:rsidP="00FF3AE5">
            <w:pPr>
              <w:spacing w:after="0"/>
              <w:jc w:val="right"/>
              <w:rPr>
                <w:rFonts w:ascii="Calibri" w:hAnsi="Calibri" w:cs="Calibri"/>
                <w:i/>
                <w:color w:val="000000"/>
              </w:rPr>
            </w:pPr>
            <w:r w:rsidRPr="00874D2F">
              <w:rPr>
                <w:rFonts w:ascii="Calibri" w:hAnsi="Calibri" w:cs="Calibri"/>
                <w:i/>
                <w:color w:val="000000"/>
              </w:rPr>
              <w:t>25.2</w:t>
            </w:r>
          </w:p>
        </w:tc>
      </w:tr>
      <w:tr w:rsidR="00FF3AE5" w:rsidRPr="00507795" w14:paraId="790756F2" w14:textId="77777777" w:rsidTr="005539C3">
        <w:trPr>
          <w:trHeight w:val="288"/>
        </w:trPr>
        <w:tc>
          <w:tcPr>
            <w:tcW w:w="8222" w:type="dxa"/>
            <w:tcBorders>
              <w:top w:val="nil"/>
              <w:left w:val="nil"/>
              <w:bottom w:val="nil"/>
              <w:right w:val="nil"/>
            </w:tcBorders>
            <w:shd w:val="clear" w:color="auto" w:fill="auto"/>
            <w:noWrap/>
            <w:vAlign w:val="center"/>
            <w:hideMark/>
          </w:tcPr>
          <w:p w14:paraId="71F1F5A4" w14:textId="77777777" w:rsidR="00FF3AE5" w:rsidRPr="00C70D2F" w:rsidRDefault="00FF3AE5" w:rsidP="00FF3AE5">
            <w:pPr>
              <w:spacing w:after="0"/>
              <w:rPr>
                <w:rFonts w:cstheme="minorHAnsi"/>
              </w:rPr>
            </w:pPr>
            <w:r>
              <w:rPr>
                <w:rFonts w:cstheme="minorHAnsi"/>
              </w:rPr>
              <w:tab/>
            </w:r>
            <w:r w:rsidRPr="00C70D2F">
              <w:rPr>
                <w:rFonts w:cstheme="minorHAnsi"/>
              </w:rPr>
              <w:t xml:space="preserve">Mother </w:t>
            </w:r>
            <w:r>
              <w:rPr>
                <w:rFonts w:cstheme="minorHAnsi"/>
              </w:rPr>
              <w:t>hospitalised &gt;= 8 days when</w:t>
            </w:r>
            <w:r w:rsidRPr="00C70D2F">
              <w:rPr>
                <w:rFonts w:cstheme="minorHAnsi"/>
              </w:rPr>
              <w:t xml:space="preserve"> child aged 5</w:t>
            </w:r>
            <w:r>
              <w:rPr>
                <w:rFonts w:cstheme="minorHAnsi"/>
              </w:rPr>
              <w:t xml:space="preserve"> </w:t>
            </w:r>
            <w:r w:rsidRPr="00C70D2F">
              <w:rPr>
                <w:rFonts w:cstheme="minorHAnsi"/>
              </w:rPr>
              <w:t>years -&lt;10</w:t>
            </w:r>
            <w:r>
              <w:rPr>
                <w:rFonts w:cstheme="minorHAnsi"/>
              </w:rPr>
              <w:t xml:space="preserve"> </w:t>
            </w:r>
            <w:r w:rsidRPr="00C70D2F">
              <w:rPr>
                <w:rFonts w:cstheme="minorHAnsi"/>
              </w:rPr>
              <w:t xml:space="preserve">years </w:t>
            </w:r>
          </w:p>
        </w:tc>
        <w:tc>
          <w:tcPr>
            <w:tcW w:w="567" w:type="dxa"/>
            <w:tcBorders>
              <w:top w:val="nil"/>
              <w:left w:val="nil"/>
              <w:bottom w:val="nil"/>
              <w:right w:val="nil"/>
            </w:tcBorders>
            <w:shd w:val="clear" w:color="auto" w:fill="auto"/>
            <w:noWrap/>
            <w:vAlign w:val="bottom"/>
          </w:tcPr>
          <w:p w14:paraId="6A6985B8" w14:textId="77777777" w:rsidR="00FF3AE5" w:rsidRDefault="00FF3AE5" w:rsidP="00FF3AE5">
            <w:pPr>
              <w:spacing w:after="0"/>
              <w:jc w:val="right"/>
              <w:rPr>
                <w:rFonts w:ascii="Calibri" w:hAnsi="Calibri" w:cs="Calibri"/>
                <w:color w:val="000000"/>
              </w:rPr>
            </w:pPr>
            <w:r>
              <w:rPr>
                <w:rFonts w:ascii="Calibri" w:hAnsi="Calibri" w:cs="Calibri"/>
                <w:color w:val="000000"/>
              </w:rPr>
              <w:t>79</w:t>
            </w:r>
          </w:p>
        </w:tc>
        <w:tc>
          <w:tcPr>
            <w:tcW w:w="709" w:type="dxa"/>
            <w:tcBorders>
              <w:top w:val="nil"/>
              <w:left w:val="nil"/>
              <w:bottom w:val="nil"/>
              <w:right w:val="nil"/>
            </w:tcBorders>
            <w:shd w:val="clear" w:color="auto" w:fill="auto"/>
            <w:noWrap/>
            <w:vAlign w:val="bottom"/>
          </w:tcPr>
          <w:p w14:paraId="6D3BC878" w14:textId="77777777" w:rsidR="00FF3AE5" w:rsidRPr="00874D2F" w:rsidRDefault="00FF3AE5" w:rsidP="00FF3AE5">
            <w:pPr>
              <w:spacing w:after="0"/>
              <w:jc w:val="right"/>
              <w:rPr>
                <w:rFonts w:ascii="Calibri" w:hAnsi="Calibri" w:cs="Calibri"/>
                <w:i/>
                <w:color w:val="000000"/>
              </w:rPr>
            </w:pPr>
            <w:r w:rsidRPr="00874D2F">
              <w:rPr>
                <w:rFonts w:ascii="Calibri" w:hAnsi="Calibri" w:cs="Calibri"/>
                <w:i/>
                <w:color w:val="000000"/>
              </w:rPr>
              <w:t>18.9</w:t>
            </w:r>
          </w:p>
        </w:tc>
        <w:tc>
          <w:tcPr>
            <w:tcW w:w="850" w:type="dxa"/>
            <w:tcBorders>
              <w:top w:val="nil"/>
              <w:left w:val="nil"/>
              <w:bottom w:val="nil"/>
              <w:right w:val="nil"/>
            </w:tcBorders>
            <w:shd w:val="clear" w:color="auto" w:fill="auto"/>
            <w:noWrap/>
            <w:vAlign w:val="bottom"/>
          </w:tcPr>
          <w:p w14:paraId="2986A1A0" w14:textId="77777777" w:rsidR="00FF3AE5" w:rsidRDefault="00FF3AE5" w:rsidP="00FF3AE5">
            <w:pPr>
              <w:spacing w:after="0"/>
              <w:jc w:val="right"/>
              <w:rPr>
                <w:rFonts w:ascii="Calibri" w:hAnsi="Calibri" w:cs="Calibri"/>
                <w:color w:val="000000"/>
              </w:rPr>
            </w:pPr>
            <w:r>
              <w:rPr>
                <w:rFonts w:ascii="Calibri" w:hAnsi="Calibri" w:cs="Calibri"/>
                <w:color w:val="000000"/>
              </w:rPr>
              <w:t>156</w:t>
            </w:r>
          </w:p>
        </w:tc>
        <w:tc>
          <w:tcPr>
            <w:tcW w:w="992" w:type="dxa"/>
            <w:tcBorders>
              <w:top w:val="nil"/>
              <w:left w:val="nil"/>
              <w:bottom w:val="nil"/>
              <w:right w:val="nil"/>
            </w:tcBorders>
            <w:shd w:val="clear" w:color="auto" w:fill="auto"/>
            <w:noWrap/>
            <w:vAlign w:val="bottom"/>
          </w:tcPr>
          <w:p w14:paraId="2CF33EAF" w14:textId="77777777" w:rsidR="00FF3AE5" w:rsidRPr="00874D2F" w:rsidRDefault="00FF3AE5" w:rsidP="00FF3AE5">
            <w:pPr>
              <w:spacing w:after="0"/>
              <w:jc w:val="right"/>
              <w:rPr>
                <w:rFonts w:ascii="Calibri" w:hAnsi="Calibri" w:cs="Calibri"/>
                <w:i/>
                <w:color w:val="000000"/>
              </w:rPr>
            </w:pPr>
            <w:r w:rsidRPr="00874D2F">
              <w:rPr>
                <w:rFonts w:ascii="Calibri" w:hAnsi="Calibri" w:cs="Calibri"/>
                <w:i/>
                <w:color w:val="000000"/>
              </w:rPr>
              <w:t>18.6</w:t>
            </w:r>
          </w:p>
        </w:tc>
        <w:tc>
          <w:tcPr>
            <w:tcW w:w="709" w:type="dxa"/>
            <w:tcBorders>
              <w:top w:val="nil"/>
              <w:left w:val="nil"/>
              <w:bottom w:val="nil"/>
              <w:right w:val="nil"/>
            </w:tcBorders>
            <w:vAlign w:val="bottom"/>
          </w:tcPr>
          <w:p w14:paraId="0AB884F6" w14:textId="77777777" w:rsidR="00FF3AE5" w:rsidRDefault="00FF3AE5" w:rsidP="00FF3AE5">
            <w:pPr>
              <w:spacing w:after="0"/>
              <w:jc w:val="right"/>
              <w:rPr>
                <w:rFonts w:ascii="Calibri" w:hAnsi="Calibri" w:cs="Calibri"/>
                <w:color w:val="000000"/>
              </w:rPr>
            </w:pPr>
            <w:r>
              <w:rPr>
                <w:rFonts w:ascii="Calibri" w:hAnsi="Calibri" w:cs="Calibri"/>
                <w:color w:val="000000"/>
              </w:rPr>
              <w:t>140</w:t>
            </w:r>
          </w:p>
        </w:tc>
        <w:tc>
          <w:tcPr>
            <w:tcW w:w="1134" w:type="dxa"/>
            <w:tcBorders>
              <w:top w:val="nil"/>
              <w:left w:val="nil"/>
              <w:bottom w:val="nil"/>
              <w:right w:val="nil"/>
            </w:tcBorders>
            <w:vAlign w:val="bottom"/>
          </w:tcPr>
          <w:p w14:paraId="63D18C7C" w14:textId="77777777" w:rsidR="00FF3AE5" w:rsidRPr="00874D2F" w:rsidRDefault="00FF3AE5" w:rsidP="00FF3AE5">
            <w:pPr>
              <w:spacing w:after="0"/>
              <w:jc w:val="right"/>
              <w:rPr>
                <w:rFonts w:ascii="Calibri" w:hAnsi="Calibri" w:cs="Calibri"/>
                <w:i/>
                <w:color w:val="000000"/>
              </w:rPr>
            </w:pPr>
            <w:r w:rsidRPr="00874D2F">
              <w:rPr>
                <w:rFonts w:ascii="Calibri" w:hAnsi="Calibri" w:cs="Calibri"/>
                <w:i/>
                <w:color w:val="000000"/>
              </w:rPr>
              <w:t>14.5</w:t>
            </w:r>
          </w:p>
        </w:tc>
      </w:tr>
      <w:tr w:rsidR="00FF3AE5" w:rsidRPr="00507795" w14:paraId="063CAACB" w14:textId="77777777" w:rsidTr="005539C3">
        <w:trPr>
          <w:trHeight w:val="288"/>
        </w:trPr>
        <w:tc>
          <w:tcPr>
            <w:tcW w:w="8222" w:type="dxa"/>
            <w:tcBorders>
              <w:top w:val="nil"/>
              <w:left w:val="nil"/>
              <w:bottom w:val="nil"/>
              <w:right w:val="nil"/>
            </w:tcBorders>
            <w:shd w:val="clear" w:color="auto" w:fill="auto"/>
            <w:noWrap/>
            <w:vAlign w:val="center"/>
            <w:hideMark/>
          </w:tcPr>
          <w:p w14:paraId="299F8351" w14:textId="77777777" w:rsidR="00FF3AE5" w:rsidRPr="00C70D2F" w:rsidRDefault="00FF3AE5" w:rsidP="00FF3AE5">
            <w:pPr>
              <w:spacing w:after="0"/>
              <w:rPr>
                <w:rFonts w:cstheme="minorHAnsi"/>
              </w:rPr>
            </w:pPr>
            <w:r>
              <w:rPr>
                <w:rFonts w:cstheme="minorHAnsi"/>
              </w:rPr>
              <w:tab/>
            </w:r>
            <w:r w:rsidRPr="00C70D2F">
              <w:rPr>
                <w:rFonts w:cstheme="minorHAnsi"/>
              </w:rPr>
              <w:t xml:space="preserve">Child </w:t>
            </w:r>
            <w:r>
              <w:rPr>
                <w:rFonts w:cstheme="minorHAnsi"/>
              </w:rPr>
              <w:t>hospitalised &gt;= 8 days when</w:t>
            </w:r>
            <w:r w:rsidRPr="00C70D2F">
              <w:rPr>
                <w:rFonts w:cstheme="minorHAnsi"/>
              </w:rPr>
              <w:t xml:space="preserve"> child aged 15</w:t>
            </w:r>
            <w:r>
              <w:rPr>
                <w:rFonts w:cstheme="minorHAnsi"/>
              </w:rPr>
              <w:t xml:space="preserve"> </w:t>
            </w:r>
            <w:r w:rsidRPr="00C70D2F">
              <w:rPr>
                <w:rFonts w:cstheme="minorHAnsi"/>
              </w:rPr>
              <w:t>days -&lt;1</w:t>
            </w:r>
            <w:r>
              <w:rPr>
                <w:rFonts w:cstheme="minorHAnsi"/>
              </w:rPr>
              <w:t xml:space="preserve"> </w:t>
            </w:r>
            <w:r w:rsidRPr="00C70D2F">
              <w:rPr>
                <w:rFonts w:cstheme="minorHAnsi"/>
              </w:rPr>
              <w:t xml:space="preserve">year </w:t>
            </w:r>
          </w:p>
        </w:tc>
        <w:tc>
          <w:tcPr>
            <w:tcW w:w="567" w:type="dxa"/>
            <w:tcBorders>
              <w:top w:val="nil"/>
              <w:left w:val="nil"/>
              <w:bottom w:val="nil"/>
              <w:right w:val="nil"/>
            </w:tcBorders>
            <w:shd w:val="clear" w:color="auto" w:fill="auto"/>
            <w:noWrap/>
            <w:vAlign w:val="bottom"/>
          </w:tcPr>
          <w:p w14:paraId="677D8893" w14:textId="77777777" w:rsidR="00FF3AE5" w:rsidRDefault="00FF3AE5" w:rsidP="00FF3AE5">
            <w:pPr>
              <w:spacing w:after="0"/>
              <w:jc w:val="right"/>
              <w:rPr>
                <w:rFonts w:ascii="Calibri" w:hAnsi="Calibri" w:cs="Calibri"/>
                <w:color w:val="000000"/>
              </w:rPr>
            </w:pPr>
          </w:p>
        </w:tc>
        <w:tc>
          <w:tcPr>
            <w:tcW w:w="709" w:type="dxa"/>
            <w:tcBorders>
              <w:top w:val="nil"/>
              <w:left w:val="nil"/>
              <w:bottom w:val="nil"/>
              <w:right w:val="nil"/>
            </w:tcBorders>
            <w:shd w:val="clear" w:color="auto" w:fill="auto"/>
            <w:noWrap/>
            <w:vAlign w:val="bottom"/>
          </w:tcPr>
          <w:p w14:paraId="55ED5A8C" w14:textId="77777777" w:rsidR="00FF3AE5" w:rsidRPr="00874D2F" w:rsidRDefault="00FF3AE5" w:rsidP="00FF3AE5">
            <w:pPr>
              <w:spacing w:after="0"/>
              <w:jc w:val="right"/>
              <w:rPr>
                <w:rFonts w:ascii="Calibri" w:hAnsi="Calibri" w:cs="Calibri"/>
                <w:i/>
                <w:color w:val="000000"/>
              </w:rPr>
            </w:pPr>
          </w:p>
        </w:tc>
        <w:tc>
          <w:tcPr>
            <w:tcW w:w="850" w:type="dxa"/>
            <w:tcBorders>
              <w:top w:val="nil"/>
              <w:left w:val="nil"/>
              <w:bottom w:val="nil"/>
              <w:right w:val="nil"/>
            </w:tcBorders>
            <w:shd w:val="clear" w:color="auto" w:fill="auto"/>
            <w:noWrap/>
            <w:vAlign w:val="bottom"/>
          </w:tcPr>
          <w:p w14:paraId="0DB7A353" w14:textId="77777777" w:rsidR="00FF3AE5" w:rsidRDefault="00FF3AE5" w:rsidP="00FF3AE5">
            <w:pPr>
              <w:spacing w:after="0"/>
              <w:jc w:val="right"/>
              <w:rPr>
                <w:rFonts w:ascii="Calibri" w:hAnsi="Calibri" w:cs="Calibri"/>
                <w:color w:val="000000"/>
              </w:rPr>
            </w:pPr>
            <w:r>
              <w:rPr>
                <w:rFonts w:ascii="Calibri" w:hAnsi="Calibri" w:cs="Calibri"/>
                <w:color w:val="000000"/>
              </w:rPr>
              <w:t>149</w:t>
            </w:r>
          </w:p>
        </w:tc>
        <w:tc>
          <w:tcPr>
            <w:tcW w:w="992" w:type="dxa"/>
            <w:tcBorders>
              <w:top w:val="nil"/>
              <w:left w:val="nil"/>
              <w:bottom w:val="nil"/>
              <w:right w:val="nil"/>
            </w:tcBorders>
            <w:shd w:val="clear" w:color="auto" w:fill="auto"/>
            <w:noWrap/>
            <w:vAlign w:val="bottom"/>
          </w:tcPr>
          <w:p w14:paraId="5901614C" w14:textId="77777777" w:rsidR="00FF3AE5" w:rsidRPr="00874D2F" w:rsidRDefault="00FF3AE5" w:rsidP="00FF3AE5">
            <w:pPr>
              <w:spacing w:after="0"/>
              <w:jc w:val="right"/>
              <w:rPr>
                <w:rFonts w:ascii="Calibri" w:hAnsi="Calibri" w:cs="Calibri"/>
                <w:i/>
                <w:color w:val="000000"/>
              </w:rPr>
            </w:pPr>
            <w:r w:rsidRPr="00874D2F">
              <w:rPr>
                <w:rFonts w:ascii="Calibri" w:hAnsi="Calibri" w:cs="Calibri"/>
                <w:i/>
                <w:color w:val="000000"/>
              </w:rPr>
              <w:t>17.7</w:t>
            </w:r>
          </w:p>
        </w:tc>
        <w:tc>
          <w:tcPr>
            <w:tcW w:w="709" w:type="dxa"/>
            <w:tcBorders>
              <w:top w:val="nil"/>
              <w:left w:val="nil"/>
              <w:bottom w:val="nil"/>
              <w:right w:val="nil"/>
            </w:tcBorders>
            <w:vAlign w:val="bottom"/>
          </w:tcPr>
          <w:p w14:paraId="24FE78A7" w14:textId="77777777" w:rsidR="00FF3AE5" w:rsidRDefault="00FF3AE5" w:rsidP="00FF3AE5">
            <w:pPr>
              <w:spacing w:after="0"/>
              <w:jc w:val="right"/>
              <w:rPr>
                <w:rFonts w:ascii="Calibri" w:hAnsi="Calibri" w:cs="Calibri"/>
                <w:color w:val="000000"/>
              </w:rPr>
            </w:pPr>
            <w:r>
              <w:rPr>
                <w:rFonts w:ascii="Calibri" w:hAnsi="Calibri" w:cs="Calibri"/>
                <w:color w:val="000000"/>
              </w:rPr>
              <w:t>85</w:t>
            </w:r>
          </w:p>
        </w:tc>
        <w:tc>
          <w:tcPr>
            <w:tcW w:w="1134" w:type="dxa"/>
            <w:tcBorders>
              <w:top w:val="nil"/>
              <w:left w:val="nil"/>
              <w:bottom w:val="nil"/>
              <w:right w:val="nil"/>
            </w:tcBorders>
            <w:vAlign w:val="bottom"/>
          </w:tcPr>
          <w:p w14:paraId="5167628D" w14:textId="77777777" w:rsidR="00FF3AE5" w:rsidRPr="00874D2F" w:rsidRDefault="00FF3AE5" w:rsidP="00FF3AE5">
            <w:pPr>
              <w:spacing w:after="0"/>
              <w:jc w:val="right"/>
              <w:rPr>
                <w:rFonts w:ascii="Calibri" w:hAnsi="Calibri" w:cs="Calibri"/>
                <w:i/>
                <w:color w:val="000000"/>
              </w:rPr>
            </w:pPr>
            <w:r w:rsidRPr="00874D2F">
              <w:rPr>
                <w:rFonts w:ascii="Calibri" w:hAnsi="Calibri" w:cs="Calibri"/>
                <w:i/>
                <w:color w:val="000000"/>
              </w:rPr>
              <w:t>8.8</w:t>
            </w:r>
          </w:p>
        </w:tc>
      </w:tr>
      <w:tr w:rsidR="00FF3AE5" w:rsidRPr="00507795" w14:paraId="53B654DB" w14:textId="77777777" w:rsidTr="005539C3">
        <w:trPr>
          <w:trHeight w:val="288"/>
        </w:trPr>
        <w:tc>
          <w:tcPr>
            <w:tcW w:w="8222" w:type="dxa"/>
            <w:tcBorders>
              <w:top w:val="nil"/>
              <w:left w:val="nil"/>
              <w:bottom w:val="nil"/>
              <w:right w:val="nil"/>
            </w:tcBorders>
            <w:shd w:val="clear" w:color="auto" w:fill="auto"/>
            <w:noWrap/>
            <w:vAlign w:val="center"/>
            <w:hideMark/>
          </w:tcPr>
          <w:p w14:paraId="6070F2FA" w14:textId="77777777" w:rsidR="00FF3AE5" w:rsidRPr="00C70D2F" w:rsidRDefault="00FF3AE5" w:rsidP="00FF3AE5">
            <w:pPr>
              <w:spacing w:after="0"/>
              <w:rPr>
                <w:rFonts w:cstheme="minorHAnsi"/>
              </w:rPr>
            </w:pPr>
            <w:r>
              <w:rPr>
                <w:rFonts w:cstheme="minorHAnsi"/>
              </w:rPr>
              <w:tab/>
            </w:r>
            <w:r w:rsidRPr="00C70D2F">
              <w:rPr>
                <w:rFonts w:cstheme="minorHAnsi"/>
              </w:rPr>
              <w:t xml:space="preserve">Child </w:t>
            </w:r>
            <w:r>
              <w:rPr>
                <w:rFonts w:cstheme="minorHAnsi"/>
              </w:rPr>
              <w:t>hospitalised &gt;= 8 days when</w:t>
            </w:r>
            <w:r w:rsidRPr="00C70D2F">
              <w:rPr>
                <w:rFonts w:cstheme="minorHAnsi"/>
              </w:rPr>
              <w:t xml:space="preserve"> child aged 1 -&lt;5years</w:t>
            </w:r>
            <w:r>
              <w:rPr>
                <w:rFonts w:cstheme="minorHAnsi"/>
              </w:rPr>
              <w:t xml:space="preserve"> </w:t>
            </w:r>
          </w:p>
        </w:tc>
        <w:tc>
          <w:tcPr>
            <w:tcW w:w="567" w:type="dxa"/>
            <w:tcBorders>
              <w:top w:val="nil"/>
              <w:left w:val="nil"/>
              <w:bottom w:val="nil"/>
              <w:right w:val="nil"/>
            </w:tcBorders>
            <w:shd w:val="clear" w:color="auto" w:fill="auto"/>
            <w:noWrap/>
            <w:vAlign w:val="bottom"/>
          </w:tcPr>
          <w:p w14:paraId="68265ABA" w14:textId="77777777" w:rsidR="00FF3AE5" w:rsidRDefault="00FF3AE5" w:rsidP="00FF3AE5">
            <w:pPr>
              <w:spacing w:after="0"/>
              <w:jc w:val="right"/>
              <w:rPr>
                <w:rFonts w:ascii="Calibri" w:hAnsi="Calibri" w:cs="Calibri"/>
                <w:color w:val="000000"/>
              </w:rPr>
            </w:pPr>
          </w:p>
        </w:tc>
        <w:tc>
          <w:tcPr>
            <w:tcW w:w="709" w:type="dxa"/>
            <w:tcBorders>
              <w:top w:val="nil"/>
              <w:left w:val="nil"/>
              <w:bottom w:val="nil"/>
              <w:right w:val="nil"/>
            </w:tcBorders>
            <w:shd w:val="clear" w:color="auto" w:fill="auto"/>
            <w:noWrap/>
            <w:vAlign w:val="bottom"/>
          </w:tcPr>
          <w:p w14:paraId="22737FB8" w14:textId="77777777" w:rsidR="00FF3AE5" w:rsidRPr="00874D2F" w:rsidRDefault="00FF3AE5" w:rsidP="00FF3AE5">
            <w:pPr>
              <w:spacing w:after="0"/>
              <w:jc w:val="right"/>
              <w:rPr>
                <w:rFonts w:ascii="Calibri" w:hAnsi="Calibri" w:cs="Calibri"/>
                <w:i/>
                <w:color w:val="000000"/>
              </w:rPr>
            </w:pPr>
          </w:p>
        </w:tc>
        <w:tc>
          <w:tcPr>
            <w:tcW w:w="850" w:type="dxa"/>
            <w:tcBorders>
              <w:top w:val="nil"/>
              <w:left w:val="nil"/>
              <w:bottom w:val="nil"/>
              <w:right w:val="nil"/>
            </w:tcBorders>
            <w:shd w:val="clear" w:color="auto" w:fill="auto"/>
            <w:noWrap/>
            <w:vAlign w:val="bottom"/>
          </w:tcPr>
          <w:p w14:paraId="43F769C5" w14:textId="77777777" w:rsidR="00FF3AE5" w:rsidRDefault="00FF3AE5" w:rsidP="00FF3AE5">
            <w:pPr>
              <w:spacing w:after="0"/>
              <w:jc w:val="right"/>
              <w:rPr>
                <w:rFonts w:ascii="Calibri" w:hAnsi="Calibri" w:cs="Calibri"/>
                <w:color w:val="000000"/>
              </w:rPr>
            </w:pPr>
            <w:r>
              <w:rPr>
                <w:rFonts w:ascii="Calibri" w:hAnsi="Calibri" w:cs="Calibri"/>
                <w:color w:val="000000"/>
              </w:rPr>
              <w:t>93</w:t>
            </w:r>
          </w:p>
        </w:tc>
        <w:tc>
          <w:tcPr>
            <w:tcW w:w="992" w:type="dxa"/>
            <w:tcBorders>
              <w:top w:val="nil"/>
              <w:left w:val="nil"/>
              <w:bottom w:val="nil"/>
              <w:right w:val="nil"/>
            </w:tcBorders>
            <w:shd w:val="clear" w:color="auto" w:fill="auto"/>
            <w:noWrap/>
            <w:vAlign w:val="bottom"/>
          </w:tcPr>
          <w:p w14:paraId="05A17FB0" w14:textId="77777777" w:rsidR="00FF3AE5" w:rsidRPr="00874D2F" w:rsidRDefault="00FF3AE5" w:rsidP="00FF3AE5">
            <w:pPr>
              <w:spacing w:after="0"/>
              <w:jc w:val="right"/>
              <w:rPr>
                <w:rFonts w:ascii="Calibri" w:hAnsi="Calibri" w:cs="Calibri"/>
                <w:i/>
                <w:color w:val="000000"/>
              </w:rPr>
            </w:pPr>
            <w:r w:rsidRPr="00874D2F">
              <w:rPr>
                <w:rFonts w:ascii="Calibri" w:hAnsi="Calibri" w:cs="Calibri"/>
                <w:i/>
                <w:color w:val="000000"/>
              </w:rPr>
              <w:t>11.1</w:t>
            </w:r>
          </w:p>
        </w:tc>
        <w:tc>
          <w:tcPr>
            <w:tcW w:w="709" w:type="dxa"/>
            <w:tcBorders>
              <w:top w:val="nil"/>
              <w:left w:val="nil"/>
              <w:bottom w:val="nil"/>
              <w:right w:val="nil"/>
            </w:tcBorders>
            <w:vAlign w:val="bottom"/>
          </w:tcPr>
          <w:p w14:paraId="1FAC439A" w14:textId="77777777" w:rsidR="00FF3AE5" w:rsidRDefault="00FF3AE5" w:rsidP="00FF3AE5">
            <w:pPr>
              <w:spacing w:after="0"/>
              <w:jc w:val="right"/>
              <w:rPr>
                <w:rFonts w:ascii="Calibri" w:hAnsi="Calibri" w:cs="Calibri"/>
                <w:color w:val="000000"/>
              </w:rPr>
            </w:pPr>
            <w:r>
              <w:rPr>
                <w:rFonts w:ascii="Calibri" w:hAnsi="Calibri" w:cs="Calibri"/>
                <w:color w:val="000000"/>
              </w:rPr>
              <w:t>93</w:t>
            </w:r>
          </w:p>
        </w:tc>
        <w:tc>
          <w:tcPr>
            <w:tcW w:w="1134" w:type="dxa"/>
            <w:tcBorders>
              <w:top w:val="nil"/>
              <w:left w:val="nil"/>
              <w:bottom w:val="nil"/>
              <w:right w:val="nil"/>
            </w:tcBorders>
            <w:vAlign w:val="bottom"/>
          </w:tcPr>
          <w:p w14:paraId="2EAA3B6B" w14:textId="77777777" w:rsidR="00FF3AE5" w:rsidRPr="00874D2F" w:rsidRDefault="00FF3AE5" w:rsidP="00FF3AE5">
            <w:pPr>
              <w:spacing w:after="0"/>
              <w:jc w:val="right"/>
              <w:rPr>
                <w:rFonts w:ascii="Calibri" w:hAnsi="Calibri" w:cs="Calibri"/>
                <w:i/>
                <w:color w:val="000000"/>
              </w:rPr>
            </w:pPr>
            <w:r w:rsidRPr="00874D2F">
              <w:rPr>
                <w:rFonts w:ascii="Calibri" w:hAnsi="Calibri" w:cs="Calibri"/>
                <w:i/>
                <w:color w:val="000000"/>
              </w:rPr>
              <w:t>9.6</w:t>
            </w:r>
          </w:p>
        </w:tc>
      </w:tr>
      <w:tr w:rsidR="00FF3AE5" w:rsidRPr="00507795" w14:paraId="5A296B65" w14:textId="77777777" w:rsidTr="005539C3">
        <w:trPr>
          <w:trHeight w:val="288"/>
        </w:trPr>
        <w:tc>
          <w:tcPr>
            <w:tcW w:w="8222" w:type="dxa"/>
            <w:tcBorders>
              <w:top w:val="nil"/>
              <w:left w:val="nil"/>
              <w:bottom w:val="nil"/>
              <w:right w:val="nil"/>
            </w:tcBorders>
            <w:shd w:val="clear" w:color="auto" w:fill="auto"/>
            <w:noWrap/>
            <w:vAlign w:val="center"/>
            <w:hideMark/>
          </w:tcPr>
          <w:p w14:paraId="14E23F5C" w14:textId="77777777" w:rsidR="00FF3AE5" w:rsidRPr="00C70D2F" w:rsidRDefault="00FF3AE5" w:rsidP="00FF3AE5">
            <w:pPr>
              <w:spacing w:after="0"/>
              <w:rPr>
                <w:rFonts w:cstheme="minorHAnsi"/>
              </w:rPr>
            </w:pPr>
            <w:r>
              <w:rPr>
                <w:rFonts w:cstheme="minorHAnsi"/>
              </w:rPr>
              <w:tab/>
            </w:r>
            <w:r w:rsidRPr="00C70D2F">
              <w:rPr>
                <w:rFonts w:cstheme="minorHAnsi"/>
              </w:rPr>
              <w:t xml:space="preserve">Child </w:t>
            </w:r>
            <w:r>
              <w:rPr>
                <w:rFonts w:cstheme="minorHAnsi"/>
              </w:rPr>
              <w:t>hospitalised &gt;= 8 days when</w:t>
            </w:r>
            <w:r w:rsidRPr="00C70D2F">
              <w:rPr>
                <w:rFonts w:cstheme="minorHAnsi"/>
              </w:rPr>
              <w:t xml:space="preserve"> child aged 5</w:t>
            </w:r>
            <w:r>
              <w:rPr>
                <w:rFonts w:cstheme="minorHAnsi"/>
              </w:rPr>
              <w:t xml:space="preserve"> </w:t>
            </w:r>
            <w:r w:rsidRPr="00C70D2F">
              <w:rPr>
                <w:rFonts w:cstheme="minorHAnsi"/>
              </w:rPr>
              <w:t>years -&lt;10</w:t>
            </w:r>
            <w:r>
              <w:rPr>
                <w:rFonts w:cstheme="minorHAnsi"/>
              </w:rPr>
              <w:t xml:space="preserve"> </w:t>
            </w:r>
            <w:r w:rsidRPr="00C70D2F">
              <w:rPr>
                <w:rFonts w:cstheme="minorHAnsi"/>
              </w:rPr>
              <w:t xml:space="preserve">years </w:t>
            </w:r>
          </w:p>
        </w:tc>
        <w:tc>
          <w:tcPr>
            <w:tcW w:w="567" w:type="dxa"/>
            <w:tcBorders>
              <w:top w:val="nil"/>
              <w:left w:val="nil"/>
              <w:bottom w:val="nil"/>
              <w:right w:val="nil"/>
            </w:tcBorders>
            <w:shd w:val="clear" w:color="auto" w:fill="auto"/>
            <w:noWrap/>
            <w:vAlign w:val="bottom"/>
          </w:tcPr>
          <w:p w14:paraId="46A5722E" w14:textId="1A728292" w:rsidR="00FF3AE5" w:rsidRDefault="00FF3AE5" w:rsidP="00FF3AE5">
            <w:pPr>
              <w:spacing w:after="0"/>
              <w:jc w:val="right"/>
              <w:rPr>
                <w:rFonts w:ascii="Calibri" w:hAnsi="Calibri" w:cs="Calibri"/>
                <w:color w:val="000000"/>
              </w:rPr>
            </w:pPr>
          </w:p>
        </w:tc>
        <w:tc>
          <w:tcPr>
            <w:tcW w:w="709" w:type="dxa"/>
            <w:tcBorders>
              <w:top w:val="nil"/>
              <w:left w:val="nil"/>
              <w:bottom w:val="nil"/>
              <w:right w:val="nil"/>
            </w:tcBorders>
            <w:shd w:val="clear" w:color="auto" w:fill="auto"/>
            <w:noWrap/>
            <w:vAlign w:val="bottom"/>
          </w:tcPr>
          <w:p w14:paraId="541A2CAC" w14:textId="57655DB6" w:rsidR="00FF3AE5" w:rsidRPr="00874D2F" w:rsidRDefault="00FF3AE5" w:rsidP="00FF3AE5">
            <w:pPr>
              <w:spacing w:after="0"/>
              <w:jc w:val="right"/>
              <w:rPr>
                <w:rFonts w:ascii="Calibri" w:hAnsi="Calibri" w:cs="Calibri"/>
                <w:i/>
                <w:color w:val="000000"/>
              </w:rPr>
            </w:pPr>
          </w:p>
        </w:tc>
        <w:tc>
          <w:tcPr>
            <w:tcW w:w="850" w:type="dxa"/>
            <w:tcBorders>
              <w:top w:val="nil"/>
              <w:left w:val="nil"/>
              <w:bottom w:val="nil"/>
              <w:right w:val="nil"/>
            </w:tcBorders>
            <w:shd w:val="clear" w:color="auto" w:fill="auto"/>
            <w:noWrap/>
            <w:vAlign w:val="bottom"/>
          </w:tcPr>
          <w:p w14:paraId="0B3093C9" w14:textId="77777777" w:rsidR="00FF3AE5" w:rsidRDefault="00FF3AE5" w:rsidP="00FF3AE5">
            <w:pPr>
              <w:spacing w:after="0"/>
              <w:jc w:val="right"/>
              <w:rPr>
                <w:rFonts w:ascii="Calibri" w:hAnsi="Calibri" w:cs="Calibri"/>
                <w:color w:val="000000"/>
              </w:rPr>
            </w:pPr>
            <w:r>
              <w:rPr>
                <w:rFonts w:ascii="Calibri" w:hAnsi="Calibri" w:cs="Calibri"/>
                <w:color w:val="000000"/>
              </w:rPr>
              <w:t>37</w:t>
            </w:r>
          </w:p>
        </w:tc>
        <w:tc>
          <w:tcPr>
            <w:tcW w:w="992" w:type="dxa"/>
            <w:tcBorders>
              <w:top w:val="nil"/>
              <w:left w:val="nil"/>
              <w:bottom w:val="nil"/>
              <w:right w:val="nil"/>
            </w:tcBorders>
            <w:shd w:val="clear" w:color="auto" w:fill="auto"/>
            <w:noWrap/>
            <w:vAlign w:val="bottom"/>
          </w:tcPr>
          <w:p w14:paraId="61A23C91" w14:textId="77777777" w:rsidR="00FF3AE5" w:rsidRPr="00874D2F" w:rsidRDefault="00FF3AE5" w:rsidP="00FF3AE5">
            <w:pPr>
              <w:spacing w:after="0"/>
              <w:jc w:val="right"/>
              <w:rPr>
                <w:rFonts w:ascii="Calibri" w:hAnsi="Calibri" w:cs="Calibri"/>
                <w:i/>
                <w:color w:val="000000"/>
              </w:rPr>
            </w:pPr>
            <w:r w:rsidRPr="00874D2F">
              <w:rPr>
                <w:rFonts w:ascii="Calibri" w:hAnsi="Calibri" w:cs="Calibri"/>
                <w:i/>
                <w:color w:val="000000"/>
              </w:rPr>
              <w:t>4.4</w:t>
            </w:r>
          </w:p>
        </w:tc>
        <w:tc>
          <w:tcPr>
            <w:tcW w:w="709" w:type="dxa"/>
            <w:tcBorders>
              <w:top w:val="nil"/>
              <w:left w:val="nil"/>
              <w:bottom w:val="nil"/>
              <w:right w:val="nil"/>
            </w:tcBorders>
            <w:vAlign w:val="bottom"/>
          </w:tcPr>
          <w:p w14:paraId="27FA6982" w14:textId="77777777" w:rsidR="00FF3AE5" w:rsidRDefault="00FF3AE5" w:rsidP="00FF3AE5">
            <w:pPr>
              <w:spacing w:after="0"/>
              <w:jc w:val="right"/>
              <w:rPr>
                <w:rFonts w:ascii="Calibri" w:hAnsi="Calibri" w:cs="Calibri"/>
                <w:color w:val="000000"/>
              </w:rPr>
            </w:pPr>
            <w:r>
              <w:rPr>
                <w:rFonts w:ascii="Calibri" w:hAnsi="Calibri" w:cs="Calibri"/>
                <w:color w:val="000000"/>
              </w:rPr>
              <w:t>79</w:t>
            </w:r>
          </w:p>
        </w:tc>
        <w:tc>
          <w:tcPr>
            <w:tcW w:w="1134" w:type="dxa"/>
            <w:tcBorders>
              <w:top w:val="nil"/>
              <w:left w:val="nil"/>
              <w:bottom w:val="nil"/>
              <w:right w:val="nil"/>
            </w:tcBorders>
            <w:vAlign w:val="bottom"/>
          </w:tcPr>
          <w:p w14:paraId="4CAE6A1B" w14:textId="77777777" w:rsidR="00FF3AE5" w:rsidRPr="00874D2F" w:rsidRDefault="00FF3AE5" w:rsidP="00FF3AE5">
            <w:pPr>
              <w:spacing w:after="0"/>
              <w:jc w:val="right"/>
              <w:rPr>
                <w:rFonts w:ascii="Calibri" w:hAnsi="Calibri" w:cs="Calibri"/>
                <w:i/>
                <w:color w:val="000000"/>
              </w:rPr>
            </w:pPr>
            <w:r w:rsidRPr="00874D2F">
              <w:rPr>
                <w:rFonts w:ascii="Calibri" w:hAnsi="Calibri" w:cs="Calibri"/>
                <w:i/>
                <w:color w:val="000000"/>
              </w:rPr>
              <w:t>8.2</w:t>
            </w:r>
          </w:p>
        </w:tc>
      </w:tr>
      <w:tr w:rsidR="00FE3C67" w:rsidRPr="00507795" w14:paraId="694BEBBC" w14:textId="77777777" w:rsidTr="005539C3">
        <w:trPr>
          <w:trHeight w:val="288"/>
        </w:trPr>
        <w:tc>
          <w:tcPr>
            <w:tcW w:w="8222" w:type="dxa"/>
            <w:tcBorders>
              <w:top w:val="nil"/>
              <w:left w:val="nil"/>
              <w:bottom w:val="nil"/>
              <w:right w:val="nil"/>
            </w:tcBorders>
            <w:shd w:val="clear" w:color="auto" w:fill="auto"/>
            <w:noWrap/>
            <w:vAlign w:val="center"/>
            <w:hideMark/>
          </w:tcPr>
          <w:p w14:paraId="0209D684" w14:textId="77777777" w:rsidR="00FE3C67" w:rsidRPr="00C70D2F" w:rsidRDefault="00FE3C67" w:rsidP="00FE3C67">
            <w:pPr>
              <w:spacing w:after="0"/>
              <w:rPr>
                <w:rFonts w:cstheme="minorHAnsi"/>
              </w:rPr>
            </w:pPr>
            <w:r>
              <w:rPr>
                <w:rFonts w:cstheme="minorHAnsi"/>
              </w:rPr>
              <w:tab/>
            </w:r>
            <w:r w:rsidRPr="00C70D2F">
              <w:rPr>
                <w:rFonts w:cstheme="minorHAnsi"/>
              </w:rPr>
              <w:t xml:space="preserve">Father </w:t>
            </w:r>
            <w:r>
              <w:rPr>
                <w:rFonts w:cstheme="minorHAnsi"/>
              </w:rPr>
              <w:t>hospitalised &gt;= 8 days when</w:t>
            </w:r>
            <w:r w:rsidRPr="00C70D2F">
              <w:rPr>
                <w:rFonts w:cstheme="minorHAnsi"/>
              </w:rPr>
              <w:t xml:space="preserve"> child aged 0 days -&lt;1</w:t>
            </w:r>
            <w:r>
              <w:rPr>
                <w:rFonts w:cstheme="minorHAnsi"/>
              </w:rPr>
              <w:t xml:space="preserve"> </w:t>
            </w:r>
            <w:r w:rsidRPr="00C70D2F">
              <w:rPr>
                <w:rFonts w:cstheme="minorHAnsi"/>
              </w:rPr>
              <w:t xml:space="preserve">year </w:t>
            </w:r>
          </w:p>
        </w:tc>
        <w:tc>
          <w:tcPr>
            <w:tcW w:w="567" w:type="dxa"/>
            <w:tcBorders>
              <w:top w:val="nil"/>
              <w:left w:val="nil"/>
              <w:bottom w:val="nil"/>
              <w:right w:val="nil"/>
            </w:tcBorders>
            <w:shd w:val="clear" w:color="auto" w:fill="auto"/>
            <w:noWrap/>
            <w:vAlign w:val="bottom"/>
          </w:tcPr>
          <w:p w14:paraId="4E772ABE" w14:textId="2EA8BD4A" w:rsidR="00FE3C67" w:rsidRPr="00FE3C67" w:rsidRDefault="00FE3C67" w:rsidP="00FE3C67">
            <w:pPr>
              <w:spacing w:after="0"/>
              <w:jc w:val="right"/>
              <w:rPr>
                <w:rFonts w:ascii="Calibri" w:hAnsi="Calibri" w:cs="Calibri"/>
                <w:color w:val="FF0000"/>
              </w:rPr>
            </w:pPr>
            <w:r>
              <w:rPr>
                <w:rFonts w:ascii="Calibri" w:hAnsi="Calibri" w:cs="Calibri"/>
                <w:color w:val="000000"/>
              </w:rPr>
              <w:t>&lt;5</w:t>
            </w:r>
          </w:p>
        </w:tc>
        <w:tc>
          <w:tcPr>
            <w:tcW w:w="709" w:type="dxa"/>
            <w:tcBorders>
              <w:top w:val="nil"/>
              <w:left w:val="nil"/>
              <w:bottom w:val="nil"/>
              <w:right w:val="nil"/>
            </w:tcBorders>
            <w:shd w:val="clear" w:color="auto" w:fill="auto"/>
            <w:noWrap/>
            <w:vAlign w:val="bottom"/>
          </w:tcPr>
          <w:p w14:paraId="4CAF9BFC" w14:textId="446FD2BF" w:rsidR="00FE3C67" w:rsidRPr="00FE3C67" w:rsidRDefault="00FE3C67" w:rsidP="00FE3C67">
            <w:pPr>
              <w:spacing w:after="0"/>
              <w:jc w:val="right"/>
              <w:rPr>
                <w:rFonts w:ascii="Calibri" w:hAnsi="Calibri" w:cs="Calibri"/>
                <w:i/>
                <w:color w:val="FF0000"/>
              </w:rPr>
            </w:pPr>
            <w:r>
              <w:rPr>
                <w:rFonts w:ascii="Calibri" w:hAnsi="Calibri" w:cs="Calibri"/>
                <w:i/>
                <w:color w:val="000000"/>
              </w:rPr>
              <w:t>&lt;1</w:t>
            </w:r>
          </w:p>
        </w:tc>
        <w:tc>
          <w:tcPr>
            <w:tcW w:w="850" w:type="dxa"/>
            <w:tcBorders>
              <w:top w:val="nil"/>
              <w:left w:val="nil"/>
              <w:bottom w:val="nil"/>
              <w:right w:val="nil"/>
            </w:tcBorders>
            <w:shd w:val="clear" w:color="auto" w:fill="auto"/>
            <w:noWrap/>
            <w:vAlign w:val="bottom"/>
          </w:tcPr>
          <w:p w14:paraId="07FFDEAE" w14:textId="77777777" w:rsidR="00FE3C67" w:rsidRDefault="00FE3C67" w:rsidP="00FE3C67">
            <w:pPr>
              <w:spacing w:after="0"/>
              <w:jc w:val="right"/>
              <w:rPr>
                <w:rFonts w:ascii="Calibri" w:hAnsi="Calibri" w:cs="Calibri"/>
                <w:color w:val="000000"/>
              </w:rPr>
            </w:pPr>
            <w:r>
              <w:rPr>
                <w:rFonts w:ascii="Calibri" w:hAnsi="Calibri" w:cs="Calibri"/>
                <w:color w:val="000000"/>
              </w:rPr>
              <w:t>8</w:t>
            </w:r>
          </w:p>
        </w:tc>
        <w:tc>
          <w:tcPr>
            <w:tcW w:w="992" w:type="dxa"/>
            <w:tcBorders>
              <w:top w:val="nil"/>
              <w:left w:val="nil"/>
              <w:bottom w:val="nil"/>
              <w:right w:val="nil"/>
            </w:tcBorders>
            <w:shd w:val="clear" w:color="auto" w:fill="auto"/>
            <w:noWrap/>
            <w:vAlign w:val="bottom"/>
          </w:tcPr>
          <w:p w14:paraId="7E0E5B4D" w14:textId="77777777" w:rsidR="00FE3C67" w:rsidRPr="00874D2F" w:rsidRDefault="00FE3C67" w:rsidP="00FE3C67">
            <w:pPr>
              <w:spacing w:after="0"/>
              <w:jc w:val="right"/>
              <w:rPr>
                <w:rFonts w:ascii="Calibri" w:hAnsi="Calibri" w:cs="Calibri"/>
                <w:i/>
                <w:color w:val="000000"/>
              </w:rPr>
            </w:pPr>
            <w:r w:rsidRPr="00874D2F">
              <w:rPr>
                <w:rFonts w:ascii="Calibri" w:hAnsi="Calibri" w:cs="Calibri"/>
                <w:i/>
                <w:color w:val="000000"/>
              </w:rPr>
              <w:t>1</w:t>
            </w:r>
          </w:p>
        </w:tc>
        <w:tc>
          <w:tcPr>
            <w:tcW w:w="709" w:type="dxa"/>
            <w:tcBorders>
              <w:top w:val="nil"/>
              <w:left w:val="nil"/>
              <w:bottom w:val="nil"/>
              <w:right w:val="nil"/>
            </w:tcBorders>
            <w:vAlign w:val="bottom"/>
          </w:tcPr>
          <w:p w14:paraId="07D18B9E" w14:textId="77777777" w:rsidR="00FE3C67" w:rsidRDefault="00FE3C67" w:rsidP="00FE3C67">
            <w:pPr>
              <w:spacing w:after="0"/>
              <w:jc w:val="right"/>
              <w:rPr>
                <w:rFonts w:ascii="Calibri" w:hAnsi="Calibri" w:cs="Calibri"/>
                <w:color w:val="000000"/>
              </w:rPr>
            </w:pPr>
            <w:r>
              <w:rPr>
                <w:rFonts w:ascii="Calibri" w:hAnsi="Calibri" w:cs="Calibri"/>
                <w:color w:val="000000"/>
              </w:rPr>
              <w:t>15</w:t>
            </w:r>
          </w:p>
        </w:tc>
        <w:tc>
          <w:tcPr>
            <w:tcW w:w="1134" w:type="dxa"/>
            <w:tcBorders>
              <w:top w:val="nil"/>
              <w:left w:val="nil"/>
              <w:bottom w:val="nil"/>
              <w:right w:val="nil"/>
            </w:tcBorders>
            <w:vAlign w:val="bottom"/>
          </w:tcPr>
          <w:p w14:paraId="0CE5DC95" w14:textId="77777777" w:rsidR="00FE3C67" w:rsidRPr="00874D2F" w:rsidRDefault="00FE3C67" w:rsidP="00FE3C67">
            <w:pPr>
              <w:spacing w:after="0"/>
              <w:jc w:val="right"/>
              <w:rPr>
                <w:rFonts w:ascii="Calibri" w:hAnsi="Calibri" w:cs="Calibri"/>
                <w:i/>
                <w:color w:val="000000"/>
              </w:rPr>
            </w:pPr>
            <w:r w:rsidRPr="00874D2F">
              <w:rPr>
                <w:rFonts w:ascii="Calibri" w:hAnsi="Calibri" w:cs="Calibri"/>
                <w:i/>
                <w:color w:val="000000"/>
              </w:rPr>
              <w:t>1.6</w:t>
            </w:r>
          </w:p>
        </w:tc>
      </w:tr>
      <w:tr w:rsidR="00FF3AE5" w:rsidRPr="00507795" w14:paraId="3ABB208A" w14:textId="77777777" w:rsidTr="005539C3">
        <w:trPr>
          <w:trHeight w:val="288"/>
        </w:trPr>
        <w:tc>
          <w:tcPr>
            <w:tcW w:w="8222" w:type="dxa"/>
            <w:tcBorders>
              <w:top w:val="nil"/>
              <w:left w:val="nil"/>
              <w:bottom w:val="nil"/>
              <w:right w:val="nil"/>
            </w:tcBorders>
            <w:shd w:val="clear" w:color="auto" w:fill="auto"/>
            <w:noWrap/>
            <w:vAlign w:val="center"/>
            <w:hideMark/>
          </w:tcPr>
          <w:p w14:paraId="209F8090" w14:textId="77777777" w:rsidR="00FF3AE5" w:rsidRPr="00C70D2F" w:rsidRDefault="00FF3AE5" w:rsidP="00FF3AE5">
            <w:pPr>
              <w:spacing w:after="0"/>
              <w:rPr>
                <w:rFonts w:cstheme="minorHAnsi"/>
              </w:rPr>
            </w:pPr>
            <w:r>
              <w:rPr>
                <w:rFonts w:cstheme="minorHAnsi"/>
              </w:rPr>
              <w:tab/>
            </w:r>
            <w:r w:rsidRPr="00C70D2F">
              <w:rPr>
                <w:rFonts w:cstheme="minorHAnsi"/>
              </w:rPr>
              <w:t xml:space="preserve">Father </w:t>
            </w:r>
            <w:r>
              <w:rPr>
                <w:rFonts w:cstheme="minorHAnsi"/>
              </w:rPr>
              <w:t>hospitalised &gt;= 8 days when</w:t>
            </w:r>
            <w:r w:rsidRPr="00C70D2F">
              <w:rPr>
                <w:rFonts w:cstheme="minorHAnsi"/>
              </w:rPr>
              <w:t xml:space="preserve"> child aged 1 -&lt;5</w:t>
            </w:r>
            <w:r>
              <w:rPr>
                <w:rFonts w:cstheme="minorHAnsi"/>
              </w:rPr>
              <w:t xml:space="preserve"> </w:t>
            </w:r>
            <w:r w:rsidRPr="00C70D2F">
              <w:rPr>
                <w:rFonts w:cstheme="minorHAnsi"/>
              </w:rPr>
              <w:t xml:space="preserve">years </w:t>
            </w:r>
          </w:p>
        </w:tc>
        <w:tc>
          <w:tcPr>
            <w:tcW w:w="567" w:type="dxa"/>
            <w:tcBorders>
              <w:top w:val="nil"/>
              <w:left w:val="nil"/>
              <w:bottom w:val="nil"/>
              <w:right w:val="nil"/>
            </w:tcBorders>
            <w:shd w:val="clear" w:color="auto" w:fill="auto"/>
            <w:noWrap/>
            <w:vAlign w:val="bottom"/>
          </w:tcPr>
          <w:p w14:paraId="2213D20E" w14:textId="77777777" w:rsidR="00FF3AE5" w:rsidRDefault="00FF3AE5" w:rsidP="00FF3AE5">
            <w:pPr>
              <w:spacing w:after="0"/>
              <w:jc w:val="right"/>
              <w:rPr>
                <w:rFonts w:ascii="Calibri" w:hAnsi="Calibri" w:cs="Calibri"/>
                <w:color w:val="000000"/>
              </w:rPr>
            </w:pPr>
            <w:r>
              <w:rPr>
                <w:rFonts w:ascii="Calibri" w:hAnsi="Calibri" w:cs="Calibri"/>
                <w:color w:val="000000"/>
              </w:rPr>
              <w:t>14</w:t>
            </w:r>
          </w:p>
        </w:tc>
        <w:tc>
          <w:tcPr>
            <w:tcW w:w="709" w:type="dxa"/>
            <w:tcBorders>
              <w:top w:val="nil"/>
              <w:left w:val="nil"/>
              <w:bottom w:val="nil"/>
              <w:right w:val="nil"/>
            </w:tcBorders>
            <w:shd w:val="clear" w:color="auto" w:fill="auto"/>
            <w:noWrap/>
            <w:vAlign w:val="bottom"/>
          </w:tcPr>
          <w:p w14:paraId="6D6E3056" w14:textId="77777777" w:rsidR="00FF3AE5" w:rsidRPr="00874D2F" w:rsidRDefault="00FF3AE5" w:rsidP="00FF3AE5">
            <w:pPr>
              <w:spacing w:after="0"/>
              <w:jc w:val="right"/>
              <w:rPr>
                <w:rFonts w:ascii="Calibri" w:hAnsi="Calibri" w:cs="Calibri"/>
                <w:i/>
                <w:color w:val="000000"/>
              </w:rPr>
            </w:pPr>
            <w:r w:rsidRPr="00874D2F">
              <w:rPr>
                <w:rFonts w:ascii="Calibri" w:hAnsi="Calibri" w:cs="Calibri"/>
                <w:i/>
                <w:color w:val="000000"/>
              </w:rPr>
              <w:t>3.3</w:t>
            </w:r>
          </w:p>
        </w:tc>
        <w:tc>
          <w:tcPr>
            <w:tcW w:w="850" w:type="dxa"/>
            <w:tcBorders>
              <w:top w:val="nil"/>
              <w:left w:val="nil"/>
              <w:bottom w:val="nil"/>
              <w:right w:val="nil"/>
            </w:tcBorders>
            <w:shd w:val="clear" w:color="auto" w:fill="auto"/>
            <w:noWrap/>
            <w:vAlign w:val="bottom"/>
          </w:tcPr>
          <w:p w14:paraId="3741377F" w14:textId="77777777" w:rsidR="00FF3AE5" w:rsidRDefault="00FF3AE5" w:rsidP="00FF3AE5">
            <w:pPr>
              <w:spacing w:after="0"/>
              <w:jc w:val="right"/>
              <w:rPr>
                <w:rFonts w:ascii="Calibri" w:hAnsi="Calibri" w:cs="Calibri"/>
                <w:color w:val="000000"/>
              </w:rPr>
            </w:pPr>
            <w:r>
              <w:rPr>
                <w:rFonts w:ascii="Calibri" w:hAnsi="Calibri" w:cs="Calibri"/>
                <w:color w:val="000000"/>
              </w:rPr>
              <w:t>30</w:t>
            </w:r>
          </w:p>
        </w:tc>
        <w:tc>
          <w:tcPr>
            <w:tcW w:w="992" w:type="dxa"/>
            <w:tcBorders>
              <w:top w:val="nil"/>
              <w:left w:val="nil"/>
              <w:bottom w:val="nil"/>
              <w:right w:val="nil"/>
            </w:tcBorders>
            <w:shd w:val="clear" w:color="auto" w:fill="auto"/>
            <w:noWrap/>
            <w:vAlign w:val="bottom"/>
          </w:tcPr>
          <w:p w14:paraId="5BFADE79" w14:textId="77777777" w:rsidR="00FF3AE5" w:rsidRPr="00874D2F" w:rsidRDefault="00FF3AE5" w:rsidP="00FF3AE5">
            <w:pPr>
              <w:spacing w:after="0"/>
              <w:jc w:val="right"/>
              <w:rPr>
                <w:rFonts w:ascii="Calibri" w:hAnsi="Calibri" w:cs="Calibri"/>
                <w:i/>
                <w:color w:val="000000"/>
              </w:rPr>
            </w:pPr>
            <w:r w:rsidRPr="00874D2F">
              <w:rPr>
                <w:rFonts w:ascii="Calibri" w:hAnsi="Calibri" w:cs="Calibri"/>
                <w:i/>
                <w:color w:val="000000"/>
              </w:rPr>
              <w:t>3.6</w:t>
            </w:r>
          </w:p>
        </w:tc>
        <w:tc>
          <w:tcPr>
            <w:tcW w:w="709" w:type="dxa"/>
            <w:tcBorders>
              <w:top w:val="nil"/>
              <w:left w:val="nil"/>
              <w:bottom w:val="nil"/>
              <w:right w:val="nil"/>
            </w:tcBorders>
            <w:vAlign w:val="bottom"/>
          </w:tcPr>
          <w:p w14:paraId="4235B1E8" w14:textId="77777777" w:rsidR="00FF3AE5" w:rsidRDefault="00FF3AE5" w:rsidP="00FF3AE5">
            <w:pPr>
              <w:spacing w:after="0"/>
              <w:jc w:val="right"/>
              <w:rPr>
                <w:rFonts w:ascii="Calibri" w:hAnsi="Calibri" w:cs="Calibri"/>
                <w:color w:val="000000"/>
              </w:rPr>
            </w:pPr>
            <w:r>
              <w:rPr>
                <w:rFonts w:ascii="Calibri" w:hAnsi="Calibri" w:cs="Calibri"/>
                <w:color w:val="000000"/>
              </w:rPr>
              <w:t>47</w:t>
            </w:r>
          </w:p>
        </w:tc>
        <w:tc>
          <w:tcPr>
            <w:tcW w:w="1134" w:type="dxa"/>
            <w:tcBorders>
              <w:top w:val="nil"/>
              <w:left w:val="nil"/>
              <w:bottom w:val="nil"/>
              <w:right w:val="nil"/>
            </w:tcBorders>
            <w:vAlign w:val="bottom"/>
          </w:tcPr>
          <w:p w14:paraId="20F6E4FA" w14:textId="77777777" w:rsidR="00FF3AE5" w:rsidRPr="00874D2F" w:rsidRDefault="00FF3AE5" w:rsidP="00FF3AE5">
            <w:pPr>
              <w:spacing w:after="0"/>
              <w:jc w:val="right"/>
              <w:rPr>
                <w:rFonts w:ascii="Calibri" w:hAnsi="Calibri" w:cs="Calibri"/>
                <w:i/>
                <w:color w:val="000000"/>
              </w:rPr>
            </w:pPr>
            <w:r w:rsidRPr="00874D2F">
              <w:rPr>
                <w:rFonts w:ascii="Calibri" w:hAnsi="Calibri" w:cs="Calibri"/>
                <w:i/>
                <w:color w:val="000000"/>
              </w:rPr>
              <w:t>4.9</w:t>
            </w:r>
          </w:p>
        </w:tc>
      </w:tr>
      <w:tr w:rsidR="00FF3AE5" w:rsidRPr="00507795" w14:paraId="3E7CCB92" w14:textId="77777777" w:rsidTr="005539C3">
        <w:trPr>
          <w:trHeight w:val="288"/>
        </w:trPr>
        <w:tc>
          <w:tcPr>
            <w:tcW w:w="8222" w:type="dxa"/>
            <w:tcBorders>
              <w:top w:val="nil"/>
              <w:left w:val="nil"/>
              <w:bottom w:val="nil"/>
              <w:right w:val="nil"/>
            </w:tcBorders>
            <w:shd w:val="clear" w:color="auto" w:fill="auto"/>
            <w:noWrap/>
            <w:vAlign w:val="center"/>
            <w:hideMark/>
          </w:tcPr>
          <w:p w14:paraId="37DC202E" w14:textId="77777777" w:rsidR="00FF3AE5" w:rsidRPr="00C70D2F" w:rsidRDefault="00FF3AE5" w:rsidP="00FF3AE5">
            <w:pPr>
              <w:spacing w:after="0"/>
              <w:rPr>
                <w:rFonts w:cstheme="minorHAnsi"/>
              </w:rPr>
            </w:pPr>
            <w:r>
              <w:rPr>
                <w:rFonts w:cstheme="minorHAnsi"/>
              </w:rPr>
              <w:tab/>
            </w:r>
            <w:r w:rsidRPr="00C70D2F">
              <w:rPr>
                <w:rFonts w:cstheme="minorHAnsi"/>
              </w:rPr>
              <w:t xml:space="preserve">Father </w:t>
            </w:r>
            <w:r>
              <w:rPr>
                <w:rFonts w:cstheme="minorHAnsi"/>
              </w:rPr>
              <w:t>hospitalised &gt;= 8 days when</w:t>
            </w:r>
            <w:r w:rsidRPr="00C70D2F">
              <w:rPr>
                <w:rFonts w:cstheme="minorHAnsi"/>
              </w:rPr>
              <w:t xml:space="preserve"> child aged 5</w:t>
            </w:r>
            <w:r>
              <w:rPr>
                <w:rFonts w:cstheme="minorHAnsi"/>
              </w:rPr>
              <w:t xml:space="preserve"> </w:t>
            </w:r>
            <w:r w:rsidRPr="00C70D2F">
              <w:rPr>
                <w:rFonts w:cstheme="minorHAnsi"/>
              </w:rPr>
              <w:t>years -&lt;10</w:t>
            </w:r>
            <w:r>
              <w:rPr>
                <w:rFonts w:cstheme="minorHAnsi"/>
              </w:rPr>
              <w:t xml:space="preserve"> </w:t>
            </w:r>
            <w:r w:rsidRPr="00C70D2F">
              <w:rPr>
                <w:rFonts w:cstheme="minorHAnsi"/>
              </w:rPr>
              <w:t xml:space="preserve">years </w:t>
            </w:r>
          </w:p>
        </w:tc>
        <w:tc>
          <w:tcPr>
            <w:tcW w:w="567" w:type="dxa"/>
            <w:tcBorders>
              <w:top w:val="nil"/>
              <w:left w:val="nil"/>
              <w:bottom w:val="nil"/>
              <w:right w:val="nil"/>
            </w:tcBorders>
            <w:shd w:val="clear" w:color="auto" w:fill="auto"/>
            <w:noWrap/>
            <w:vAlign w:val="bottom"/>
          </w:tcPr>
          <w:p w14:paraId="12CB5A95" w14:textId="77777777" w:rsidR="00FF3AE5" w:rsidRDefault="00FF3AE5" w:rsidP="00FF3AE5">
            <w:pPr>
              <w:spacing w:after="0"/>
              <w:jc w:val="right"/>
              <w:rPr>
                <w:rFonts w:ascii="Calibri" w:hAnsi="Calibri" w:cs="Calibri"/>
                <w:color w:val="000000"/>
              </w:rPr>
            </w:pPr>
            <w:r>
              <w:rPr>
                <w:rFonts w:ascii="Calibri" w:hAnsi="Calibri" w:cs="Calibri"/>
                <w:color w:val="000000"/>
              </w:rPr>
              <w:t>17</w:t>
            </w:r>
          </w:p>
        </w:tc>
        <w:tc>
          <w:tcPr>
            <w:tcW w:w="709" w:type="dxa"/>
            <w:tcBorders>
              <w:top w:val="nil"/>
              <w:left w:val="nil"/>
              <w:bottom w:val="nil"/>
              <w:right w:val="nil"/>
            </w:tcBorders>
            <w:shd w:val="clear" w:color="auto" w:fill="auto"/>
            <w:noWrap/>
            <w:vAlign w:val="bottom"/>
          </w:tcPr>
          <w:p w14:paraId="1E5EBFC0" w14:textId="77777777" w:rsidR="00FF3AE5" w:rsidRPr="00874D2F" w:rsidRDefault="00FF3AE5" w:rsidP="00FF3AE5">
            <w:pPr>
              <w:spacing w:after="0"/>
              <w:jc w:val="right"/>
              <w:rPr>
                <w:rFonts w:ascii="Calibri" w:hAnsi="Calibri" w:cs="Calibri"/>
                <w:i/>
                <w:color w:val="000000"/>
              </w:rPr>
            </w:pPr>
            <w:r w:rsidRPr="00874D2F">
              <w:rPr>
                <w:rFonts w:ascii="Calibri" w:hAnsi="Calibri" w:cs="Calibri"/>
                <w:i/>
                <w:color w:val="000000"/>
              </w:rPr>
              <w:t>4.1</w:t>
            </w:r>
          </w:p>
        </w:tc>
        <w:tc>
          <w:tcPr>
            <w:tcW w:w="850" w:type="dxa"/>
            <w:tcBorders>
              <w:top w:val="nil"/>
              <w:left w:val="nil"/>
              <w:bottom w:val="nil"/>
              <w:right w:val="nil"/>
            </w:tcBorders>
            <w:shd w:val="clear" w:color="auto" w:fill="auto"/>
            <w:noWrap/>
            <w:vAlign w:val="bottom"/>
          </w:tcPr>
          <w:p w14:paraId="33EEF660" w14:textId="77777777" w:rsidR="00FF3AE5" w:rsidRDefault="00FF3AE5" w:rsidP="00FF3AE5">
            <w:pPr>
              <w:spacing w:after="0"/>
              <w:jc w:val="right"/>
              <w:rPr>
                <w:rFonts w:ascii="Calibri" w:hAnsi="Calibri" w:cs="Calibri"/>
                <w:color w:val="000000"/>
              </w:rPr>
            </w:pPr>
            <w:r>
              <w:rPr>
                <w:rFonts w:ascii="Calibri" w:hAnsi="Calibri" w:cs="Calibri"/>
                <w:color w:val="000000"/>
              </w:rPr>
              <w:t>49</w:t>
            </w:r>
          </w:p>
        </w:tc>
        <w:tc>
          <w:tcPr>
            <w:tcW w:w="992" w:type="dxa"/>
            <w:tcBorders>
              <w:top w:val="nil"/>
              <w:left w:val="nil"/>
              <w:bottom w:val="nil"/>
              <w:right w:val="nil"/>
            </w:tcBorders>
            <w:shd w:val="clear" w:color="auto" w:fill="auto"/>
            <w:noWrap/>
            <w:vAlign w:val="bottom"/>
          </w:tcPr>
          <w:p w14:paraId="716EA19B" w14:textId="77777777" w:rsidR="00FF3AE5" w:rsidRPr="00874D2F" w:rsidRDefault="00FF3AE5" w:rsidP="00FF3AE5">
            <w:pPr>
              <w:spacing w:after="0"/>
              <w:jc w:val="right"/>
              <w:rPr>
                <w:rFonts w:ascii="Calibri" w:hAnsi="Calibri" w:cs="Calibri"/>
                <w:i/>
                <w:color w:val="000000"/>
              </w:rPr>
            </w:pPr>
            <w:r w:rsidRPr="00874D2F">
              <w:rPr>
                <w:rFonts w:ascii="Calibri" w:hAnsi="Calibri" w:cs="Calibri"/>
                <w:i/>
                <w:color w:val="000000"/>
              </w:rPr>
              <w:t>5.8</w:t>
            </w:r>
          </w:p>
        </w:tc>
        <w:tc>
          <w:tcPr>
            <w:tcW w:w="709" w:type="dxa"/>
            <w:tcBorders>
              <w:top w:val="nil"/>
              <w:left w:val="nil"/>
              <w:bottom w:val="nil"/>
              <w:right w:val="nil"/>
            </w:tcBorders>
            <w:vAlign w:val="bottom"/>
          </w:tcPr>
          <w:p w14:paraId="3C3AA441" w14:textId="77777777" w:rsidR="00FF3AE5" w:rsidRDefault="00FF3AE5" w:rsidP="00FF3AE5">
            <w:pPr>
              <w:spacing w:after="0"/>
              <w:jc w:val="right"/>
              <w:rPr>
                <w:rFonts w:ascii="Calibri" w:hAnsi="Calibri" w:cs="Calibri"/>
                <w:color w:val="000000"/>
              </w:rPr>
            </w:pPr>
            <w:r>
              <w:rPr>
                <w:rFonts w:ascii="Calibri" w:hAnsi="Calibri" w:cs="Calibri"/>
                <w:color w:val="000000"/>
              </w:rPr>
              <w:t>57</w:t>
            </w:r>
          </w:p>
        </w:tc>
        <w:tc>
          <w:tcPr>
            <w:tcW w:w="1134" w:type="dxa"/>
            <w:tcBorders>
              <w:top w:val="nil"/>
              <w:left w:val="nil"/>
              <w:bottom w:val="nil"/>
              <w:right w:val="nil"/>
            </w:tcBorders>
            <w:vAlign w:val="bottom"/>
          </w:tcPr>
          <w:p w14:paraId="30BC2FA6" w14:textId="77777777" w:rsidR="00FF3AE5" w:rsidRPr="00874D2F" w:rsidRDefault="00FF3AE5" w:rsidP="00FF3AE5">
            <w:pPr>
              <w:spacing w:after="0"/>
              <w:jc w:val="right"/>
              <w:rPr>
                <w:rFonts w:ascii="Calibri" w:hAnsi="Calibri" w:cs="Calibri"/>
                <w:i/>
                <w:color w:val="000000"/>
              </w:rPr>
            </w:pPr>
            <w:r w:rsidRPr="00874D2F">
              <w:rPr>
                <w:rFonts w:ascii="Calibri" w:hAnsi="Calibri" w:cs="Calibri"/>
                <w:i/>
                <w:color w:val="000000"/>
              </w:rPr>
              <w:t>5.9</w:t>
            </w:r>
          </w:p>
        </w:tc>
      </w:tr>
      <w:tr w:rsidR="00FE3C67" w:rsidRPr="00507795" w14:paraId="432390D5" w14:textId="77777777" w:rsidTr="005539C3">
        <w:trPr>
          <w:trHeight w:val="288"/>
        </w:trPr>
        <w:tc>
          <w:tcPr>
            <w:tcW w:w="8222" w:type="dxa"/>
            <w:tcBorders>
              <w:top w:val="nil"/>
              <w:left w:val="nil"/>
              <w:bottom w:val="nil"/>
              <w:right w:val="nil"/>
            </w:tcBorders>
            <w:shd w:val="clear" w:color="auto" w:fill="auto"/>
            <w:noWrap/>
            <w:vAlign w:val="center"/>
            <w:hideMark/>
          </w:tcPr>
          <w:p w14:paraId="549A78D4" w14:textId="77777777" w:rsidR="00FE3C67" w:rsidRPr="00C70D2F" w:rsidRDefault="00FE3C67" w:rsidP="00FE3C67">
            <w:pPr>
              <w:spacing w:after="0"/>
              <w:rPr>
                <w:rFonts w:cstheme="minorHAnsi"/>
              </w:rPr>
            </w:pPr>
            <w:r>
              <w:rPr>
                <w:rFonts w:cstheme="minorHAnsi"/>
              </w:rPr>
              <w:tab/>
            </w:r>
            <w:r w:rsidRPr="00C70D2F">
              <w:rPr>
                <w:rFonts w:cstheme="minorHAnsi"/>
              </w:rPr>
              <w:t>Deceased parents, either or b</w:t>
            </w:r>
            <w:r>
              <w:rPr>
                <w:rFonts w:cstheme="minorHAnsi"/>
              </w:rPr>
              <w:t>oth, before child aged &lt;10 years</w:t>
            </w:r>
          </w:p>
        </w:tc>
        <w:tc>
          <w:tcPr>
            <w:tcW w:w="567" w:type="dxa"/>
            <w:tcBorders>
              <w:top w:val="nil"/>
              <w:left w:val="nil"/>
              <w:bottom w:val="nil"/>
              <w:right w:val="nil"/>
            </w:tcBorders>
            <w:shd w:val="clear" w:color="auto" w:fill="auto"/>
            <w:noWrap/>
            <w:vAlign w:val="bottom"/>
          </w:tcPr>
          <w:p w14:paraId="451A4038" w14:textId="16FB6B96" w:rsidR="00FE3C67" w:rsidRPr="00FE3C67" w:rsidRDefault="00FE3C67" w:rsidP="00FE3C67">
            <w:pPr>
              <w:spacing w:after="0"/>
              <w:jc w:val="right"/>
              <w:rPr>
                <w:rFonts w:ascii="Calibri" w:hAnsi="Calibri" w:cs="Calibri"/>
                <w:color w:val="FF0000"/>
              </w:rPr>
            </w:pPr>
            <w:r>
              <w:rPr>
                <w:rFonts w:ascii="Calibri" w:hAnsi="Calibri" w:cs="Calibri"/>
                <w:color w:val="000000"/>
              </w:rPr>
              <w:t>&lt;5</w:t>
            </w:r>
          </w:p>
        </w:tc>
        <w:tc>
          <w:tcPr>
            <w:tcW w:w="709" w:type="dxa"/>
            <w:tcBorders>
              <w:top w:val="nil"/>
              <w:left w:val="nil"/>
              <w:bottom w:val="nil"/>
              <w:right w:val="nil"/>
            </w:tcBorders>
            <w:shd w:val="clear" w:color="auto" w:fill="auto"/>
            <w:noWrap/>
            <w:vAlign w:val="bottom"/>
          </w:tcPr>
          <w:p w14:paraId="1B1E9111" w14:textId="17432D25" w:rsidR="00FE3C67" w:rsidRPr="00FE3C67" w:rsidRDefault="00FE3C67" w:rsidP="00FE3C67">
            <w:pPr>
              <w:spacing w:after="0"/>
              <w:jc w:val="right"/>
              <w:rPr>
                <w:rFonts w:ascii="Calibri" w:hAnsi="Calibri" w:cs="Calibri"/>
                <w:i/>
                <w:color w:val="FF0000"/>
              </w:rPr>
            </w:pPr>
            <w:r>
              <w:rPr>
                <w:rFonts w:ascii="Calibri" w:hAnsi="Calibri" w:cs="Calibri"/>
                <w:i/>
                <w:color w:val="000000"/>
              </w:rPr>
              <w:t>&lt;1</w:t>
            </w:r>
          </w:p>
        </w:tc>
        <w:tc>
          <w:tcPr>
            <w:tcW w:w="850" w:type="dxa"/>
            <w:tcBorders>
              <w:top w:val="nil"/>
              <w:left w:val="nil"/>
              <w:bottom w:val="nil"/>
              <w:right w:val="nil"/>
            </w:tcBorders>
            <w:shd w:val="clear" w:color="auto" w:fill="auto"/>
            <w:noWrap/>
            <w:vAlign w:val="bottom"/>
          </w:tcPr>
          <w:p w14:paraId="7EB00227" w14:textId="77777777" w:rsidR="00FE3C67" w:rsidRDefault="00FE3C67" w:rsidP="00FE3C67">
            <w:pPr>
              <w:spacing w:after="0"/>
              <w:jc w:val="right"/>
              <w:rPr>
                <w:rFonts w:ascii="Calibri" w:hAnsi="Calibri" w:cs="Calibri"/>
                <w:color w:val="000000"/>
              </w:rPr>
            </w:pPr>
            <w:r>
              <w:rPr>
                <w:rFonts w:ascii="Calibri" w:hAnsi="Calibri" w:cs="Calibri"/>
                <w:color w:val="000000"/>
              </w:rPr>
              <w:t>27</w:t>
            </w:r>
          </w:p>
        </w:tc>
        <w:tc>
          <w:tcPr>
            <w:tcW w:w="992" w:type="dxa"/>
            <w:tcBorders>
              <w:top w:val="nil"/>
              <w:left w:val="nil"/>
              <w:bottom w:val="nil"/>
              <w:right w:val="nil"/>
            </w:tcBorders>
            <w:shd w:val="clear" w:color="auto" w:fill="auto"/>
            <w:noWrap/>
            <w:vAlign w:val="bottom"/>
          </w:tcPr>
          <w:p w14:paraId="414F8F39" w14:textId="77777777" w:rsidR="00FE3C67" w:rsidRPr="00874D2F" w:rsidRDefault="00FE3C67" w:rsidP="00FE3C67">
            <w:pPr>
              <w:spacing w:after="0"/>
              <w:jc w:val="right"/>
              <w:rPr>
                <w:rFonts w:ascii="Calibri" w:hAnsi="Calibri" w:cs="Calibri"/>
                <w:i/>
                <w:color w:val="000000"/>
              </w:rPr>
            </w:pPr>
            <w:r w:rsidRPr="00874D2F">
              <w:rPr>
                <w:rFonts w:ascii="Calibri" w:hAnsi="Calibri" w:cs="Calibri"/>
                <w:i/>
                <w:color w:val="000000"/>
              </w:rPr>
              <w:t>3.2</w:t>
            </w:r>
          </w:p>
        </w:tc>
        <w:tc>
          <w:tcPr>
            <w:tcW w:w="709" w:type="dxa"/>
            <w:tcBorders>
              <w:top w:val="nil"/>
              <w:left w:val="nil"/>
              <w:bottom w:val="nil"/>
              <w:right w:val="nil"/>
            </w:tcBorders>
            <w:vAlign w:val="bottom"/>
          </w:tcPr>
          <w:p w14:paraId="24365DB1" w14:textId="77777777" w:rsidR="00FE3C67" w:rsidRDefault="00FE3C67" w:rsidP="00FE3C67">
            <w:pPr>
              <w:spacing w:after="0"/>
              <w:jc w:val="right"/>
              <w:rPr>
                <w:rFonts w:ascii="Calibri" w:hAnsi="Calibri" w:cs="Calibri"/>
                <w:color w:val="000000"/>
              </w:rPr>
            </w:pPr>
            <w:r>
              <w:rPr>
                <w:rFonts w:ascii="Calibri" w:hAnsi="Calibri" w:cs="Calibri"/>
                <w:color w:val="000000"/>
              </w:rPr>
              <w:t>23</w:t>
            </w:r>
          </w:p>
        </w:tc>
        <w:tc>
          <w:tcPr>
            <w:tcW w:w="1134" w:type="dxa"/>
            <w:tcBorders>
              <w:top w:val="nil"/>
              <w:left w:val="nil"/>
              <w:bottom w:val="nil"/>
              <w:right w:val="nil"/>
            </w:tcBorders>
            <w:vAlign w:val="bottom"/>
          </w:tcPr>
          <w:p w14:paraId="54B51CED" w14:textId="77777777" w:rsidR="00FE3C67" w:rsidRPr="00874D2F" w:rsidRDefault="00FE3C67" w:rsidP="00FE3C67">
            <w:pPr>
              <w:spacing w:after="0"/>
              <w:jc w:val="right"/>
              <w:rPr>
                <w:rFonts w:ascii="Calibri" w:hAnsi="Calibri" w:cs="Calibri"/>
                <w:i/>
                <w:color w:val="000000"/>
              </w:rPr>
            </w:pPr>
            <w:r w:rsidRPr="00874D2F">
              <w:rPr>
                <w:rFonts w:ascii="Calibri" w:hAnsi="Calibri" w:cs="Calibri"/>
                <w:i/>
                <w:color w:val="000000"/>
              </w:rPr>
              <w:t>2.4</w:t>
            </w:r>
          </w:p>
        </w:tc>
      </w:tr>
      <w:tr w:rsidR="00FE3C67" w:rsidRPr="00507795" w14:paraId="699999C3" w14:textId="77777777" w:rsidTr="005539C3">
        <w:trPr>
          <w:trHeight w:val="288"/>
        </w:trPr>
        <w:tc>
          <w:tcPr>
            <w:tcW w:w="8222" w:type="dxa"/>
            <w:tcBorders>
              <w:top w:val="nil"/>
              <w:left w:val="nil"/>
              <w:bottom w:val="nil"/>
              <w:right w:val="nil"/>
            </w:tcBorders>
            <w:shd w:val="clear" w:color="auto" w:fill="auto"/>
            <w:noWrap/>
            <w:vAlign w:val="center"/>
            <w:hideMark/>
          </w:tcPr>
          <w:p w14:paraId="467801F6" w14:textId="77777777" w:rsidR="00FE3C67" w:rsidRPr="00C70D2F" w:rsidRDefault="00FE3C67" w:rsidP="00FE3C67">
            <w:pPr>
              <w:spacing w:after="0"/>
              <w:rPr>
                <w:rFonts w:cstheme="minorHAnsi"/>
              </w:rPr>
            </w:pPr>
            <w:r>
              <w:rPr>
                <w:rFonts w:cstheme="minorHAnsi"/>
              </w:rPr>
              <w:tab/>
            </w:r>
            <w:r w:rsidRPr="00C70D2F">
              <w:rPr>
                <w:rFonts w:cstheme="minorHAnsi"/>
              </w:rPr>
              <w:t>Any placement in foster care before child aged &lt;10 years</w:t>
            </w:r>
          </w:p>
        </w:tc>
        <w:tc>
          <w:tcPr>
            <w:tcW w:w="567" w:type="dxa"/>
            <w:tcBorders>
              <w:top w:val="nil"/>
              <w:left w:val="nil"/>
              <w:bottom w:val="nil"/>
              <w:right w:val="nil"/>
            </w:tcBorders>
            <w:shd w:val="clear" w:color="auto" w:fill="auto"/>
            <w:noWrap/>
            <w:vAlign w:val="bottom"/>
          </w:tcPr>
          <w:p w14:paraId="04F01842" w14:textId="77777777" w:rsidR="00FE3C67" w:rsidRDefault="00FE3C67" w:rsidP="00FE3C67">
            <w:pPr>
              <w:spacing w:after="0"/>
              <w:jc w:val="right"/>
              <w:rPr>
                <w:rFonts w:ascii="Calibri" w:hAnsi="Calibri" w:cs="Calibri"/>
                <w:color w:val="000000"/>
              </w:rPr>
            </w:pPr>
          </w:p>
        </w:tc>
        <w:tc>
          <w:tcPr>
            <w:tcW w:w="709" w:type="dxa"/>
            <w:tcBorders>
              <w:top w:val="nil"/>
              <w:left w:val="nil"/>
              <w:bottom w:val="nil"/>
              <w:right w:val="nil"/>
            </w:tcBorders>
            <w:shd w:val="clear" w:color="auto" w:fill="auto"/>
            <w:noWrap/>
            <w:vAlign w:val="bottom"/>
          </w:tcPr>
          <w:p w14:paraId="09DF3FF2" w14:textId="77777777" w:rsidR="00FE3C67" w:rsidRPr="00874D2F" w:rsidRDefault="00FE3C67" w:rsidP="00FE3C67">
            <w:pPr>
              <w:spacing w:after="0"/>
              <w:jc w:val="right"/>
              <w:rPr>
                <w:rFonts w:ascii="Calibri" w:hAnsi="Calibri" w:cs="Calibri"/>
                <w:i/>
                <w:color w:val="000000"/>
              </w:rPr>
            </w:pPr>
          </w:p>
        </w:tc>
        <w:tc>
          <w:tcPr>
            <w:tcW w:w="850" w:type="dxa"/>
            <w:tcBorders>
              <w:top w:val="nil"/>
              <w:left w:val="nil"/>
              <w:bottom w:val="nil"/>
              <w:right w:val="nil"/>
            </w:tcBorders>
            <w:shd w:val="clear" w:color="auto" w:fill="auto"/>
            <w:noWrap/>
            <w:vAlign w:val="bottom"/>
          </w:tcPr>
          <w:p w14:paraId="54A4E195" w14:textId="40E26AE0" w:rsidR="00FE3C67" w:rsidRPr="00FE3C67" w:rsidRDefault="00FE3C67" w:rsidP="00FE3C67">
            <w:pPr>
              <w:spacing w:after="0"/>
              <w:jc w:val="right"/>
              <w:rPr>
                <w:rFonts w:ascii="Calibri" w:hAnsi="Calibri" w:cs="Calibri"/>
                <w:color w:val="FF0000"/>
              </w:rPr>
            </w:pPr>
            <w:r>
              <w:rPr>
                <w:rFonts w:ascii="Calibri" w:hAnsi="Calibri" w:cs="Calibri"/>
                <w:color w:val="000000"/>
              </w:rPr>
              <w:t>&lt;5</w:t>
            </w:r>
          </w:p>
        </w:tc>
        <w:tc>
          <w:tcPr>
            <w:tcW w:w="992" w:type="dxa"/>
            <w:tcBorders>
              <w:top w:val="nil"/>
              <w:left w:val="nil"/>
              <w:bottom w:val="nil"/>
              <w:right w:val="nil"/>
            </w:tcBorders>
            <w:shd w:val="clear" w:color="auto" w:fill="auto"/>
            <w:noWrap/>
            <w:vAlign w:val="bottom"/>
          </w:tcPr>
          <w:p w14:paraId="546EF395" w14:textId="4ED415BC" w:rsidR="00FE3C67" w:rsidRPr="00FE3C67" w:rsidRDefault="00FE3C67" w:rsidP="00FE3C67">
            <w:pPr>
              <w:spacing w:after="0"/>
              <w:jc w:val="right"/>
              <w:rPr>
                <w:rFonts w:ascii="Calibri" w:hAnsi="Calibri" w:cs="Calibri"/>
                <w:i/>
                <w:color w:val="FF0000"/>
              </w:rPr>
            </w:pPr>
            <w:r>
              <w:rPr>
                <w:rFonts w:ascii="Calibri" w:hAnsi="Calibri" w:cs="Calibri"/>
                <w:i/>
                <w:color w:val="000000"/>
              </w:rPr>
              <w:t>&lt;1</w:t>
            </w:r>
          </w:p>
        </w:tc>
        <w:tc>
          <w:tcPr>
            <w:tcW w:w="709" w:type="dxa"/>
            <w:tcBorders>
              <w:top w:val="nil"/>
              <w:left w:val="nil"/>
              <w:bottom w:val="nil"/>
              <w:right w:val="nil"/>
            </w:tcBorders>
            <w:vAlign w:val="bottom"/>
          </w:tcPr>
          <w:p w14:paraId="3F838EE5" w14:textId="77777777" w:rsidR="00FE3C67" w:rsidRDefault="00FE3C67" w:rsidP="00FE3C67">
            <w:pPr>
              <w:spacing w:after="0"/>
              <w:jc w:val="right"/>
              <w:rPr>
                <w:rFonts w:ascii="Calibri" w:hAnsi="Calibri" w:cs="Calibri"/>
                <w:color w:val="000000"/>
              </w:rPr>
            </w:pPr>
            <w:r>
              <w:rPr>
                <w:rFonts w:ascii="Calibri" w:hAnsi="Calibri" w:cs="Calibri"/>
                <w:color w:val="000000"/>
              </w:rPr>
              <w:t>6</w:t>
            </w:r>
          </w:p>
        </w:tc>
        <w:tc>
          <w:tcPr>
            <w:tcW w:w="1134" w:type="dxa"/>
            <w:tcBorders>
              <w:top w:val="nil"/>
              <w:left w:val="nil"/>
              <w:bottom w:val="nil"/>
              <w:right w:val="nil"/>
            </w:tcBorders>
            <w:vAlign w:val="bottom"/>
          </w:tcPr>
          <w:p w14:paraId="350DB305" w14:textId="77777777" w:rsidR="00FE3C67" w:rsidRPr="00874D2F" w:rsidRDefault="00FE3C67" w:rsidP="00FE3C67">
            <w:pPr>
              <w:spacing w:after="0"/>
              <w:jc w:val="right"/>
              <w:rPr>
                <w:rFonts w:ascii="Calibri" w:hAnsi="Calibri" w:cs="Calibri"/>
                <w:i/>
                <w:color w:val="000000"/>
              </w:rPr>
            </w:pPr>
            <w:r w:rsidRPr="00874D2F">
              <w:rPr>
                <w:rFonts w:ascii="Calibri" w:hAnsi="Calibri" w:cs="Calibri"/>
                <w:i/>
                <w:color w:val="000000"/>
              </w:rPr>
              <w:t>0.6</w:t>
            </w:r>
          </w:p>
        </w:tc>
      </w:tr>
      <w:tr w:rsidR="00FE3C67" w:rsidRPr="00507795" w14:paraId="44C8CC76" w14:textId="77777777" w:rsidTr="005539C3">
        <w:trPr>
          <w:trHeight w:val="288"/>
        </w:trPr>
        <w:tc>
          <w:tcPr>
            <w:tcW w:w="8222" w:type="dxa"/>
            <w:tcBorders>
              <w:top w:val="nil"/>
              <w:left w:val="nil"/>
              <w:bottom w:val="nil"/>
              <w:right w:val="nil"/>
            </w:tcBorders>
            <w:shd w:val="clear" w:color="auto" w:fill="auto"/>
            <w:noWrap/>
            <w:vAlign w:val="center"/>
            <w:hideMark/>
          </w:tcPr>
          <w:p w14:paraId="44ACAA9A" w14:textId="77777777" w:rsidR="00FE3C67" w:rsidRPr="00C70D2F" w:rsidRDefault="00FE3C67" w:rsidP="00FE3C67">
            <w:pPr>
              <w:spacing w:after="0"/>
              <w:rPr>
                <w:rFonts w:cstheme="minorHAnsi"/>
              </w:rPr>
            </w:pPr>
            <w:r>
              <w:rPr>
                <w:rFonts w:cstheme="minorHAnsi"/>
              </w:rPr>
              <w:tab/>
              <w:t>Any</w:t>
            </w:r>
            <w:r w:rsidRPr="00C70D2F">
              <w:rPr>
                <w:rFonts w:cstheme="minorHAnsi"/>
              </w:rPr>
              <w:t xml:space="preserve"> incarcerations </w:t>
            </w:r>
            <w:r>
              <w:rPr>
                <w:rFonts w:cstheme="minorHAnsi"/>
              </w:rPr>
              <w:t xml:space="preserve">for mother </w:t>
            </w:r>
            <w:r w:rsidRPr="00C70D2F">
              <w:rPr>
                <w:rFonts w:cstheme="minorHAnsi"/>
              </w:rPr>
              <w:t>when child aged &lt;10 years</w:t>
            </w:r>
          </w:p>
        </w:tc>
        <w:tc>
          <w:tcPr>
            <w:tcW w:w="567" w:type="dxa"/>
            <w:tcBorders>
              <w:top w:val="nil"/>
              <w:left w:val="nil"/>
              <w:bottom w:val="nil"/>
              <w:right w:val="nil"/>
            </w:tcBorders>
            <w:shd w:val="clear" w:color="auto" w:fill="auto"/>
            <w:noWrap/>
            <w:vAlign w:val="bottom"/>
          </w:tcPr>
          <w:p w14:paraId="2F19AAD7" w14:textId="77777777" w:rsidR="00FE3C67" w:rsidRDefault="00FE3C67" w:rsidP="00FE3C67">
            <w:pPr>
              <w:spacing w:after="0"/>
              <w:jc w:val="right"/>
              <w:rPr>
                <w:rFonts w:ascii="Calibri" w:hAnsi="Calibri" w:cs="Calibri"/>
                <w:color w:val="000000"/>
              </w:rPr>
            </w:pPr>
            <w:r>
              <w:rPr>
                <w:rFonts w:ascii="Calibri" w:hAnsi="Calibri" w:cs="Calibri"/>
                <w:color w:val="000000"/>
              </w:rPr>
              <w:t>5</w:t>
            </w:r>
          </w:p>
        </w:tc>
        <w:tc>
          <w:tcPr>
            <w:tcW w:w="709" w:type="dxa"/>
            <w:tcBorders>
              <w:top w:val="nil"/>
              <w:left w:val="nil"/>
              <w:bottom w:val="nil"/>
              <w:right w:val="nil"/>
            </w:tcBorders>
            <w:shd w:val="clear" w:color="auto" w:fill="auto"/>
            <w:noWrap/>
            <w:vAlign w:val="bottom"/>
          </w:tcPr>
          <w:p w14:paraId="06BBCC3B" w14:textId="77777777" w:rsidR="00FE3C67" w:rsidRPr="00874D2F" w:rsidRDefault="00FE3C67" w:rsidP="00FE3C67">
            <w:pPr>
              <w:spacing w:after="0"/>
              <w:jc w:val="right"/>
              <w:rPr>
                <w:rFonts w:ascii="Calibri" w:hAnsi="Calibri" w:cs="Calibri"/>
                <w:i/>
                <w:color w:val="000000"/>
              </w:rPr>
            </w:pPr>
            <w:r w:rsidRPr="00874D2F">
              <w:rPr>
                <w:rFonts w:ascii="Calibri" w:hAnsi="Calibri" w:cs="Calibri"/>
                <w:i/>
                <w:color w:val="000000"/>
              </w:rPr>
              <w:t>1.2</w:t>
            </w:r>
          </w:p>
        </w:tc>
        <w:tc>
          <w:tcPr>
            <w:tcW w:w="850" w:type="dxa"/>
            <w:tcBorders>
              <w:top w:val="nil"/>
              <w:left w:val="nil"/>
              <w:bottom w:val="nil"/>
              <w:right w:val="nil"/>
            </w:tcBorders>
            <w:shd w:val="clear" w:color="auto" w:fill="auto"/>
            <w:noWrap/>
            <w:vAlign w:val="bottom"/>
          </w:tcPr>
          <w:p w14:paraId="6D96A9E7" w14:textId="77777777" w:rsidR="00FE3C67" w:rsidRDefault="00FE3C67" w:rsidP="00FE3C67">
            <w:pPr>
              <w:spacing w:after="0"/>
              <w:jc w:val="right"/>
              <w:rPr>
                <w:rFonts w:ascii="Calibri" w:hAnsi="Calibri" w:cs="Calibri"/>
                <w:color w:val="000000"/>
              </w:rPr>
            </w:pPr>
            <w:r>
              <w:rPr>
                <w:rFonts w:ascii="Calibri" w:hAnsi="Calibri" w:cs="Calibri"/>
                <w:color w:val="000000"/>
              </w:rPr>
              <w:t>16</w:t>
            </w:r>
          </w:p>
        </w:tc>
        <w:tc>
          <w:tcPr>
            <w:tcW w:w="992" w:type="dxa"/>
            <w:tcBorders>
              <w:top w:val="nil"/>
              <w:left w:val="nil"/>
              <w:bottom w:val="nil"/>
              <w:right w:val="nil"/>
            </w:tcBorders>
            <w:shd w:val="clear" w:color="auto" w:fill="auto"/>
            <w:noWrap/>
            <w:vAlign w:val="bottom"/>
          </w:tcPr>
          <w:p w14:paraId="48010525" w14:textId="77777777" w:rsidR="00FE3C67" w:rsidRPr="00874D2F" w:rsidRDefault="00FE3C67" w:rsidP="00FE3C67">
            <w:pPr>
              <w:spacing w:after="0"/>
              <w:jc w:val="right"/>
              <w:rPr>
                <w:rFonts w:ascii="Calibri" w:hAnsi="Calibri" w:cs="Calibri"/>
                <w:i/>
                <w:color w:val="000000"/>
              </w:rPr>
            </w:pPr>
            <w:r w:rsidRPr="00874D2F">
              <w:rPr>
                <w:rFonts w:ascii="Calibri" w:hAnsi="Calibri" w:cs="Calibri"/>
                <w:i/>
                <w:color w:val="000000"/>
              </w:rPr>
              <w:t>1.9</w:t>
            </w:r>
          </w:p>
        </w:tc>
        <w:tc>
          <w:tcPr>
            <w:tcW w:w="709" w:type="dxa"/>
            <w:tcBorders>
              <w:top w:val="nil"/>
              <w:left w:val="nil"/>
              <w:bottom w:val="nil"/>
              <w:right w:val="nil"/>
            </w:tcBorders>
            <w:vAlign w:val="bottom"/>
          </w:tcPr>
          <w:p w14:paraId="6A2F2A97" w14:textId="77777777" w:rsidR="00FE3C67" w:rsidRDefault="00FE3C67" w:rsidP="00FE3C67">
            <w:pPr>
              <w:spacing w:after="0"/>
              <w:jc w:val="right"/>
              <w:rPr>
                <w:rFonts w:ascii="Calibri" w:hAnsi="Calibri" w:cs="Calibri"/>
                <w:color w:val="000000"/>
              </w:rPr>
            </w:pPr>
            <w:r>
              <w:rPr>
                <w:rFonts w:ascii="Calibri" w:hAnsi="Calibri" w:cs="Calibri"/>
                <w:color w:val="000000"/>
              </w:rPr>
              <w:t>12</w:t>
            </w:r>
          </w:p>
        </w:tc>
        <w:tc>
          <w:tcPr>
            <w:tcW w:w="1134" w:type="dxa"/>
            <w:tcBorders>
              <w:top w:val="nil"/>
              <w:left w:val="nil"/>
              <w:bottom w:val="nil"/>
              <w:right w:val="nil"/>
            </w:tcBorders>
            <w:vAlign w:val="bottom"/>
          </w:tcPr>
          <w:p w14:paraId="2E81CE01" w14:textId="77777777" w:rsidR="00FE3C67" w:rsidRPr="00874D2F" w:rsidRDefault="00FE3C67" w:rsidP="00FE3C67">
            <w:pPr>
              <w:spacing w:after="0"/>
              <w:jc w:val="right"/>
              <w:rPr>
                <w:rFonts w:ascii="Calibri" w:hAnsi="Calibri" w:cs="Calibri"/>
                <w:i/>
                <w:color w:val="000000"/>
              </w:rPr>
            </w:pPr>
            <w:r w:rsidRPr="00874D2F">
              <w:rPr>
                <w:rFonts w:ascii="Calibri" w:hAnsi="Calibri" w:cs="Calibri"/>
                <w:i/>
                <w:color w:val="000000"/>
              </w:rPr>
              <w:t>1.2</w:t>
            </w:r>
          </w:p>
        </w:tc>
      </w:tr>
      <w:tr w:rsidR="00FE3C67" w:rsidRPr="00507795" w14:paraId="73CB2BED" w14:textId="77777777" w:rsidTr="005539C3">
        <w:trPr>
          <w:trHeight w:val="288"/>
        </w:trPr>
        <w:tc>
          <w:tcPr>
            <w:tcW w:w="8222" w:type="dxa"/>
            <w:tcBorders>
              <w:top w:val="nil"/>
              <w:left w:val="nil"/>
              <w:bottom w:val="nil"/>
              <w:right w:val="nil"/>
            </w:tcBorders>
            <w:shd w:val="clear" w:color="auto" w:fill="auto"/>
            <w:noWrap/>
            <w:vAlign w:val="center"/>
            <w:hideMark/>
          </w:tcPr>
          <w:p w14:paraId="6658AB5F" w14:textId="77777777" w:rsidR="00FE3C67" w:rsidRPr="00C70D2F" w:rsidRDefault="00FE3C67" w:rsidP="00FE3C67">
            <w:pPr>
              <w:spacing w:after="0"/>
              <w:rPr>
                <w:rFonts w:cstheme="minorHAnsi"/>
              </w:rPr>
            </w:pPr>
            <w:r>
              <w:rPr>
                <w:rFonts w:cstheme="minorHAnsi"/>
              </w:rPr>
              <w:tab/>
              <w:t>Any</w:t>
            </w:r>
            <w:r w:rsidRPr="00C70D2F">
              <w:rPr>
                <w:rFonts w:cstheme="minorHAnsi"/>
              </w:rPr>
              <w:t xml:space="preserve"> incarcerations </w:t>
            </w:r>
            <w:r>
              <w:rPr>
                <w:rFonts w:cstheme="minorHAnsi"/>
              </w:rPr>
              <w:t xml:space="preserve">for father </w:t>
            </w:r>
            <w:r w:rsidRPr="00C70D2F">
              <w:rPr>
                <w:rFonts w:cstheme="minorHAnsi"/>
              </w:rPr>
              <w:t>when child aged 0 days -&lt;1</w:t>
            </w:r>
            <w:r>
              <w:rPr>
                <w:rFonts w:cstheme="minorHAnsi"/>
              </w:rPr>
              <w:t xml:space="preserve"> </w:t>
            </w:r>
            <w:r w:rsidRPr="00C70D2F">
              <w:rPr>
                <w:rFonts w:cstheme="minorHAnsi"/>
              </w:rPr>
              <w:t xml:space="preserve">year </w:t>
            </w:r>
          </w:p>
        </w:tc>
        <w:tc>
          <w:tcPr>
            <w:tcW w:w="567" w:type="dxa"/>
            <w:tcBorders>
              <w:top w:val="nil"/>
              <w:left w:val="nil"/>
              <w:bottom w:val="nil"/>
              <w:right w:val="nil"/>
            </w:tcBorders>
            <w:shd w:val="clear" w:color="auto" w:fill="auto"/>
            <w:noWrap/>
            <w:vAlign w:val="bottom"/>
          </w:tcPr>
          <w:p w14:paraId="72B359EA" w14:textId="325915AB" w:rsidR="00FE3C67" w:rsidRPr="00FE3C67" w:rsidRDefault="00FE3C67" w:rsidP="00FE3C67">
            <w:pPr>
              <w:spacing w:after="0"/>
              <w:jc w:val="right"/>
              <w:rPr>
                <w:rFonts w:ascii="Calibri" w:hAnsi="Calibri" w:cs="Calibri"/>
                <w:color w:val="FF0000"/>
              </w:rPr>
            </w:pPr>
            <w:r>
              <w:rPr>
                <w:rFonts w:ascii="Calibri" w:hAnsi="Calibri" w:cs="Calibri"/>
                <w:color w:val="000000"/>
              </w:rPr>
              <w:t>&lt;5</w:t>
            </w:r>
          </w:p>
        </w:tc>
        <w:tc>
          <w:tcPr>
            <w:tcW w:w="709" w:type="dxa"/>
            <w:tcBorders>
              <w:top w:val="nil"/>
              <w:left w:val="nil"/>
              <w:bottom w:val="nil"/>
              <w:right w:val="nil"/>
            </w:tcBorders>
            <w:shd w:val="clear" w:color="auto" w:fill="auto"/>
            <w:noWrap/>
            <w:vAlign w:val="bottom"/>
          </w:tcPr>
          <w:p w14:paraId="658D5041" w14:textId="15915D52" w:rsidR="00FE3C67" w:rsidRPr="00FE3C67" w:rsidRDefault="00FE3C67" w:rsidP="00FE3C67">
            <w:pPr>
              <w:spacing w:after="0"/>
              <w:jc w:val="right"/>
              <w:rPr>
                <w:rFonts w:ascii="Calibri" w:hAnsi="Calibri" w:cs="Calibri"/>
                <w:i/>
                <w:color w:val="FF0000"/>
              </w:rPr>
            </w:pPr>
            <w:r>
              <w:rPr>
                <w:rFonts w:ascii="Calibri" w:hAnsi="Calibri" w:cs="Calibri"/>
                <w:i/>
                <w:color w:val="000000"/>
              </w:rPr>
              <w:t>&lt;1</w:t>
            </w:r>
          </w:p>
        </w:tc>
        <w:tc>
          <w:tcPr>
            <w:tcW w:w="850" w:type="dxa"/>
            <w:tcBorders>
              <w:top w:val="nil"/>
              <w:left w:val="nil"/>
              <w:bottom w:val="nil"/>
              <w:right w:val="nil"/>
            </w:tcBorders>
            <w:shd w:val="clear" w:color="auto" w:fill="auto"/>
            <w:noWrap/>
            <w:vAlign w:val="bottom"/>
          </w:tcPr>
          <w:p w14:paraId="794CBD54" w14:textId="77777777" w:rsidR="00FE3C67" w:rsidRDefault="00FE3C67" w:rsidP="00FE3C67">
            <w:pPr>
              <w:spacing w:after="0"/>
              <w:jc w:val="right"/>
              <w:rPr>
                <w:rFonts w:ascii="Calibri" w:hAnsi="Calibri" w:cs="Calibri"/>
                <w:color w:val="000000"/>
              </w:rPr>
            </w:pPr>
            <w:r>
              <w:rPr>
                <w:rFonts w:ascii="Calibri" w:hAnsi="Calibri" w:cs="Calibri"/>
                <w:color w:val="000000"/>
              </w:rPr>
              <w:t>12</w:t>
            </w:r>
          </w:p>
        </w:tc>
        <w:tc>
          <w:tcPr>
            <w:tcW w:w="992" w:type="dxa"/>
            <w:tcBorders>
              <w:top w:val="nil"/>
              <w:left w:val="nil"/>
              <w:bottom w:val="nil"/>
              <w:right w:val="nil"/>
            </w:tcBorders>
            <w:shd w:val="clear" w:color="auto" w:fill="auto"/>
            <w:noWrap/>
            <w:vAlign w:val="bottom"/>
          </w:tcPr>
          <w:p w14:paraId="1008390D" w14:textId="77777777" w:rsidR="00FE3C67" w:rsidRPr="00874D2F" w:rsidRDefault="00FE3C67" w:rsidP="00FE3C67">
            <w:pPr>
              <w:spacing w:after="0"/>
              <w:jc w:val="right"/>
              <w:rPr>
                <w:rFonts w:ascii="Calibri" w:hAnsi="Calibri" w:cs="Calibri"/>
                <w:i/>
                <w:color w:val="000000"/>
              </w:rPr>
            </w:pPr>
            <w:r w:rsidRPr="00874D2F">
              <w:rPr>
                <w:rFonts w:ascii="Calibri" w:hAnsi="Calibri" w:cs="Calibri"/>
                <w:i/>
                <w:color w:val="000000"/>
              </w:rPr>
              <w:t>1.4</w:t>
            </w:r>
          </w:p>
        </w:tc>
        <w:tc>
          <w:tcPr>
            <w:tcW w:w="709" w:type="dxa"/>
            <w:tcBorders>
              <w:top w:val="nil"/>
              <w:left w:val="nil"/>
              <w:bottom w:val="nil"/>
              <w:right w:val="nil"/>
            </w:tcBorders>
            <w:vAlign w:val="bottom"/>
          </w:tcPr>
          <w:p w14:paraId="2681732D" w14:textId="77777777" w:rsidR="00FE3C67" w:rsidRDefault="00FE3C67" w:rsidP="00FE3C67">
            <w:pPr>
              <w:spacing w:after="0"/>
              <w:jc w:val="right"/>
              <w:rPr>
                <w:rFonts w:ascii="Calibri" w:hAnsi="Calibri" w:cs="Calibri"/>
                <w:color w:val="000000"/>
              </w:rPr>
            </w:pPr>
            <w:r>
              <w:rPr>
                <w:rFonts w:ascii="Calibri" w:hAnsi="Calibri" w:cs="Calibri"/>
                <w:color w:val="000000"/>
              </w:rPr>
              <w:t>13</w:t>
            </w:r>
          </w:p>
        </w:tc>
        <w:tc>
          <w:tcPr>
            <w:tcW w:w="1134" w:type="dxa"/>
            <w:tcBorders>
              <w:top w:val="nil"/>
              <w:left w:val="nil"/>
              <w:bottom w:val="nil"/>
              <w:right w:val="nil"/>
            </w:tcBorders>
            <w:vAlign w:val="bottom"/>
          </w:tcPr>
          <w:p w14:paraId="4F2C5BD0" w14:textId="77777777" w:rsidR="00FE3C67" w:rsidRPr="00874D2F" w:rsidRDefault="00FE3C67" w:rsidP="00FE3C67">
            <w:pPr>
              <w:spacing w:after="0"/>
              <w:jc w:val="right"/>
              <w:rPr>
                <w:rFonts w:ascii="Calibri" w:hAnsi="Calibri" w:cs="Calibri"/>
                <w:i/>
                <w:color w:val="000000"/>
              </w:rPr>
            </w:pPr>
            <w:r w:rsidRPr="00874D2F">
              <w:rPr>
                <w:rFonts w:ascii="Calibri" w:hAnsi="Calibri" w:cs="Calibri"/>
                <w:i/>
                <w:color w:val="000000"/>
              </w:rPr>
              <w:t>1.3</w:t>
            </w:r>
          </w:p>
        </w:tc>
      </w:tr>
      <w:tr w:rsidR="00FE3C67" w:rsidRPr="00507795" w14:paraId="1006ADED" w14:textId="77777777" w:rsidTr="005539C3">
        <w:trPr>
          <w:trHeight w:val="288"/>
        </w:trPr>
        <w:tc>
          <w:tcPr>
            <w:tcW w:w="8222" w:type="dxa"/>
            <w:tcBorders>
              <w:top w:val="nil"/>
              <w:left w:val="nil"/>
              <w:bottom w:val="nil"/>
              <w:right w:val="nil"/>
            </w:tcBorders>
            <w:shd w:val="clear" w:color="auto" w:fill="auto"/>
            <w:noWrap/>
            <w:vAlign w:val="center"/>
            <w:hideMark/>
          </w:tcPr>
          <w:p w14:paraId="54611C7B" w14:textId="77777777" w:rsidR="00FE3C67" w:rsidRPr="00C70D2F" w:rsidRDefault="00FE3C67" w:rsidP="00FE3C67">
            <w:pPr>
              <w:spacing w:after="0"/>
              <w:rPr>
                <w:rFonts w:cstheme="minorHAnsi"/>
              </w:rPr>
            </w:pPr>
            <w:r>
              <w:rPr>
                <w:rFonts w:cstheme="minorHAnsi"/>
              </w:rPr>
              <w:tab/>
              <w:t>Any</w:t>
            </w:r>
            <w:r w:rsidRPr="00C70D2F">
              <w:rPr>
                <w:rFonts w:cstheme="minorHAnsi"/>
              </w:rPr>
              <w:t xml:space="preserve"> incarcerations </w:t>
            </w:r>
            <w:r>
              <w:rPr>
                <w:rFonts w:cstheme="minorHAnsi"/>
              </w:rPr>
              <w:t xml:space="preserve">for father </w:t>
            </w:r>
            <w:r w:rsidRPr="00C70D2F">
              <w:rPr>
                <w:rFonts w:cstheme="minorHAnsi"/>
              </w:rPr>
              <w:t>when child aged 1 -&lt;5</w:t>
            </w:r>
            <w:r>
              <w:rPr>
                <w:rFonts w:cstheme="minorHAnsi"/>
              </w:rPr>
              <w:t xml:space="preserve"> </w:t>
            </w:r>
            <w:r w:rsidRPr="00C70D2F">
              <w:rPr>
                <w:rFonts w:cstheme="minorHAnsi"/>
              </w:rPr>
              <w:t>years</w:t>
            </w:r>
          </w:p>
        </w:tc>
        <w:tc>
          <w:tcPr>
            <w:tcW w:w="567" w:type="dxa"/>
            <w:tcBorders>
              <w:top w:val="nil"/>
              <w:left w:val="nil"/>
              <w:bottom w:val="nil"/>
              <w:right w:val="nil"/>
            </w:tcBorders>
            <w:shd w:val="clear" w:color="auto" w:fill="auto"/>
            <w:noWrap/>
            <w:vAlign w:val="bottom"/>
          </w:tcPr>
          <w:p w14:paraId="2C8E7E6A" w14:textId="77777777" w:rsidR="00FE3C67" w:rsidRDefault="00FE3C67" w:rsidP="00FE3C67">
            <w:pPr>
              <w:spacing w:after="0"/>
              <w:jc w:val="right"/>
              <w:rPr>
                <w:rFonts w:ascii="Calibri" w:hAnsi="Calibri" w:cs="Calibri"/>
                <w:color w:val="000000"/>
              </w:rPr>
            </w:pPr>
            <w:r>
              <w:rPr>
                <w:rFonts w:ascii="Calibri" w:hAnsi="Calibri" w:cs="Calibri"/>
                <w:color w:val="000000"/>
              </w:rPr>
              <w:t>11</w:t>
            </w:r>
          </w:p>
        </w:tc>
        <w:tc>
          <w:tcPr>
            <w:tcW w:w="709" w:type="dxa"/>
            <w:tcBorders>
              <w:top w:val="nil"/>
              <w:left w:val="nil"/>
              <w:bottom w:val="nil"/>
              <w:right w:val="nil"/>
            </w:tcBorders>
            <w:shd w:val="clear" w:color="auto" w:fill="auto"/>
            <w:noWrap/>
            <w:vAlign w:val="bottom"/>
          </w:tcPr>
          <w:p w14:paraId="71947947" w14:textId="77777777" w:rsidR="00FE3C67" w:rsidRPr="00874D2F" w:rsidRDefault="00FE3C67" w:rsidP="00FE3C67">
            <w:pPr>
              <w:spacing w:after="0"/>
              <w:jc w:val="right"/>
              <w:rPr>
                <w:rFonts w:ascii="Calibri" w:hAnsi="Calibri" w:cs="Calibri"/>
                <w:i/>
                <w:color w:val="000000"/>
              </w:rPr>
            </w:pPr>
            <w:r w:rsidRPr="00874D2F">
              <w:rPr>
                <w:rFonts w:ascii="Calibri" w:hAnsi="Calibri" w:cs="Calibri"/>
                <w:i/>
                <w:color w:val="000000"/>
              </w:rPr>
              <w:t>2.6</w:t>
            </w:r>
          </w:p>
        </w:tc>
        <w:tc>
          <w:tcPr>
            <w:tcW w:w="850" w:type="dxa"/>
            <w:tcBorders>
              <w:top w:val="nil"/>
              <w:left w:val="nil"/>
              <w:bottom w:val="nil"/>
              <w:right w:val="nil"/>
            </w:tcBorders>
            <w:shd w:val="clear" w:color="auto" w:fill="auto"/>
            <w:noWrap/>
            <w:vAlign w:val="bottom"/>
          </w:tcPr>
          <w:p w14:paraId="67FD91A6" w14:textId="77777777" w:rsidR="00FE3C67" w:rsidRDefault="00FE3C67" w:rsidP="00FE3C67">
            <w:pPr>
              <w:spacing w:after="0"/>
              <w:jc w:val="right"/>
              <w:rPr>
                <w:rFonts w:ascii="Calibri" w:hAnsi="Calibri" w:cs="Calibri"/>
                <w:color w:val="000000"/>
              </w:rPr>
            </w:pPr>
            <w:r>
              <w:rPr>
                <w:rFonts w:ascii="Calibri" w:hAnsi="Calibri" w:cs="Calibri"/>
                <w:color w:val="000000"/>
              </w:rPr>
              <w:t>25</w:t>
            </w:r>
          </w:p>
        </w:tc>
        <w:tc>
          <w:tcPr>
            <w:tcW w:w="992" w:type="dxa"/>
            <w:tcBorders>
              <w:top w:val="nil"/>
              <w:left w:val="nil"/>
              <w:bottom w:val="nil"/>
              <w:right w:val="nil"/>
            </w:tcBorders>
            <w:shd w:val="clear" w:color="auto" w:fill="auto"/>
            <w:noWrap/>
            <w:vAlign w:val="bottom"/>
          </w:tcPr>
          <w:p w14:paraId="05C98D10" w14:textId="77777777" w:rsidR="00FE3C67" w:rsidRPr="00874D2F" w:rsidRDefault="00FE3C67" w:rsidP="00FE3C67">
            <w:pPr>
              <w:spacing w:after="0"/>
              <w:jc w:val="right"/>
              <w:rPr>
                <w:rFonts w:ascii="Calibri" w:hAnsi="Calibri" w:cs="Calibri"/>
                <w:i/>
                <w:color w:val="000000"/>
              </w:rPr>
            </w:pPr>
            <w:r w:rsidRPr="00874D2F">
              <w:rPr>
                <w:rFonts w:ascii="Calibri" w:hAnsi="Calibri" w:cs="Calibri"/>
                <w:i/>
                <w:color w:val="000000"/>
              </w:rPr>
              <w:t>3</w:t>
            </w:r>
          </w:p>
        </w:tc>
        <w:tc>
          <w:tcPr>
            <w:tcW w:w="709" w:type="dxa"/>
            <w:tcBorders>
              <w:top w:val="nil"/>
              <w:left w:val="nil"/>
              <w:bottom w:val="nil"/>
              <w:right w:val="nil"/>
            </w:tcBorders>
            <w:vAlign w:val="bottom"/>
          </w:tcPr>
          <w:p w14:paraId="203546AD" w14:textId="77777777" w:rsidR="00FE3C67" w:rsidRDefault="00FE3C67" w:rsidP="00FE3C67">
            <w:pPr>
              <w:spacing w:after="0"/>
              <w:jc w:val="right"/>
              <w:rPr>
                <w:rFonts w:ascii="Calibri" w:hAnsi="Calibri" w:cs="Calibri"/>
                <w:color w:val="000000"/>
              </w:rPr>
            </w:pPr>
            <w:r>
              <w:rPr>
                <w:rFonts w:ascii="Calibri" w:hAnsi="Calibri" w:cs="Calibri"/>
                <w:color w:val="000000"/>
              </w:rPr>
              <w:t>27</w:t>
            </w:r>
          </w:p>
        </w:tc>
        <w:tc>
          <w:tcPr>
            <w:tcW w:w="1134" w:type="dxa"/>
            <w:tcBorders>
              <w:top w:val="nil"/>
              <w:left w:val="nil"/>
              <w:bottom w:val="nil"/>
              <w:right w:val="nil"/>
            </w:tcBorders>
            <w:vAlign w:val="bottom"/>
          </w:tcPr>
          <w:p w14:paraId="36E5269A" w14:textId="77777777" w:rsidR="00FE3C67" w:rsidRPr="00874D2F" w:rsidRDefault="00FE3C67" w:rsidP="00FE3C67">
            <w:pPr>
              <w:spacing w:after="0"/>
              <w:jc w:val="right"/>
              <w:rPr>
                <w:rFonts w:ascii="Calibri" w:hAnsi="Calibri" w:cs="Calibri"/>
                <w:i/>
                <w:color w:val="000000"/>
              </w:rPr>
            </w:pPr>
            <w:r w:rsidRPr="00874D2F">
              <w:rPr>
                <w:rFonts w:ascii="Calibri" w:hAnsi="Calibri" w:cs="Calibri"/>
                <w:i/>
                <w:color w:val="000000"/>
              </w:rPr>
              <w:t>2.8</w:t>
            </w:r>
          </w:p>
        </w:tc>
      </w:tr>
      <w:tr w:rsidR="00FE3C67" w:rsidRPr="00507795" w14:paraId="35776550" w14:textId="77777777" w:rsidTr="005539C3">
        <w:trPr>
          <w:trHeight w:val="288"/>
        </w:trPr>
        <w:tc>
          <w:tcPr>
            <w:tcW w:w="8222" w:type="dxa"/>
            <w:tcBorders>
              <w:top w:val="nil"/>
              <w:left w:val="nil"/>
              <w:bottom w:val="nil"/>
              <w:right w:val="nil"/>
            </w:tcBorders>
            <w:shd w:val="clear" w:color="auto" w:fill="auto"/>
            <w:noWrap/>
            <w:vAlign w:val="center"/>
            <w:hideMark/>
          </w:tcPr>
          <w:p w14:paraId="6B4B179D" w14:textId="77777777" w:rsidR="00FE3C67" w:rsidRPr="00C70D2F" w:rsidRDefault="00FE3C67" w:rsidP="00FE3C67">
            <w:pPr>
              <w:spacing w:after="0"/>
              <w:rPr>
                <w:rFonts w:cstheme="minorHAnsi"/>
              </w:rPr>
            </w:pPr>
            <w:r>
              <w:rPr>
                <w:rFonts w:cstheme="minorHAnsi"/>
              </w:rPr>
              <w:tab/>
              <w:t>Any</w:t>
            </w:r>
            <w:r w:rsidRPr="00C70D2F">
              <w:rPr>
                <w:rFonts w:cstheme="minorHAnsi"/>
              </w:rPr>
              <w:t xml:space="preserve"> incarcerations </w:t>
            </w:r>
            <w:r>
              <w:rPr>
                <w:rFonts w:cstheme="minorHAnsi"/>
              </w:rPr>
              <w:t xml:space="preserve">for father </w:t>
            </w:r>
            <w:r w:rsidRPr="00C70D2F">
              <w:rPr>
                <w:rFonts w:cstheme="minorHAnsi"/>
              </w:rPr>
              <w:t>when child aged 5</w:t>
            </w:r>
            <w:r>
              <w:rPr>
                <w:rFonts w:cstheme="minorHAnsi"/>
              </w:rPr>
              <w:t xml:space="preserve"> </w:t>
            </w:r>
            <w:r w:rsidRPr="00C70D2F">
              <w:rPr>
                <w:rFonts w:cstheme="minorHAnsi"/>
              </w:rPr>
              <w:t>years -&lt;10</w:t>
            </w:r>
            <w:r>
              <w:rPr>
                <w:rFonts w:cstheme="minorHAnsi"/>
              </w:rPr>
              <w:t xml:space="preserve"> </w:t>
            </w:r>
            <w:r w:rsidRPr="00C70D2F">
              <w:rPr>
                <w:rFonts w:cstheme="minorHAnsi"/>
              </w:rPr>
              <w:t>years</w:t>
            </w:r>
          </w:p>
        </w:tc>
        <w:tc>
          <w:tcPr>
            <w:tcW w:w="567" w:type="dxa"/>
            <w:tcBorders>
              <w:top w:val="nil"/>
              <w:left w:val="nil"/>
              <w:bottom w:val="nil"/>
              <w:right w:val="nil"/>
            </w:tcBorders>
            <w:shd w:val="clear" w:color="auto" w:fill="auto"/>
            <w:noWrap/>
            <w:vAlign w:val="bottom"/>
          </w:tcPr>
          <w:p w14:paraId="3AD5DCEB" w14:textId="77777777" w:rsidR="00FE3C67" w:rsidRDefault="00FE3C67" w:rsidP="00FE3C67">
            <w:pPr>
              <w:spacing w:after="0"/>
              <w:jc w:val="right"/>
              <w:rPr>
                <w:rFonts w:ascii="Calibri" w:hAnsi="Calibri" w:cs="Calibri"/>
                <w:color w:val="000000"/>
              </w:rPr>
            </w:pPr>
            <w:r>
              <w:rPr>
                <w:rFonts w:ascii="Calibri" w:hAnsi="Calibri" w:cs="Calibri"/>
                <w:color w:val="000000"/>
              </w:rPr>
              <w:t>10</w:t>
            </w:r>
          </w:p>
        </w:tc>
        <w:tc>
          <w:tcPr>
            <w:tcW w:w="709" w:type="dxa"/>
            <w:tcBorders>
              <w:top w:val="nil"/>
              <w:left w:val="nil"/>
              <w:bottom w:val="nil"/>
              <w:right w:val="nil"/>
            </w:tcBorders>
            <w:shd w:val="clear" w:color="auto" w:fill="auto"/>
            <w:noWrap/>
            <w:vAlign w:val="bottom"/>
          </w:tcPr>
          <w:p w14:paraId="3988F904" w14:textId="77777777" w:rsidR="00FE3C67" w:rsidRPr="00874D2F" w:rsidRDefault="00FE3C67" w:rsidP="00FE3C67">
            <w:pPr>
              <w:spacing w:after="0"/>
              <w:jc w:val="right"/>
              <w:rPr>
                <w:rFonts w:ascii="Calibri" w:hAnsi="Calibri" w:cs="Calibri"/>
                <w:i/>
                <w:color w:val="000000"/>
              </w:rPr>
            </w:pPr>
            <w:r w:rsidRPr="00874D2F">
              <w:rPr>
                <w:rFonts w:ascii="Calibri" w:hAnsi="Calibri" w:cs="Calibri"/>
                <w:i/>
                <w:color w:val="000000"/>
              </w:rPr>
              <w:t>2.4</w:t>
            </w:r>
          </w:p>
        </w:tc>
        <w:tc>
          <w:tcPr>
            <w:tcW w:w="850" w:type="dxa"/>
            <w:tcBorders>
              <w:top w:val="nil"/>
              <w:left w:val="nil"/>
              <w:bottom w:val="nil"/>
              <w:right w:val="nil"/>
            </w:tcBorders>
            <w:shd w:val="clear" w:color="auto" w:fill="auto"/>
            <w:noWrap/>
            <w:vAlign w:val="bottom"/>
          </w:tcPr>
          <w:p w14:paraId="56C5D988" w14:textId="77777777" w:rsidR="00FE3C67" w:rsidRDefault="00FE3C67" w:rsidP="00FE3C67">
            <w:pPr>
              <w:spacing w:after="0"/>
              <w:jc w:val="right"/>
              <w:rPr>
                <w:rFonts w:ascii="Calibri" w:hAnsi="Calibri" w:cs="Calibri"/>
                <w:color w:val="000000"/>
              </w:rPr>
            </w:pPr>
            <w:r>
              <w:rPr>
                <w:rFonts w:ascii="Calibri" w:hAnsi="Calibri" w:cs="Calibri"/>
                <w:color w:val="000000"/>
              </w:rPr>
              <w:t>24</w:t>
            </w:r>
          </w:p>
        </w:tc>
        <w:tc>
          <w:tcPr>
            <w:tcW w:w="992" w:type="dxa"/>
            <w:tcBorders>
              <w:top w:val="nil"/>
              <w:left w:val="nil"/>
              <w:bottom w:val="nil"/>
              <w:right w:val="nil"/>
            </w:tcBorders>
            <w:shd w:val="clear" w:color="auto" w:fill="auto"/>
            <w:noWrap/>
            <w:vAlign w:val="bottom"/>
          </w:tcPr>
          <w:p w14:paraId="7F371064" w14:textId="77777777" w:rsidR="00FE3C67" w:rsidRPr="00874D2F" w:rsidRDefault="00FE3C67" w:rsidP="00FE3C67">
            <w:pPr>
              <w:spacing w:after="0"/>
              <w:jc w:val="right"/>
              <w:rPr>
                <w:rFonts w:ascii="Calibri" w:hAnsi="Calibri" w:cs="Calibri"/>
                <w:i/>
                <w:color w:val="000000"/>
              </w:rPr>
            </w:pPr>
            <w:r w:rsidRPr="00874D2F">
              <w:rPr>
                <w:rFonts w:ascii="Calibri" w:hAnsi="Calibri" w:cs="Calibri"/>
                <w:i/>
                <w:color w:val="000000"/>
              </w:rPr>
              <w:t>2.9</w:t>
            </w:r>
          </w:p>
        </w:tc>
        <w:tc>
          <w:tcPr>
            <w:tcW w:w="709" w:type="dxa"/>
            <w:tcBorders>
              <w:top w:val="nil"/>
              <w:left w:val="nil"/>
              <w:bottom w:val="nil"/>
              <w:right w:val="nil"/>
            </w:tcBorders>
            <w:vAlign w:val="bottom"/>
          </w:tcPr>
          <w:p w14:paraId="7E7CD24C" w14:textId="77777777" w:rsidR="00FE3C67" w:rsidRDefault="00FE3C67" w:rsidP="00FE3C67">
            <w:pPr>
              <w:spacing w:after="0"/>
              <w:jc w:val="right"/>
              <w:rPr>
                <w:rFonts w:ascii="Calibri" w:hAnsi="Calibri" w:cs="Calibri"/>
                <w:color w:val="000000"/>
              </w:rPr>
            </w:pPr>
            <w:r>
              <w:rPr>
                <w:rFonts w:ascii="Calibri" w:hAnsi="Calibri" w:cs="Calibri"/>
                <w:color w:val="000000"/>
              </w:rPr>
              <w:t>42</w:t>
            </w:r>
          </w:p>
        </w:tc>
        <w:tc>
          <w:tcPr>
            <w:tcW w:w="1134" w:type="dxa"/>
            <w:tcBorders>
              <w:top w:val="nil"/>
              <w:left w:val="nil"/>
              <w:bottom w:val="nil"/>
              <w:right w:val="nil"/>
            </w:tcBorders>
            <w:vAlign w:val="bottom"/>
          </w:tcPr>
          <w:p w14:paraId="159CA51F" w14:textId="77777777" w:rsidR="00FE3C67" w:rsidRPr="00874D2F" w:rsidRDefault="00FE3C67" w:rsidP="00FE3C67">
            <w:pPr>
              <w:spacing w:after="0"/>
              <w:jc w:val="right"/>
              <w:rPr>
                <w:rFonts w:ascii="Calibri" w:hAnsi="Calibri" w:cs="Calibri"/>
                <w:i/>
                <w:color w:val="000000"/>
              </w:rPr>
            </w:pPr>
            <w:r w:rsidRPr="00874D2F">
              <w:rPr>
                <w:rFonts w:ascii="Calibri" w:hAnsi="Calibri" w:cs="Calibri"/>
                <w:i/>
                <w:color w:val="000000"/>
              </w:rPr>
              <w:t>4.3</w:t>
            </w:r>
          </w:p>
        </w:tc>
      </w:tr>
      <w:tr w:rsidR="00FE3C67" w:rsidRPr="00507795" w14:paraId="42D34217" w14:textId="77777777" w:rsidTr="005539C3">
        <w:trPr>
          <w:trHeight w:val="288"/>
        </w:trPr>
        <w:tc>
          <w:tcPr>
            <w:tcW w:w="8222" w:type="dxa"/>
            <w:tcBorders>
              <w:top w:val="nil"/>
              <w:left w:val="nil"/>
              <w:bottom w:val="nil"/>
              <w:right w:val="nil"/>
            </w:tcBorders>
            <w:shd w:val="clear" w:color="auto" w:fill="auto"/>
            <w:noWrap/>
            <w:hideMark/>
          </w:tcPr>
          <w:p w14:paraId="407679BE" w14:textId="77777777" w:rsidR="00FE3C67" w:rsidRPr="00936031" w:rsidRDefault="00FE3C67" w:rsidP="00FE3C67">
            <w:pPr>
              <w:spacing w:after="0"/>
              <w:rPr>
                <w:rFonts w:ascii="Calibri" w:hAnsi="Calibri" w:cs="Calibri"/>
                <w:b/>
                <w:bCs/>
                <w:color w:val="000000"/>
                <w:lang w:eastAsia="en-AU"/>
              </w:rPr>
            </w:pPr>
            <w:r w:rsidRPr="00936031">
              <w:rPr>
                <w:rFonts w:ascii="Calibri" w:hAnsi="Calibri" w:cs="Calibri"/>
                <w:b/>
                <w:bCs/>
                <w:color w:val="000000"/>
                <w:lang w:eastAsia="en-AU"/>
              </w:rPr>
              <w:t>Family Functioning</w:t>
            </w:r>
          </w:p>
        </w:tc>
        <w:tc>
          <w:tcPr>
            <w:tcW w:w="567" w:type="dxa"/>
            <w:tcBorders>
              <w:top w:val="nil"/>
              <w:left w:val="nil"/>
              <w:bottom w:val="nil"/>
              <w:right w:val="nil"/>
            </w:tcBorders>
            <w:shd w:val="clear" w:color="auto" w:fill="auto"/>
            <w:noWrap/>
            <w:vAlign w:val="bottom"/>
            <w:hideMark/>
          </w:tcPr>
          <w:p w14:paraId="1C293309" w14:textId="77777777" w:rsidR="00FE3C67" w:rsidRPr="00507795" w:rsidRDefault="00FE3C67" w:rsidP="00FE3C67">
            <w:pPr>
              <w:spacing w:after="0"/>
              <w:jc w:val="right"/>
              <w:rPr>
                <w:rFonts w:ascii="Calibri" w:hAnsi="Calibri" w:cs="Calibri"/>
                <w:b/>
                <w:bCs/>
                <w:color w:val="000000"/>
                <w:lang w:eastAsia="en-AU"/>
              </w:rPr>
            </w:pPr>
          </w:p>
        </w:tc>
        <w:tc>
          <w:tcPr>
            <w:tcW w:w="709" w:type="dxa"/>
            <w:tcBorders>
              <w:top w:val="nil"/>
              <w:left w:val="nil"/>
              <w:bottom w:val="nil"/>
              <w:right w:val="nil"/>
            </w:tcBorders>
            <w:shd w:val="clear" w:color="auto" w:fill="auto"/>
            <w:noWrap/>
            <w:vAlign w:val="bottom"/>
            <w:hideMark/>
          </w:tcPr>
          <w:p w14:paraId="73979EE8" w14:textId="77777777" w:rsidR="00FE3C67" w:rsidRPr="007B5DF7" w:rsidRDefault="00FE3C67" w:rsidP="00FE3C67">
            <w:pPr>
              <w:spacing w:after="0"/>
              <w:rPr>
                <w:i/>
                <w:sz w:val="20"/>
                <w:szCs w:val="20"/>
                <w:lang w:eastAsia="en-AU"/>
              </w:rPr>
            </w:pPr>
          </w:p>
        </w:tc>
        <w:tc>
          <w:tcPr>
            <w:tcW w:w="850" w:type="dxa"/>
            <w:tcBorders>
              <w:top w:val="nil"/>
              <w:left w:val="nil"/>
              <w:bottom w:val="nil"/>
              <w:right w:val="nil"/>
            </w:tcBorders>
            <w:shd w:val="clear" w:color="auto" w:fill="auto"/>
            <w:noWrap/>
            <w:vAlign w:val="bottom"/>
            <w:hideMark/>
          </w:tcPr>
          <w:p w14:paraId="1AB824CB" w14:textId="77777777" w:rsidR="00FE3C67" w:rsidRPr="00507795" w:rsidRDefault="00FE3C67" w:rsidP="00FE3C67">
            <w:pPr>
              <w:spacing w:after="0"/>
              <w:rPr>
                <w:sz w:val="20"/>
                <w:szCs w:val="20"/>
                <w:lang w:eastAsia="en-AU"/>
              </w:rPr>
            </w:pPr>
          </w:p>
        </w:tc>
        <w:tc>
          <w:tcPr>
            <w:tcW w:w="992" w:type="dxa"/>
            <w:tcBorders>
              <w:top w:val="nil"/>
              <w:left w:val="nil"/>
              <w:bottom w:val="nil"/>
              <w:right w:val="nil"/>
            </w:tcBorders>
            <w:shd w:val="clear" w:color="auto" w:fill="auto"/>
            <w:noWrap/>
            <w:vAlign w:val="bottom"/>
            <w:hideMark/>
          </w:tcPr>
          <w:p w14:paraId="256832A0" w14:textId="77777777" w:rsidR="00FE3C67" w:rsidRPr="007B5DF7" w:rsidRDefault="00FE3C67" w:rsidP="00FE3C67">
            <w:pPr>
              <w:spacing w:after="0"/>
              <w:rPr>
                <w:i/>
                <w:sz w:val="20"/>
                <w:szCs w:val="20"/>
                <w:lang w:eastAsia="en-AU"/>
              </w:rPr>
            </w:pPr>
          </w:p>
        </w:tc>
        <w:tc>
          <w:tcPr>
            <w:tcW w:w="709" w:type="dxa"/>
            <w:tcBorders>
              <w:top w:val="nil"/>
              <w:left w:val="nil"/>
              <w:bottom w:val="nil"/>
              <w:right w:val="nil"/>
            </w:tcBorders>
          </w:tcPr>
          <w:p w14:paraId="296AE46A" w14:textId="77777777" w:rsidR="00FE3C67" w:rsidRPr="007B5DF7" w:rsidRDefault="00FE3C67" w:rsidP="00FE3C67">
            <w:pPr>
              <w:spacing w:after="0"/>
              <w:rPr>
                <w:i/>
                <w:sz w:val="20"/>
                <w:szCs w:val="20"/>
                <w:lang w:eastAsia="en-AU"/>
              </w:rPr>
            </w:pPr>
          </w:p>
        </w:tc>
        <w:tc>
          <w:tcPr>
            <w:tcW w:w="1134" w:type="dxa"/>
            <w:tcBorders>
              <w:top w:val="nil"/>
              <w:left w:val="nil"/>
              <w:bottom w:val="nil"/>
              <w:right w:val="nil"/>
            </w:tcBorders>
          </w:tcPr>
          <w:p w14:paraId="04C98A82" w14:textId="77777777" w:rsidR="00FE3C67" w:rsidRPr="007B5DF7" w:rsidRDefault="00FE3C67" w:rsidP="00FE3C67">
            <w:pPr>
              <w:spacing w:after="0"/>
              <w:rPr>
                <w:i/>
                <w:sz w:val="20"/>
                <w:szCs w:val="20"/>
                <w:lang w:eastAsia="en-AU"/>
              </w:rPr>
            </w:pPr>
          </w:p>
        </w:tc>
      </w:tr>
      <w:tr w:rsidR="00FE3C67" w:rsidRPr="00507795" w14:paraId="0CD33792" w14:textId="77777777" w:rsidTr="005539C3">
        <w:trPr>
          <w:trHeight w:val="288"/>
        </w:trPr>
        <w:tc>
          <w:tcPr>
            <w:tcW w:w="8222" w:type="dxa"/>
            <w:tcBorders>
              <w:top w:val="nil"/>
              <w:left w:val="nil"/>
              <w:bottom w:val="nil"/>
              <w:right w:val="nil"/>
            </w:tcBorders>
            <w:shd w:val="clear" w:color="auto" w:fill="auto"/>
            <w:noWrap/>
            <w:vAlign w:val="bottom"/>
            <w:hideMark/>
          </w:tcPr>
          <w:p w14:paraId="3D9B5448" w14:textId="77777777" w:rsidR="00FE3C67" w:rsidRDefault="00FE3C67" w:rsidP="00FE3C67">
            <w:pPr>
              <w:spacing w:after="0"/>
              <w:rPr>
                <w:rFonts w:ascii="Calibri" w:hAnsi="Calibri" w:cs="Calibri"/>
                <w:bCs/>
                <w:color w:val="000000"/>
                <w:lang w:eastAsia="en-AU"/>
              </w:rPr>
            </w:pPr>
            <w:r>
              <w:rPr>
                <w:rFonts w:ascii="Calibri" w:hAnsi="Calibri" w:cs="Calibri"/>
                <w:bCs/>
                <w:color w:val="000000"/>
                <w:lang w:eastAsia="en-AU"/>
              </w:rPr>
              <w:tab/>
            </w:r>
            <w:r w:rsidRPr="00E00E50">
              <w:rPr>
                <w:rFonts w:ascii="Calibri" w:hAnsi="Calibri" w:cs="Calibri"/>
                <w:bCs/>
                <w:color w:val="000000"/>
                <w:lang w:eastAsia="en-AU"/>
              </w:rPr>
              <w:t>Child protection contact before child aged 10 years</w:t>
            </w:r>
            <w:r>
              <w:rPr>
                <w:rFonts w:ascii="Calibri" w:hAnsi="Calibri" w:cs="Calibri"/>
                <w:bCs/>
                <w:color w:val="000000"/>
                <w:lang w:eastAsia="en-AU"/>
              </w:rPr>
              <w:t>:</w:t>
            </w:r>
          </w:p>
          <w:p w14:paraId="0AFD2587" w14:textId="77777777" w:rsidR="00FE3C67" w:rsidRPr="00E00E50" w:rsidRDefault="00FE3C67" w:rsidP="00FE3C67">
            <w:pPr>
              <w:spacing w:after="0"/>
              <w:rPr>
                <w:rFonts w:ascii="Calibri" w:hAnsi="Calibri" w:cs="Calibri"/>
                <w:color w:val="000000"/>
                <w:lang w:eastAsia="en-AU"/>
              </w:rPr>
            </w:pPr>
            <w:r>
              <w:rPr>
                <w:rFonts w:ascii="Calibri" w:hAnsi="Calibri" w:cs="Calibri"/>
                <w:color w:val="000000"/>
                <w:lang w:eastAsia="en-AU"/>
              </w:rPr>
              <w:tab/>
            </w:r>
            <w:r>
              <w:rPr>
                <w:rFonts w:ascii="Calibri" w:hAnsi="Calibri" w:cs="Calibri"/>
                <w:color w:val="000000"/>
                <w:lang w:eastAsia="en-AU"/>
              </w:rPr>
              <w:tab/>
              <w:t>C</w:t>
            </w:r>
            <w:r w:rsidRPr="00E00E50">
              <w:rPr>
                <w:rFonts w:ascii="Calibri" w:hAnsi="Calibri" w:cs="Calibri"/>
                <w:color w:val="000000"/>
                <w:lang w:eastAsia="en-AU"/>
              </w:rPr>
              <w:t xml:space="preserve">hild or sibling victim of &gt;=1 substantiated abuse </w:t>
            </w:r>
          </w:p>
        </w:tc>
        <w:tc>
          <w:tcPr>
            <w:tcW w:w="567" w:type="dxa"/>
            <w:tcBorders>
              <w:top w:val="nil"/>
              <w:left w:val="nil"/>
              <w:bottom w:val="nil"/>
              <w:right w:val="nil"/>
            </w:tcBorders>
            <w:shd w:val="clear" w:color="auto" w:fill="auto"/>
            <w:noWrap/>
            <w:vAlign w:val="bottom"/>
          </w:tcPr>
          <w:p w14:paraId="2C955794" w14:textId="77777777" w:rsidR="00FE3C67" w:rsidRPr="00A57C0B" w:rsidRDefault="00FE3C67" w:rsidP="00FE3C67">
            <w:pPr>
              <w:spacing w:after="0"/>
              <w:jc w:val="right"/>
              <w:rPr>
                <w:rFonts w:ascii="Calibri" w:hAnsi="Calibri" w:cs="Calibri"/>
                <w:color w:val="000000"/>
                <w:lang w:eastAsia="en-AU"/>
              </w:rPr>
            </w:pPr>
            <w:r>
              <w:rPr>
                <w:rFonts w:ascii="Calibri" w:hAnsi="Calibri" w:cs="Calibri"/>
                <w:color w:val="000000"/>
                <w:lang w:eastAsia="en-AU"/>
              </w:rPr>
              <w:t>15</w:t>
            </w:r>
          </w:p>
        </w:tc>
        <w:tc>
          <w:tcPr>
            <w:tcW w:w="709" w:type="dxa"/>
            <w:tcBorders>
              <w:top w:val="nil"/>
              <w:left w:val="nil"/>
              <w:bottom w:val="nil"/>
              <w:right w:val="nil"/>
            </w:tcBorders>
            <w:shd w:val="clear" w:color="auto" w:fill="auto"/>
            <w:noWrap/>
            <w:vAlign w:val="bottom"/>
          </w:tcPr>
          <w:p w14:paraId="784D90B2" w14:textId="77777777" w:rsidR="00FE3C67" w:rsidRPr="00A57C0B" w:rsidRDefault="00FE3C67" w:rsidP="00FE3C67">
            <w:pPr>
              <w:spacing w:after="0"/>
              <w:jc w:val="right"/>
              <w:rPr>
                <w:rFonts w:ascii="Calibri" w:hAnsi="Calibri" w:cs="Calibri"/>
                <w:i/>
                <w:color w:val="000000"/>
                <w:lang w:eastAsia="en-AU"/>
              </w:rPr>
            </w:pPr>
            <w:r>
              <w:rPr>
                <w:rFonts w:ascii="Calibri" w:hAnsi="Calibri" w:cs="Calibri"/>
                <w:i/>
                <w:color w:val="000000"/>
                <w:lang w:eastAsia="en-AU"/>
              </w:rPr>
              <w:t>3.6</w:t>
            </w:r>
          </w:p>
        </w:tc>
        <w:tc>
          <w:tcPr>
            <w:tcW w:w="850" w:type="dxa"/>
            <w:tcBorders>
              <w:top w:val="nil"/>
              <w:left w:val="nil"/>
              <w:bottom w:val="nil"/>
              <w:right w:val="nil"/>
            </w:tcBorders>
            <w:shd w:val="clear" w:color="auto" w:fill="auto"/>
            <w:noWrap/>
            <w:vAlign w:val="bottom"/>
          </w:tcPr>
          <w:p w14:paraId="52B4E4E3" w14:textId="77777777" w:rsidR="00FE3C67" w:rsidRPr="00A57C0B" w:rsidRDefault="00FE3C67" w:rsidP="00FE3C67">
            <w:pPr>
              <w:spacing w:after="0"/>
              <w:jc w:val="right"/>
              <w:rPr>
                <w:rFonts w:ascii="Calibri" w:hAnsi="Calibri" w:cs="Calibri"/>
                <w:color w:val="000000"/>
                <w:lang w:eastAsia="en-AU"/>
              </w:rPr>
            </w:pPr>
            <w:r>
              <w:rPr>
                <w:rFonts w:ascii="Calibri" w:hAnsi="Calibri" w:cs="Calibri"/>
                <w:color w:val="000000"/>
                <w:lang w:eastAsia="en-AU"/>
              </w:rPr>
              <w:t>62</w:t>
            </w:r>
          </w:p>
        </w:tc>
        <w:tc>
          <w:tcPr>
            <w:tcW w:w="992" w:type="dxa"/>
            <w:tcBorders>
              <w:top w:val="nil"/>
              <w:left w:val="nil"/>
              <w:bottom w:val="nil"/>
              <w:right w:val="nil"/>
            </w:tcBorders>
            <w:shd w:val="clear" w:color="auto" w:fill="auto"/>
            <w:noWrap/>
            <w:vAlign w:val="bottom"/>
          </w:tcPr>
          <w:p w14:paraId="00BDCBC9" w14:textId="77777777" w:rsidR="00FE3C67" w:rsidRPr="00A57C0B" w:rsidRDefault="00FE3C67" w:rsidP="00FE3C67">
            <w:pPr>
              <w:spacing w:after="0"/>
              <w:jc w:val="right"/>
              <w:rPr>
                <w:rFonts w:ascii="Calibri" w:hAnsi="Calibri" w:cs="Calibri"/>
                <w:i/>
                <w:color w:val="000000"/>
                <w:lang w:eastAsia="en-AU"/>
              </w:rPr>
            </w:pPr>
            <w:r>
              <w:rPr>
                <w:rFonts w:ascii="Calibri" w:hAnsi="Calibri" w:cs="Calibri"/>
                <w:i/>
                <w:color w:val="000000"/>
                <w:lang w:eastAsia="en-AU"/>
              </w:rPr>
              <w:t>7.4</w:t>
            </w:r>
          </w:p>
        </w:tc>
        <w:tc>
          <w:tcPr>
            <w:tcW w:w="709" w:type="dxa"/>
            <w:tcBorders>
              <w:top w:val="nil"/>
              <w:left w:val="nil"/>
              <w:bottom w:val="nil"/>
              <w:right w:val="nil"/>
            </w:tcBorders>
            <w:vAlign w:val="bottom"/>
          </w:tcPr>
          <w:p w14:paraId="0C3F800A" w14:textId="77777777" w:rsidR="00FE3C67" w:rsidRPr="00EE3D48" w:rsidRDefault="00FE3C67" w:rsidP="00FE3C67">
            <w:pPr>
              <w:spacing w:after="0"/>
              <w:jc w:val="right"/>
              <w:rPr>
                <w:rFonts w:ascii="Calibri" w:hAnsi="Calibri" w:cs="Calibri"/>
                <w:i/>
                <w:color w:val="000000"/>
                <w:lang w:eastAsia="en-AU"/>
              </w:rPr>
            </w:pPr>
            <w:r w:rsidRPr="00EE3D48">
              <w:rPr>
                <w:rFonts w:ascii="Calibri" w:hAnsi="Calibri" w:cs="Calibri"/>
                <w:color w:val="000000"/>
                <w:lang w:eastAsia="en-AU"/>
              </w:rPr>
              <w:t>48</w:t>
            </w:r>
          </w:p>
        </w:tc>
        <w:tc>
          <w:tcPr>
            <w:tcW w:w="1134" w:type="dxa"/>
            <w:tcBorders>
              <w:top w:val="nil"/>
              <w:left w:val="nil"/>
              <w:bottom w:val="nil"/>
              <w:right w:val="nil"/>
            </w:tcBorders>
            <w:vAlign w:val="bottom"/>
          </w:tcPr>
          <w:p w14:paraId="7B1FC4F0" w14:textId="77777777" w:rsidR="00FE3C67" w:rsidRPr="00A57C0B" w:rsidRDefault="00FE3C67" w:rsidP="00FE3C67">
            <w:pPr>
              <w:spacing w:after="0"/>
              <w:jc w:val="right"/>
              <w:rPr>
                <w:rFonts w:ascii="Calibri" w:hAnsi="Calibri" w:cs="Calibri"/>
                <w:i/>
                <w:color w:val="000000"/>
                <w:lang w:eastAsia="en-AU"/>
              </w:rPr>
            </w:pPr>
            <w:r>
              <w:rPr>
                <w:rFonts w:ascii="Calibri" w:hAnsi="Calibri" w:cs="Calibri"/>
                <w:i/>
                <w:color w:val="000000"/>
                <w:lang w:eastAsia="en-AU"/>
              </w:rPr>
              <w:t>5.0</w:t>
            </w:r>
          </w:p>
        </w:tc>
      </w:tr>
      <w:tr w:rsidR="00FE3C67" w:rsidRPr="00507795" w14:paraId="39B92300" w14:textId="77777777" w:rsidTr="005539C3">
        <w:trPr>
          <w:trHeight w:val="288"/>
        </w:trPr>
        <w:tc>
          <w:tcPr>
            <w:tcW w:w="8222" w:type="dxa"/>
            <w:tcBorders>
              <w:top w:val="nil"/>
              <w:left w:val="nil"/>
              <w:bottom w:val="nil"/>
              <w:right w:val="nil"/>
            </w:tcBorders>
            <w:shd w:val="clear" w:color="auto" w:fill="auto"/>
            <w:noWrap/>
            <w:vAlign w:val="center"/>
            <w:hideMark/>
          </w:tcPr>
          <w:p w14:paraId="1E078806" w14:textId="77777777" w:rsidR="00FE3C67" w:rsidRPr="00E00E50" w:rsidRDefault="00FE3C67" w:rsidP="00FE3C67">
            <w:pPr>
              <w:spacing w:after="0"/>
              <w:rPr>
                <w:rFonts w:ascii="Calibri" w:hAnsi="Calibri" w:cs="Calibri"/>
                <w:color w:val="000000"/>
                <w:lang w:eastAsia="en-AU"/>
              </w:rPr>
            </w:pPr>
            <w:r>
              <w:rPr>
                <w:rFonts w:ascii="Calibri" w:hAnsi="Calibri" w:cs="Calibri"/>
                <w:color w:val="000000"/>
                <w:lang w:eastAsia="en-AU"/>
              </w:rPr>
              <w:lastRenderedPageBreak/>
              <w:tab/>
            </w:r>
            <w:r>
              <w:rPr>
                <w:rFonts w:ascii="Calibri" w:hAnsi="Calibri" w:cs="Calibri"/>
                <w:color w:val="000000"/>
                <w:lang w:eastAsia="en-AU"/>
              </w:rPr>
              <w:tab/>
            </w:r>
            <w:r w:rsidRPr="00304E81">
              <w:rPr>
                <w:rFonts w:ascii="Calibri" w:hAnsi="Calibri" w:cs="Calibri"/>
                <w:color w:val="000000"/>
                <w:sz w:val="20"/>
                <w:szCs w:val="20"/>
                <w:lang w:eastAsia="en-AU"/>
              </w:rPr>
              <w:t>Child or sibling subject of &gt;=1 unsubstantiated notification, no substantiated cases</w:t>
            </w:r>
            <w:r w:rsidRPr="00E00E50">
              <w:rPr>
                <w:rFonts w:ascii="Calibri" w:hAnsi="Calibri" w:cs="Calibri"/>
                <w:color w:val="000000"/>
                <w:lang w:eastAsia="en-AU"/>
              </w:rPr>
              <w:t xml:space="preserve"> </w:t>
            </w:r>
          </w:p>
        </w:tc>
        <w:tc>
          <w:tcPr>
            <w:tcW w:w="567" w:type="dxa"/>
            <w:tcBorders>
              <w:top w:val="nil"/>
              <w:left w:val="nil"/>
              <w:bottom w:val="nil"/>
              <w:right w:val="nil"/>
            </w:tcBorders>
            <w:shd w:val="clear" w:color="auto" w:fill="auto"/>
            <w:noWrap/>
            <w:vAlign w:val="bottom"/>
          </w:tcPr>
          <w:p w14:paraId="21FA198F" w14:textId="77777777" w:rsidR="00FE3C67" w:rsidRPr="00A57C0B" w:rsidRDefault="00FE3C67" w:rsidP="00FE3C67">
            <w:pPr>
              <w:spacing w:after="0"/>
              <w:jc w:val="right"/>
              <w:rPr>
                <w:rFonts w:ascii="Calibri" w:hAnsi="Calibri" w:cs="Calibri"/>
                <w:color w:val="000000"/>
                <w:lang w:eastAsia="en-AU"/>
              </w:rPr>
            </w:pPr>
            <w:r>
              <w:rPr>
                <w:rFonts w:ascii="Calibri" w:hAnsi="Calibri" w:cs="Calibri"/>
                <w:color w:val="000000"/>
                <w:lang w:eastAsia="en-AU"/>
              </w:rPr>
              <w:t>20</w:t>
            </w:r>
          </w:p>
        </w:tc>
        <w:tc>
          <w:tcPr>
            <w:tcW w:w="709" w:type="dxa"/>
            <w:tcBorders>
              <w:top w:val="nil"/>
              <w:left w:val="nil"/>
              <w:bottom w:val="nil"/>
              <w:right w:val="nil"/>
            </w:tcBorders>
            <w:shd w:val="clear" w:color="auto" w:fill="auto"/>
            <w:noWrap/>
            <w:vAlign w:val="bottom"/>
          </w:tcPr>
          <w:p w14:paraId="12B35274" w14:textId="77777777" w:rsidR="00FE3C67" w:rsidRPr="00A57C0B" w:rsidRDefault="00FE3C67" w:rsidP="00FE3C67">
            <w:pPr>
              <w:spacing w:after="0"/>
              <w:jc w:val="right"/>
              <w:rPr>
                <w:rFonts w:ascii="Calibri" w:hAnsi="Calibri" w:cs="Calibri"/>
                <w:i/>
                <w:color w:val="000000"/>
                <w:lang w:eastAsia="en-AU"/>
              </w:rPr>
            </w:pPr>
            <w:r>
              <w:rPr>
                <w:rFonts w:ascii="Calibri" w:hAnsi="Calibri" w:cs="Calibri"/>
                <w:i/>
                <w:color w:val="000000"/>
                <w:lang w:eastAsia="en-AU"/>
              </w:rPr>
              <w:t>4.8</w:t>
            </w:r>
          </w:p>
        </w:tc>
        <w:tc>
          <w:tcPr>
            <w:tcW w:w="850" w:type="dxa"/>
            <w:tcBorders>
              <w:top w:val="nil"/>
              <w:left w:val="nil"/>
              <w:bottom w:val="nil"/>
              <w:right w:val="nil"/>
            </w:tcBorders>
            <w:shd w:val="clear" w:color="auto" w:fill="auto"/>
            <w:noWrap/>
            <w:vAlign w:val="bottom"/>
          </w:tcPr>
          <w:p w14:paraId="046ED4E8" w14:textId="77777777" w:rsidR="00FE3C67" w:rsidRPr="00A57C0B" w:rsidRDefault="00FE3C67" w:rsidP="00FE3C67">
            <w:pPr>
              <w:spacing w:after="0"/>
              <w:jc w:val="right"/>
              <w:rPr>
                <w:rFonts w:ascii="Calibri" w:hAnsi="Calibri" w:cs="Calibri"/>
                <w:color w:val="000000"/>
                <w:lang w:eastAsia="en-AU"/>
              </w:rPr>
            </w:pPr>
            <w:r>
              <w:rPr>
                <w:rFonts w:ascii="Calibri" w:hAnsi="Calibri" w:cs="Calibri"/>
                <w:color w:val="000000"/>
                <w:lang w:eastAsia="en-AU"/>
              </w:rPr>
              <w:t>59</w:t>
            </w:r>
          </w:p>
        </w:tc>
        <w:tc>
          <w:tcPr>
            <w:tcW w:w="992" w:type="dxa"/>
            <w:tcBorders>
              <w:top w:val="nil"/>
              <w:left w:val="nil"/>
              <w:bottom w:val="nil"/>
              <w:right w:val="nil"/>
            </w:tcBorders>
            <w:shd w:val="clear" w:color="auto" w:fill="auto"/>
            <w:noWrap/>
            <w:vAlign w:val="bottom"/>
          </w:tcPr>
          <w:p w14:paraId="2AEA7491" w14:textId="77777777" w:rsidR="00FE3C67" w:rsidRPr="00A57C0B" w:rsidRDefault="00FE3C67" w:rsidP="00FE3C67">
            <w:pPr>
              <w:spacing w:after="0"/>
              <w:jc w:val="right"/>
              <w:rPr>
                <w:rFonts w:ascii="Calibri" w:hAnsi="Calibri" w:cs="Calibri"/>
                <w:i/>
                <w:color w:val="000000"/>
                <w:lang w:eastAsia="en-AU"/>
              </w:rPr>
            </w:pPr>
            <w:r>
              <w:rPr>
                <w:rFonts w:ascii="Calibri" w:hAnsi="Calibri" w:cs="Calibri"/>
                <w:i/>
                <w:color w:val="000000"/>
                <w:lang w:eastAsia="en-AU"/>
              </w:rPr>
              <w:t>7.0</w:t>
            </w:r>
          </w:p>
        </w:tc>
        <w:tc>
          <w:tcPr>
            <w:tcW w:w="709" w:type="dxa"/>
            <w:tcBorders>
              <w:top w:val="nil"/>
              <w:left w:val="nil"/>
              <w:bottom w:val="nil"/>
              <w:right w:val="nil"/>
            </w:tcBorders>
            <w:vAlign w:val="bottom"/>
          </w:tcPr>
          <w:p w14:paraId="7F869F8F" w14:textId="77777777" w:rsidR="00FE3C67" w:rsidRPr="00EE3D48" w:rsidRDefault="00FE3C67" w:rsidP="00FE3C67">
            <w:pPr>
              <w:spacing w:after="0"/>
              <w:jc w:val="right"/>
              <w:rPr>
                <w:rFonts w:ascii="Calibri" w:hAnsi="Calibri" w:cs="Calibri"/>
                <w:color w:val="000000"/>
                <w:lang w:eastAsia="en-AU"/>
              </w:rPr>
            </w:pPr>
            <w:r w:rsidRPr="00EE3D48">
              <w:rPr>
                <w:rFonts w:ascii="Calibri" w:hAnsi="Calibri" w:cs="Calibri"/>
                <w:color w:val="000000"/>
                <w:lang w:eastAsia="en-AU"/>
              </w:rPr>
              <w:t>85</w:t>
            </w:r>
          </w:p>
        </w:tc>
        <w:tc>
          <w:tcPr>
            <w:tcW w:w="1134" w:type="dxa"/>
            <w:tcBorders>
              <w:top w:val="nil"/>
              <w:left w:val="nil"/>
              <w:bottom w:val="nil"/>
              <w:right w:val="nil"/>
            </w:tcBorders>
            <w:vAlign w:val="bottom"/>
          </w:tcPr>
          <w:p w14:paraId="6AA43CB0" w14:textId="77777777" w:rsidR="00FE3C67" w:rsidRPr="00A57C0B" w:rsidRDefault="00FE3C67" w:rsidP="00FE3C67">
            <w:pPr>
              <w:spacing w:after="0"/>
              <w:jc w:val="right"/>
              <w:rPr>
                <w:rFonts w:ascii="Calibri" w:hAnsi="Calibri" w:cs="Calibri"/>
                <w:i/>
                <w:color w:val="000000"/>
                <w:lang w:eastAsia="en-AU"/>
              </w:rPr>
            </w:pPr>
            <w:r>
              <w:rPr>
                <w:rFonts w:ascii="Calibri" w:hAnsi="Calibri" w:cs="Calibri"/>
                <w:i/>
                <w:color w:val="000000"/>
                <w:lang w:eastAsia="en-AU"/>
              </w:rPr>
              <w:t>8.8</w:t>
            </w:r>
          </w:p>
        </w:tc>
      </w:tr>
      <w:tr w:rsidR="00FE3C67" w:rsidRPr="00507795" w14:paraId="1E40F257" w14:textId="77777777" w:rsidTr="005539C3">
        <w:trPr>
          <w:trHeight w:val="288"/>
        </w:trPr>
        <w:tc>
          <w:tcPr>
            <w:tcW w:w="8222" w:type="dxa"/>
            <w:tcBorders>
              <w:top w:val="nil"/>
              <w:left w:val="nil"/>
              <w:bottom w:val="nil"/>
              <w:right w:val="nil"/>
            </w:tcBorders>
            <w:shd w:val="clear" w:color="auto" w:fill="auto"/>
            <w:noWrap/>
            <w:vAlign w:val="center"/>
          </w:tcPr>
          <w:p w14:paraId="0E808288" w14:textId="77777777" w:rsidR="00FE3C67" w:rsidRDefault="00FE3C67" w:rsidP="00FE3C67">
            <w:pPr>
              <w:spacing w:after="0"/>
              <w:rPr>
                <w:rFonts w:ascii="Calibri" w:hAnsi="Calibri" w:cs="Calibri"/>
                <w:color w:val="000000"/>
                <w:lang w:eastAsia="en-AU"/>
              </w:rPr>
            </w:pPr>
            <w:r>
              <w:rPr>
                <w:rFonts w:ascii="Calibri" w:hAnsi="Calibri" w:cs="Calibri"/>
                <w:color w:val="000000"/>
                <w:lang w:eastAsia="en-AU"/>
              </w:rPr>
              <w:tab/>
            </w:r>
            <w:r>
              <w:rPr>
                <w:rFonts w:ascii="Calibri" w:hAnsi="Calibri" w:cs="Calibri"/>
                <w:color w:val="000000"/>
                <w:lang w:eastAsia="en-AU"/>
              </w:rPr>
              <w:tab/>
              <w:t>Neither child nor siblings subject of any notifications</w:t>
            </w:r>
          </w:p>
        </w:tc>
        <w:tc>
          <w:tcPr>
            <w:tcW w:w="567" w:type="dxa"/>
            <w:tcBorders>
              <w:top w:val="nil"/>
              <w:left w:val="nil"/>
              <w:bottom w:val="nil"/>
              <w:right w:val="nil"/>
            </w:tcBorders>
            <w:shd w:val="clear" w:color="auto" w:fill="auto"/>
            <w:noWrap/>
            <w:vAlign w:val="bottom"/>
          </w:tcPr>
          <w:p w14:paraId="731C527A" w14:textId="77777777" w:rsidR="00FE3C67" w:rsidRPr="00A57C0B" w:rsidRDefault="00FE3C67" w:rsidP="00FE3C67">
            <w:pPr>
              <w:spacing w:after="0"/>
              <w:jc w:val="right"/>
              <w:rPr>
                <w:rFonts w:ascii="Calibri" w:hAnsi="Calibri" w:cs="Calibri"/>
                <w:color w:val="000000"/>
                <w:lang w:eastAsia="en-AU"/>
              </w:rPr>
            </w:pPr>
            <w:r>
              <w:rPr>
                <w:rFonts w:ascii="Calibri" w:hAnsi="Calibri" w:cs="Calibri"/>
                <w:color w:val="000000"/>
                <w:lang w:eastAsia="en-AU"/>
              </w:rPr>
              <w:t>383</w:t>
            </w:r>
          </w:p>
        </w:tc>
        <w:tc>
          <w:tcPr>
            <w:tcW w:w="709" w:type="dxa"/>
            <w:tcBorders>
              <w:top w:val="nil"/>
              <w:left w:val="nil"/>
              <w:bottom w:val="nil"/>
              <w:right w:val="nil"/>
            </w:tcBorders>
            <w:shd w:val="clear" w:color="auto" w:fill="auto"/>
            <w:noWrap/>
            <w:vAlign w:val="bottom"/>
          </w:tcPr>
          <w:p w14:paraId="2094FF91" w14:textId="77777777" w:rsidR="00FE3C67" w:rsidRPr="00A57C0B" w:rsidRDefault="00FE3C67" w:rsidP="00FE3C67">
            <w:pPr>
              <w:spacing w:after="0"/>
              <w:jc w:val="right"/>
              <w:rPr>
                <w:rFonts w:ascii="Calibri" w:hAnsi="Calibri" w:cs="Calibri"/>
                <w:i/>
                <w:color w:val="000000"/>
                <w:lang w:eastAsia="en-AU"/>
              </w:rPr>
            </w:pPr>
            <w:r>
              <w:rPr>
                <w:rFonts w:ascii="Calibri" w:hAnsi="Calibri" w:cs="Calibri"/>
                <w:i/>
                <w:color w:val="000000"/>
                <w:lang w:eastAsia="en-AU"/>
              </w:rPr>
              <w:t>91.6</w:t>
            </w:r>
          </w:p>
        </w:tc>
        <w:tc>
          <w:tcPr>
            <w:tcW w:w="850" w:type="dxa"/>
            <w:tcBorders>
              <w:top w:val="nil"/>
              <w:left w:val="nil"/>
              <w:bottom w:val="nil"/>
              <w:right w:val="nil"/>
            </w:tcBorders>
            <w:shd w:val="clear" w:color="auto" w:fill="auto"/>
            <w:noWrap/>
            <w:vAlign w:val="bottom"/>
          </w:tcPr>
          <w:p w14:paraId="0F1D3139" w14:textId="77777777" w:rsidR="00FE3C67" w:rsidRPr="00A57C0B" w:rsidRDefault="00FE3C67" w:rsidP="00FE3C67">
            <w:pPr>
              <w:spacing w:after="0"/>
              <w:jc w:val="right"/>
              <w:rPr>
                <w:rFonts w:ascii="Calibri" w:hAnsi="Calibri" w:cs="Calibri"/>
                <w:color w:val="000000"/>
                <w:lang w:eastAsia="en-AU"/>
              </w:rPr>
            </w:pPr>
            <w:r>
              <w:rPr>
                <w:rFonts w:ascii="Calibri" w:hAnsi="Calibri" w:cs="Calibri"/>
                <w:color w:val="000000"/>
                <w:lang w:eastAsia="en-AU"/>
              </w:rPr>
              <w:t>719</w:t>
            </w:r>
          </w:p>
        </w:tc>
        <w:tc>
          <w:tcPr>
            <w:tcW w:w="992" w:type="dxa"/>
            <w:tcBorders>
              <w:top w:val="nil"/>
              <w:left w:val="nil"/>
              <w:bottom w:val="nil"/>
              <w:right w:val="nil"/>
            </w:tcBorders>
            <w:shd w:val="clear" w:color="auto" w:fill="auto"/>
            <w:noWrap/>
            <w:vAlign w:val="bottom"/>
          </w:tcPr>
          <w:p w14:paraId="6DF61F7C" w14:textId="77777777" w:rsidR="00FE3C67" w:rsidRPr="00A57C0B" w:rsidRDefault="00FE3C67" w:rsidP="00FE3C67">
            <w:pPr>
              <w:spacing w:after="0"/>
              <w:jc w:val="right"/>
              <w:rPr>
                <w:rFonts w:ascii="Calibri" w:hAnsi="Calibri" w:cs="Calibri"/>
                <w:i/>
                <w:color w:val="000000"/>
                <w:lang w:eastAsia="en-AU"/>
              </w:rPr>
            </w:pPr>
            <w:r>
              <w:rPr>
                <w:rFonts w:ascii="Calibri" w:hAnsi="Calibri" w:cs="Calibri"/>
                <w:i/>
                <w:color w:val="000000"/>
                <w:lang w:eastAsia="en-AU"/>
              </w:rPr>
              <w:t>85.6</w:t>
            </w:r>
          </w:p>
        </w:tc>
        <w:tc>
          <w:tcPr>
            <w:tcW w:w="709" w:type="dxa"/>
            <w:tcBorders>
              <w:top w:val="nil"/>
              <w:left w:val="nil"/>
              <w:bottom w:val="nil"/>
              <w:right w:val="nil"/>
            </w:tcBorders>
            <w:vAlign w:val="bottom"/>
          </w:tcPr>
          <w:p w14:paraId="1622D8B4" w14:textId="77777777" w:rsidR="00FE3C67" w:rsidRPr="00EE3D48" w:rsidRDefault="00FE3C67" w:rsidP="00FE3C67">
            <w:pPr>
              <w:spacing w:after="0"/>
              <w:jc w:val="right"/>
              <w:rPr>
                <w:rFonts w:ascii="Calibri" w:hAnsi="Calibri" w:cs="Calibri"/>
                <w:color w:val="000000"/>
              </w:rPr>
            </w:pPr>
            <w:r w:rsidRPr="00EE3D48">
              <w:rPr>
                <w:rFonts w:ascii="Calibri" w:hAnsi="Calibri" w:cs="Calibri"/>
                <w:color w:val="000000"/>
              </w:rPr>
              <w:t>834</w:t>
            </w:r>
          </w:p>
        </w:tc>
        <w:tc>
          <w:tcPr>
            <w:tcW w:w="1134" w:type="dxa"/>
            <w:tcBorders>
              <w:top w:val="nil"/>
              <w:left w:val="nil"/>
              <w:bottom w:val="nil"/>
              <w:right w:val="nil"/>
            </w:tcBorders>
            <w:vAlign w:val="bottom"/>
          </w:tcPr>
          <w:p w14:paraId="51E02038" w14:textId="77777777" w:rsidR="00FE3C67" w:rsidRPr="00EE3D48" w:rsidRDefault="00FE3C67" w:rsidP="00FE3C67">
            <w:pPr>
              <w:spacing w:after="0"/>
              <w:jc w:val="right"/>
              <w:rPr>
                <w:rFonts w:ascii="Calibri" w:hAnsi="Calibri" w:cs="Calibri"/>
                <w:i/>
                <w:color w:val="000000"/>
              </w:rPr>
            </w:pPr>
            <w:r w:rsidRPr="00EE3D48">
              <w:rPr>
                <w:rFonts w:ascii="Calibri" w:hAnsi="Calibri" w:cs="Calibri"/>
                <w:i/>
                <w:color w:val="000000"/>
              </w:rPr>
              <w:t>86.2</w:t>
            </w:r>
          </w:p>
        </w:tc>
      </w:tr>
      <w:tr w:rsidR="00FE3C67" w:rsidRPr="00507795" w14:paraId="39429F99" w14:textId="77777777" w:rsidTr="005539C3">
        <w:trPr>
          <w:trHeight w:val="288"/>
        </w:trPr>
        <w:tc>
          <w:tcPr>
            <w:tcW w:w="8222" w:type="dxa"/>
            <w:tcBorders>
              <w:top w:val="nil"/>
              <w:left w:val="nil"/>
              <w:bottom w:val="nil"/>
              <w:right w:val="nil"/>
            </w:tcBorders>
            <w:shd w:val="clear" w:color="auto" w:fill="auto"/>
            <w:noWrap/>
            <w:vAlign w:val="center"/>
            <w:hideMark/>
          </w:tcPr>
          <w:p w14:paraId="3C9DBFF5" w14:textId="77777777" w:rsidR="00FE3C67" w:rsidRPr="00E00E50" w:rsidRDefault="00FE3C67" w:rsidP="00FE3C67">
            <w:pPr>
              <w:spacing w:after="0"/>
              <w:rPr>
                <w:rFonts w:ascii="Calibri" w:hAnsi="Calibri" w:cs="Calibri"/>
                <w:bCs/>
                <w:color w:val="000000"/>
                <w:lang w:eastAsia="en-AU"/>
              </w:rPr>
            </w:pPr>
            <w:r>
              <w:rPr>
                <w:rFonts w:ascii="Calibri" w:hAnsi="Calibri" w:cs="Calibri"/>
                <w:color w:val="000000"/>
                <w:lang w:eastAsia="en-AU"/>
              </w:rPr>
              <w:tab/>
            </w:r>
            <w:r w:rsidRPr="00E00E50">
              <w:rPr>
                <w:rFonts w:ascii="Calibri" w:hAnsi="Calibri" w:cs="Calibri"/>
                <w:color w:val="000000"/>
                <w:lang w:eastAsia="en-AU"/>
              </w:rPr>
              <w:t>Any</w:t>
            </w:r>
            <w:r w:rsidRPr="00E00E50">
              <w:rPr>
                <w:rFonts w:ascii="Calibri" w:hAnsi="Calibri" w:cs="Calibri"/>
                <w:bCs/>
                <w:color w:val="000000"/>
                <w:lang w:eastAsia="en-AU"/>
              </w:rPr>
              <w:t xml:space="preserve"> parental corrective services contact before c</w:t>
            </w:r>
            <w:r>
              <w:rPr>
                <w:rFonts w:ascii="Calibri" w:hAnsi="Calibri" w:cs="Calibri"/>
                <w:bCs/>
                <w:color w:val="000000"/>
                <w:lang w:eastAsia="en-AU"/>
              </w:rPr>
              <w:t>hild aged 10 y</w:t>
            </w:r>
            <w:r w:rsidRPr="00E00E50">
              <w:rPr>
                <w:rFonts w:ascii="Calibri" w:hAnsi="Calibri" w:cs="Calibri"/>
                <w:bCs/>
                <w:color w:val="000000"/>
                <w:lang w:eastAsia="en-AU"/>
              </w:rPr>
              <w:t>ears</w:t>
            </w:r>
          </w:p>
        </w:tc>
        <w:tc>
          <w:tcPr>
            <w:tcW w:w="567" w:type="dxa"/>
            <w:tcBorders>
              <w:top w:val="nil"/>
              <w:left w:val="nil"/>
              <w:bottom w:val="nil"/>
              <w:right w:val="nil"/>
            </w:tcBorders>
            <w:shd w:val="clear" w:color="auto" w:fill="auto"/>
            <w:noWrap/>
            <w:vAlign w:val="bottom"/>
          </w:tcPr>
          <w:p w14:paraId="0AD9F75E" w14:textId="77777777" w:rsidR="00FE3C67" w:rsidRPr="00EE3D48" w:rsidRDefault="00FE3C67" w:rsidP="00FE3C67">
            <w:pPr>
              <w:spacing w:after="0"/>
              <w:jc w:val="right"/>
              <w:rPr>
                <w:rFonts w:cstheme="minorHAnsi"/>
                <w:bCs/>
                <w:color w:val="000000"/>
                <w:lang w:eastAsia="en-AU"/>
              </w:rPr>
            </w:pPr>
            <w:r w:rsidRPr="00EE3D48">
              <w:rPr>
                <w:rFonts w:cstheme="minorHAnsi"/>
                <w:bCs/>
                <w:color w:val="000000"/>
                <w:lang w:eastAsia="en-AU"/>
              </w:rPr>
              <w:t>46</w:t>
            </w:r>
          </w:p>
        </w:tc>
        <w:tc>
          <w:tcPr>
            <w:tcW w:w="709" w:type="dxa"/>
            <w:tcBorders>
              <w:top w:val="nil"/>
              <w:left w:val="nil"/>
              <w:bottom w:val="nil"/>
              <w:right w:val="nil"/>
            </w:tcBorders>
            <w:shd w:val="clear" w:color="auto" w:fill="auto"/>
            <w:noWrap/>
            <w:vAlign w:val="bottom"/>
          </w:tcPr>
          <w:p w14:paraId="66F3910F" w14:textId="77777777" w:rsidR="00FE3C67" w:rsidRPr="00EE3D48" w:rsidRDefault="00FE3C67" w:rsidP="00FE3C67">
            <w:pPr>
              <w:spacing w:after="0"/>
              <w:jc w:val="right"/>
              <w:rPr>
                <w:rFonts w:cstheme="minorHAnsi"/>
                <w:i/>
                <w:sz w:val="20"/>
                <w:szCs w:val="20"/>
                <w:lang w:eastAsia="en-AU"/>
              </w:rPr>
            </w:pPr>
            <w:r w:rsidRPr="00EE3D48">
              <w:rPr>
                <w:rFonts w:cstheme="minorHAnsi"/>
                <w:i/>
                <w:sz w:val="20"/>
                <w:szCs w:val="20"/>
                <w:lang w:eastAsia="en-AU"/>
              </w:rPr>
              <w:t>11.0</w:t>
            </w:r>
          </w:p>
        </w:tc>
        <w:tc>
          <w:tcPr>
            <w:tcW w:w="850" w:type="dxa"/>
            <w:tcBorders>
              <w:top w:val="nil"/>
              <w:left w:val="nil"/>
              <w:bottom w:val="nil"/>
              <w:right w:val="nil"/>
            </w:tcBorders>
            <w:shd w:val="clear" w:color="auto" w:fill="auto"/>
            <w:noWrap/>
            <w:vAlign w:val="bottom"/>
          </w:tcPr>
          <w:p w14:paraId="2910EA55" w14:textId="77777777" w:rsidR="00FE3C67" w:rsidRPr="00EE3D48" w:rsidRDefault="00FE3C67" w:rsidP="00FE3C67">
            <w:pPr>
              <w:spacing w:after="0"/>
              <w:jc w:val="right"/>
              <w:rPr>
                <w:rFonts w:cstheme="minorHAnsi"/>
                <w:color w:val="000000"/>
                <w:lang w:eastAsia="en-AU"/>
              </w:rPr>
            </w:pPr>
            <w:r w:rsidRPr="00EE3D48">
              <w:rPr>
                <w:rFonts w:cstheme="minorHAnsi"/>
                <w:color w:val="000000"/>
                <w:lang w:eastAsia="en-AU"/>
              </w:rPr>
              <w:t>128</w:t>
            </w:r>
          </w:p>
        </w:tc>
        <w:tc>
          <w:tcPr>
            <w:tcW w:w="992" w:type="dxa"/>
            <w:tcBorders>
              <w:top w:val="nil"/>
              <w:left w:val="nil"/>
              <w:bottom w:val="nil"/>
              <w:right w:val="nil"/>
            </w:tcBorders>
            <w:shd w:val="clear" w:color="auto" w:fill="auto"/>
            <w:noWrap/>
            <w:vAlign w:val="bottom"/>
          </w:tcPr>
          <w:p w14:paraId="08FA785A" w14:textId="77777777" w:rsidR="00FE3C67" w:rsidRPr="00EE3D48" w:rsidRDefault="00FE3C67" w:rsidP="00FE3C67">
            <w:pPr>
              <w:spacing w:after="0"/>
              <w:jc w:val="right"/>
              <w:rPr>
                <w:rFonts w:cstheme="minorHAnsi"/>
                <w:i/>
                <w:sz w:val="20"/>
                <w:szCs w:val="20"/>
                <w:lang w:eastAsia="en-AU"/>
              </w:rPr>
            </w:pPr>
            <w:r w:rsidRPr="00EE3D48">
              <w:rPr>
                <w:rFonts w:cstheme="minorHAnsi"/>
                <w:i/>
                <w:sz w:val="20"/>
                <w:szCs w:val="20"/>
                <w:lang w:eastAsia="en-AU"/>
              </w:rPr>
              <w:t>15.2</w:t>
            </w:r>
          </w:p>
        </w:tc>
        <w:tc>
          <w:tcPr>
            <w:tcW w:w="709" w:type="dxa"/>
            <w:tcBorders>
              <w:top w:val="nil"/>
              <w:left w:val="nil"/>
              <w:bottom w:val="nil"/>
              <w:right w:val="nil"/>
            </w:tcBorders>
            <w:vAlign w:val="bottom"/>
          </w:tcPr>
          <w:p w14:paraId="0BE7D463" w14:textId="77777777" w:rsidR="00FE3C67" w:rsidRPr="00EE3D48" w:rsidRDefault="00FE3C67" w:rsidP="00FE3C67">
            <w:pPr>
              <w:spacing w:after="0"/>
              <w:jc w:val="right"/>
              <w:rPr>
                <w:rFonts w:cstheme="minorHAnsi"/>
                <w:color w:val="000000"/>
                <w:lang w:eastAsia="en-AU"/>
              </w:rPr>
            </w:pPr>
            <w:r w:rsidRPr="00EE3D48">
              <w:rPr>
                <w:rFonts w:cstheme="minorHAnsi"/>
                <w:color w:val="000000"/>
                <w:lang w:eastAsia="en-AU"/>
              </w:rPr>
              <w:t>143</w:t>
            </w:r>
          </w:p>
        </w:tc>
        <w:tc>
          <w:tcPr>
            <w:tcW w:w="1134" w:type="dxa"/>
            <w:tcBorders>
              <w:top w:val="nil"/>
              <w:left w:val="nil"/>
              <w:bottom w:val="nil"/>
              <w:right w:val="nil"/>
            </w:tcBorders>
            <w:vAlign w:val="bottom"/>
          </w:tcPr>
          <w:p w14:paraId="57CB9C93" w14:textId="77777777" w:rsidR="00FE3C67" w:rsidRPr="00EE3D48" w:rsidRDefault="00FE3C67" w:rsidP="00FE3C67">
            <w:pPr>
              <w:spacing w:after="0"/>
              <w:jc w:val="right"/>
              <w:rPr>
                <w:rFonts w:cstheme="minorHAnsi"/>
                <w:i/>
                <w:color w:val="000000"/>
                <w:lang w:eastAsia="en-AU"/>
              </w:rPr>
            </w:pPr>
            <w:r w:rsidRPr="00EE3D48">
              <w:rPr>
                <w:rFonts w:cstheme="minorHAnsi"/>
                <w:i/>
                <w:color w:val="000000"/>
                <w:lang w:eastAsia="en-AU"/>
              </w:rPr>
              <w:t>14.8</w:t>
            </w:r>
          </w:p>
        </w:tc>
      </w:tr>
      <w:tr w:rsidR="00FE3C67" w:rsidRPr="00507795" w14:paraId="0587D4E3" w14:textId="77777777" w:rsidTr="005539C3">
        <w:trPr>
          <w:trHeight w:val="288"/>
        </w:trPr>
        <w:tc>
          <w:tcPr>
            <w:tcW w:w="8222" w:type="dxa"/>
            <w:tcBorders>
              <w:top w:val="nil"/>
              <w:left w:val="nil"/>
              <w:bottom w:val="nil"/>
              <w:right w:val="nil"/>
            </w:tcBorders>
            <w:shd w:val="clear" w:color="auto" w:fill="auto"/>
            <w:noWrap/>
            <w:hideMark/>
          </w:tcPr>
          <w:p w14:paraId="4BF19583" w14:textId="77777777" w:rsidR="00FE3C67" w:rsidRPr="00936031" w:rsidRDefault="00FE3C67" w:rsidP="00FE3C67">
            <w:pPr>
              <w:spacing w:after="0"/>
              <w:rPr>
                <w:rFonts w:ascii="Calibri" w:hAnsi="Calibri" w:cs="Calibri"/>
                <w:b/>
                <w:bCs/>
                <w:color w:val="000000"/>
                <w:lang w:eastAsia="en-AU"/>
              </w:rPr>
            </w:pPr>
            <w:r w:rsidRPr="00936031">
              <w:rPr>
                <w:rFonts w:ascii="Calibri" w:hAnsi="Calibri" w:cs="Calibri"/>
                <w:b/>
                <w:bCs/>
                <w:color w:val="000000"/>
                <w:lang w:eastAsia="en-AU"/>
              </w:rPr>
              <w:t>Family Structure</w:t>
            </w:r>
          </w:p>
        </w:tc>
        <w:tc>
          <w:tcPr>
            <w:tcW w:w="567" w:type="dxa"/>
            <w:tcBorders>
              <w:top w:val="nil"/>
              <w:left w:val="nil"/>
              <w:bottom w:val="nil"/>
              <w:right w:val="nil"/>
            </w:tcBorders>
            <w:shd w:val="clear" w:color="auto" w:fill="auto"/>
            <w:noWrap/>
            <w:vAlign w:val="bottom"/>
            <w:hideMark/>
          </w:tcPr>
          <w:p w14:paraId="0E018FC5" w14:textId="77777777" w:rsidR="00FE3C67" w:rsidRPr="00507795" w:rsidRDefault="00FE3C67" w:rsidP="00FE3C67">
            <w:pPr>
              <w:spacing w:after="0"/>
              <w:jc w:val="right"/>
              <w:rPr>
                <w:rFonts w:ascii="Calibri" w:hAnsi="Calibri" w:cs="Calibri"/>
                <w:b/>
                <w:bCs/>
                <w:color w:val="000000"/>
                <w:lang w:eastAsia="en-AU"/>
              </w:rPr>
            </w:pPr>
          </w:p>
        </w:tc>
        <w:tc>
          <w:tcPr>
            <w:tcW w:w="709" w:type="dxa"/>
            <w:tcBorders>
              <w:top w:val="nil"/>
              <w:left w:val="nil"/>
              <w:bottom w:val="nil"/>
              <w:right w:val="nil"/>
            </w:tcBorders>
            <w:shd w:val="clear" w:color="auto" w:fill="auto"/>
            <w:noWrap/>
            <w:vAlign w:val="bottom"/>
            <w:hideMark/>
          </w:tcPr>
          <w:p w14:paraId="6CF52F7D" w14:textId="77777777" w:rsidR="00FE3C67" w:rsidRPr="007B5DF7" w:rsidRDefault="00FE3C67" w:rsidP="00FE3C67">
            <w:pPr>
              <w:spacing w:after="0"/>
              <w:jc w:val="right"/>
              <w:rPr>
                <w:i/>
                <w:sz w:val="20"/>
                <w:szCs w:val="20"/>
                <w:lang w:eastAsia="en-AU"/>
              </w:rPr>
            </w:pPr>
          </w:p>
        </w:tc>
        <w:tc>
          <w:tcPr>
            <w:tcW w:w="850" w:type="dxa"/>
            <w:tcBorders>
              <w:top w:val="nil"/>
              <w:left w:val="nil"/>
              <w:bottom w:val="nil"/>
              <w:right w:val="nil"/>
            </w:tcBorders>
            <w:shd w:val="clear" w:color="auto" w:fill="auto"/>
            <w:noWrap/>
            <w:vAlign w:val="bottom"/>
            <w:hideMark/>
          </w:tcPr>
          <w:p w14:paraId="152BADB9" w14:textId="77777777" w:rsidR="00FE3C67" w:rsidRPr="00507795" w:rsidRDefault="00FE3C67" w:rsidP="00FE3C67">
            <w:pPr>
              <w:spacing w:after="0"/>
              <w:jc w:val="right"/>
              <w:rPr>
                <w:sz w:val="20"/>
                <w:szCs w:val="20"/>
                <w:lang w:eastAsia="en-AU"/>
              </w:rPr>
            </w:pPr>
          </w:p>
        </w:tc>
        <w:tc>
          <w:tcPr>
            <w:tcW w:w="992" w:type="dxa"/>
            <w:tcBorders>
              <w:top w:val="nil"/>
              <w:left w:val="nil"/>
              <w:bottom w:val="nil"/>
              <w:right w:val="nil"/>
            </w:tcBorders>
            <w:shd w:val="clear" w:color="auto" w:fill="auto"/>
            <w:noWrap/>
            <w:vAlign w:val="bottom"/>
            <w:hideMark/>
          </w:tcPr>
          <w:p w14:paraId="47B4477B" w14:textId="77777777" w:rsidR="00FE3C67" w:rsidRPr="007B5DF7" w:rsidRDefault="00FE3C67" w:rsidP="00FE3C67">
            <w:pPr>
              <w:spacing w:after="0"/>
              <w:jc w:val="right"/>
              <w:rPr>
                <w:i/>
                <w:sz w:val="20"/>
                <w:szCs w:val="20"/>
                <w:lang w:eastAsia="en-AU"/>
              </w:rPr>
            </w:pPr>
          </w:p>
        </w:tc>
        <w:tc>
          <w:tcPr>
            <w:tcW w:w="709" w:type="dxa"/>
            <w:tcBorders>
              <w:top w:val="nil"/>
              <w:left w:val="nil"/>
              <w:bottom w:val="nil"/>
              <w:right w:val="nil"/>
            </w:tcBorders>
          </w:tcPr>
          <w:p w14:paraId="6A271924" w14:textId="77777777" w:rsidR="00FE3C67" w:rsidRPr="007B5DF7" w:rsidRDefault="00FE3C67" w:rsidP="00FE3C67">
            <w:pPr>
              <w:spacing w:after="0"/>
              <w:jc w:val="right"/>
              <w:rPr>
                <w:i/>
                <w:sz w:val="20"/>
                <w:szCs w:val="20"/>
                <w:lang w:eastAsia="en-AU"/>
              </w:rPr>
            </w:pPr>
          </w:p>
        </w:tc>
        <w:tc>
          <w:tcPr>
            <w:tcW w:w="1134" w:type="dxa"/>
            <w:tcBorders>
              <w:top w:val="nil"/>
              <w:left w:val="nil"/>
              <w:bottom w:val="nil"/>
              <w:right w:val="nil"/>
            </w:tcBorders>
          </w:tcPr>
          <w:p w14:paraId="78FC63A6" w14:textId="77777777" w:rsidR="00FE3C67" w:rsidRPr="007B5DF7" w:rsidRDefault="00FE3C67" w:rsidP="00FE3C67">
            <w:pPr>
              <w:spacing w:after="0"/>
              <w:jc w:val="right"/>
              <w:rPr>
                <w:i/>
                <w:sz w:val="20"/>
                <w:szCs w:val="20"/>
                <w:lang w:eastAsia="en-AU"/>
              </w:rPr>
            </w:pPr>
          </w:p>
        </w:tc>
      </w:tr>
      <w:tr w:rsidR="00FE3C67" w:rsidRPr="00507795" w14:paraId="5BCD9242" w14:textId="77777777" w:rsidTr="005539C3">
        <w:trPr>
          <w:trHeight w:val="288"/>
        </w:trPr>
        <w:tc>
          <w:tcPr>
            <w:tcW w:w="8222" w:type="dxa"/>
            <w:tcBorders>
              <w:top w:val="nil"/>
              <w:left w:val="nil"/>
              <w:bottom w:val="nil"/>
              <w:right w:val="nil"/>
            </w:tcBorders>
            <w:shd w:val="clear" w:color="auto" w:fill="auto"/>
            <w:noWrap/>
            <w:vAlign w:val="center"/>
          </w:tcPr>
          <w:p w14:paraId="46FECC6D" w14:textId="77777777" w:rsidR="00FE3C67" w:rsidRPr="00E00E50" w:rsidRDefault="00FE3C67" w:rsidP="00FE3C67">
            <w:pPr>
              <w:spacing w:after="0"/>
              <w:rPr>
                <w:rFonts w:ascii="Calibri" w:hAnsi="Calibri" w:cs="Calibri"/>
                <w:bCs/>
                <w:color w:val="000000"/>
                <w:lang w:eastAsia="en-AU"/>
              </w:rPr>
            </w:pPr>
            <w:r>
              <w:rPr>
                <w:rFonts w:ascii="Calibri" w:hAnsi="Calibri" w:cs="Calibri"/>
                <w:color w:val="000000"/>
                <w:lang w:eastAsia="en-AU"/>
              </w:rPr>
              <w:tab/>
            </w:r>
            <w:r w:rsidRPr="00E00E50">
              <w:rPr>
                <w:rFonts w:ascii="Calibri" w:hAnsi="Calibri" w:cs="Calibri"/>
                <w:color w:val="000000"/>
                <w:lang w:eastAsia="en-AU"/>
              </w:rPr>
              <w:t>Mother</w:t>
            </w:r>
            <w:r>
              <w:rPr>
                <w:rFonts w:ascii="Calibri" w:hAnsi="Calibri" w:cs="Calibri"/>
                <w:color w:val="000000"/>
                <w:lang w:eastAsia="en-AU"/>
              </w:rPr>
              <w:t xml:space="preserve"> age </w:t>
            </w:r>
            <w:r w:rsidRPr="00E00E50">
              <w:rPr>
                <w:rFonts w:ascii="Calibri" w:hAnsi="Calibri" w:cs="Calibri"/>
                <w:color w:val="000000"/>
                <w:lang w:eastAsia="en-AU"/>
              </w:rPr>
              <w:t>&lt;20 years at child's birth</w:t>
            </w:r>
          </w:p>
        </w:tc>
        <w:tc>
          <w:tcPr>
            <w:tcW w:w="567" w:type="dxa"/>
            <w:tcBorders>
              <w:top w:val="nil"/>
              <w:left w:val="nil"/>
              <w:bottom w:val="nil"/>
              <w:right w:val="nil"/>
            </w:tcBorders>
            <w:shd w:val="clear" w:color="auto" w:fill="auto"/>
            <w:noWrap/>
            <w:vAlign w:val="bottom"/>
          </w:tcPr>
          <w:p w14:paraId="37F541C6" w14:textId="77777777" w:rsidR="00FE3C67" w:rsidRDefault="00FE3C67" w:rsidP="00FE3C67">
            <w:pPr>
              <w:spacing w:after="0"/>
              <w:jc w:val="right"/>
              <w:rPr>
                <w:rFonts w:ascii="Calibri" w:hAnsi="Calibri" w:cs="Calibri"/>
                <w:color w:val="000000"/>
              </w:rPr>
            </w:pPr>
            <w:r>
              <w:rPr>
                <w:rFonts w:ascii="Calibri" w:hAnsi="Calibri" w:cs="Calibri"/>
                <w:color w:val="000000"/>
              </w:rPr>
              <w:t>32</w:t>
            </w:r>
          </w:p>
        </w:tc>
        <w:tc>
          <w:tcPr>
            <w:tcW w:w="709" w:type="dxa"/>
            <w:tcBorders>
              <w:top w:val="nil"/>
              <w:left w:val="nil"/>
              <w:bottom w:val="nil"/>
              <w:right w:val="nil"/>
            </w:tcBorders>
            <w:shd w:val="clear" w:color="auto" w:fill="auto"/>
            <w:noWrap/>
            <w:vAlign w:val="bottom"/>
          </w:tcPr>
          <w:p w14:paraId="56E90A0B"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7.7</w:t>
            </w:r>
          </w:p>
        </w:tc>
        <w:tc>
          <w:tcPr>
            <w:tcW w:w="850" w:type="dxa"/>
            <w:tcBorders>
              <w:top w:val="nil"/>
              <w:left w:val="nil"/>
              <w:bottom w:val="nil"/>
              <w:right w:val="nil"/>
            </w:tcBorders>
            <w:shd w:val="clear" w:color="auto" w:fill="auto"/>
            <w:noWrap/>
            <w:vAlign w:val="bottom"/>
          </w:tcPr>
          <w:p w14:paraId="45331BEA" w14:textId="77777777" w:rsidR="00FE3C67" w:rsidRDefault="00FE3C67" w:rsidP="00FE3C67">
            <w:pPr>
              <w:spacing w:after="0"/>
              <w:jc w:val="right"/>
              <w:rPr>
                <w:rFonts w:ascii="Calibri" w:hAnsi="Calibri" w:cs="Calibri"/>
                <w:color w:val="000000"/>
              </w:rPr>
            </w:pPr>
            <w:r>
              <w:rPr>
                <w:rFonts w:ascii="Calibri" w:hAnsi="Calibri" w:cs="Calibri"/>
                <w:color w:val="000000"/>
              </w:rPr>
              <w:t>75</w:t>
            </w:r>
          </w:p>
        </w:tc>
        <w:tc>
          <w:tcPr>
            <w:tcW w:w="992" w:type="dxa"/>
            <w:tcBorders>
              <w:top w:val="nil"/>
              <w:left w:val="nil"/>
              <w:bottom w:val="nil"/>
              <w:right w:val="nil"/>
            </w:tcBorders>
            <w:shd w:val="clear" w:color="auto" w:fill="auto"/>
            <w:noWrap/>
            <w:vAlign w:val="bottom"/>
          </w:tcPr>
          <w:p w14:paraId="54C2CAA1"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8.9</w:t>
            </w:r>
          </w:p>
        </w:tc>
        <w:tc>
          <w:tcPr>
            <w:tcW w:w="709" w:type="dxa"/>
            <w:tcBorders>
              <w:top w:val="nil"/>
              <w:left w:val="nil"/>
              <w:bottom w:val="nil"/>
              <w:right w:val="nil"/>
            </w:tcBorders>
            <w:shd w:val="clear" w:color="auto" w:fill="auto"/>
            <w:vAlign w:val="bottom"/>
          </w:tcPr>
          <w:p w14:paraId="4FE46E89" w14:textId="77777777" w:rsidR="00FE3C67" w:rsidRDefault="00FE3C67" w:rsidP="00FE3C67">
            <w:pPr>
              <w:spacing w:after="0"/>
              <w:jc w:val="right"/>
              <w:rPr>
                <w:rFonts w:ascii="Calibri" w:hAnsi="Calibri" w:cs="Calibri"/>
                <w:color w:val="000000"/>
              </w:rPr>
            </w:pPr>
            <w:r>
              <w:rPr>
                <w:rFonts w:ascii="Calibri" w:hAnsi="Calibri" w:cs="Calibri"/>
                <w:color w:val="000000"/>
              </w:rPr>
              <w:t>98</w:t>
            </w:r>
          </w:p>
        </w:tc>
        <w:tc>
          <w:tcPr>
            <w:tcW w:w="1134" w:type="dxa"/>
            <w:tcBorders>
              <w:top w:val="nil"/>
              <w:left w:val="nil"/>
              <w:bottom w:val="nil"/>
              <w:right w:val="nil"/>
            </w:tcBorders>
            <w:shd w:val="clear" w:color="auto" w:fill="auto"/>
            <w:vAlign w:val="bottom"/>
          </w:tcPr>
          <w:p w14:paraId="097154C4"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10.1</w:t>
            </w:r>
          </w:p>
        </w:tc>
      </w:tr>
      <w:tr w:rsidR="00FE3C67" w:rsidRPr="00507795" w14:paraId="095AE799" w14:textId="77777777" w:rsidTr="005539C3">
        <w:trPr>
          <w:trHeight w:val="288"/>
        </w:trPr>
        <w:tc>
          <w:tcPr>
            <w:tcW w:w="8222" w:type="dxa"/>
            <w:tcBorders>
              <w:top w:val="nil"/>
              <w:left w:val="nil"/>
              <w:bottom w:val="nil"/>
              <w:right w:val="nil"/>
            </w:tcBorders>
            <w:shd w:val="clear" w:color="auto" w:fill="auto"/>
            <w:noWrap/>
            <w:vAlign w:val="center"/>
            <w:hideMark/>
          </w:tcPr>
          <w:p w14:paraId="7870CA83" w14:textId="77777777" w:rsidR="00FE3C67" w:rsidRPr="00E00E50" w:rsidRDefault="00FE3C67" w:rsidP="00FE3C67">
            <w:pPr>
              <w:spacing w:after="0"/>
              <w:rPr>
                <w:rFonts w:ascii="Calibri" w:hAnsi="Calibri" w:cs="Calibri"/>
                <w:color w:val="000000"/>
                <w:lang w:eastAsia="en-AU"/>
              </w:rPr>
            </w:pPr>
            <w:r>
              <w:rPr>
                <w:rFonts w:ascii="Calibri" w:hAnsi="Calibri" w:cs="Calibri"/>
                <w:color w:val="000000"/>
                <w:lang w:eastAsia="en-AU"/>
              </w:rPr>
              <w:tab/>
            </w:r>
            <w:r w:rsidRPr="00E00E50">
              <w:rPr>
                <w:rFonts w:ascii="Calibri" w:hAnsi="Calibri" w:cs="Calibri"/>
                <w:color w:val="000000"/>
                <w:lang w:eastAsia="en-AU"/>
              </w:rPr>
              <w:t>Father</w:t>
            </w:r>
            <w:r>
              <w:rPr>
                <w:rFonts w:ascii="Calibri" w:hAnsi="Calibri" w:cs="Calibri"/>
                <w:color w:val="000000"/>
                <w:lang w:eastAsia="en-AU"/>
              </w:rPr>
              <w:t xml:space="preserve"> age </w:t>
            </w:r>
            <w:r w:rsidRPr="00E00E50">
              <w:rPr>
                <w:rFonts w:ascii="Calibri" w:hAnsi="Calibri" w:cs="Calibri"/>
                <w:color w:val="000000"/>
                <w:lang w:eastAsia="en-AU"/>
              </w:rPr>
              <w:t>&lt;25 years or &gt;=45 years at child's birth</w:t>
            </w:r>
          </w:p>
        </w:tc>
        <w:tc>
          <w:tcPr>
            <w:tcW w:w="567" w:type="dxa"/>
            <w:tcBorders>
              <w:top w:val="nil"/>
              <w:left w:val="nil"/>
              <w:bottom w:val="nil"/>
              <w:right w:val="nil"/>
            </w:tcBorders>
            <w:shd w:val="clear" w:color="auto" w:fill="auto"/>
            <w:noWrap/>
            <w:vAlign w:val="bottom"/>
          </w:tcPr>
          <w:p w14:paraId="1A15E9F2" w14:textId="77777777" w:rsidR="00FE3C67" w:rsidRDefault="00FE3C67" w:rsidP="00FE3C67">
            <w:pPr>
              <w:spacing w:after="0"/>
              <w:jc w:val="right"/>
              <w:rPr>
                <w:rFonts w:ascii="Calibri" w:hAnsi="Calibri" w:cs="Calibri"/>
                <w:color w:val="000000"/>
              </w:rPr>
            </w:pPr>
            <w:r>
              <w:rPr>
                <w:rFonts w:ascii="Calibri" w:hAnsi="Calibri" w:cs="Calibri"/>
                <w:color w:val="000000"/>
              </w:rPr>
              <w:t>107</w:t>
            </w:r>
          </w:p>
        </w:tc>
        <w:tc>
          <w:tcPr>
            <w:tcW w:w="709" w:type="dxa"/>
            <w:tcBorders>
              <w:top w:val="nil"/>
              <w:left w:val="nil"/>
              <w:bottom w:val="nil"/>
              <w:right w:val="nil"/>
            </w:tcBorders>
            <w:shd w:val="clear" w:color="auto" w:fill="auto"/>
            <w:noWrap/>
            <w:vAlign w:val="bottom"/>
          </w:tcPr>
          <w:p w14:paraId="55BCA12F"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25.6</w:t>
            </w:r>
          </w:p>
        </w:tc>
        <w:tc>
          <w:tcPr>
            <w:tcW w:w="850" w:type="dxa"/>
            <w:tcBorders>
              <w:top w:val="nil"/>
              <w:left w:val="nil"/>
              <w:bottom w:val="nil"/>
              <w:right w:val="nil"/>
            </w:tcBorders>
            <w:shd w:val="clear" w:color="auto" w:fill="auto"/>
            <w:noWrap/>
            <w:vAlign w:val="bottom"/>
          </w:tcPr>
          <w:p w14:paraId="408071B9" w14:textId="77777777" w:rsidR="00FE3C67" w:rsidRDefault="00FE3C67" w:rsidP="00FE3C67">
            <w:pPr>
              <w:spacing w:after="0"/>
              <w:jc w:val="right"/>
              <w:rPr>
                <w:rFonts w:ascii="Calibri" w:hAnsi="Calibri" w:cs="Calibri"/>
                <w:color w:val="000000"/>
              </w:rPr>
            </w:pPr>
            <w:r>
              <w:rPr>
                <w:rFonts w:ascii="Calibri" w:hAnsi="Calibri" w:cs="Calibri"/>
                <w:color w:val="000000"/>
              </w:rPr>
              <w:t>237</w:t>
            </w:r>
          </w:p>
        </w:tc>
        <w:tc>
          <w:tcPr>
            <w:tcW w:w="992" w:type="dxa"/>
            <w:tcBorders>
              <w:top w:val="nil"/>
              <w:left w:val="nil"/>
              <w:bottom w:val="nil"/>
              <w:right w:val="nil"/>
            </w:tcBorders>
            <w:shd w:val="clear" w:color="auto" w:fill="auto"/>
            <w:noWrap/>
            <w:vAlign w:val="bottom"/>
          </w:tcPr>
          <w:p w14:paraId="1A97A465"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28.2</w:t>
            </w:r>
          </w:p>
        </w:tc>
        <w:tc>
          <w:tcPr>
            <w:tcW w:w="709" w:type="dxa"/>
            <w:tcBorders>
              <w:top w:val="nil"/>
              <w:left w:val="nil"/>
              <w:bottom w:val="nil"/>
              <w:right w:val="nil"/>
            </w:tcBorders>
            <w:shd w:val="clear" w:color="auto" w:fill="auto"/>
            <w:vAlign w:val="bottom"/>
          </w:tcPr>
          <w:p w14:paraId="468A7688" w14:textId="77777777" w:rsidR="00FE3C67" w:rsidRDefault="00FE3C67" w:rsidP="00FE3C67">
            <w:pPr>
              <w:spacing w:after="0"/>
              <w:jc w:val="right"/>
              <w:rPr>
                <w:rFonts w:ascii="Calibri" w:hAnsi="Calibri" w:cs="Calibri"/>
                <w:color w:val="000000"/>
              </w:rPr>
            </w:pPr>
            <w:r>
              <w:rPr>
                <w:rFonts w:ascii="Calibri" w:hAnsi="Calibri" w:cs="Calibri"/>
                <w:color w:val="000000"/>
              </w:rPr>
              <w:t>273</w:t>
            </w:r>
          </w:p>
        </w:tc>
        <w:tc>
          <w:tcPr>
            <w:tcW w:w="1134" w:type="dxa"/>
            <w:tcBorders>
              <w:top w:val="nil"/>
              <w:left w:val="nil"/>
              <w:bottom w:val="nil"/>
              <w:right w:val="nil"/>
            </w:tcBorders>
            <w:shd w:val="clear" w:color="auto" w:fill="auto"/>
            <w:vAlign w:val="bottom"/>
          </w:tcPr>
          <w:p w14:paraId="48F20FF4"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28.2</w:t>
            </w:r>
          </w:p>
        </w:tc>
      </w:tr>
      <w:tr w:rsidR="00FE3C67" w:rsidRPr="00507795" w14:paraId="38D0057D" w14:textId="77777777" w:rsidTr="005539C3">
        <w:trPr>
          <w:trHeight w:val="288"/>
        </w:trPr>
        <w:tc>
          <w:tcPr>
            <w:tcW w:w="8222" w:type="dxa"/>
            <w:tcBorders>
              <w:top w:val="nil"/>
              <w:left w:val="nil"/>
              <w:bottom w:val="nil"/>
              <w:right w:val="nil"/>
            </w:tcBorders>
            <w:shd w:val="clear" w:color="auto" w:fill="auto"/>
            <w:noWrap/>
            <w:vAlign w:val="center"/>
          </w:tcPr>
          <w:p w14:paraId="7F7397E5" w14:textId="77777777" w:rsidR="00FE3C67" w:rsidRPr="00E00E50" w:rsidRDefault="00FE3C67" w:rsidP="00FE3C67">
            <w:pPr>
              <w:spacing w:after="0"/>
              <w:rPr>
                <w:rFonts w:ascii="Calibri" w:hAnsi="Calibri" w:cs="Calibri"/>
                <w:bCs/>
                <w:color w:val="000000"/>
                <w:lang w:eastAsia="en-AU"/>
              </w:rPr>
            </w:pPr>
            <w:r>
              <w:rPr>
                <w:rFonts w:ascii="Calibri" w:hAnsi="Calibri" w:cs="Calibri"/>
                <w:bCs/>
                <w:color w:val="000000"/>
                <w:lang w:eastAsia="en-AU"/>
              </w:rPr>
              <w:tab/>
            </w:r>
            <w:r w:rsidRPr="00E00E50">
              <w:rPr>
                <w:rFonts w:ascii="Calibri" w:hAnsi="Calibri" w:cs="Calibri"/>
                <w:bCs/>
                <w:color w:val="000000"/>
                <w:lang w:eastAsia="en-AU"/>
              </w:rPr>
              <w:t>Child’s birth order 4</w:t>
            </w:r>
            <w:r w:rsidRPr="00E00E50">
              <w:rPr>
                <w:rFonts w:ascii="Calibri" w:hAnsi="Calibri" w:cs="Calibri"/>
                <w:bCs/>
                <w:color w:val="000000"/>
                <w:vertAlign w:val="superscript"/>
                <w:lang w:eastAsia="en-AU"/>
              </w:rPr>
              <w:t>th</w:t>
            </w:r>
            <w:r w:rsidRPr="00E00E50">
              <w:rPr>
                <w:rFonts w:ascii="Calibri" w:hAnsi="Calibri" w:cs="Calibri"/>
                <w:bCs/>
                <w:color w:val="000000"/>
                <w:lang w:eastAsia="en-AU"/>
              </w:rPr>
              <w:t xml:space="preserve"> or greater</w:t>
            </w:r>
          </w:p>
        </w:tc>
        <w:tc>
          <w:tcPr>
            <w:tcW w:w="567" w:type="dxa"/>
            <w:tcBorders>
              <w:top w:val="nil"/>
              <w:left w:val="nil"/>
              <w:bottom w:val="nil"/>
              <w:right w:val="nil"/>
            </w:tcBorders>
            <w:shd w:val="clear" w:color="auto" w:fill="auto"/>
            <w:noWrap/>
            <w:vAlign w:val="bottom"/>
          </w:tcPr>
          <w:p w14:paraId="109718B1" w14:textId="77777777" w:rsidR="00FE3C67" w:rsidRDefault="00FE3C67" w:rsidP="00FE3C67">
            <w:pPr>
              <w:spacing w:after="0"/>
              <w:jc w:val="right"/>
              <w:rPr>
                <w:rFonts w:ascii="Calibri" w:hAnsi="Calibri" w:cs="Calibri"/>
                <w:color w:val="000000"/>
              </w:rPr>
            </w:pPr>
            <w:r>
              <w:rPr>
                <w:rFonts w:ascii="Calibri" w:hAnsi="Calibri" w:cs="Calibri"/>
                <w:color w:val="000000"/>
              </w:rPr>
              <w:t>64</w:t>
            </w:r>
          </w:p>
        </w:tc>
        <w:tc>
          <w:tcPr>
            <w:tcW w:w="709" w:type="dxa"/>
            <w:tcBorders>
              <w:top w:val="nil"/>
              <w:left w:val="nil"/>
              <w:bottom w:val="nil"/>
              <w:right w:val="nil"/>
            </w:tcBorders>
            <w:shd w:val="clear" w:color="auto" w:fill="auto"/>
            <w:noWrap/>
            <w:vAlign w:val="bottom"/>
          </w:tcPr>
          <w:p w14:paraId="0F9AF261"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15.3</w:t>
            </w:r>
          </w:p>
        </w:tc>
        <w:tc>
          <w:tcPr>
            <w:tcW w:w="850" w:type="dxa"/>
            <w:tcBorders>
              <w:top w:val="nil"/>
              <w:left w:val="nil"/>
              <w:bottom w:val="nil"/>
              <w:right w:val="nil"/>
            </w:tcBorders>
            <w:shd w:val="clear" w:color="auto" w:fill="auto"/>
            <w:noWrap/>
            <w:vAlign w:val="bottom"/>
          </w:tcPr>
          <w:p w14:paraId="46512FEE" w14:textId="77777777" w:rsidR="00FE3C67" w:rsidRDefault="00FE3C67" w:rsidP="00FE3C67">
            <w:pPr>
              <w:spacing w:after="0"/>
              <w:jc w:val="right"/>
              <w:rPr>
                <w:rFonts w:ascii="Calibri" w:hAnsi="Calibri" w:cs="Calibri"/>
                <w:color w:val="000000"/>
              </w:rPr>
            </w:pPr>
            <w:r>
              <w:rPr>
                <w:rFonts w:ascii="Calibri" w:hAnsi="Calibri" w:cs="Calibri"/>
                <w:color w:val="000000"/>
              </w:rPr>
              <w:t>129</w:t>
            </w:r>
          </w:p>
        </w:tc>
        <w:tc>
          <w:tcPr>
            <w:tcW w:w="992" w:type="dxa"/>
            <w:tcBorders>
              <w:top w:val="nil"/>
              <w:left w:val="nil"/>
              <w:bottom w:val="nil"/>
              <w:right w:val="nil"/>
            </w:tcBorders>
            <w:shd w:val="clear" w:color="auto" w:fill="auto"/>
            <w:noWrap/>
            <w:vAlign w:val="bottom"/>
          </w:tcPr>
          <w:p w14:paraId="33A89C3F"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15.4</w:t>
            </w:r>
          </w:p>
        </w:tc>
        <w:tc>
          <w:tcPr>
            <w:tcW w:w="709" w:type="dxa"/>
            <w:tcBorders>
              <w:top w:val="nil"/>
              <w:left w:val="nil"/>
              <w:bottom w:val="nil"/>
              <w:right w:val="nil"/>
            </w:tcBorders>
            <w:shd w:val="clear" w:color="auto" w:fill="auto"/>
            <w:vAlign w:val="bottom"/>
          </w:tcPr>
          <w:p w14:paraId="667EEE1B" w14:textId="77777777" w:rsidR="00FE3C67" w:rsidRDefault="00FE3C67" w:rsidP="00FE3C67">
            <w:pPr>
              <w:spacing w:after="0"/>
              <w:jc w:val="right"/>
              <w:rPr>
                <w:rFonts w:ascii="Calibri" w:hAnsi="Calibri" w:cs="Calibri"/>
                <w:color w:val="000000"/>
              </w:rPr>
            </w:pPr>
            <w:r>
              <w:rPr>
                <w:rFonts w:ascii="Calibri" w:hAnsi="Calibri" w:cs="Calibri"/>
                <w:color w:val="000000"/>
              </w:rPr>
              <w:t>111</w:t>
            </w:r>
          </w:p>
        </w:tc>
        <w:tc>
          <w:tcPr>
            <w:tcW w:w="1134" w:type="dxa"/>
            <w:tcBorders>
              <w:top w:val="nil"/>
              <w:left w:val="nil"/>
              <w:bottom w:val="nil"/>
              <w:right w:val="nil"/>
            </w:tcBorders>
            <w:shd w:val="clear" w:color="auto" w:fill="auto"/>
            <w:vAlign w:val="bottom"/>
          </w:tcPr>
          <w:p w14:paraId="2E817E1E"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11.5</w:t>
            </w:r>
          </w:p>
        </w:tc>
      </w:tr>
      <w:tr w:rsidR="00FE3C67" w:rsidRPr="00507795" w14:paraId="41D0B2F3" w14:textId="77777777" w:rsidTr="005539C3">
        <w:trPr>
          <w:trHeight w:val="324"/>
        </w:trPr>
        <w:tc>
          <w:tcPr>
            <w:tcW w:w="8222" w:type="dxa"/>
            <w:tcBorders>
              <w:top w:val="nil"/>
              <w:left w:val="nil"/>
              <w:bottom w:val="nil"/>
              <w:right w:val="nil"/>
            </w:tcBorders>
            <w:shd w:val="clear" w:color="auto" w:fill="auto"/>
            <w:noWrap/>
            <w:vAlign w:val="center"/>
            <w:hideMark/>
          </w:tcPr>
          <w:p w14:paraId="1F6F55EB" w14:textId="77777777" w:rsidR="00FE3C67" w:rsidRDefault="00FE3C67" w:rsidP="00FE3C67">
            <w:pPr>
              <w:spacing w:after="0"/>
              <w:rPr>
                <w:rFonts w:ascii="Calibri" w:hAnsi="Calibri" w:cs="Calibri"/>
                <w:color w:val="000000"/>
                <w:lang w:eastAsia="en-AU"/>
              </w:rPr>
            </w:pPr>
            <w:r>
              <w:rPr>
                <w:rFonts w:ascii="Calibri" w:hAnsi="Calibri" w:cs="Calibri"/>
                <w:color w:val="000000"/>
                <w:lang w:eastAsia="en-AU"/>
              </w:rPr>
              <w:tab/>
            </w:r>
            <w:r w:rsidRPr="00E00E50">
              <w:rPr>
                <w:rFonts w:ascii="Calibri" w:hAnsi="Calibri" w:cs="Calibri"/>
                <w:color w:val="000000"/>
                <w:lang w:eastAsia="en-AU"/>
              </w:rPr>
              <w:t xml:space="preserve">Family size </w:t>
            </w:r>
            <w:r>
              <w:rPr>
                <w:rFonts w:ascii="Calibri" w:hAnsi="Calibri" w:cs="Calibri"/>
                <w:color w:val="000000"/>
                <w:lang w:eastAsia="en-AU"/>
              </w:rPr>
              <w:t>a</w:t>
            </w:r>
            <w:r w:rsidRPr="00E00E50">
              <w:rPr>
                <w:rFonts w:ascii="Calibri" w:hAnsi="Calibri" w:cs="Calibri"/>
                <w:color w:val="000000"/>
                <w:lang w:eastAsia="en-AU"/>
              </w:rPr>
              <w:t>t child’s 10</w:t>
            </w:r>
            <w:r w:rsidRPr="00E00E50">
              <w:rPr>
                <w:rFonts w:ascii="Calibri" w:hAnsi="Calibri" w:cs="Calibri"/>
                <w:color w:val="000000"/>
                <w:vertAlign w:val="superscript"/>
                <w:lang w:eastAsia="en-AU"/>
              </w:rPr>
              <w:t>th</w:t>
            </w:r>
            <w:r w:rsidRPr="00E00E50">
              <w:rPr>
                <w:rFonts w:ascii="Calibri" w:hAnsi="Calibri" w:cs="Calibri"/>
                <w:color w:val="000000"/>
                <w:lang w:eastAsia="en-AU"/>
              </w:rPr>
              <w:t xml:space="preserve"> birthday</w:t>
            </w:r>
            <w:r>
              <w:rPr>
                <w:rFonts w:ascii="Calibri" w:hAnsi="Calibri" w:cs="Calibri"/>
                <w:color w:val="000000"/>
                <w:lang w:eastAsia="en-AU"/>
              </w:rPr>
              <w:t>:</w:t>
            </w:r>
          </w:p>
          <w:p w14:paraId="0D3FD31E" w14:textId="77777777" w:rsidR="00FE3C67" w:rsidRPr="00E00E50" w:rsidRDefault="00FE3C67" w:rsidP="00FE3C67">
            <w:pPr>
              <w:spacing w:after="0"/>
              <w:rPr>
                <w:rFonts w:ascii="Calibri" w:hAnsi="Calibri" w:cs="Calibri"/>
                <w:color w:val="000000"/>
                <w:lang w:eastAsia="en-AU"/>
              </w:rPr>
            </w:pPr>
            <w:r>
              <w:rPr>
                <w:rFonts w:ascii="Calibri" w:hAnsi="Calibri" w:cs="Calibri"/>
                <w:color w:val="000000"/>
                <w:lang w:eastAsia="en-AU"/>
              </w:rPr>
              <w:tab/>
            </w:r>
            <w:r>
              <w:rPr>
                <w:rFonts w:ascii="Calibri" w:hAnsi="Calibri" w:cs="Calibri"/>
                <w:color w:val="000000"/>
                <w:lang w:eastAsia="en-AU"/>
              </w:rPr>
              <w:tab/>
              <w:t xml:space="preserve">One, three or four children </w:t>
            </w:r>
          </w:p>
        </w:tc>
        <w:tc>
          <w:tcPr>
            <w:tcW w:w="567" w:type="dxa"/>
            <w:tcBorders>
              <w:top w:val="nil"/>
              <w:left w:val="nil"/>
              <w:bottom w:val="nil"/>
              <w:right w:val="nil"/>
            </w:tcBorders>
            <w:shd w:val="clear" w:color="auto" w:fill="auto"/>
            <w:noWrap/>
            <w:vAlign w:val="bottom"/>
          </w:tcPr>
          <w:p w14:paraId="6492E8F5" w14:textId="77777777" w:rsidR="00FE3C67" w:rsidRDefault="00FE3C67" w:rsidP="00FE3C67">
            <w:pPr>
              <w:spacing w:after="0"/>
              <w:jc w:val="right"/>
              <w:rPr>
                <w:rFonts w:ascii="Calibri" w:hAnsi="Calibri" w:cs="Calibri"/>
                <w:color w:val="000000"/>
              </w:rPr>
            </w:pPr>
            <w:r>
              <w:rPr>
                <w:rFonts w:ascii="Calibri" w:hAnsi="Calibri" w:cs="Calibri"/>
                <w:color w:val="000000"/>
              </w:rPr>
              <w:t>260</w:t>
            </w:r>
          </w:p>
        </w:tc>
        <w:tc>
          <w:tcPr>
            <w:tcW w:w="709" w:type="dxa"/>
            <w:tcBorders>
              <w:top w:val="nil"/>
              <w:left w:val="nil"/>
              <w:bottom w:val="nil"/>
              <w:right w:val="nil"/>
            </w:tcBorders>
            <w:shd w:val="clear" w:color="auto" w:fill="auto"/>
            <w:noWrap/>
            <w:vAlign w:val="bottom"/>
          </w:tcPr>
          <w:p w14:paraId="72FFEEA5"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62.2</w:t>
            </w:r>
          </w:p>
        </w:tc>
        <w:tc>
          <w:tcPr>
            <w:tcW w:w="850" w:type="dxa"/>
            <w:tcBorders>
              <w:top w:val="nil"/>
              <w:left w:val="nil"/>
              <w:bottom w:val="nil"/>
              <w:right w:val="nil"/>
            </w:tcBorders>
            <w:shd w:val="clear" w:color="auto" w:fill="auto"/>
            <w:noWrap/>
            <w:vAlign w:val="bottom"/>
          </w:tcPr>
          <w:p w14:paraId="5F732281" w14:textId="77777777" w:rsidR="00FE3C67" w:rsidRDefault="00FE3C67" w:rsidP="00FE3C67">
            <w:pPr>
              <w:spacing w:after="0"/>
              <w:jc w:val="right"/>
              <w:rPr>
                <w:rFonts w:ascii="Calibri" w:hAnsi="Calibri" w:cs="Calibri"/>
                <w:color w:val="000000"/>
              </w:rPr>
            </w:pPr>
            <w:r>
              <w:rPr>
                <w:rFonts w:ascii="Calibri" w:hAnsi="Calibri" w:cs="Calibri"/>
                <w:color w:val="000000"/>
              </w:rPr>
              <w:t>526</w:t>
            </w:r>
          </w:p>
        </w:tc>
        <w:tc>
          <w:tcPr>
            <w:tcW w:w="992" w:type="dxa"/>
            <w:tcBorders>
              <w:top w:val="nil"/>
              <w:left w:val="nil"/>
              <w:bottom w:val="nil"/>
              <w:right w:val="nil"/>
            </w:tcBorders>
            <w:shd w:val="clear" w:color="auto" w:fill="auto"/>
            <w:noWrap/>
            <w:vAlign w:val="bottom"/>
          </w:tcPr>
          <w:p w14:paraId="5EFFA4B9"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62.6</w:t>
            </w:r>
          </w:p>
        </w:tc>
        <w:tc>
          <w:tcPr>
            <w:tcW w:w="709" w:type="dxa"/>
            <w:tcBorders>
              <w:top w:val="nil"/>
              <w:left w:val="nil"/>
              <w:bottom w:val="nil"/>
              <w:right w:val="nil"/>
            </w:tcBorders>
            <w:shd w:val="clear" w:color="auto" w:fill="auto"/>
            <w:vAlign w:val="bottom"/>
          </w:tcPr>
          <w:p w14:paraId="105F42B3" w14:textId="77777777" w:rsidR="00FE3C67" w:rsidRDefault="00FE3C67" w:rsidP="00FE3C67">
            <w:pPr>
              <w:spacing w:after="0"/>
              <w:jc w:val="right"/>
              <w:rPr>
                <w:rFonts w:ascii="Calibri" w:hAnsi="Calibri" w:cs="Calibri"/>
                <w:color w:val="000000"/>
              </w:rPr>
            </w:pPr>
            <w:r>
              <w:rPr>
                <w:rFonts w:ascii="Calibri" w:hAnsi="Calibri" w:cs="Calibri"/>
                <w:color w:val="000000"/>
              </w:rPr>
              <w:t>524</w:t>
            </w:r>
          </w:p>
        </w:tc>
        <w:tc>
          <w:tcPr>
            <w:tcW w:w="1134" w:type="dxa"/>
            <w:tcBorders>
              <w:top w:val="nil"/>
              <w:left w:val="nil"/>
              <w:bottom w:val="nil"/>
              <w:right w:val="nil"/>
            </w:tcBorders>
            <w:shd w:val="clear" w:color="auto" w:fill="auto"/>
            <w:vAlign w:val="bottom"/>
          </w:tcPr>
          <w:p w14:paraId="318E7950"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54.2</w:t>
            </w:r>
          </w:p>
        </w:tc>
      </w:tr>
      <w:tr w:rsidR="00FE3C67" w:rsidRPr="00507795" w14:paraId="29DDFE07" w14:textId="77777777" w:rsidTr="005539C3">
        <w:trPr>
          <w:trHeight w:val="324"/>
        </w:trPr>
        <w:tc>
          <w:tcPr>
            <w:tcW w:w="8222" w:type="dxa"/>
            <w:tcBorders>
              <w:top w:val="nil"/>
              <w:left w:val="nil"/>
              <w:bottom w:val="nil"/>
              <w:right w:val="nil"/>
            </w:tcBorders>
            <w:shd w:val="clear" w:color="auto" w:fill="auto"/>
            <w:noWrap/>
            <w:vAlign w:val="center"/>
          </w:tcPr>
          <w:p w14:paraId="7E6DF9A7" w14:textId="77777777" w:rsidR="00FE3C67" w:rsidRDefault="00FE3C67" w:rsidP="00FE3C67">
            <w:pPr>
              <w:spacing w:after="0"/>
              <w:rPr>
                <w:rFonts w:ascii="Calibri" w:hAnsi="Calibri" w:cs="Calibri"/>
                <w:color w:val="000000"/>
                <w:lang w:eastAsia="en-AU"/>
              </w:rPr>
            </w:pPr>
            <w:r>
              <w:rPr>
                <w:rFonts w:ascii="Calibri" w:hAnsi="Calibri" w:cs="Calibri"/>
                <w:color w:val="000000"/>
                <w:lang w:eastAsia="en-AU"/>
              </w:rPr>
              <w:tab/>
            </w:r>
            <w:r>
              <w:rPr>
                <w:rFonts w:ascii="Calibri" w:hAnsi="Calibri" w:cs="Calibri"/>
                <w:color w:val="000000"/>
                <w:lang w:eastAsia="en-AU"/>
              </w:rPr>
              <w:tab/>
              <w:t>Two children</w:t>
            </w:r>
          </w:p>
        </w:tc>
        <w:tc>
          <w:tcPr>
            <w:tcW w:w="567" w:type="dxa"/>
            <w:tcBorders>
              <w:top w:val="nil"/>
              <w:left w:val="nil"/>
              <w:bottom w:val="nil"/>
              <w:right w:val="nil"/>
            </w:tcBorders>
            <w:shd w:val="clear" w:color="auto" w:fill="auto"/>
            <w:noWrap/>
            <w:vAlign w:val="bottom"/>
          </w:tcPr>
          <w:p w14:paraId="5C0F72A7" w14:textId="77777777" w:rsidR="00FE3C67" w:rsidRDefault="00FE3C67" w:rsidP="00FE3C67">
            <w:pPr>
              <w:spacing w:after="0"/>
              <w:jc w:val="right"/>
              <w:rPr>
                <w:rFonts w:ascii="Calibri" w:hAnsi="Calibri" w:cs="Calibri"/>
                <w:color w:val="000000"/>
              </w:rPr>
            </w:pPr>
            <w:r>
              <w:rPr>
                <w:rFonts w:ascii="Calibri" w:hAnsi="Calibri" w:cs="Calibri"/>
                <w:color w:val="000000"/>
              </w:rPr>
              <w:t>56</w:t>
            </w:r>
          </w:p>
        </w:tc>
        <w:tc>
          <w:tcPr>
            <w:tcW w:w="709" w:type="dxa"/>
            <w:tcBorders>
              <w:top w:val="nil"/>
              <w:left w:val="nil"/>
              <w:bottom w:val="nil"/>
              <w:right w:val="nil"/>
            </w:tcBorders>
            <w:shd w:val="clear" w:color="auto" w:fill="auto"/>
            <w:noWrap/>
            <w:vAlign w:val="bottom"/>
          </w:tcPr>
          <w:p w14:paraId="57AE5B97"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13.4</w:t>
            </w:r>
          </w:p>
        </w:tc>
        <w:tc>
          <w:tcPr>
            <w:tcW w:w="850" w:type="dxa"/>
            <w:tcBorders>
              <w:top w:val="nil"/>
              <w:left w:val="nil"/>
              <w:bottom w:val="nil"/>
              <w:right w:val="nil"/>
            </w:tcBorders>
            <w:shd w:val="clear" w:color="auto" w:fill="auto"/>
            <w:noWrap/>
            <w:vAlign w:val="bottom"/>
          </w:tcPr>
          <w:p w14:paraId="56FC9169" w14:textId="77777777" w:rsidR="00FE3C67" w:rsidRDefault="00FE3C67" w:rsidP="00FE3C67">
            <w:pPr>
              <w:spacing w:after="0"/>
              <w:jc w:val="right"/>
              <w:rPr>
                <w:rFonts w:ascii="Calibri" w:hAnsi="Calibri" w:cs="Calibri"/>
                <w:color w:val="000000"/>
              </w:rPr>
            </w:pPr>
            <w:r>
              <w:rPr>
                <w:rFonts w:ascii="Calibri" w:hAnsi="Calibri" w:cs="Calibri"/>
                <w:color w:val="000000"/>
              </w:rPr>
              <w:t>123</w:t>
            </w:r>
          </w:p>
        </w:tc>
        <w:tc>
          <w:tcPr>
            <w:tcW w:w="992" w:type="dxa"/>
            <w:tcBorders>
              <w:top w:val="nil"/>
              <w:left w:val="nil"/>
              <w:bottom w:val="nil"/>
              <w:right w:val="nil"/>
            </w:tcBorders>
            <w:shd w:val="clear" w:color="auto" w:fill="auto"/>
            <w:noWrap/>
            <w:vAlign w:val="bottom"/>
          </w:tcPr>
          <w:p w14:paraId="32635604"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14.6</w:t>
            </w:r>
          </w:p>
        </w:tc>
        <w:tc>
          <w:tcPr>
            <w:tcW w:w="709" w:type="dxa"/>
            <w:tcBorders>
              <w:top w:val="nil"/>
              <w:left w:val="nil"/>
              <w:bottom w:val="nil"/>
              <w:right w:val="nil"/>
            </w:tcBorders>
            <w:shd w:val="clear" w:color="auto" w:fill="auto"/>
            <w:vAlign w:val="bottom"/>
          </w:tcPr>
          <w:p w14:paraId="27E7AE5F" w14:textId="77777777" w:rsidR="00FE3C67" w:rsidRDefault="00FE3C67" w:rsidP="00FE3C67">
            <w:pPr>
              <w:spacing w:after="0"/>
              <w:jc w:val="right"/>
              <w:rPr>
                <w:rFonts w:ascii="Calibri" w:hAnsi="Calibri" w:cs="Calibri"/>
                <w:color w:val="000000"/>
              </w:rPr>
            </w:pPr>
            <w:r>
              <w:rPr>
                <w:rFonts w:ascii="Calibri" w:hAnsi="Calibri" w:cs="Calibri"/>
                <w:color w:val="000000"/>
              </w:rPr>
              <w:t>331</w:t>
            </w:r>
          </w:p>
        </w:tc>
        <w:tc>
          <w:tcPr>
            <w:tcW w:w="1134" w:type="dxa"/>
            <w:tcBorders>
              <w:top w:val="nil"/>
              <w:left w:val="nil"/>
              <w:bottom w:val="nil"/>
              <w:right w:val="nil"/>
            </w:tcBorders>
            <w:shd w:val="clear" w:color="auto" w:fill="auto"/>
            <w:vAlign w:val="bottom"/>
          </w:tcPr>
          <w:p w14:paraId="7E1940F5"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34.2</w:t>
            </w:r>
          </w:p>
        </w:tc>
      </w:tr>
      <w:tr w:rsidR="00FE3C67" w:rsidRPr="00507795" w14:paraId="15106819" w14:textId="77777777" w:rsidTr="005539C3">
        <w:trPr>
          <w:trHeight w:val="324"/>
        </w:trPr>
        <w:tc>
          <w:tcPr>
            <w:tcW w:w="8222" w:type="dxa"/>
            <w:tcBorders>
              <w:top w:val="nil"/>
              <w:left w:val="nil"/>
              <w:bottom w:val="nil"/>
              <w:right w:val="nil"/>
            </w:tcBorders>
            <w:shd w:val="clear" w:color="auto" w:fill="auto"/>
            <w:noWrap/>
            <w:vAlign w:val="center"/>
            <w:hideMark/>
          </w:tcPr>
          <w:p w14:paraId="4467124F" w14:textId="77777777" w:rsidR="00FE3C67" w:rsidRPr="00E00E50" w:rsidRDefault="00FE3C67" w:rsidP="00FE3C67">
            <w:pPr>
              <w:spacing w:after="0"/>
              <w:rPr>
                <w:rFonts w:ascii="Calibri" w:hAnsi="Calibri" w:cs="Calibri"/>
                <w:color w:val="000000"/>
                <w:lang w:eastAsia="en-AU"/>
              </w:rPr>
            </w:pPr>
            <w:r>
              <w:rPr>
                <w:rFonts w:ascii="Calibri" w:hAnsi="Calibri" w:cs="Calibri"/>
                <w:color w:val="000000"/>
                <w:lang w:eastAsia="en-AU"/>
              </w:rPr>
              <w:tab/>
            </w:r>
            <w:r>
              <w:rPr>
                <w:rFonts w:ascii="Calibri" w:hAnsi="Calibri" w:cs="Calibri"/>
                <w:color w:val="000000"/>
                <w:lang w:eastAsia="en-AU"/>
              </w:rPr>
              <w:tab/>
              <w:t xml:space="preserve">Five </w:t>
            </w:r>
            <w:r w:rsidRPr="00E00E50">
              <w:rPr>
                <w:rFonts w:ascii="Calibri" w:hAnsi="Calibri" w:cs="Calibri"/>
                <w:color w:val="000000"/>
                <w:lang w:eastAsia="en-AU"/>
              </w:rPr>
              <w:t xml:space="preserve">or more </w:t>
            </w:r>
            <w:r>
              <w:rPr>
                <w:rFonts w:ascii="Calibri" w:hAnsi="Calibri" w:cs="Calibri"/>
                <w:color w:val="000000"/>
                <w:lang w:eastAsia="en-AU"/>
              </w:rPr>
              <w:t>children</w:t>
            </w:r>
          </w:p>
        </w:tc>
        <w:tc>
          <w:tcPr>
            <w:tcW w:w="567" w:type="dxa"/>
            <w:tcBorders>
              <w:top w:val="nil"/>
              <w:left w:val="nil"/>
              <w:bottom w:val="nil"/>
              <w:right w:val="nil"/>
            </w:tcBorders>
            <w:shd w:val="clear" w:color="auto" w:fill="auto"/>
            <w:noWrap/>
            <w:vAlign w:val="bottom"/>
          </w:tcPr>
          <w:p w14:paraId="41362A47" w14:textId="77777777" w:rsidR="00FE3C67" w:rsidRDefault="00FE3C67" w:rsidP="00FE3C67">
            <w:pPr>
              <w:spacing w:after="0"/>
              <w:jc w:val="right"/>
              <w:rPr>
                <w:rFonts w:ascii="Calibri" w:hAnsi="Calibri" w:cs="Calibri"/>
                <w:color w:val="000000"/>
              </w:rPr>
            </w:pPr>
            <w:r>
              <w:rPr>
                <w:rFonts w:ascii="Calibri" w:hAnsi="Calibri" w:cs="Calibri"/>
                <w:color w:val="000000"/>
              </w:rPr>
              <w:t>102</w:t>
            </w:r>
          </w:p>
        </w:tc>
        <w:tc>
          <w:tcPr>
            <w:tcW w:w="709" w:type="dxa"/>
            <w:tcBorders>
              <w:top w:val="nil"/>
              <w:left w:val="nil"/>
              <w:bottom w:val="nil"/>
              <w:right w:val="nil"/>
            </w:tcBorders>
            <w:shd w:val="clear" w:color="auto" w:fill="auto"/>
            <w:noWrap/>
            <w:vAlign w:val="bottom"/>
          </w:tcPr>
          <w:p w14:paraId="5600CDDE"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24.4</w:t>
            </w:r>
          </w:p>
        </w:tc>
        <w:tc>
          <w:tcPr>
            <w:tcW w:w="850" w:type="dxa"/>
            <w:tcBorders>
              <w:top w:val="nil"/>
              <w:left w:val="nil"/>
              <w:bottom w:val="nil"/>
              <w:right w:val="nil"/>
            </w:tcBorders>
            <w:shd w:val="clear" w:color="auto" w:fill="auto"/>
            <w:noWrap/>
            <w:vAlign w:val="bottom"/>
          </w:tcPr>
          <w:p w14:paraId="77E6A2F3" w14:textId="77777777" w:rsidR="00FE3C67" w:rsidRDefault="00FE3C67" w:rsidP="00FE3C67">
            <w:pPr>
              <w:spacing w:after="0"/>
              <w:jc w:val="right"/>
              <w:rPr>
                <w:rFonts w:ascii="Calibri" w:hAnsi="Calibri" w:cs="Calibri"/>
                <w:color w:val="000000"/>
              </w:rPr>
            </w:pPr>
            <w:r>
              <w:rPr>
                <w:rFonts w:ascii="Calibri" w:hAnsi="Calibri" w:cs="Calibri"/>
                <w:color w:val="000000"/>
              </w:rPr>
              <w:t>191</w:t>
            </w:r>
          </w:p>
        </w:tc>
        <w:tc>
          <w:tcPr>
            <w:tcW w:w="992" w:type="dxa"/>
            <w:tcBorders>
              <w:top w:val="nil"/>
              <w:left w:val="nil"/>
              <w:bottom w:val="nil"/>
              <w:right w:val="nil"/>
            </w:tcBorders>
            <w:shd w:val="clear" w:color="auto" w:fill="auto"/>
            <w:noWrap/>
            <w:vAlign w:val="bottom"/>
          </w:tcPr>
          <w:p w14:paraId="6606344B"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22.7</w:t>
            </w:r>
          </w:p>
        </w:tc>
        <w:tc>
          <w:tcPr>
            <w:tcW w:w="709" w:type="dxa"/>
            <w:tcBorders>
              <w:top w:val="nil"/>
              <w:left w:val="nil"/>
              <w:bottom w:val="nil"/>
              <w:right w:val="nil"/>
            </w:tcBorders>
            <w:shd w:val="clear" w:color="auto" w:fill="auto"/>
            <w:vAlign w:val="bottom"/>
          </w:tcPr>
          <w:p w14:paraId="1711105E" w14:textId="77777777" w:rsidR="00FE3C67" w:rsidRDefault="00FE3C67" w:rsidP="00FE3C67">
            <w:pPr>
              <w:spacing w:after="0"/>
              <w:jc w:val="right"/>
              <w:rPr>
                <w:rFonts w:ascii="Calibri" w:hAnsi="Calibri" w:cs="Calibri"/>
                <w:color w:val="000000"/>
              </w:rPr>
            </w:pPr>
            <w:r>
              <w:rPr>
                <w:rFonts w:ascii="Calibri" w:hAnsi="Calibri" w:cs="Calibri"/>
                <w:color w:val="000000"/>
              </w:rPr>
              <w:t>112</w:t>
            </w:r>
          </w:p>
        </w:tc>
        <w:tc>
          <w:tcPr>
            <w:tcW w:w="1134" w:type="dxa"/>
            <w:tcBorders>
              <w:top w:val="nil"/>
              <w:left w:val="nil"/>
              <w:bottom w:val="nil"/>
              <w:right w:val="nil"/>
            </w:tcBorders>
            <w:shd w:val="clear" w:color="auto" w:fill="auto"/>
            <w:vAlign w:val="bottom"/>
          </w:tcPr>
          <w:p w14:paraId="04ADA7F0"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11.6</w:t>
            </w:r>
          </w:p>
        </w:tc>
      </w:tr>
      <w:tr w:rsidR="00FE3C67" w:rsidRPr="00507795" w14:paraId="3CF6E69B" w14:textId="77777777" w:rsidTr="005539C3">
        <w:trPr>
          <w:trHeight w:val="288"/>
        </w:trPr>
        <w:tc>
          <w:tcPr>
            <w:tcW w:w="8222" w:type="dxa"/>
            <w:tcBorders>
              <w:top w:val="nil"/>
              <w:left w:val="nil"/>
              <w:bottom w:val="nil"/>
              <w:right w:val="nil"/>
            </w:tcBorders>
            <w:shd w:val="clear" w:color="auto" w:fill="auto"/>
            <w:noWrap/>
            <w:vAlign w:val="center"/>
            <w:hideMark/>
          </w:tcPr>
          <w:p w14:paraId="31764C9E" w14:textId="77777777" w:rsidR="00FE3C67" w:rsidRPr="00503685" w:rsidRDefault="00FE3C67" w:rsidP="00FE3C67">
            <w:pPr>
              <w:spacing w:after="0"/>
              <w:rPr>
                <w:rFonts w:ascii="Calibri" w:hAnsi="Calibri" w:cs="Calibri"/>
                <w:color w:val="000000"/>
                <w:lang w:eastAsia="en-AU"/>
              </w:rPr>
            </w:pPr>
            <w:r>
              <w:rPr>
                <w:rFonts w:ascii="Calibri" w:hAnsi="Calibri" w:cs="Calibri"/>
                <w:color w:val="000000"/>
                <w:lang w:eastAsia="en-AU"/>
              </w:rPr>
              <w:tab/>
            </w:r>
            <w:r w:rsidRPr="00503685">
              <w:rPr>
                <w:rFonts w:ascii="Calibri" w:hAnsi="Calibri" w:cs="Calibri"/>
                <w:color w:val="000000"/>
                <w:lang w:eastAsia="en-AU"/>
              </w:rPr>
              <w:t>Mother not partnered at time of child’s birth</w:t>
            </w:r>
          </w:p>
        </w:tc>
        <w:tc>
          <w:tcPr>
            <w:tcW w:w="567" w:type="dxa"/>
            <w:tcBorders>
              <w:top w:val="nil"/>
              <w:left w:val="nil"/>
              <w:bottom w:val="nil"/>
              <w:right w:val="nil"/>
            </w:tcBorders>
            <w:shd w:val="clear" w:color="auto" w:fill="auto"/>
            <w:noWrap/>
            <w:vAlign w:val="bottom"/>
          </w:tcPr>
          <w:p w14:paraId="22661275" w14:textId="77777777" w:rsidR="00FE3C67" w:rsidRDefault="00FE3C67" w:rsidP="00FE3C67">
            <w:pPr>
              <w:spacing w:after="0"/>
              <w:jc w:val="right"/>
              <w:rPr>
                <w:rFonts w:ascii="Calibri" w:hAnsi="Calibri" w:cs="Calibri"/>
                <w:color w:val="000000"/>
              </w:rPr>
            </w:pPr>
            <w:r>
              <w:rPr>
                <w:rFonts w:ascii="Calibri" w:hAnsi="Calibri" w:cs="Calibri"/>
                <w:color w:val="000000"/>
              </w:rPr>
              <w:t>368</w:t>
            </w:r>
          </w:p>
        </w:tc>
        <w:tc>
          <w:tcPr>
            <w:tcW w:w="709" w:type="dxa"/>
            <w:tcBorders>
              <w:top w:val="nil"/>
              <w:left w:val="nil"/>
              <w:bottom w:val="nil"/>
              <w:right w:val="nil"/>
            </w:tcBorders>
            <w:shd w:val="clear" w:color="auto" w:fill="auto"/>
            <w:noWrap/>
            <w:vAlign w:val="bottom"/>
          </w:tcPr>
          <w:p w14:paraId="40DEC9CD"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88.0</w:t>
            </w:r>
          </w:p>
        </w:tc>
        <w:tc>
          <w:tcPr>
            <w:tcW w:w="850" w:type="dxa"/>
            <w:tcBorders>
              <w:top w:val="nil"/>
              <w:left w:val="nil"/>
              <w:bottom w:val="nil"/>
              <w:right w:val="nil"/>
            </w:tcBorders>
            <w:shd w:val="clear" w:color="auto" w:fill="auto"/>
            <w:noWrap/>
            <w:vAlign w:val="bottom"/>
          </w:tcPr>
          <w:p w14:paraId="3DF09943" w14:textId="77777777" w:rsidR="00FE3C67" w:rsidRDefault="00FE3C67" w:rsidP="00FE3C67">
            <w:pPr>
              <w:spacing w:after="0"/>
              <w:jc w:val="right"/>
              <w:rPr>
                <w:rFonts w:ascii="Calibri" w:hAnsi="Calibri" w:cs="Calibri"/>
                <w:color w:val="000000"/>
              </w:rPr>
            </w:pPr>
            <w:r>
              <w:rPr>
                <w:rFonts w:ascii="Calibri" w:hAnsi="Calibri" w:cs="Calibri"/>
                <w:color w:val="000000"/>
              </w:rPr>
              <w:t>715</w:t>
            </w:r>
          </w:p>
        </w:tc>
        <w:tc>
          <w:tcPr>
            <w:tcW w:w="992" w:type="dxa"/>
            <w:tcBorders>
              <w:top w:val="nil"/>
              <w:left w:val="nil"/>
              <w:bottom w:val="nil"/>
              <w:right w:val="nil"/>
            </w:tcBorders>
            <w:shd w:val="clear" w:color="auto" w:fill="auto"/>
            <w:noWrap/>
            <w:vAlign w:val="bottom"/>
          </w:tcPr>
          <w:p w14:paraId="5234665F"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85.1</w:t>
            </w:r>
          </w:p>
        </w:tc>
        <w:tc>
          <w:tcPr>
            <w:tcW w:w="709" w:type="dxa"/>
            <w:tcBorders>
              <w:top w:val="nil"/>
              <w:left w:val="nil"/>
              <w:bottom w:val="nil"/>
              <w:right w:val="nil"/>
            </w:tcBorders>
            <w:shd w:val="clear" w:color="auto" w:fill="auto"/>
            <w:vAlign w:val="bottom"/>
          </w:tcPr>
          <w:p w14:paraId="3F482BD8" w14:textId="77777777" w:rsidR="00FE3C67" w:rsidRDefault="00FE3C67" w:rsidP="00FE3C67">
            <w:pPr>
              <w:spacing w:after="0"/>
              <w:jc w:val="right"/>
              <w:rPr>
                <w:rFonts w:ascii="Calibri" w:hAnsi="Calibri" w:cs="Calibri"/>
                <w:color w:val="000000"/>
              </w:rPr>
            </w:pPr>
            <w:r>
              <w:rPr>
                <w:rFonts w:ascii="Calibri" w:hAnsi="Calibri" w:cs="Calibri"/>
                <w:color w:val="000000"/>
              </w:rPr>
              <w:t>834</w:t>
            </w:r>
          </w:p>
        </w:tc>
        <w:tc>
          <w:tcPr>
            <w:tcW w:w="1134" w:type="dxa"/>
            <w:tcBorders>
              <w:top w:val="nil"/>
              <w:left w:val="nil"/>
              <w:bottom w:val="nil"/>
              <w:right w:val="nil"/>
            </w:tcBorders>
            <w:shd w:val="clear" w:color="auto" w:fill="auto"/>
            <w:vAlign w:val="bottom"/>
          </w:tcPr>
          <w:p w14:paraId="4EC6D56F" w14:textId="77777777" w:rsidR="00FE3C67" w:rsidRDefault="00FE3C67" w:rsidP="00FE3C67">
            <w:pPr>
              <w:spacing w:after="0"/>
              <w:jc w:val="right"/>
              <w:rPr>
                <w:rFonts w:ascii="Calibri" w:hAnsi="Calibri" w:cs="Calibri"/>
                <w:color w:val="000000"/>
              </w:rPr>
            </w:pPr>
            <w:r>
              <w:rPr>
                <w:rFonts w:ascii="Calibri" w:hAnsi="Calibri" w:cs="Calibri"/>
                <w:color w:val="000000"/>
              </w:rPr>
              <w:t>86.2</w:t>
            </w:r>
          </w:p>
        </w:tc>
      </w:tr>
      <w:tr w:rsidR="00FE3C67" w:rsidRPr="00507795" w14:paraId="073A665E" w14:textId="77777777" w:rsidTr="005539C3">
        <w:trPr>
          <w:trHeight w:val="288"/>
        </w:trPr>
        <w:tc>
          <w:tcPr>
            <w:tcW w:w="8222" w:type="dxa"/>
            <w:tcBorders>
              <w:top w:val="nil"/>
              <w:left w:val="nil"/>
              <w:bottom w:val="nil"/>
              <w:right w:val="nil"/>
            </w:tcBorders>
            <w:shd w:val="clear" w:color="auto" w:fill="auto"/>
            <w:noWrap/>
            <w:hideMark/>
          </w:tcPr>
          <w:p w14:paraId="66F995A2" w14:textId="615ED686" w:rsidR="00FE3C67" w:rsidRPr="0033257E" w:rsidRDefault="00FE3C67" w:rsidP="00FE3C67">
            <w:pPr>
              <w:spacing w:after="0"/>
              <w:rPr>
                <w:rFonts w:ascii="Calibri" w:hAnsi="Calibri" w:cs="Calibri"/>
                <w:b/>
                <w:bCs/>
                <w:color w:val="000000"/>
                <w:lang w:eastAsia="en-AU"/>
              </w:rPr>
            </w:pPr>
            <w:r w:rsidRPr="0033257E">
              <w:rPr>
                <w:rFonts w:ascii="Calibri" w:hAnsi="Calibri" w:cs="Calibri"/>
                <w:b/>
                <w:bCs/>
                <w:color w:val="000000"/>
                <w:lang w:eastAsia="en-AU"/>
              </w:rPr>
              <w:t xml:space="preserve">Area Level </w:t>
            </w:r>
            <w:r w:rsidR="00FA0C45" w:rsidRPr="00FA0C45">
              <w:rPr>
                <w:rFonts w:ascii="Calibri" w:hAnsi="Calibri" w:cs="Calibri"/>
                <w:b/>
                <w:bCs/>
                <w:color w:val="000000"/>
                <w:lang w:eastAsia="en-AU"/>
              </w:rPr>
              <w:t>Socio-economic/demographic</w:t>
            </w:r>
            <w:r w:rsidR="00FA0C45">
              <w:rPr>
                <w:color w:val="1F497D"/>
              </w:rPr>
              <w:t xml:space="preserve"> </w:t>
            </w:r>
            <w:proofErr w:type="spellStart"/>
            <w:r w:rsidRPr="0033257E">
              <w:rPr>
                <w:rFonts w:ascii="Calibri" w:hAnsi="Calibri" w:cs="Calibri"/>
                <w:b/>
                <w:bCs/>
                <w:color w:val="000000"/>
                <w:lang w:eastAsia="en-AU"/>
              </w:rPr>
              <w:t>Environment</w:t>
            </w:r>
            <w:r w:rsidRPr="00B03D88">
              <w:rPr>
                <w:rFonts w:ascii="Calibri" w:hAnsi="Calibri" w:cs="Calibri"/>
                <w:b/>
                <w:bCs/>
                <w:color w:val="000000"/>
                <w:vertAlign w:val="superscript"/>
                <w:lang w:eastAsia="en-AU"/>
              </w:rPr>
              <w:t>a</w:t>
            </w:r>
            <w:proofErr w:type="spellEnd"/>
            <w:r w:rsidRPr="0033257E">
              <w:rPr>
                <w:rFonts w:ascii="Calibri" w:hAnsi="Calibri" w:cs="Calibri"/>
                <w:b/>
                <w:bCs/>
                <w:color w:val="000000"/>
                <w:lang w:eastAsia="en-AU"/>
              </w:rPr>
              <w:t xml:space="preserve"> </w:t>
            </w:r>
          </w:p>
        </w:tc>
        <w:tc>
          <w:tcPr>
            <w:tcW w:w="567" w:type="dxa"/>
            <w:tcBorders>
              <w:top w:val="nil"/>
              <w:left w:val="nil"/>
              <w:bottom w:val="nil"/>
              <w:right w:val="nil"/>
            </w:tcBorders>
            <w:shd w:val="clear" w:color="auto" w:fill="auto"/>
            <w:noWrap/>
            <w:vAlign w:val="bottom"/>
            <w:hideMark/>
          </w:tcPr>
          <w:p w14:paraId="0FEE5314" w14:textId="77777777" w:rsidR="00FE3C67" w:rsidRPr="00507795" w:rsidRDefault="00FE3C67" w:rsidP="00FE3C67">
            <w:pPr>
              <w:spacing w:after="0"/>
              <w:jc w:val="right"/>
              <w:rPr>
                <w:rFonts w:ascii="Calibri" w:hAnsi="Calibri" w:cs="Calibri"/>
                <w:b/>
                <w:bCs/>
                <w:color w:val="000000"/>
                <w:lang w:eastAsia="en-AU"/>
              </w:rPr>
            </w:pPr>
          </w:p>
        </w:tc>
        <w:tc>
          <w:tcPr>
            <w:tcW w:w="709" w:type="dxa"/>
            <w:tcBorders>
              <w:top w:val="nil"/>
              <w:left w:val="nil"/>
              <w:bottom w:val="nil"/>
              <w:right w:val="nil"/>
            </w:tcBorders>
            <w:shd w:val="clear" w:color="auto" w:fill="auto"/>
            <w:noWrap/>
            <w:vAlign w:val="bottom"/>
            <w:hideMark/>
          </w:tcPr>
          <w:p w14:paraId="44F5D6F8" w14:textId="77777777" w:rsidR="00FE3C67" w:rsidRPr="007B5DF7" w:rsidRDefault="00FE3C67" w:rsidP="00FE3C67">
            <w:pPr>
              <w:spacing w:after="0"/>
              <w:jc w:val="right"/>
              <w:rPr>
                <w:i/>
                <w:sz w:val="20"/>
                <w:szCs w:val="20"/>
                <w:lang w:eastAsia="en-AU"/>
              </w:rPr>
            </w:pPr>
          </w:p>
        </w:tc>
        <w:tc>
          <w:tcPr>
            <w:tcW w:w="850" w:type="dxa"/>
            <w:tcBorders>
              <w:top w:val="nil"/>
              <w:left w:val="nil"/>
              <w:bottom w:val="nil"/>
              <w:right w:val="nil"/>
            </w:tcBorders>
            <w:shd w:val="clear" w:color="auto" w:fill="auto"/>
            <w:noWrap/>
            <w:vAlign w:val="bottom"/>
            <w:hideMark/>
          </w:tcPr>
          <w:p w14:paraId="2644C47B" w14:textId="77777777" w:rsidR="00FE3C67" w:rsidRPr="00507795" w:rsidRDefault="00FE3C67" w:rsidP="00FE3C67">
            <w:pPr>
              <w:spacing w:after="0"/>
              <w:jc w:val="right"/>
              <w:rPr>
                <w:sz w:val="20"/>
                <w:szCs w:val="20"/>
                <w:lang w:eastAsia="en-AU"/>
              </w:rPr>
            </w:pPr>
          </w:p>
        </w:tc>
        <w:tc>
          <w:tcPr>
            <w:tcW w:w="992" w:type="dxa"/>
            <w:tcBorders>
              <w:top w:val="nil"/>
              <w:left w:val="nil"/>
              <w:bottom w:val="nil"/>
              <w:right w:val="nil"/>
            </w:tcBorders>
            <w:shd w:val="clear" w:color="auto" w:fill="auto"/>
            <w:noWrap/>
            <w:vAlign w:val="bottom"/>
            <w:hideMark/>
          </w:tcPr>
          <w:p w14:paraId="37327B1A" w14:textId="77777777" w:rsidR="00FE3C67" w:rsidRPr="00CA393D" w:rsidRDefault="00FE3C67" w:rsidP="00FE3C67">
            <w:pPr>
              <w:spacing w:after="0"/>
              <w:jc w:val="right"/>
              <w:rPr>
                <w:i/>
                <w:sz w:val="20"/>
                <w:szCs w:val="20"/>
                <w:lang w:eastAsia="en-AU"/>
              </w:rPr>
            </w:pPr>
          </w:p>
        </w:tc>
        <w:tc>
          <w:tcPr>
            <w:tcW w:w="709" w:type="dxa"/>
            <w:tcBorders>
              <w:top w:val="nil"/>
              <w:left w:val="nil"/>
              <w:bottom w:val="nil"/>
              <w:right w:val="nil"/>
            </w:tcBorders>
          </w:tcPr>
          <w:p w14:paraId="26A954D0" w14:textId="77777777" w:rsidR="00FE3C67" w:rsidRPr="007B5DF7" w:rsidRDefault="00FE3C67" w:rsidP="00FE3C67">
            <w:pPr>
              <w:spacing w:after="0"/>
              <w:jc w:val="right"/>
              <w:rPr>
                <w:i/>
                <w:sz w:val="20"/>
                <w:szCs w:val="20"/>
                <w:lang w:eastAsia="en-AU"/>
              </w:rPr>
            </w:pPr>
          </w:p>
        </w:tc>
        <w:tc>
          <w:tcPr>
            <w:tcW w:w="1134" w:type="dxa"/>
            <w:tcBorders>
              <w:top w:val="nil"/>
              <w:left w:val="nil"/>
              <w:bottom w:val="nil"/>
              <w:right w:val="nil"/>
            </w:tcBorders>
          </w:tcPr>
          <w:p w14:paraId="49276429" w14:textId="77777777" w:rsidR="00FE3C67" w:rsidRPr="007B5DF7" w:rsidRDefault="00FE3C67" w:rsidP="00FE3C67">
            <w:pPr>
              <w:spacing w:after="0"/>
              <w:jc w:val="right"/>
              <w:rPr>
                <w:i/>
                <w:sz w:val="20"/>
                <w:szCs w:val="20"/>
                <w:lang w:eastAsia="en-AU"/>
              </w:rPr>
            </w:pPr>
          </w:p>
        </w:tc>
      </w:tr>
      <w:tr w:rsidR="00FE3C67" w:rsidRPr="00507795" w14:paraId="2942EBE5" w14:textId="77777777" w:rsidTr="005539C3">
        <w:trPr>
          <w:trHeight w:val="288"/>
        </w:trPr>
        <w:tc>
          <w:tcPr>
            <w:tcW w:w="8222" w:type="dxa"/>
            <w:tcBorders>
              <w:top w:val="nil"/>
              <w:left w:val="nil"/>
              <w:bottom w:val="nil"/>
              <w:right w:val="nil"/>
            </w:tcBorders>
            <w:shd w:val="clear" w:color="auto" w:fill="auto"/>
            <w:noWrap/>
            <w:vAlign w:val="center"/>
            <w:hideMark/>
          </w:tcPr>
          <w:p w14:paraId="6675E615" w14:textId="77777777" w:rsidR="00FE3C67" w:rsidRPr="00E00E50" w:rsidRDefault="00FE3C67" w:rsidP="00FE3C67">
            <w:pPr>
              <w:spacing w:after="0"/>
              <w:rPr>
                <w:rFonts w:ascii="Calibri" w:hAnsi="Calibri" w:cs="Calibri"/>
                <w:color w:val="000000"/>
                <w:lang w:eastAsia="en-AU"/>
              </w:rPr>
            </w:pPr>
            <w:r>
              <w:rPr>
                <w:rFonts w:ascii="Calibri" w:hAnsi="Calibri" w:cs="Calibri"/>
                <w:color w:val="000000"/>
                <w:lang w:eastAsia="en-AU"/>
              </w:rPr>
              <w:tab/>
            </w:r>
            <w:r w:rsidRPr="00E00E50">
              <w:rPr>
                <w:rFonts w:ascii="Calibri" w:hAnsi="Calibri" w:cs="Calibri"/>
                <w:color w:val="000000"/>
                <w:lang w:eastAsia="en-AU"/>
              </w:rPr>
              <w:t>Value of index of socio</w:t>
            </w:r>
            <w:r>
              <w:rPr>
                <w:rFonts w:ascii="Calibri" w:hAnsi="Calibri" w:cs="Calibri"/>
                <w:color w:val="000000"/>
                <w:lang w:eastAsia="en-AU"/>
              </w:rPr>
              <w:t>-</w:t>
            </w:r>
            <w:r w:rsidRPr="00E00E50">
              <w:rPr>
                <w:rFonts w:ascii="Calibri" w:hAnsi="Calibri" w:cs="Calibri"/>
                <w:color w:val="000000"/>
                <w:lang w:eastAsia="en-AU"/>
              </w:rPr>
              <w:t>economic disadvantage in lowest quintile</w:t>
            </w:r>
            <w:r>
              <w:rPr>
                <w:rFonts w:ascii="Calibri" w:hAnsi="Calibri" w:cs="Calibri"/>
                <w:color w:val="000000"/>
                <w:lang w:eastAsia="en-AU"/>
              </w:rPr>
              <w:t xml:space="preserve"> </w:t>
            </w:r>
          </w:p>
        </w:tc>
        <w:tc>
          <w:tcPr>
            <w:tcW w:w="567" w:type="dxa"/>
            <w:tcBorders>
              <w:top w:val="nil"/>
              <w:left w:val="nil"/>
              <w:bottom w:val="nil"/>
              <w:right w:val="nil"/>
            </w:tcBorders>
            <w:shd w:val="clear" w:color="auto" w:fill="auto"/>
            <w:noWrap/>
            <w:vAlign w:val="bottom"/>
          </w:tcPr>
          <w:p w14:paraId="5408ADD6" w14:textId="77777777" w:rsidR="00FE3C67" w:rsidRDefault="00FE3C67" w:rsidP="00FE3C67">
            <w:pPr>
              <w:spacing w:after="0"/>
              <w:jc w:val="right"/>
              <w:rPr>
                <w:rFonts w:ascii="Calibri" w:hAnsi="Calibri" w:cs="Calibri"/>
                <w:color w:val="000000"/>
              </w:rPr>
            </w:pPr>
            <w:r>
              <w:rPr>
                <w:rFonts w:ascii="Calibri" w:hAnsi="Calibri" w:cs="Calibri"/>
                <w:color w:val="000000"/>
              </w:rPr>
              <w:t>102</w:t>
            </w:r>
          </w:p>
        </w:tc>
        <w:tc>
          <w:tcPr>
            <w:tcW w:w="709" w:type="dxa"/>
            <w:tcBorders>
              <w:top w:val="nil"/>
              <w:left w:val="nil"/>
              <w:bottom w:val="nil"/>
              <w:right w:val="nil"/>
            </w:tcBorders>
            <w:shd w:val="clear" w:color="auto" w:fill="auto"/>
            <w:noWrap/>
            <w:vAlign w:val="bottom"/>
          </w:tcPr>
          <w:p w14:paraId="6C01CE65"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24.4</w:t>
            </w:r>
          </w:p>
        </w:tc>
        <w:tc>
          <w:tcPr>
            <w:tcW w:w="850" w:type="dxa"/>
            <w:tcBorders>
              <w:top w:val="nil"/>
              <w:left w:val="nil"/>
              <w:bottom w:val="nil"/>
              <w:right w:val="nil"/>
            </w:tcBorders>
            <w:shd w:val="clear" w:color="auto" w:fill="auto"/>
            <w:noWrap/>
            <w:vAlign w:val="bottom"/>
          </w:tcPr>
          <w:p w14:paraId="1C57E8DD" w14:textId="77777777" w:rsidR="00FE3C67" w:rsidRDefault="00FE3C67" w:rsidP="00FE3C67">
            <w:pPr>
              <w:spacing w:after="0"/>
              <w:jc w:val="right"/>
              <w:rPr>
                <w:rFonts w:ascii="Calibri" w:hAnsi="Calibri" w:cs="Calibri"/>
                <w:color w:val="000000"/>
              </w:rPr>
            </w:pPr>
            <w:r>
              <w:rPr>
                <w:rFonts w:ascii="Calibri" w:hAnsi="Calibri" w:cs="Calibri"/>
                <w:color w:val="000000"/>
              </w:rPr>
              <w:t>227</w:t>
            </w:r>
          </w:p>
        </w:tc>
        <w:tc>
          <w:tcPr>
            <w:tcW w:w="992" w:type="dxa"/>
            <w:tcBorders>
              <w:top w:val="nil"/>
              <w:left w:val="nil"/>
              <w:bottom w:val="nil"/>
              <w:right w:val="nil"/>
            </w:tcBorders>
            <w:shd w:val="clear" w:color="auto" w:fill="auto"/>
            <w:noWrap/>
            <w:vAlign w:val="bottom"/>
          </w:tcPr>
          <w:p w14:paraId="738D169C"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27</w:t>
            </w:r>
            <w:r>
              <w:rPr>
                <w:rFonts w:ascii="Calibri" w:hAnsi="Calibri" w:cs="Calibri"/>
                <w:i/>
                <w:color w:val="000000"/>
              </w:rPr>
              <w:t>.0</w:t>
            </w:r>
          </w:p>
        </w:tc>
        <w:tc>
          <w:tcPr>
            <w:tcW w:w="709" w:type="dxa"/>
            <w:tcBorders>
              <w:top w:val="nil"/>
              <w:left w:val="nil"/>
              <w:bottom w:val="nil"/>
              <w:right w:val="nil"/>
            </w:tcBorders>
            <w:vAlign w:val="bottom"/>
          </w:tcPr>
          <w:p w14:paraId="06A964F2" w14:textId="77777777" w:rsidR="00FE3C67" w:rsidRDefault="00FE3C67" w:rsidP="00FE3C67">
            <w:pPr>
              <w:spacing w:after="0"/>
              <w:jc w:val="right"/>
              <w:rPr>
                <w:rFonts w:ascii="Calibri" w:hAnsi="Calibri" w:cs="Calibri"/>
                <w:color w:val="000000"/>
              </w:rPr>
            </w:pPr>
            <w:r>
              <w:rPr>
                <w:rFonts w:ascii="Calibri" w:hAnsi="Calibri" w:cs="Calibri"/>
                <w:color w:val="000000"/>
              </w:rPr>
              <w:t>222</w:t>
            </w:r>
          </w:p>
        </w:tc>
        <w:tc>
          <w:tcPr>
            <w:tcW w:w="1134" w:type="dxa"/>
            <w:tcBorders>
              <w:top w:val="nil"/>
              <w:left w:val="nil"/>
              <w:bottom w:val="nil"/>
              <w:right w:val="nil"/>
            </w:tcBorders>
            <w:vAlign w:val="bottom"/>
          </w:tcPr>
          <w:p w14:paraId="2B925E93"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23</w:t>
            </w:r>
            <w:r>
              <w:rPr>
                <w:rFonts w:ascii="Calibri" w:hAnsi="Calibri" w:cs="Calibri"/>
                <w:i/>
                <w:color w:val="000000"/>
              </w:rPr>
              <w:t>.0</w:t>
            </w:r>
          </w:p>
        </w:tc>
      </w:tr>
      <w:tr w:rsidR="00FE3C67" w:rsidRPr="00507795" w14:paraId="3968FE36" w14:textId="77777777" w:rsidTr="005539C3">
        <w:trPr>
          <w:trHeight w:val="288"/>
        </w:trPr>
        <w:tc>
          <w:tcPr>
            <w:tcW w:w="8222" w:type="dxa"/>
            <w:tcBorders>
              <w:top w:val="nil"/>
              <w:left w:val="nil"/>
              <w:bottom w:val="nil"/>
              <w:right w:val="nil"/>
            </w:tcBorders>
            <w:shd w:val="clear" w:color="auto" w:fill="auto"/>
            <w:noWrap/>
            <w:vAlign w:val="center"/>
          </w:tcPr>
          <w:p w14:paraId="07607667" w14:textId="6958F596" w:rsidR="00FE3C67" w:rsidRPr="00E00E50" w:rsidRDefault="00FE3C67" w:rsidP="00FE3C67">
            <w:pPr>
              <w:spacing w:after="0"/>
              <w:rPr>
                <w:rFonts w:ascii="Calibri" w:hAnsi="Calibri" w:cs="Calibri"/>
                <w:color w:val="000000"/>
                <w:lang w:eastAsia="en-AU"/>
              </w:rPr>
            </w:pPr>
            <w:r>
              <w:rPr>
                <w:rFonts w:ascii="Calibri" w:hAnsi="Calibri" w:cs="Calibri"/>
                <w:color w:val="000000"/>
                <w:lang w:eastAsia="en-AU"/>
              </w:rPr>
              <w:tab/>
            </w:r>
            <w:r w:rsidRPr="00E00E50">
              <w:rPr>
                <w:rFonts w:ascii="Calibri" w:hAnsi="Calibri" w:cs="Calibri"/>
                <w:color w:val="000000"/>
                <w:lang w:eastAsia="en-AU"/>
              </w:rPr>
              <w:t>Remoteness classification</w:t>
            </w:r>
            <w:r>
              <w:rPr>
                <w:rFonts w:ascii="Calibri" w:hAnsi="Calibri" w:cs="Calibri"/>
                <w:color w:val="000000"/>
                <w:lang w:eastAsia="en-AU"/>
              </w:rPr>
              <w:t>:</w:t>
            </w:r>
            <w:r w:rsidRPr="00E00E50">
              <w:rPr>
                <w:rFonts w:ascii="Calibri" w:hAnsi="Calibri" w:cs="Calibri"/>
                <w:color w:val="000000"/>
                <w:lang w:eastAsia="en-AU"/>
              </w:rPr>
              <w:t xml:space="preserve"> remote, very remote</w:t>
            </w:r>
            <w:r>
              <w:rPr>
                <w:rFonts w:ascii="Calibri" w:hAnsi="Calibri" w:cs="Calibri"/>
                <w:color w:val="000000"/>
                <w:lang w:eastAsia="en-AU"/>
              </w:rPr>
              <w:t>,</w:t>
            </w:r>
            <w:r w:rsidRPr="00E00E50">
              <w:rPr>
                <w:rFonts w:ascii="Calibri" w:hAnsi="Calibri" w:cs="Calibri"/>
                <w:color w:val="000000"/>
                <w:lang w:eastAsia="en-AU"/>
              </w:rPr>
              <w:t xml:space="preserve"> or unknown</w:t>
            </w:r>
          </w:p>
        </w:tc>
        <w:tc>
          <w:tcPr>
            <w:tcW w:w="567" w:type="dxa"/>
            <w:tcBorders>
              <w:top w:val="nil"/>
              <w:left w:val="nil"/>
              <w:bottom w:val="nil"/>
              <w:right w:val="nil"/>
            </w:tcBorders>
            <w:shd w:val="clear" w:color="auto" w:fill="auto"/>
            <w:noWrap/>
            <w:vAlign w:val="bottom"/>
          </w:tcPr>
          <w:p w14:paraId="1AAB0877" w14:textId="77777777" w:rsidR="00FE3C67" w:rsidRDefault="00FE3C67" w:rsidP="00FE3C67">
            <w:pPr>
              <w:spacing w:after="0"/>
              <w:jc w:val="right"/>
              <w:rPr>
                <w:rFonts w:ascii="Calibri" w:hAnsi="Calibri" w:cs="Calibri"/>
                <w:color w:val="000000"/>
              </w:rPr>
            </w:pPr>
            <w:r>
              <w:rPr>
                <w:rFonts w:ascii="Calibri" w:hAnsi="Calibri" w:cs="Calibri"/>
                <w:color w:val="000000"/>
              </w:rPr>
              <w:t>62</w:t>
            </w:r>
          </w:p>
        </w:tc>
        <w:tc>
          <w:tcPr>
            <w:tcW w:w="709" w:type="dxa"/>
            <w:tcBorders>
              <w:top w:val="nil"/>
              <w:left w:val="nil"/>
              <w:bottom w:val="nil"/>
              <w:right w:val="nil"/>
            </w:tcBorders>
            <w:shd w:val="clear" w:color="auto" w:fill="auto"/>
            <w:noWrap/>
            <w:vAlign w:val="bottom"/>
          </w:tcPr>
          <w:p w14:paraId="2E7075CD"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14.8</w:t>
            </w:r>
          </w:p>
        </w:tc>
        <w:tc>
          <w:tcPr>
            <w:tcW w:w="850" w:type="dxa"/>
            <w:tcBorders>
              <w:top w:val="nil"/>
              <w:left w:val="nil"/>
              <w:bottom w:val="nil"/>
              <w:right w:val="nil"/>
            </w:tcBorders>
            <w:shd w:val="clear" w:color="auto" w:fill="auto"/>
            <w:noWrap/>
            <w:vAlign w:val="bottom"/>
          </w:tcPr>
          <w:p w14:paraId="2B6418A2" w14:textId="77777777" w:rsidR="00FE3C67" w:rsidRDefault="00FE3C67" w:rsidP="00FE3C67">
            <w:pPr>
              <w:spacing w:after="0"/>
              <w:jc w:val="right"/>
              <w:rPr>
                <w:rFonts w:ascii="Calibri" w:hAnsi="Calibri" w:cs="Calibri"/>
                <w:color w:val="000000"/>
              </w:rPr>
            </w:pPr>
            <w:r>
              <w:rPr>
                <w:rFonts w:ascii="Calibri" w:hAnsi="Calibri" w:cs="Calibri"/>
                <w:color w:val="000000"/>
              </w:rPr>
              <w:t>149</w:t>
            </w:r>
          </w:p>
        </w:tc>
        <w:tc>
          <w:tcPr>
            <w:tcW w:w="992" w:type="dxa"/>
            <w:tcBorders>
              <w:top w:val="nil"/>
              <w:left w:val="nil"/>
              <w:bottom w:val="nil"/>
              <w:right w:val="nil"/>
            </w:tcBorders>
            <w:shd w:val="clear" w:color="auto" w:fill="auto"/>
            <w:noWrap/>
            <w:vAlign w:val="bottom"/>
          </w:tcPr>
          <w:p w14:paraId="3A11CC8E"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17.7</w:t>
            </w:r>
          </w:p>
        </w:tc>
        <w:tc>
          <w:tcPr>
            <w:tcW w:w="709" w:type="dxa"/>
            <w:tcBorders>
              <w:top w:val="nil"/>
              <w:left w:val="nil"/>
              <w:bottom w:val="nil"/>
              <w:right w:val="nil"/>
            </w:tcBorders>
            <w:vAlign w:val="bottom"/>
          </w:tcPr>
          <w:p w14:paraId="57E124EC" w14:textId="77777777" w:rsidR="00FE3C67" w:rsidRDefault="00FE3C67" w:rsidP="00FE3C67">
            <w:pPr>
              <w:spacing w:after="0"/>
              <w:jc w:val="right"/>
              <w:rPr>
                <w:rFonts w:ascii="Calibri" w:hAnsi="Calibri" w:cs="Calibri"/>
                <w:color w:val="000000"/>
              </w:rPr>
            </w:pPr>
            <w:r>
              <w:rPr>
                <w:rFonts w:ascii="Calibri" w:hAnsi="Calibri" w:cs="Calibri"/>
                <w:color w:val="000000"/>
              </w:rPr>
              <w:t>178</w:t>
            </w:r>
          </w:p>
        </w:tc>
        <w:tc>
          <w:tcPr>
            <w:tcW w:w="1134" w:type="dxa"/>
            <w:tcBorders>
              <w:top w:val="nil"/>
              <w:left w:val="nil"/>
              <w:bottom w:val="nil"/>
              <w:right w:val="nil"/>
            </w:tcBorders>
            <w:vAlign w:val="bottom"/>
          </w:tcPr>
          <w:p w14:paraId="73525A8E"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18.4</w:t>
            </w:r>
          </w:p>
        </w:tc>
      </w:tr>
      <w:tr w:rsidR="00FE3C67" w:rsidRPr="00507795" w14:paraId="1C949C62" w14:textId="77777777" w:rsidTr="005539C3">
        <w:trPr>
          <w:trHeight w:val="288"/>
        </w:trPr>
        <w:tc>
          <w:tcPr>
            <w:tcW w:w="8222" w:type="dxa"/>
            <w:tcBorders>
              <w:top w:val="nil"/>
              <w:left w:val="nil"/>
              <w:bottom w:val="nil"/>
              <w:right w:val="nil"/>
            </w:tcBorders>
            <w:shd w:val="clear" w:color="auto" w:fill="auto"/>
            <w:noWrap/>
            <w:vAlign w:val="center"/>
          </w:tcPr>
          <w:p w14:paraId="0BED2494" w14:textId="47D1AF98" w:rsidR="00FE3C67" w:rsidRPr="001C11F6" w:rsidRDefault="00FE3C67" w:rsidP="00FE3C67">
            <w:pPr>
              <w:spacing w:after="0"/>
              <w:rPr>
                <w:rFonts w:ascii="Calibri" w:hAnsi="Calibri" w:cs="Calibri"/>
                <w:color w:val="000000"/>
                <w:lang w:eastAsia="en-AU"/>
              </w:rPr>
            </w:pPr>
            <w:r w:rsidRPr="001C11F6">
              <w:rPr>
                <w:rFonts w:ascii="Calibri" w:hAnsi="Calibri" w:cs="Calibri"/>
                <w:color w:val="000000"/>
                <w:lang w:eastAsia="en-AU"/>
              </w:rPr>
              <w:tab/>
              <w:t xml:space="preserve">Percentage of persons of Aboriginal or Torres Strait Islander descent &gt;=25% </w:t>
            </w:r>
          </w:p>
        </w:tc>
        <w:tc>
          <w:tcPr>
            <w:tcW w:w="567" w:type="dxa"/>
            <w:tcBorders>
              <w:top w:val="nil"/>
              <w:left w:val="nil"/>
              <w:bottom w:val="nil"/>
              <w:right w:val="nil"/>
            </w:tcBorders>
            <w:shd w:val="clear" w:color="auto" w:fill="auto"/>
            <w:noWrap/>
            <w:vAlign w:val="bottom"/>
          </w:tcPr>
          <w:p w14:paraId="23A0F5C5" w14:textId="77777777" w:rsidR="00FE3C67" w:rsidRDefault="00FE3C67" w:rsidP="00FE3C67">
            <w:pPr>
              <w:spacing w:after="0"/>
              <w:jc w:val="right"/>
              <w:rPr>
                <w:rFonts w:ascii="Calibri" w:hAnsi="Calibri" w:cs="Calibri"/>
                <w:color w:val="000000"/>
              </w:rPr>
            </w:pPr>
            <w:r>
              <w:rPr>
                <w:rFonts w:ascii="Calibri" w:hAnsi="Calibri" w:cs="Calibri"/>
                <w:color w:val="000000"/>
              </w:rPr>
              <w:t>16</w:t>
            </w:r>
          </w:p>
        </w:tc>
        <w:tc>
          <w:tcPr>
            <w:tcW w:w="709" w:type="dxa"/>
            <w:tcBorders>
              <w:top w:val="nil"/>
              <w:left w:val="nil"/>
              <w:bottom w:val="nil"/>
              <w:right w:val="nil"/>
            </w:tcBorders>
            <w:shd w:val="clear" w:color="auto" w:fill="auto"/>
            <w:noWrap/>
            <w:vAlign w:val="bottom"/>
          </w:tcPr>
          <w:p w14:paraId="71013C4A"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3.8</w:t>
            </w:r>
          </w:p>
        </w:tc>
        <w:tc>
          <w:tcPr>
            <w:tcW w:w="850" w:type="dxa"/>
            <w:tcBorders>
              <w:top w:val="nil"/>
              <w:left w:val="nil"/>
              <w:bottom w:val="nil"/>
              <w:right w:val="nil"/>
            </w:tcBorders>
            <w:shd w:val="clear" w:color="auto" w:fill="auto"/>
            <w:noWrap/>
            <w:vAlign w:val="bottom"/>
          </w:tcPr>
          <w:p w14:paraId="5772C5C9" w14:textId="77777777" w:rsidR="00FE3C67" w:rsidRDefault="00FE3C67" w:rsidP="00FE3C67">
            <w:pPr>
              <w:spacing w:after="0"/>
              <w:jc w:val="right"/>
              <w:rPr>
                <w:rFonts w:ascii="Calibri" w:hAnsi="Calibri" w:cs="Calibri"/>
                <w:color w:val="000000"/>
              </w:rPr>
            </w:pPr>
            <w:r>
              <w:rPr>
                <w:rFonts w:ascii="Calibri" w:hAnsi="Calibri" w:cs="Calibri"/>
                <w:color w:val="000000"/>
              </w:rPr>
              <w:t>56</w:t>
            </w:r>
          </w:p>
        </w:tc>
        <w:tc>
          <w:tcPr>
            <w:tcW w:w="992" w:type="dxa"/>
            <w:tcBorders>
              <w:top w:val="nil"/>
              <w:left w:val="nil"/>
              <w:bottom w:val="nil"/>
              <w:right w:val="nil"/>
            </w:tcBorders>
            <w:shd w:val="clear" w:color="auto" w:fill="auto"/>
            <w:noWrap/>
            <w:vAlign w:val="bottom"/>
          </w:tcPr>
          <w:p w14:paraId="691AA73A"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6.7</w:t>
            </w:r>
          </w:p>
        </w:tc>
        <w:tc>
          <w:tcPr>
            <w:tcW w:w="709" w:type="dxa"/>
            <w:tcBorders>
              <w:top w:val="nil"/>
              <w:left w:val="nil"/>
              <w:bottom w:val="nil"/>
              <w:right w:val="nil"/>
            </w:tcBorders>
            <w:vAlign w:val="bottom"/>
          </w:tcPr>
          <w:p w14:paraId="3E8E5BE6" w14:textId="77777777" w:rsidR="00FE3C67" w:rsidRDefault="00FE3C67" w:rsidP="00FE3C67">
            <w:pPr>
              <w:spacing w:after="0"/>
              <w:jc w:val="right"/>
              <w:rPr>
                <w:rFonts w:ascii="Calibri" w:hAnsi="Calibri" w:cs="Calibri"/>
                <w:color w:val="000000"/>
              </w:rPr>
            </w:pPr>
            <w:r>
              <w:rPr>
                <w:rFonts w:ascii="Calibri" w:hAnsi="Calibri" w:cs="Calibri"/>
                <w:color w:val="000000"/>
              </w:rPr>
              <w:t>48</w:t>
            </w:r>
          </w:p>
        </w:tc>
        <w:tc>
          <w:tcPr>
            <w:tcW w:w="1134" w:type="dxa"/>
            <w:tcBorders>
              <w:top w:val="nil"/>
              <w:left w:val="nil"/>
              <w:bottom w:val="nil"/>
              <w:right w:val="nil"/>
            </w:tcBorders>
            <w:vAlign w:val="bottom"/>
          </w:tcPr>
          <w:p w14:paraId="76685BBF"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5.0</w:t>
            </w:r>
          </w:p>
        </w:tc>
      </w:tr>
      <w:tr w:rsidR="00FE3C67" w:rsidRPr="00507795" w14:paraId="362CD898" w14:textId="77777777" w:rsidTr="005539C3">
        <w:trPr>
          <w:trHeight w:val="288"/>
        </w:trPr>
        <w:tc>
          <w:tcPr>
            <w:tcW w:w="8222" w:type="dxa"/>
            <w:tcBorders>
              <w:top w:val="nil"/>
              <w:left w:val="nil"/>
              <w:bottom w:val="nil"/>
              <w:right w:val="nil"/>
            </w:tcBorders>
            <w:shd w:val="clear" w:color="auto" w:fill="auto"/>
            <w:noWrap/>
            <w:vAlign w:val="center"/>
          </w:tcPr>
          <w:p w14:paraId="0C4027F5" w14:textId="77777777" w:rsidR="00FE3C67" w:rsidRPr="00877E39" w:rsidRDefault="00FE3C67" w:rsidP="00FE3C67">
            <w:pPr>
              <w:spacing w:after="0"/>
              <w:rPr>
                <w:rFonts w:ascii="Calibri" w:hAnsi="Calibri" w:cs="Calibri"/>
                <w:color w:val="000000"/>
                <w:lang w:eastAsia="en-AU"/>
              </w:rPr>
            </w:pPr>
            <w:r>
              <w:rPr>
                <w:rFonts w:ascii="Calibri" w:hAnsi="Calibri" w:cs="Calibri"/>
                <w:color w:val="000000"/>
                <w:lang w:eastAsia="en-AU"/>
              </w:rPr>
              <w:tab/>
            </w:r>
            <w:r w:rsidRPr="00877E39">
              <w:rPr>
                <w:rFonts w:ascii="Calibri" w:hAnsi="Calibri" w:cs="Calibri"/>
                <w:color w:val="000000"/>
                <w:lang w:eastAsia="en-AU"/>
              </w:rPr>
              <w:t>Percentage of persons Australian born &lt;=75%</w:t>
            </w:r>
          </w:p>
        </w:tc>
        <w:tc>
          <w:tcPr>
            <w:tcW w:w="567" w:type="dxa"/>
            <w:tcBorders>
              <w:top w:val="nil"/>
              <w:left w:val="nil"/>
              <w:bottom w:val="nil"/>
              <w:right w:val="nil"/>
            </w:tcBorders>
            <w:shd w:val="clear" w:color="auto" w:fill="auto"/>
            <w:noWrap/>
            <w:vAlign w:val="bottom"/>
          </w:tcPr>
          <w:p w14:paraId="14499901" w14:textId="77777777" w:rsidR="00FE3C67" w:rsidRDefault="00FE3C67" w:rsidP="00FE3C67">
            <w:pPr>
              <w:spacing w:after="0"/>
              <w:jc w:val="right"/>
              <w:rPr>
                <w:rFonts w:ascii="Calibri" w:hAnsi="Calibri" w:cs="Calibri"/>
                <w:color w:val="000000"/>
              </w:rPr>
            </w:pPr>
            <w:r>
              <w:rPr>
                <w:rFonts w:ascii="Calibri" w:hAnsi="Calibri" w:cs="Calibri"/>
                <w:color w:val="000000"/>
              </w:rPr>
              <w:t>302</w:t>
            </w:r>
          </w:p>
        </w:tc>
        <w:tc>
          <w:tcPr>
            <w:tcW w:w="709" w:type="dxa"/>
            <w:tcBorders>
              <w:top w:val="nil"/>
              <w:left w:val="nil"/>
              <w:bottom w:val="nil"/>
              <w:right w:val="nil"/>
            </w:tcBorders>
            <w:shd w:val="clear" w:color="auto" w:fill="auto"/>
            <w:noWrap/>
            <w:vAlign w:val="bottom"/>
          </w:tcPr>
          <w:p w14:paraId="667F7B46"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72.4</w:t>
            </w:r>
          </w:p>
        </w:tc>
        <w:tc>
          <w:tcPr>
            <w:tcW w:w="850" w:type="dxa"/>
            <w:tcBorders>
              <w:top w:val="nil"/>
              <w:left w:val="nil"/>
              <w:bottom w:val="nil"/>
              <w:right w:val="nil"/>
            </w:tcBorders>
            <w:shd w:val="clear" w:color="auto" w:fill="auto"/>
            <w:noWrap/>
            <w:vAlign w:val="bottom"/>
          </w:tcPr>
          <w:p w14:paraId="43A92A4F" w14:textId="77777777" w:rsidR="00FE3C67" w:rsidRDefault="00FE3C67" w:rsidP="00FE3C67">
            <w:pPr>
              <w:spacing w:after="0"/>
              <w:jc w:val="right"/>
              <w:rPr>
                <w:rFonts w:ascii="Calibri" w:hAnsi="Calibri" w:cs="Calibri"/>
                <w:color w:val="000000"/>
              </w:rPr>
            </w:pPr>
            <w:r>
              <w:rPr>
                <w:rFonts w:ascii="Calibri" w:hAnsi="Calibri" w:cs="Calibri"/>
                <w:color w:val="000000"/>
              </w:rPr>
              <w:t>540</w:t>
            </w:r>
          </w:p>
        </w:tc>
        <w:tc>
          <w:tcPr>
            <w:tcW w:w="992" w:type="dxa"/>
            <w:tcBorders>
              <w:top w:val="nil"/>
              <w:left w:val="nil"/>
              <w:bottom w:val="nil"/>
              <w:right w:val="nil"/>
            </w:tcBorders>
            <w:shd w:val="clear" w:color="auto" w:fill="auto"/>
            <w:noWrap/>
            <w:vAlign w:val="bottom"/>
          </w:tcPr>
          <w:p w14:paraId="4BC8F888"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64.5</w:t>
            </w:r>
          </w:p>
        </w:tc>
        <w:tc>
          <w:tcPr>
            <w:tcW w:w="709" w:type="dxa"/>
            <w:tcBorders>
              <w:top w:val="nil"/>
              <w:left w:val="nil"/>
              <w:bottom w:val="nil"/>
              <w:right w:val="nil"/>
            </w:tcBorders>
            <w:vAlign w:val="bottom"/>
          </w:tcPr>
          <w:p w14:paraId="77F35F75" w14:textId="77777777" w:rsidR="00FE3C67" w:rsidRDefault="00FE3C67" w:rsidP="00FE3C67">
            <w:pPr>
              <w:spacing w:after="0"/>
              <w:jc w:val="right"/>
              <w:rPr>
                <w:rFonts w:ascii="Calibri" w:hAnsi="Calibri" w:cs="Calibri"/>
                <w:color w:val="000000"/>
              </w:rPr>
            </w:pPr>
            <w:r>
              <w:rPr>
                <w:rFonts w:ascii="Calibri" w:hAnsi="Calibri" w:cs="Calibri"/>
                <w:color w:val="000000"/>
              </w:rPr>
              <w:t>654</w:t>
            </w:r>
          </w:p>
        </w:tc>
        <w:tc>
          <w:tcPr>
            <w:tcW w:w="1134" w:type="dxa"/>
            <w:tcBorders>
              <w:top w:val="nil"/>
              <w:left w:val="nil"/>
              <w:bottom w:val="nil"/>
              <w:right w:val="nil"/>
            </w:tcBorders>
            <w:vAlign w:val="bottom"/>
          </w:tcPr>
          <w:p w14:paraId="4EA1F47A"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67.7</w:t>
            </w:r>
          </w:p>
        </w:tc>
      </w:tr>
      <w:tr w:rsidR="00FE3C67" w:rsidRPr="00507795" w14:paraId="429B5B25" w14:textId="77777777" w:rsidTr="005539C3">
        <w:trPr>
          <w:trHeight w:val="288"/>
        </w:trPr>
        <w:tc>
          <w:tcPr>
            <w:tcW w:w="8222" w:type="dxa"/>
            <w:tcBorders>
              <w:top w:val="nil"/>
              <w:left w:val="nil"/>
              <w:bottom w:val="nil"/>
              <w:right w:val="nil"/>
            </w:tcBorders>
            <w:shd w:val="clear" w:color="auto" w:fill="auto"/>
            <w:noWrap/>
            <w:vAlign w:val="center"/>
            <w:hideMark/>
          </w:tcPr>
          <w:p w14:paraId="717E04C0" w14:textId="77777777" w:rsidR="00FE3C67" w:rsidRPr="00E00E50" w:rsidRDefault="00FE3C67" w:rsidP="00FE3C67">
            <w:pPr>
              <w:spacing w:after="0"/>
              <w:rPr>
                <w:rFonts w:ascii="Calibri" w:hAnsi="Calibri" w:cs="Calibri"/>
                <w:color w:val="000000"/>
                <w:lang w:eastAsia="en-AU"/>
              </w:rPr>
            </w:pPr>
            <w:r>
              <w:rPr>
                <w:rFonts w:ascii="Calibri" w:hAnsi="Calibri" w:cs="Calibri"/>
                <w:color w:val="000000"/>
                <w:lang w:eastAsia="en-AU"/>
              </w:rPr>
              <w:tab/>
            </w:r>
            <w:r w:rsidRPr="00E00E50">
              <w:rPr>
                <w:rFonts w:ascii="Calibri" w:hAnsi="Calibri" w:cs="Calibri"/>
                <w:color w:val="000000"/>
                <w:lang w:eastAsia="en-AU"/>
              </w:rPr>
              <w:t xml:space="preserve">Percentage of persons never married &gt;=50% </w:t>
            </w:r>
          </w:p>
        </w:tc>
        <w:tc>
          <w:tcPr>
            <w:tcW w:w="567" w:type="dxa"/>
            <w:tcBorders>
              <w:top w:val="nil"/>
              <w:left w:val="nil"/>
              <w:bottom w:val="nil"/>
              <w:right w:val="nil"/>
            </w:tcBorders>
            <w:shd w:val="clear" w:color="auto" w:fill="auto"/>
            <w:noWrap/>
            <w:vAlign w:val="bottom"/>
          </w:tcPr>
          <w:p w14:paraId="0A89292C" w14:textId="77777777" w:rsidR="00FE3C67" w:rsidRDefault="00FE3C67" w:rsidP="00FE3C67">
            <w:pPr>
              <w:spacing w:after="0"/>
              <w:jc w:val="right"/>
              <w:rPr>
                <w:rFonts w:ascii="Calibri" w:hAnsi="Calibri" w:cs="Calibri"/>
                <w:color w:val="000000"/>
              </w:rPr>
            </w:pPr>
            <w:r>
              <w:rPr>
                <w:rFonts w:ascii="Calibri" w:hAnsi="Calibri" w:cs="Calibri"/>
                <w:color w:val="000000"/>
              </w:rPr>
              <w:t>14</w:t>
            </w:r>
          </w:p>
        </w:tc>
        <w:tc>
          <w:tcPr>
            <w:tcW w:w="709" w:type="dxa"/>
            <w:tcBorders>
              <w:top w:val="nil"/>
              <w:left w:val="nil"/>
              <w:bottom w:val="nil"/>
              <w:right w:val="nil"/>
            </w:tcBorders>
            <w:shd w:val="clear" w:color="auto" w:fill="auto"/>
            <w:noWrap/>
            <w:vAlign w:val="bottom"/>
          </w:tcPr>
          <w:p w14:paraId="4AFD345B"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3.4</w:t>
            </w:r>
          </w:p>
        </w:tc>
        <w:tc>
          <w:tcPr>
            <w:tcW w:w="850" w:type="dxa"/>
            <w:tcBorders>
              <w:top w:val="nil"/>
              <w:left w:val="nil"/>
              <w:bottom w:val="nil"/>
              <w:right w:val="nil"/>
            </w:tcBorders>
            <w:shd w:val="clear" w:color="auto" w:fill="auto"/>
            <w:noWrap/>
            <w:vAlign w:val="bottom"/>
          </w:tcPr>
          <w:p w14:paraId="6ECE69D0" w14:textId="77777777" w:rsidR="00FE3C67" w:rsidRDefault="00FE3C67" w:rsidP="00FE3C67">
            <w:pPr>
              <w:spacing w:after="0"/>
              <w:jc w:val="right"/>
              <w:rPr>
                <w:rFonts w:ascii="Calibri" w:hAnsi="Calibri" w:cs="Calibri"/>
                <w:color w:val="000000"/>
              </w:rPr>
            </w:pPr>
            <w:r>
              <w:rPr>
                <w:rFonts w:ascii="Calibri" w:hAnsi="Calibri" w:cs="Calibri"/>
                <w:color w:val="000000"/>
              </w:rPr>
              <w:t>39</w:t>
            </w:r>
          </w:p>
        </w:tc>
        <w:tc>
          <w:tcPr>
            <w:tcW w:w="992" w:type="dxa"/>
            <w:tcBorders>
              <w:top w:val="nil"/>
              <w:left w:val="nil"/>
              <w:bottom w:val="nil"/>
              <w:right w:val="nil"/>
            </w:tcBorders>
            <w:shd w:val="clear" w:color="auto" w:fill="auto"/>
            <w:noWrap/>
            <w:vAlign w:val="bottom"/>
          </w:tcPr>
          <w:p w14:paraId="7FBE39D5"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4.7</w:t>
            </w:r>
          </w:p>
        </w:tc>
        <w:tc>
          <w:tcPr>
            <w:tcW w:w="709" w:type="dxa"/>
            <w:tcBorders>
              <w:top w:val="nil"/>
              <w:left w:val="nil"/>
              <w:bottom w:val="nil"/>
              <w:right w:val="nil"/>
            </w:tcBorders>
            <w:vAlign w:val="bottom"/>
          </w:tcPr>
          <w:p w14:paraId="3FBDA886" w14:textId="77777777" w:rsidR="00FE3C67" w:rsidRDefault="00FE3C67" w:rsidP="00FE3C67">
            <w:pPr>
              <w:spacing w:after="0"/>
              <w:jc w:val="right"/>
              <w:rPr>
                <w:rFonts w:ascii="Calibri" w:hAnsi="Calibri" w:cs="Calibri"/>
                <w:color w:val="000000"/>
              </w:rPr>
            </w:pPr>
            <w:r>
              <w:rPr>
                <w:rFonts w:ascii="Calibri" w:hAnsi="Calibri" w:cs="Calibri"/>
                <w:color w:val="000000"/>
              </w:rPr>
              <w:t>40</w:t>
            </w:r>
          </w:p>
        </w:tc>
        <w:tc>
          <w:tcPr>
            <w:tcW w:w="1134" w:type="dxa"/>
            <w:tcBorders>
              <w:top w:val="nil"/>
              <w:left w:val="nil"/>
              <w:bottom w:val="nil"/>
              <w:right w:val="nil"/>
            </w:tcBorders>
            <w:vAlign w:val="bottom"/>
          </w:tcPr>
          <w:p w14:paraId="69F6F82A"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4.1</w:t>
            </w:r>
          </w:p>
        </w:tc>
      </w:tr>
      <w:tr w:rsidR="00FE3C67" w:rsidRPr="00507795" w14:paraId="3B6E3E14" w14:textId="77777777" w:rsidTr="005539C3">
        <w:trPr>
          <w:trHeight w:val="288"/>
        </w:trPr>
        <w:tc>
          <w:tcPr>
            <w:tcW w:w="8222" w:type="dxa"/>
            <w:tcBorders>
              <w:top w:val="nil"/>
              <w:left w:val="nil"/>
              <w:bottom w:val="nil"/>
              <w:right w:val="nil"/>
            </w:tcBorders>
            <w:shd w:val="clear" w:color="auto" w:fill="auto"/>
            <w:noWrap/>
            <w:vAlign w:val="center"/>
            <w:hideMark/>
          </w:tcPr>
          <w:p w14:paraId="5D0465E5" w14:textId="77777777" w:rsidR="00FE3C67" w:rsidRPr="00E00E50" w:rsidRDefault="00FE3C67" w:rsidP="00FE3C67">
            <w:pPr>
              <w:spacing w:after="0"/>
              <w:rPr>
                <w:rFonts w:ascii="Calibri" w:hAnsi="Calibri" w:cs="Calibri"/>
                <w:color w:val="000000"/>
                <w:lang w:eastAsia="en-AU"/>
              </w:rPr>
            </w:pPr>
            <w:r>
              <w:rPr>
                <w:rFonts w:ascii="Calibri" w:hAnsi="Calibri" w:cs="Calibri"/>
                <w:color w:val="000000"/>
                <w:lang w:eastAsia="en-AU"/>
              </w:rPr>
              <w:tab/>
            </w:r>
            <w:r w:rsidRPr="00E00E50">
              <w:rPr>
                <w:rFonts w:ascii="Calibri" w:hAnsi="Calibri" w:cs="Calibri"/>
                <w:color w:val="000000"/>
                <w:lang w:eastAsia="en-AU"/>
              </w:rPr>
              <w:t>Percentage of one parent families &gt;=20%</w:t>
            </w:r>
          </w:p>
        </w:tc>
        <w:tc>
          <w:tcPr>
            <w:tcW w:w="567" w:type="dxa"/>
            <w:tcBorders>
              <w:top w:val="nil"/>
              <w:left w:val="nil"/>
              <w:bottom w:val="nil"/>
              <w:right w:val="nil"/>
            </w:tcBorders>
            <w:shd w:val="clear" w:color="auto" w:fill="auto"/>
            <w:noWrap/>
            <w:vAlign w:val="bottom"/>
          </w:tcPr>
          <w:p w14:paraId="0CC5D8A9" w14:textId="77777777" w:rsidR="00FE3C67" w:rsidRDefault="00FE3C67" w:rsidP="00FE3C67">
            <w:pPr>
              <w:spacing w:after="0"/>
              <w:jc w:val="right"/>
              <w:rPr>
                <w:rFonts w:ascii="Calibri" w:hAnsi="Calibri" w:cs="Calibri"/>
                <w:color w:val="000000"/>
              </w:rPr>
            </w:pPr>
            <w:r>
              <w:rPr>
                <w:rFonts w:ascii="Calibri" w:hAnsi="Calibri" w:cs="Calibri"/>
                <w:color w:val="000000"/>
              </w:rPr>
              <w:t>135</w:t>
            </w:r>
          </w:p>
        </w:tc>
        <w:tc>
          <w:tcPr>
            <w:tcW w:w="709" w:type="dxa"/>
            <w:tcBorders>
              <w:top w:val="nil"/>
              <w:left w:val="nil"/>
              <w:bottom w:val="nil"/>
              <w:right w:val="nil"/>
            </w:tcBorders>
            <w:shd w:val="clear" w:color="auto" w:fill="auto"/>
            <w:noWrap/>
            <w:vAlign w:val="bottom"/>
          </w:tcPr>
          <w:p w14:paraId="1D159666"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32.4</w:t>
            </w:r>
          </w:p>
        </w:tc>
        <w:tc>
          <w:tcPr>
            <w:tcW w:w="850" w:type="dxa"/>
            <w:tcBorders>
              <w:top w:val="nil"/>
              <w:left w:val="nil"/>
              <w:bottom w:val="nil"/>
              <w:right w:val="nil"/>
            </w:tcBorders>
            <w:shd w:val="clear" w:color="auto" w:fill="auto"/>
            <w:noWrap/>
            <w:vAlign w:val="bottom"/>
          </w:tcPr>
          <w:p w14:paraId="60379A13" w14:textId="77777777" w:rsidR="00FE3C67" w:rsidRDefault="00FE3C67" w:rsidP="00FE3C67">
            <w:pPr>
              <w:spacing w:after="0"/>
              <w:jc w:val="right"/>
              <w:rPr>
                <w:rFonts w:ascii="Calibri" w:hAnsi="Calibri" w:cs="Calibri"/>
                <w:color w:val="000000"/>
              </w:rPr>
            </w:pPr>
            <w:r>
              <w:rPr>
                <w:rFonts w:ascii="Calibri" w:hAnsi="Calibri" w:cs="Calibri"/>
                <w:color w:val="000000"/>
              </w:rPr>
              <w:t>251</w:t>
            </w:r>
          </w:p>
        </w:tc>
        <w:tc>
          <w:tcPr>
            <w:tcW w:w="992" w:type="dxa"/>
            <w:tcBorders>
              <w:top w:val="nil"/>
              <w:left w:val="nil"/>
              <w:bottom w:val="nil"/>
              <w:right w:val="nil"/>
            </w:tcBorders>
            <w:shd w:val="clear" w:color="auto" w:fill="auto"/>
            <w:noWrap/>
            <w:vAlign w:val="bottom"/>
          </w:tcPr>
          <w:p w14:paraId="501EAEA2"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30</w:t>
            </w:r>
            <w:r>
              <w:rPr>
                <w:rFonts w:ascii="Calibri" w:hAnsi="Calibri" w:cs="Calibri"/>
                <w:i/>
                <w:color w:val="000000"/>
              </w:rPr>
              <w:t>.0</w:t>
            </w:r>
          </w:p>
        </w:tc>
        <w:tc>
          <w:tcPr>
            <w:tcW w:w="709" w:type="dxa"/>
            <w:tcBorders>
              <w:top w:val="nil"/>
              <w:left w:val="nil"/>
              <w:bottom w:val="nil"/>
              <w:right w:val="nil"/>
            </w:tcBorders>
            <w:vAlign w:val="bottom"/>
          </w:tcPr>
          <w:p w14:paraId="441E4DA0" w14:textId="77777777" w:rsidR="00FE3C67" w:rsidRDefault="00FE3C67" w:rsidP="00FE3C67">
            <w:pPr>
              <w:spacing w:after="0"/>
              <w:jc w:val="right"/>
              <w:rPr>
                <w:rFonts w:ascii="Calibri" w:hAnsi="Calibri" w:cs="Calibri"/>
                <w:color w:val="000000"/>
              </w:rPr>
            </w:pPr>
            <w:r>
              <w:rPr>
                <w:rFonts w:ascii="Calibri" w:hAnsi="Calibri" w:cs="Calibri"/>
                <w:color w:val="000000"/>
              </w:rPr>
              <w:t>284</w:t>
            </w:r>
          </w:p>
        </w:tc>
        <w:tc>
          <w:tcPr>
            <w:tcW w:w="1134" w:type="dxa"/>
            <w:tcBorders>
              <w:top w:val="nil"/>
              <w:left w:val="nil"/>
              <w:bottom w:val="nil"/>
              <w:right w:val="nil"/>
            </w:tcBorders>
            <w:vAlign w:val="bottom"/>
          </w:tcPr>
          <w:p w14:paraId="5994C59F"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29.4</w:t>
            </w:r>
          </w:p>
        </w:tc>
      </w:tr>
      <w:tr w:rsidR="00FE3C67" w:rsidRPr="00507795" w14:paraId="1231CAC5" w14:textId="77777777" w:rsidTr="005539C3">
        <w:trPr>
          <w:trHeight w:val="288"/>
        </w:trPr>
        <w:tc>
          <w:tcPr>
            <w:tcW w:w="8222" w:type="dxa"/>
            <w:tcBorders>
              <w:top w:val="nil"/>
              <w:left w:val="nil"/>
              <w:bottom w:val="nil"/>
              <w:right w:val="nil"/>
            </w:tcBorders>
            <w:shd w:val="clear" w:color="auto" w:fill="auto"/>
            <w:noWrap/>
            <w:vAlign w:val="center"/>
          </w:tcPr>
          <w:p w14:paraId="0F504C87" w14:textId="77777777" w:rsidR="00FE3C67" w:rsidRPr="00935913" w:rsidRDefault="00FE3C67" w:rsidP="00FE3C67">
            <w:pPr>
              <w:spacing w:after="0"/>
              <w:rPr>
                <w:rFonts w:ascii="Calibri" w:hAnsi="Calibri" w:cs="Calibri"/>
                <w:color w:val="000000"/>
                <w:lang w:eastAsia="en-AU"/>
              </w:rPr>
            </w:pPr>
            <w:r>
              <w:rPr>
                <w:rFonts w:ascii="Calibri" w:hAnsi="Calibri" w:cs="Calibri"/>
                <w:color w:val="000000"/>
                <w:lang w:eastAsia="en-AU"/>
              </w:rPr>
              <w:tab/>
            </w:r>
            <w:r w:rsidRPr="00935913">
              <w:rPr>
                <w:rFonts w:ascii="Calibri" w:hAnsi="Calibri" w:cs="Calibri"/>
                <w:color w:val="000000"/>
                <w:lang w:eastAsia="en-AU"/>
              </w:rPr>
              <w:t>Unemployment rate &gt;=5%</w:t>
            </w:r>
          </w:p>
        </w:tc>
        <w:tc>
          <w:tcPr>
            <w:tcW w:w="567" w:type="dxa"/>
            <w:tcBorders>
              <w:top w:val="nil"/>
              <w:left w:val="nil"/>
              <w:bottom w:val="nil"/>
              <w:right w:val="nil"/>
            </w:tcBorders>
            <w:shd w:val="clear" w:color="auto" w:fill="auto"/>
            <w:noWrap/>
            <w:vAlign w:val="bottom"/>
          </w:tcPr>
          <w:p w14:paraId="1694808E" w14:textId="77777777" w:rsidR="00FE3C67" w:rsidRDefault="00FE3C67" w:rsidP="00FE3C67">
            <w:pPr>
              <w:spacing w:after="0"/>
              <w:jc w:val="right"/>
              <w:rPr>
                <w:rFonts w:ascii="Calibri" w:hAnsi="Calibri" w:cs="Calibri"/>
                <w:color w:val="000000"/>
              </w:rPr>
            </w:pPr>
            <w:r>
              <w:rPr>
                <w:rFonts w:ascii="Calibri" w:hAnsi="Calibri" w:cs="Calibri"/>
                <w:color w:val="000000"/>
              </w:rPr>
              <w:t>342</w:t>
            </w:r>
          </w:p>
        </w:tc>
        <w:tc>
          <w:tcPr>
            <w:tcW w:w="709" w:type="dxa"/>
            <w:tcBorders>
              <w:top w:val="nil"/>
              <w:left w:val="nil"/>
              <w:bottom w:val="nil"/>
              <w:right w:val="nil"/>
            </w:tcBorders>
            <w:shd w:val="clear" w:color="auto" w:fill="auto"/>
            <w:noWrap/>
            <w:vAlign w:val="bottom"/>
          </w:tcPr>
          <w:p w14:paraId="5A149330"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82</w:t>
            </w:r>
            <w:r>
              <w:rPr>
                <w:rFonts w:ascii="Calibri" w:hAnsi="Calibri" w:cs="Calibri"/>
                <w:i/>
                <w:color w:val="000000"/>
              </w:rPr>
              <w:t>.0</w:t>
            </w:r>
          </w:p>
        </w:tc>
        <w:tc>
          <w:tcPr>
            <w:tcW w:w="850" w:type="dxa"/>
            <w:tcBorders>
              <w:top w:val="nil"/>
              <w:left w:val="nil"/>
              <w:bottom w:val="nil"/>
              <w:right w:val="nil"/>
            </w:tcBorders>
            <w:shd w:val="clear" w:color="auto" w:fill="auto"/>
            <w:noWrap/>
            <w:vAlign w:val="bottom"/>
          </w:tcPr>
          <w:p w14:paraId="625F7CD7" w14:textId="77777777" w:rsidR="00FE3C67" w:rsidRDefault="00FE3C67" w:rsidP="00FE3C67">
            <w:pPr>
              <w:spacing w:after="0"/>
              <w:jc w:val="right"/>
              <w:rPr>
                <w:rFonts w:ascii="Calibri" w:hAnsi="Calibri" w:cs="Calibri"/>
                <w:color w:val="000000"/>
              </w:rPr>
            </w:pPr>
            <w:r>
              <w:rPr>
                <w:rFonts w:ascii="Calibri" w:hAnsi="Calibri" w:cs="Calibri"/>
                <w:color w:val="000000"/>
              </w:rPr>
              <w:t>642</w:t>
            </w:r>
          </w:p>
        </w:tc>
        <w:tc>
          <w:tcPr>
            <w:tcW w:w="992" w:type="dxa"/>
            <w:tcBorders>
              <w:top w:val="nil"/>
              <w:left w:val="nil"/>
              <w:bottom w:val="nil"/>
              <w:right w:val="nil"/>
            </w:tcBorders>
            <w:shd w:val="clear" w:color="auto" w:fill="auto"/>
            <w:noWrap/>
            <w:vAlign w:val="bottom"/>
          </w:tcPr>
          <w:p w14:paraId="04452D3C"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76.7</w:t>
            </w:r>
          </w:p>
        </w:tc>
        <w:tc>
          <w:tcPr>
            <w:tcW w:w="709" w:type="dxa"/>
            <w:tcBorders>
              <w:top w:val="nil"/>
              <w:left w:val="nil"/>
              <w:bottom w:val="nil"/>
              <w:right w:val="nil"/>
            </w:tcBorders>
            <w:vAlign w:val="bottom"/>
          </w:tcPr>
          <w:p w14:paraId="6CE50433" w14:textId="77777777" w:rsidR="00FE3C67" w:rsidRDefault="00FE3C67" w:rsidP="00FE3C67">
            <w:pPr>
              <w:spacing w:after="0"/>
              <w:jc w:val="right"/>
              <w:rPr>
                <w:rFonts w:ascii="Calibri" w:hAnsi="Calibri" w:cs="Calibri"/>
                <w:color w:val="000000"/>
              </w:rPr>
            </w:pPr>
            <w:r>
              <w:rPr>
                <w:rFonts w:ascii="Calibri" w:hAnsi="Calibri" w:cs="Calibri"/>
                <w:color w:val="000000"/>
              </w:rPr>
              <w:t>749</w:t>
            </w:r>
          </w:p>
        </w:tc>
        <w:tc>
          <w:tcPr>
            <w:tcW w:w="1134" w:type="dxa"/>
            <w:tcBorders>
              <w:top w:val="nil"/>
              <w:left w:val="nil"/>
              <w:bottom w:val="nil"/>
              <w:right w:val="nil"/>
            </w:tcBorders>
            <w:vAlign w:val="bottom"/>
          </w:tcPr>
          <w:p w14:paraId="28DF1B94"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77.5</w:t>
            </w:r>
          </w:p>
        </w:tc>
      </w:tr>
      <w:tr w:rsidR="00FE3C67" w:rsidRPr="00507795" w14:paraId="51445E96" w14:textId="77777777" w:rsidTr="005539C3">
        <w:trPr>
          <w:trHeight w:val="288"/>
        </w:trPr>
        <w:tc>
          <w:tcPr>
            <w:tcW w:w="8222" w:type="dxa"/>
            <w:tcBorders>
              <w:top w:val="nil"/>
              <w:left w:val="nil"/>
              <w:bottom w:val="nil"/>
              <w:right w:val="nil"/>
            </w:tcBorders>
            <w:shd w:val="clear" w:color="auto" w:fill="auto"/>
            <w:noWrap/>
            <w:vAlign w:val="center"/>
          </w:tcPr>
          <w:p w14:paraId="1B3C9E6B" w14:textId="77777777" w:rsidR="00FE3C67" w:rsidRPr="00E00E50" w:rsidRDefault="00FE3C67" w:rsidP="00FE3C67">
            <w:pPr>
              <w:spacing w:after="0"/>
              <w:rPr>
                <w:rFonts w:ascii="Calibri" w:hAnsi="Calibri" w:cs="Calibri"/>
                <w:color w:val="000000"/>
                <w:lang w:eastAsia="en-AU"/>
              </w:rPr>
            </w:pPr>
            <w:r>
              <w:rPr>
                <w:rFonts w:ascii="Calibri" w:hAnsi="Calibri" w:cs="Calibri"/>
                <w:color w:val="000000"/>
                <w:lang w:eastAsia="en-AU"/>
              </w:rPr>
              <w:tab/>
            </w:r>
            <w:r w:rsidRPr="00E00E50">
              <w:rPr>
                <w:rFonts w:ascii="Calibri" w:hAnsi="Calibri" w:cs="Calibri"/>
                <w:color w:val="000000"/>
                <w:lang w:eastAsia="en-AU"/>
              </w:rPr>
              <w:t>Percentage of persons living same residence as 5 years prior &lt;40%</w:t>
            </w:r>
          </w:p>
        </w:tc>
        <w:tc>
          <w:tcPr>
            <w:tcW w:w="567" w:type="dxa"/>
            <w:tcBorders>
              <w:top w:val="nil"/>
              <w:left w:val="nil"/>
              <w:bottom w:val="nil"/>
              <w:right w:val="nil"/>
            </w:tcBorders>
            <w:shd w:val="clear" w:color="auto" w:fill="auto"/>
            <w:noWrap/>
            <w:vAlign w:val="bottom"/>
          </w:tcPr>
          <w:p w14:paraId="7F9620D8" w14:textId="77777777" w:rsidR="00FE3C67" w:rsidRDefault="00FE3C67" w:rsidP="00FE3C67">
            <w:pPr>
              <w:spacing w:after="0"/>
              <w:jc w:val="right"/>
              <w:rPr>
                <w:rFonts w:ascii="Calibri" w:hAnsi="Calibri" w:cs="Calibri"/>
                <w:color w:val="000000"/>
              </w:rPr>
            </w:pPr>
            <w:r>
              <w:rPr>
                <w:rFonts w:ascii="Calibri" w:hAnsi="Calibri" w:cs="Calibri"/>
                <w:color w:val="000000"/>
              </w:rPr>
              <w:t>88</w:t>
            </w:r>
          </w:p>
        </w:tc>
        <w:tc>
          <w:tcPr>
            <w:tcW w:w="709" w:type="dxa"/>
            <w:tcBorders>
              <w:top w:val="nil"/>
              <w:left w:val="nil"/>
              <w:bottom w:val="nil"/>
              <w:right w:val="nil"/>
            </w:tcBorders>
            <w:shd w:val="clear" w:color="auto" w:fill="auto"/>
            <w:noWrap/>
            <w:vAlign w:val="bottom"/>
          </w:tcPr>
          <w:p w14:paraId="3D770497"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21.1</w:t>
            </w:r>
          </w:p>
        </w:tc>
        <w:tc>
          <w:tcPr>
            <w:tcW w:w="850" w:type="dxa"/>
            <w:tcBorders>
              <w:top w:val="nil"/>
              <w:left w:val="nil"/>
              <w:bottom w:val="nil"/>
              <w:right w:val="nil"/>
            </w:tcBorders>
            <w:shd w:val="clear" w:color="auto" w:fill="auto"/>
            <w:noWrap/>
            <w:vAlign w:val="bottom"/>
          </w:tcPr>
          <w:p w14:paraId="19F7F418" w14:textId="77777777" w:rsidR="00FE3C67" w:rsidRDefault="00FE3C67" w:rsidP="00FE3C67">
            <w:pPr>
              <w:spacing w:after="0"/>
              <w:jc w:val="right"/>
              <w:rPr>
                <w:rFonts w:ascii="Calibri" w:hAnsi="Calibri" w:cs="Calibri"/>
                <w:color w:val="000000"/>
              </w:rPr>
            </w:pPr>
            <w:r>
              <w:rPr>
                <w:rFonts w:ascii="Calibri" w:hAnsi="Calibri" w:cs="Calibri"/>
                <w:color w:val="000000"/>
              </w:rPr>
              <w:t>207</w:t>
            </w:r>
          </w:p>
        </w:tc>
        <w:tc>
          <w:tcPr>
            <w:tcW w:w="992" w:type="dxa"/>
            <w:tcBorders>
              <w:top w:val="nil"/>
              <w:left w:val="nil"/>
              <w:bottom w:val="nil"/>
              <w:right w:val="nil"/>
            </w:tcBorders>
            <w:shd w:val="clear" w:color="auto" w:fill="auto"/>
            <w:noWrap/>
            <w:vAlign w:val="bottom"/>
          </w:tcPr>
          <w:p w14:paraId="585BEB06"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24.7</w:t>
            </w:r>
          </w:p>
        </w:tc>
        <w:tc>
          <w:tcPr>
            <w:tcW w:w="709" w:type="dxa"/>
            <w:tcBorders>
              <w:top w:val="nil"/>
              <w:left w:val="nil"/>
              <w:bottom w:val="nil"/>
              <w:right w:val="nil"/>
            </w:tcBorders>
            <w:vAlign w:val="bottom"/>
          </w:tcPr>
          <w:p w14:paraId="595428C2" w14:textId="77777777" w:rsidR="00FE3C67" w:rsidRDefault="00FE3C67" w:rsidP="00FE3C67">
            <w:pPr>
              <w:spacing w:after="0"/>
              <w:jc w:val="right"/>
              <w:rPr>
                <w:rFonts w:ascii="Calibri" w:hAnsi="Calibri" w:cs="Calibri"/>
                <w:color w:val="000000"/>
              </w:rPr>
            </w:pPr>
            <w:r>
              <w:rPr>
                <w:rFonts w:ascii="Calibri" w:hAnsi="Calibri" w:cs="Calibri"/>
                <w:color w:val="000000"/>
              </w:rPr>
              <w:t>236</w:t>
            </w:r>
          </w:p>
        </w:tc>
        <w:tc>
          <w:tcPr>
            <w:tcW w:w="1134" w:type="dxa"/>
            <w:tcBorders>
              <w:top w:val="nil"/>
              <w:left w:val="nil"/>
              <w:bottom w:val="nil"/>
              <w:right w:val="nil"/>
            </w:tcBorders>
            <w:vAlign w:val="bottom"/>
          </w:tcPr>
          <w:p w14:paraId="0CAC83AE"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24.4</w:t>
            </w:r>
          </w:p>
        </w:tc>
      </w:tr>
      <w:tr w:rsidR="00FE3C67" w:rsidRPr="00507795" w14:paraId="42ED45E3" w14:textId="77777777" w:rsidTr="005539C3">
        <w:trPr>
          <w:trHeight w:val="288"/>
        </w:trPr>
        <w:tc>
          <w:tcPr>
            <w:tcW w:w="8222" w:type="dxa"/>
            <w:tcBorders>
              <w:top w:val="nil"/>
              <w:left w:val="nil"/>
              <w:bottom w:val="nil"/>
              <w:right w:val="nil"/>
            </w:tcBorders>
            <w:shd w:val="clear" w:color="auto" w:fill="auto"/>
            <w:noWrap/>
            <w:vAlign w:val="center"/>
          </w:tcPr>
          <w:p w14:paraId="46ED790F" w14:textId="43279982" w:rsidR="00FE3C67" w:rsidRPr="00E00E50" w:rsidRDefault="00FE3C67" w:rsidP="00FE3C67">
            <w:pPr>
              <w:spacing w:after="0"/>
              <w:rPr>
                <w:rFonts w:ascii="Calibri" w:hAnsi="Calibri" w:cs="Calibri"/>
                <w:color w:val="000000"/>
                <w:lang w:eastAsia="en-AU"/>
              </w:rPr>
            </w:pPr>
            <w:r>
              <w:rPr>
                <w:rFonts w:ascii="Calibri" w:hAnsi="Calibri" w:cs="Calibri"/>
                <w:color w:val="000000"/>
                <w:lang w:eastAsia="en-AU"/>
              </w:rPr>
              <w:tab/>
            </w:r>
            <w:r w:rsidRPr="00E00E50">
              <w:rPr>
                <w:rFonts w:ascii="Calibri" w:hAnsi="Calibri" w:cs="Calibri"/>
                <w:color w:val="000000"/>
                <w:lang w:eastAsia="en-AU"/>
              </w:rPr>
              <w:t>Percentage of persons living same residence as 1 year prior &lt;70%</w:t>
            </w:r>
          </w:p>
        </w:tc>
        <w:tc>
          <w:tcPr>
            <w:tcW w:w="567" w:type="dxa"/>
            <w:tcBorders>
              <w:top w:val="nil"/>
              <w:left w:val="nil"/>
              <w:bottom w:val="nil"/>
              <w:right w:val="nil"/>
            </w:tcBorders>
            <w:shd w:val="clear" w:color="auto" w:fill="auto"/>
            <w:noWrap/>
            <w:vAlign w:val="bottom"/>
          </w:tcPr>
          <w:p w14:paraId="1F4A02C0" w14:textId="77777777" w:rsidR="00FE3C67" w:rsidRDefault="00FE3C67" w:rsidP="00FE3C67">
            <w:pPr>
              <w:spacing w:after="0"/>
              <w:jc w:val="right"/>
              <w:rPr>
                <w:rFonts w:ascii="Calibri" w:hAnsi="Calibri" w:cs="Calibri"/>
                <w:color w:val="000000"/>
              </w:rPr>
            </w:pPr>
            <w:r>
              <w:rPr>
                <w:rFonts w:ascii="Calibri" w:hAnsi="Calibri" w:cs="Calibri"/>
                <w:color w:val="000000"/>
              </w:rPr>
              <w:t>94</w:t>
            </w:r>
          </w:p>
        </w:tc>
        <w:tc>
          <w:tcPr>
            <w:tcW w:w="709" w:type="dxa"/>
            <w:tcBorders>
              <w:top w:val="nil"/>
              <w:left w:val="nil"/>
              <w:bottom w:val="nil"/>
              <w:right w:val="nil"/>
            </w:tcBorders>
            <w:shd w:val="clear" w:color="auto" w:fill="auto"/>
            <w:noWrap/>
            <w:vAlign w:val="bottom"/>
          </w:tcPr>
          <w:p w14:paraId="75585278"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22.5</w:t>
            </w:r>
          </w:p>
        </w:tc>
        <w:tc>
          <w:tcPr>
            <w:tcW w:w="850" w:type="dxa"/>
            <w:tcBorders>
              <w:top w:val="nil"/>
              <w:left w:val="nil"/>
              <w:bottom w:val="nil"/>
              <w:right w:val="nil"/>
            </w:tcBorders>
            <w:shd w:val="clear" w:color="auto" w:fill="auto"/>
            <w:noWrap/>
            <w:vAlign w:val="bottom"/>
          </w:tcPr>
          <w:p w14:paraId="5860B3D0" w14:textId="77777777" w:rsidR="00FE3C67" w:rsidRDefault="00FE3C67" w:rsidP="00FE3C67">
            <w:pPr>
              <w:spacing w:after="0"/>
              <w:jc w:val="right"/>
              <w:rPr>
                <w:rFonts w:ascii="Calibri" w:hAnsi="Calibri" w:cs="Calibri"/>
                <w:color w:val="000000"/>
              </w:rPr>
            </w:pPr>
            <w:r>
              <w:rPr>
                <w:rFonts w:ascii="Calibri" w:hAnsi="Calibri" w:cs="Calibri"/>
                <w:color w:val="000000"/>
              </w:rPr>
              <w:t>194</w:t>
            </w:r>
          </w:p>
        </w:tc>
        <w:tc>
          <w:tcPr>
            <w:tcW w:w="992" w:type="dxa"/>
            <w:tcBorders>
              <w:top w:val="nil"/>
              <w:left w:val="nil"/>
              <w:bottom w:val="nil"/>
              <w:right w:val="nil"/>
            </w:tcBorders>
            <w:shd w:val="clear" w:color="auto" w:fill="auto"/>
            <w:noWrap/>
            <w:vAlign w:val="bottom"/>
          </w:tcPr>
          <w:p w14:paraId="10DF13E6"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23.2</w:t>
            </w:r>
          </w:p>
        </w:tc>
        <w:tc>
          <w:tcPr>
            <w:tcW w:w="709" w:type="dxa"/>
            <w:tcBorders>
              <w:top w:val="nil"/>
              <w:left w:val="nil"/>
              <w:bottom w:val="nil"/>
              <w:right w:val="nil"/>
            </w:tcBorders>
            <w:vAlign w:val="bottom"/>
          </w:tcPr>
          <w:p w14:paraId="590B1028" w14:textId="77777777" w:rsidR="00FE3C67" w:rsidRDefault="00FE3C67" w:rsidP="00FE3C67">
            <w:pPr>
              <w:spacing w:after="0"/>
              <w:jc w:val="right"/>
              <w:rPr>
                <w:rFonts w:ascii="Calibri" w:hAnsi="Calibri" w:cs="Calibri"/>
                <w:color w:val="000000"/>
              </w:rPr>
            </w:pPr>
            <w:r>
              <w:rPr>
                <w:rFonts w:ascii="Calibri" w:hAnsi="Calibri" w:cs="Calibri"/>
                <w:color w:val="000000"/>
              </w:rPr>
              <w:t>220</w:t>
            </w:r>
          </w:p>
        </w:tc>
        <w:tc>
          <w:tcPr>
            <w:tcW w:w="1134" w:type="dxa"/>
            <w:tcBorders>
              <w:top w:val="nil"/>
              <w:left w:val="nil"/>
              <w:bottom w:val="nil"/>
              <w:right w:val="nil"/>
            </w:tcBorders>
            <w:vAlign w:val="bottom"/>
          </w:tcPr>
          <w:p w14:paraId="1877B1D0"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22.8</w:t>
            </w:r>
          </w:p>
        </w:tc>
      </w:tr>
      <w:tr w:rsidR="00FE3C67" w:rsidRPr="00507795" w14:paraId="7D0796F6" w14:textId="77777777" w:rsidTr="005539C3">
        <w:trPr>
          <w:trHeight w:val="288"/>
        </w:trPr>
        <w:tc>
          <w:tcPr>
            <w:tcW w:w="8222" w:type="dxa"/>
            <w:tcBorders>
              <w:top w:val="nil"/>
              <w:left w:val="nil"/>
              <w:bottom w:val="nil"/>
              <w:right w:val="nil"/>
            </w:tcBorders>
            <w:shd w:val="clear" w:color="auto" w:fill="auto"/>
            <w:noWrap/>
            <w:vAlign w:val="center"/>
          </w:tcPr>
          <w:p w14:paraId="239F00B0" w14:textId="77777777" w:rsidR="00FE3C67" w:rsidRPr="00E00E50" w:rsidRDefault="00FE3C67" w:rsidP="00FE3C67">
            <w:pPr>
              <w:spacing w:after="0"/>
              <w:rPr>
                <w:rFonts w:ascii="Calibri" w:hAnsi="Calibri" w:cs="Calibri"/>
                <w:color w:val="000000"/>
                <w:lang w:eastAsia="en-AU"/>
              </w:rPr>
            </w:pPr>
            <w:r>
              <w:rPr>
                <w:rFonts w:ascii="Calibri" w:hAnsi="Calibri" w:cs="Calibri"/>
                <w:color w:val="000000"/>
                <w:lang w:eastAsia="en-AU"/>
              </w:rPr>
              <w:tab/>
            </w:r>
            <w:r w:rsidRPr="00E00E50">
              <w:rPr>
                <w:rFonts w:ascii="Calibri" w:hAnsi="Calibri" w:cs="Calibri"/>
                <w:color w:val="000000"/>
                <w:lang w:eastAsia="en-AU"/>
              </w:rPr>
              <w:t>Percentage of persons living in semi-detached residences &gt;=10%</w:t>
            </w:r>
          </w:p>
        </w:tc>
        <w:tc>
          <w:tcPr>
            <w:tcW w:w="567" w:type="dxa"/>
            <w:tcBorders>
              <w:top w:val="nil"/>
              <w:left w:val="nil"/>
              <w:bottom w:val="nil"/>
              <w:right w:val="nil"/>
            </w:tcBorders>
            <w:shd w:val="clear" w:color="auto" w:fill="auto"/>
            <w:noWrap/>
            <w:vAlign w:val="bottom"/>
          </w:tcPr>
          <w:p w14:paraId="25EA3702" w14:textId="77777777" w:rsidR="00FE3C67" w:rsidRDefault="00FE3C67" w:rsidP="00FE3C67">
            <w:pPr>
              <w:spacing w:after="0"/>
              <w:jc w:val="right"/>
              <w:rPr>
                <w:rFonts w:ascii="Calibri" w:hAnsi="Calibri" w:cs="Calibri"/>
                <w:color w:val="000000"/>
              </w:rPr>
            </w:pPr>
            <w:r>
              <w:rPr>
                <w:rFonts w:ascii="Calibri" w:hAnsi="Calibri" w:cs="Calibri"/>
                <w:color w:val="000000"/>
              </w:rPr>
              <w:t>107</w:t>
            </w:r>
          </w:p>
        </w:tc>
        <w:tc>
          <w:tcPr>
            <w:tcW w:w="709" w:type="dxa"/>
            <w:tcBorders>
              <w:top w:val="nil"/>
              <w:left w:val="nil"/>
              <w:bottom w:val="nil"/>
              <w:right w:val="nil"/>
            </w:tcBorders>
            <w:shd w:val="clear" w:color="auto" w:fill="auto"/>
            <w:noWrap/>
            <w:vAlign w:val="bottom"/>
          </w:tcPr>
          <w:p w14:paraId="254CFDC0"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25.7</w:t>
            </w:r>
          </w:p>
        </w:tc>
        <w:tc>
          <w:tcPr>
            <w:tcW w:w="850" w:type="dxa"/>
            <w:tcBorders>
              <w:top w:val="nil"/>
              <w:left w:val="nil"/>
              <w:bottom w:val="nil"/>
              <w:right w:val="nil"/>
            </w:tcBorders>
            <w:shd w:val="clear" w:color="auto" w:fill="auto"/>
            <w:noWrap/>
            <w:vAlign w:val="bottom"/>
          </w:tcPr>
          <w:p w14:paraId="15AF872B" w14:textId="77777777" w:rsidR="00FE3C67" w:rsidRDefault="00FE3C67" w:rsidP="00FE3C67">
            <w:pPr>
              <w:spacing w:after="0"/>
              <w:jc w:val="right"/>
              <w:rPr>
                <w:rFonts w:ascii="Calibri" w:hAnsi="Calibri" w:cs="Calibri"/>
                <w:color w:val="000000"/>
              </w:rPr>
            </w:pPr>
            <w:r>
              <w:rPr>
                <w:rFonts w:ascii="Calibri" w:hAnsi="Calibri" w:cs="Calibri"/>
                <w:color w:val="000000"/>
              </w:rPr>
              <w:t>188</w:t>
            </w:r>
          </w:p>
        </w:tc>
        <w:tc>
          <w:tcPr>
            <w:tcW w:w="992" w:type="dxa"/>
            <w:tcBorders>
              <w:top w:val="nil"/>
              <w:left w:val="nil"/>
              <w:bottom w:val="nil"/>
              <w:right w:val="nil"/>
            </w:tcBorders>
            <w:shd w:val="clear" w:color="auto" w:fill="auto"/>
            <w:noWrap/>
            <w:vAlign w:val="bottom"/>
          </w:tcPr>
          <w:p w14:paraId="09E13CFD"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22.5</w:t>
            </w:r>
          </w:p>
        </w:tc>
        <w:tc>
          <w:tcPr>
            <w:tcW w:w="709" w:type="dxa"/>
            <w:tcBorders>
              <w:top w:val="nil"/>
              <w:left w:val="nil"/>
              <w:bottom w:val="nil"/>
              <w:right w:val="nil"/>
            </w:tcBorders>
            <w:vAlign w:val="bottom"/>
          </w:tcPr>
          <w:p w14:paraId="20ED6A83" w14:textId="77777777" w:rsidR="00FE3C67" w:rsidRDefault="00FE3C67" w:rsidP="00FE3C67">
            <w:pPr>
              <w:spacing w:after="0"/>
              <w:jc w:val="right"/>
              <w:rPr>
                <w:rFonts w:ascii="Calibri" w:hAnsi="Calibri" w:cs="Calibri"/>
                <w:color w:val="000000"/>
              </w:rPr>
            </w:pPr>
            <w:r>
              <w:rPr>
                <w:rFonts w:ascii="Calibri" w:hAnsi="Calibri" w:cs="Calibri"/>
                <w:color w:val="000000"/>
              </w:rPr>
              <w:t>238</w:t>
            </w:r>
          </w:p>
        </w:tc>
        <w:tc>
          <w:tcPr>
            <w:tcW w:w="1134" w:type="dxa"/>
            <w:tcBorders>
              <w:top w:val="nil"/>
              <w:left w:val="nil"/>
              <w:bottom w:val="nil"/>
              <w:right w:val="nil"/>
            </w:tcBorders>
            <w:vAlign w:val="bottom"/>
          </w:tcPr>
          <w:p w14:paraId="4F1BEAB2"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24.6</w:t>
            </w:r>
          </w:p>
        </w:tc>
      </w:tr>
      <w:tr w:rsidR="00FE3C67" w:rsidRPr="00507795" w14:paraId="57EB74B0" w14:textId="77777777" w:rsidTr="005539C3">
        <w:trPr>
          <w:trHeight w:val="288"/>
        </w:trPr>
        <w:tc>
          <w:tcPr>
            <w:tcW w:w="8222" w:type="dxa"/>
            <w:tcBorders>
              <w:top w:val="nil"/>
              <w:left w:val="nil"/>
              <w:bottom w:val="nil"/>
              <w:right w:val="nil"/>
            </w:tcBorders>
            <w:shd w:val="clear" w:color="auto" w:fill="auto"/>
            <w:noWrap/>
            <w:vAlign w:val="center"/>
            <w:hideMark/>
          </w:tcPr>
          <w:p w14:paraId="27375594" w14:textId="77777777" w:rsidR="00FE3C67" w:rsidRPr="00E00E50" w:rsidRDefault="00FE3C67" w:rsidP="00FE3C67">
            <w:pPr>
              <w:spacing w:after="0"/>
              <w:rPr>
                <w:rFonts w:ascii="Calibri" w:hAnsi="Calibri" w:cs="Calibri"/>
                <w:color w:val="000000"/>
                <w:lang w:eastAsia="en-AU"/>
              </w:rPr>
            </w:pPr>
            <w:r>
              <w:rPr>
                <w:rFonts w:ascii="Calibri" w:hAnsi="Calibri" w:cs="Calibri"/>
                <w:color w:val="000000"/>
                <w:lang w:eastAsia="en-AU"/>
              </w:rPr>
              <w:tab/>
            </w:r>
            <w:r w:rsidRPr="00E00E50">
              <w:rPr>
                <w:rFonts w:ascii="Calibri" w:hAnsi="Calibri" w:cs="Calibri"/>
                <w:color w:val="000000"/>
                <w:lang w:eastAsia="en-AU"/>
              </w:rPr>
              <w:t xml:space="preserve">Percentage of persons living in residences that are flats &gt;=5% </w:t>
            </w:r>
          </w:p>
        </w:tc>
        <w:tc>
          <w:tcPr>
            <w:tcW w:w="567" w:type="dxa"/>
            <w:tcBorders>
              <w:top w:val="nil"/>
              <w:left w:val="nil"/>
              <w:bottom w:val="nil"/>
              <w:right w:val="nil"/>
            </w:tcBorders>
            <w:shd w:val="clear" w:color="auto" w:fill="auto"/>
            <w:noWrap/>
            <w:vAlign w:val="bottom"/>
          </w:tcPr>
          <w:p w14:paraId="10DACC23" w14:textId="77777777" w:rsidR="00FE3C67" w:rsidRDefault="00FE3C67" w:rsidP="00FE3C67">
            <w:pPr>
              <w:spacing w:after="0"/>
              <w:jc w:val="right"/>
              <w:rPr>
                <w:rFonts w:ascii="Calibri" w:hAnsi="Calibri" w:cs="Calibri"/>
                <w:color w:val="000000"/>
              </w:rPr>
            </w:pPr>
            <w:r>
              <w:rPr>
                <w:rFonts w:ascii="Calibri" w:hAnsi="Calibri" w:cs="Calibri"/>
                <w:color w:val="000000"/>
              </w:rPr>
              <w:t>87</w:t>
            </w:r>
          </w:p>
        </w:tc>
        <w:tc>
          <w:tcPr>
            <w:tcW w:w="709" w:type="dxa"/>
            <w:tcBorders>
              <w:top w:val="nil"/>
              <w:left w:val="nil"/>
              <w:bottom w:val="nil"/>
              <w:right w:val="nil"/>
            </w:tcBorders>
            <w:shd w:val="clear" w:color="auto" w:fill="auto"/>
            <w:noWrap/>
            <w:vAlign w:val="bottom"/>
          </w:tcPr>
          <w:p w14:paraId="34D60520"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20.9</w:t>
            </w:r>
          </w:p>
        </w:tc>
        <w:tc>
          <w:tcPr>
            <w:tcW w:w="850" w:type="dxa"/>
            <w:tcBorders>
              <w:top w:val="nil"/>
              <w:left w:val="nil"/>
              <w:bottom w:val="nil"/>
              <w:right w:val="nil"/>
            </w:tcBorders>
            <w:shd w:val="clear" w:color="auto" w:fill="auto"/>
            <w:noWrap/>
            <w:vAlign w:val="bottom"/>
          </w:tcPr>
          <w:p w14:paraId="118F6F20" w14:textId="77777777" w:rsidR="00FE3C67" w:rsidRDefault="00FE3C67" w:rsidP="00FE3C67">
            <w:pPr>
              <w:spacing w:after="0"/>
              <w:jc w:val="right"/>
              <w:rPr>
                <w:rFonts w:ascii="Calibri" w:hAnsi="Calibri" w:cs="Calibri"/>
                <w:color w:val="000000"/>
              </w:rPr>
            </w:pPr>
            <w:r>
              <w:rPr>
                <w:rFonts w:ascii="Calibri" w:hAnsi="Calibri" w:cs="Calibri"/>
                <w:color w:val="000000"/>
              </w:rPr>
              <w:t>147</w:t>
            </w:r>
          </w:p>
        </w:tc>
        <w:tc>
          <w:tcPr>
            <w:tcW w:w="992" w:type="dxa"/>
            <w:tcBorders>
              <w:top w:val="nil"/>
              <w:left w:val="nil"/>
              <w:bottom w:val="nil"/>
              <w:right w:val="nil"/>
            </w:tcBorders>
            <w:shd w:val="clear" w:color="auto" w:fill="auto"/>
            <w:noWrap/>
            <w:vAlign w:val="bottom"/>
          </w:tcPr>
          <w:p w14:paraId="46A6D193"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17.6</w:t>
            </w:r>
          </w:p>
        </w:tc>
        <w:tc>
          <w:tcPr>
            <w:tcW w:w="709" w:type="dxa"/>
            <w:tcBorders>
              <w:top w:val="nil"/>
              <w:left w:val="nil"/>
              <w:bottom w:val="nil"/>
              <w:right w:val="nil"/>
            </w:tcBorders>
            <w:vAlign w:val="bottom"/>
          </w:tcPr>
          <w:p w14:paraId="08C2E207" w14:textId="77777777" w:rsidR="00FE3C67" w:rsidRDefault="00FE3C67" w:rsidP="00FE3C67">
            <w:pPr>
              <w:spacing w:after="0"/>
              <w:jc w:val="right"/>
              <w:rPr>
                <w:rFonts w:ascii="Calibri" w:hAnsi="Calibri" w:cs="Calibri"/>
                <w:color w:val="000000"/>
              </w:rPr>
            </w:pPr>
            <w:r>
              <w:rPr>
                <w:rFonts w:ascii="Calibri" w:hAnsi="Calibri" w:cs="Calibri"/>
                <w:color w:val="000000"/>
              </w:rPr>
              <w:t>167</w:t>
            </w:r>
          </w:p>
        </w:tc>
        <w:tc>
          <w:tcPr>
            <w:tcW w:w="1134" w:type="dxa"/>
            <w:tcBorders>
              <w:top w:val="nil"/>
              <w:left w:val="nil"/>
              <w:bottom w:val="nil"/>
              <w:right w:val="nil"/>
            </w:tcBorders>
            <w:vAlign w:val="bottom"/>
          </w:tcPr>
          <w:p w14:paraId="3765D00E"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17.3</w:t>
            </w:r>
          </w:p>
        </w:tc>
      </w:tr>
      <w:tr w:rsidR="00FE3C67" w:rsidRPr="00507795" w14:paraId="5A78C8CB" w14:textId="77777777" w:rsidTr="005539C3">
        <w:trPr>
          <w:trHeight w:val="288"/>
        </w:trPr>
        <w:tc>
          <w:tcPr>
            <w:tcW w:w="8222" w:type="dxa"/>
            <w:tcBorders>
              <w:top w:val="nil"/>
              <w:left w:val="nil"/>
              <w:bottom w:val="nil"/>
              <w:right w:val="nil"/>
            </w:tcBorders>
            <w:shd w:val="clear" w:color="auto" w:fill="auto"/>
            <w:noWrap/>
            <w:vAlign w:val="center"/>
          </w:tcPr>
          <w:p w14:paraId="7EE86857" w14:textId="77777777" w:rsidR="00FE3C67" w:rsidRPr="00E00E50" w:rsidRDefault="00FE3C67" w:rsidP="00FE3C67">
            <w:pPr>
              <w:spacing w:after="0"/>
              <w:rPr>
                <w:rFonts w:ascii="Calibri" w:hAnsi="Calibri" w:cs="Calibri"/>
                <w:color w:val="000000"/>
                <w:lang w:eastAsia="en-AU"/>
              </w:rPr>
            </w:pPr>
            <w:r>
              <w:rPr>
                <w:rFonts w:ascii="Calibri" w:hAnsi="Calibri" w:cs="Calibri"/>
                <w:color w:val="000000"/>
                <w:lang w:eastAsia="en-AU"/>
              </w:rPr>
              <w:tab/>
            </w:r>
            <w:r w:rsidRPr="00E00E50">
              <w:rPr>
                <w:rFonts w:ascii="Calibri" w:hAnsi="Calibri" w:cs="Calibri"/>
                <w:color w:val="000000"/>
                <w:lang w:eastAsia="en-AU"/>
              </w:rPr>
              <w:t>Percentage of persons living in rented residences &gt;=30%</w:t>
            </w:r>
          </w:p>
        </w:tc>
        <w:tc>
          <w:tcPr>
            <w:tcW w:w="567" w:type="dxa"/>
            <w:tcBorders>
              <w:top w:val="nil"/>
              <w:left w:val="nil"/>
              <w:bottom w:val="nil"/>
              <w:right w:val="nil"/>
            </w:tcBorders>
            <w:shd w:val="clear" w:color="auto" w:fill="auto"/>
            <w:noWrap/>
            <w:vAlign w:val="bottom"/>
          </w:tcPr>
          <w:p w14:paraId="34F7BABB" w14:textId="77777777" w:rsidR="00FE3C67" w:rsidRDefault="00FE3C67" w:rsidP="00FE3C67">
            <w:pPr>
              <w:spacing w:after="0"/>
              <w:jc w:val="right"/>
              <w:rPr>
                <w:rFonts w:ascii="Calibri" w:hAnsi="Calibri" w:cs="Calibri"/>
                <w:color w:val="000000"/>
              </w:rPr>
            </w:pPr>
            <w:r>
              <w:rPr>
                <w:rFonts w:ascii="Calibri" w:hAnsi="Calibri" w:cs="Calibri"/>
                <w:color w:val="000000"/>
              </w:rPr>
              <w:t>131</w:t>
            </w:r>
          </w:p>
        </w:tc>
        <w:tc>
          <w:tcPr>
            <w:tcW w:w="709" w:type="dxa"/>
            <w:tcBorders>
              <w:top w:val="nil"/>
              <w:left w:val="nil"/>
              <w:bottom w:val="nil"/>
              <w:right w:val="nil"/>
            </w:tcBorders>
            <w:shd w:val="clear" w:color="auto" w:fill="auto"/>
            <w:noWrap/>
            <w:vAlign w:val="bottom"/>
          </w:tcPr>
          <w:p w14:paraId="1EC36BC8"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31.4</w:t>
            </w:r>
          </w:p>
        </w:tc>
        <w:tc>
          <w:tcPr>
            <w:tcW w:w="850" w:type="dxa"/>
            <w:tcBorders>
              <w:top w:val="nil"/>
              <w:left w:val="nil"/>
              <w:bottom w:val="nil"/>
              <w:right w:val="nil"/>
            </w:tcBorders>
            <w:shd w:val="clear" w:color="auto" w:fill="auto"/>
            <w:noWrap/>
            <w:vAlign w:val="bottom"/>
          </w:tcPr>
          <w:p w14:paraId="4A0A94F3" w14:textId="77777777" w:rsidR="00FE3C67" w:rsidRDefault="00FE3C67" w:rsidP="00FE3C67">
            <w:pPr>
              <w:spacing w:after="0"/>
              <w:jc w:val="right"/>
              <w:rPr>
                <w:rFonts w:ascii="Calibri" w:hAnsi="Calibri" w:cs="Calibri"/>
                <w:color w:val="000000"/>
              </w:rPr>
            </w:pPr>
            <w:r>
              <w:rPr>
                <w:rFonts w:ascii="Calibri" w:hAnsi="Calibri" w:cs="Calibri"/>
                <w:color w:val="000000"/>
              </w:rPr>
              <w:t>294</w:t>
            </w:r>
          </w:p>
        </w:tc>
        <w:tc>
          <w:tcPr>
            <w:tcW w:w="992" w:type="dxa"/>
            <w:tcBorders>
              <w:top w:val="nil"/>
              <w:left w:val="nil"/>
              <w:bottom w:val="nil"/>
              <w:right w:val="nil"/>
            </w:tcBorders>
            <w:shd w:val="clear" w:color="auto" w:fill="auto"/>
            <w:noWrap/>
            <w:vAlign w:val="bottom"/>
          </w:tcPr>
          <w:p w14:paraId="1300F816"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35.1</w:t>
            </w:r>
          </w:p>
        </w:tc>
        <w:tc>
          <w:tcPr>
            <w:tcW w:w="709" w:type="dxa"/>
            <w:tcBorders>
              <w:top w:val="nil"/>
              <w:left w:val="nil"/>
              <w:bottom w:val="nil"/>
              <w:right w:val="nil"/>
            </w:tcBorders>
            <w:vAlign w:val="bottom"/>
          </w:tcPr>
          <w:p w14:paraId="273A143F" w14:textId="77777777" w:rsidR="00FE3C67" w:rsidRDefault="00FE3C67" w:rsidP="00FE3C67">
            <w:pPr>
              <w:spacing w:after="0"/>
              <w:jc w:val="right"/>
              <w:rPr>
                <w:rFonts w:ascii="Calibri" w:hAnsi="Calibri" w:cs="Calibri"/>
                <w:color w:val="000000"/>
              </w:rPr>
            </w:pPr>
            <w:r>
              <w:rPr>
                <w:rFonts w:ascii="Calibri" w:hAnsi="Calibri" w:cs="Calibri"/>
                <w:color w:val="000000"/>
              </w:rPr>
              <w:t>344</w:t>
            </w:r>
          </w:p>
        </w:tc>
        <w:tc>
          <w:tcPr>
            <w:tcW w:w="1134" w:type="dxa"/>
            <w:tcBorders>
              <w:top w:val="nil"/>
              <w:left w:val="nil"/>
              <w:bottom w:val="nil"/>
              <w:right w:val="nil"/>
            </w:tcBorders>
            <w:vAlign w:val="bottom"/>
          </w:tcPr>
          <w:p w14:paraId="7A278DD3"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35.6</w:t>
            </w:r>
          </w:p>
        </w:tc>
      </w:tr>
      <w:tr w:rsidR="00FE3C67" w:rsidRPr="00507795" w14:paraId="4F7D39A3" w14:textId="77777777" w:rsidTr="005539C3">
        <w:trPr>
          <w:trHeight w:val="288"/>
        </w:trPr>
        <w:tc>
          <w:tcPr>
            <w:tcW w:w="8222" w:type="dxa"/>
            <w:tcBorders>
              <w:top w:val="nil"/>
              <w:left w:val="nil"/>
              <w:bottom w:val="nil"/>
              <w:right w:val="nil"/>
            </w:tcBorders>
            <w:shd w:val="clear" w:color="auto" w:fill="auto"/>
            <w:noWrap/>
            <w:vAlign w:val="center"/>
            <w:hideMark/>
          </w:tcPr>
          <w:p w14:paraId="66BBF85F" w14:textId="77777777" w:rsidR="00FE3C67" w:rsidRPr="00E00E50" w:rsidRDefault="00FE3C67" w:rsidP="00FE3C67">
            <w:pPr>
              <w:spacing w:after="0"/>
              <w:rPr>
                <w:rFonts w:ascii="Calibri" w:hAnsi="Calibri" w:cs="Calibri"/>
                <w:color w:val="000000"/>
                <w:lang w:eastAsia="en-AU"/>
              </w:rPr>
            </w:pPr>
            <w:r>
              <w:rPr>
                <w:rFonts w:ascii="Calibri" w:hAnsi="Calibri" w:cs="Calibri"/>
                <w:color w:val="000000"/>
                <w:lang w:eastAsia="en-AU"/>
              </w:rPr>
              <w:tab/>
            </w:r>
            <w:r w:rsidRPr="00E00E50">
              <w:rPr>
                <w:rFonts w:ascii="Calibri" w:hAnsi="Calibri" w:cs="Calibri"/>
                <w:color w:val="000000"/>
                <w:lang w:eastAsia="en-AU"/>
              </w:rPr>
              <w:t>Percentage of persons who do not speak English well between 1 and 2%</w:t>
            </w:r>
          </w:p>
        </w:tc>
        <w:tc>
          <w:tcPr>
            <w:tcW w:w="567" w:type="dxa"/>
            <w:tcBorders>
              <w:top w:val="nil"/>
              <w:left w:val="nil"/>
              <w:bottom w:val="nil"/>
              <w:right w:val="nil"/>
            </w:tcBorders>
            <w:shd w:val="clear" w:color="auto" w:fill="auto"/>
            <w:noWrap/>
            <w:vAlign w:val="bottom"/>
          </w:tcPr>
          <w:p w14:paraId="5434528A" w14:textId="77777777" w:rsidR="00FE3C67" w:rsidRDefault="00FE3C67" w:rsidP="00FE3C67">
            <w:pPr>
              <w:spacing w:after="0"/>
              <w:jc w:val="right"/>
              <w:rPr>
                <w:rFonts w:ascii="Calibri" w:hAnsi="Calibri" w:cs="Calibri"/>
                <w:color w:val="000000"/>
              </w:rPr>
            </w:pPr>
            <w:r>
              <w:rPr>
                <w:rFonts w:ascii="Calibri" w:hAnsi="Calibri" w:cs="Calibri"/>
                <w:color w:val="000000"/>
              </w:rPr>
              <w:t>28</w:t>
            </w:r>
          </w:p>
        </w:tc>
        <w:tc>
          <w:tcPr>
            <w:tcW w:w="709" w:type="dxa"/>
            <w:tcBorders>
              <w:top w:val="nil"/>
              <w:left w:val="nil"/>
              <w:bottom w:val="nil"/>
              <w:right w:val="nil"/>
            </w:tcBorders>
            <w:shd w:val="clear" w:color="auto" w:fill="auto"/>
            <w:noWrap/>
            <w:vAlign w:val="bottom"/>
          </w:tcPr>
          <w:p w14:paraId="764F65E6"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6.7</w:t>
            </w:r>
          </w:p>
        </w:tc>
        <w:tc>
          <w:tcPr>
            <w:tcW w:w="850" w:type="dxa"/>
            <w:tcBorders>
              <w:top w:val="nil"/>
              <w:left w:val="nil"/>
              <w:bottom w:val="nil"/>
              <w:right w:val="nil"/>
            </w:tcBorders>
            <w:shd w:val="clear" w:color="auto" w:fill="auto"/>
            <w:noWrap/>
            <w:vAlign w:val="bottom"/>
          </w:tcPr>
          <w:p w14:paraId="5F052CBA" w14:textId="77777777" w:rsidR="00FE3C67" w:rsidRDefault="00FE3C67" w:rsidP="00FE3C67">
            <w:pPr>
              <w:spacing w:after="0"/>
              <w:jc w:val="right"/>
              <w:rPr>
                <w:rFonts w:ascii="Calibri" w:hAnsi="Calibri" w:cs="Calibri"/>
                <w:color w:val="000000"/>
              </w:rPr>
            </w:pPr>
            <w:r>
              <w:rPr>
                <w:rFonts w:ascii="Calibri" w:hAnsi="Calibri" w:cs="Calibri"/>
                <w:color w:val="000000"/>
              </w:rPr>
              <w:t>38</w:t>
            </w:r>
          </w:p>
        </w:tc>
        <w:tc>
          <w:tcPr>
            <w:tcW w:w="992" w:type="dxa"/>
            <w:tcBorders>
              <w:top w:val="nil"/>
              <w:left w:val="nil"/>
              <w:bottom w:val="nil"/>
              <w:right w:val="nil"/>
            </w:tcBorders>
            <w:shd w:val="clear" w:color="auto" w:fill="auto"/>
            <w:noWrap/>
            <w:vAlign w:val="bottom"/>
          </w:tcPr>
          <w:p w14:paraId="6491C54B"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4.5</w:t>
            </w:r>
          </w:p>
        </w:tc>
        <w:tc>
          <w:tcPr>
            <w:tcW w:w="709" w:type="dxa"/>
            <w:tcBorders>
              <w:top w:val="nil"/>
              <w:left w:val="nil"/>
              <w:bottom w:val="nil"/>
              <w:right w:val="nil"/>
            </w:tcBorders>
            <w:vAlign w:val="bottom"/>
          </w:tcPr>
          <w:p w14:paraId="474AB366" w14:textId="77777777" w:rsidR="00FE3C67" w:rsidRDefault="00FE3C67" w:rsidP="00FE3C67">
            <w:pPr>
              <w:spacing w:after="0"/>
              <w:jc w:val="right"/>
              <w:rPr>
                <w:rFonts w:ascii="Calibri" w:hAnsi="Calibri" w:cs="Calibri"/>
                <w:color w:val="000000"/>
              </w:rPr>
            </w:pPr>
            <w:r>
              <w:rPr>
                <w:rFonts w:ascii="Calibri" w:hAnsi="Calibri" w:cs="Calibri"/>
                <w:color w:val="000000"/>
              </w:rPr>
              <w:t>45</w:t>
            </w:r>
          </w:p>
        </w:tc>
        <w:tc>
          <w:tcPr>
            <w:tcW w:w="1134" w:type="dxa"/>
            <w:tcBorders>
              <w:top w:val="nil"/>
              <w:left w:val="nil"/>
              <w:bottom w:val="nil"/>
              <w:right w:val="nil"/>
            </w:tcBorders>
            <w:vAlign w:val="bottom"/>
          </w:tcPr>
          <w:p w14:paraId="17D13223"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4.7</w:t>
            </w:r>
          </w:p>
        </w:tc>
      </w:tr>
      <w:tr w:rsidR="00FE3C67" w:rsidRPr="00507795" w14:paraId="1E289DCA" w14:textId="77777777" w:rsidTr="005539C3">
        <w:trPr>
          <w:trHeight w:val="288"/>
        </w:trPr>
        <w:tc>
          <w:tcPr>
            <w:tcW w:w="8222" w:type="dxa"/>
            <w:tcBorders>
              <w:top w:val="nil"/>
              <w:left w:val="nil"/>
              <w:bottom w:val="nil"/>
              <w:right w:val="nil"/>
            </w:tcBorders>
            <w:shd w:val="clear" w:color="auto" w:fill="auto"/>
            <w:noWrap/>
            <w:vAlign w:val="center"/>
          </w:tcPr>
          <w:p w14:paraId="121902A7" w14:textId="77777777" w:rsidR="00FE3C67" w:rsidRPr="00877E39" w:rsidRDefault="00FE3C67" w:rsidP="00FE3C67">
            <w:pPr>
              <w:spacing w:after="0"/>
              <w:rPr>
                <w:rFonts w:ascii="Calibri" w:hAnsi="Calibri" w:cs="Calibri"/>
                <w:color w:val="000000"/>
                <w:lang w:eastAsia="en-AU"/>
              </w:rPr>
            </w:pPr>
            <w:r>
              <w:rPr>
                <w:rFonts w:ascii="Calibri" w:hAnsi="Calibri" w:cs="Calibri"/>
                <w:color w:val="000000"/>
                <w:lang w:eastAsia="en-AU"/>
              </w:rPr>
              <w:tab/>
            </w:r>
            <w:r w:rsidRPr="00877E39">
              <w:rPr>
                <w:rFonts w:ascii="Calibri" w:hAnsi="Calibri" w:cs="Calibri"/>
                <w:color w:val="000000"/>
                <w:lang w:eastAsia="en-AU"/>
              </w:rPr>
              <w:t>Total crime - arrest rate in 2002 &gt;=</w:t>
            </w:r>
            <w:r>
              <w:rPr>
                <w:rFonts w:ascii="Calibri" w:hAnsi="Calibri" w:cs="Calibri"/>
                <w:color w:val="000000"/>
                <w:lang w:eastAsia="en-AU"/>
              </w:rPr>
              <w:t>50 per 1,000 residents</w:t>
            </w:r>
          </w:p>
        </w:tc>
        <w:tc>
          <w:tcPr>
            <w:tcW w:w="567" w:type="dxa"/>
            <w:tcBorders>
              <w:top w:val="nil"/>
              <w:left w:val="nil"/>
              <w:bottom w:val="nil"/>
              <w:right w:val="nil"/>
            </w:tcBorders>
            <w:shd w:val="clear" w:color="auto" w:fill="auto"/>
            <w:noWrap/>
            <w:vAlign w:val="bottom"/>
          </w:tcPr>
          <w:p w14:paraId="64876B60" w14:textId="77777777" w:rsidR="00FE3C67" w:rsidRDefault="00FE3C67" w:rsidP="00FE3C67">
            <w:pPr>
              <w:spacing w:after="0"/>
              <w:jc w:val="right"/>
              <w:rPr>
                <w:rFonts w:ascii="Calibri" w:hAnsi="Calibri" w:cs="Calibri"/>
                <w:color w:val="000000"/>
              </w:rPr>
            </w:pPr>
            <w:r>
              <w:rPr>
                <w:rFonts w:ascii="Calibri" w:hAnsi="Calibri" w:cs="Calibri"/>
                <w:color w:val="000000"/>
              </w:rPr>
              <w:t>50</w:t>
            </w:r>
          </w:p>
        </w:tc>
        <w:tc>
          <w:tcPr>
            <w:tcW w:w="709" w:type="dxa"/>
            <w:tcBorders>
              <w:top w:val="nil"/>
              <w:left w:val="nil"/>
              <w:bottom w:val="nil"/>
              <w:right w:val="nil"/>
            </w:tcBorders>
            <w:shd w:val="clear" w:color="auto" w:fill="auto"/>
            <w:noWrap/>
            <w:vAlign w:val="bottom"/>
          </w:tcPr>
          <w:p w14:paraId="3A2F303F"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12</w:t>
            </w:r>
            <w:r>
              <w:rPr>
                <w:rFonts w:ascii="Calibri" w:hAnsi="Calibri" w:cs="Calibri"/>
                <w:i/>
                <w:color w:val="000000"/>
              </w:rPr>
              <w:t>.0</w:t>
            </w:r>
          </w:p>
        </w:tc>
        <w:tc>
          <w:tcPr>
            <w:tcW w:w="850" w:type="dxa"/>
            <w:tcBorders>
              <w:top w:val="nil"/>
              <w:left w:val="nil"/>
              <w:bottom w:val="nil"/>
              <w:right w:val="nil"/>
            </w:tcBorders>
            <w:shd w:val="clear" w:color="auto" w:fill="auto"/>
            <w:noWrap/>
            <w:vAlign w:val="bottom"/>
          </w:tcPr>
          <w:p w14:paraId="3F5AA9B8" w14:textId="77777777" w:rsidR="00FE3C67" w:rsidRDefault="00FE3C67" w:rsidP="00FE3C67">
            <w:pPr>
              <w:spacing w:after="0"/>
              <w:jc w:val="right"/>
              <w:rPr>
                <w:rFonts w:ascii="Calibri" w:hAnsi="Calibri" w:cs="Calibri"/>
                <w:color w:val="000000"/>
              </w:rPr>
            </w:pPr>
            <w:r>
              <w:rPr>
                <w:rFonts w:ascii="Calibri" w:hAnsi="Calibri" w:cs="Calibri"/>
                <w:color w:val="000000"/>
              </w:rPr>
              <w:t>105</w:t>
            </w:r>
          </w:p>
        </w:tc>
        <w:tc>
          <w:tcPr>
            <w:tcW w:w="992" w:type="dxa"/>
            <w:tcBorders>
              <w:top w:val="nil"/>
              <w:left w:val="nil"/>
              <w:bottom w:val="nil"/>
              <w:right w:val="nil"/>
            </w:tcBorders>
            <w:shd w:val="clear" w:color="auto" w:fill="auto"/>
            <w:noWrap/>
            <w:vAlign w:val="bottom"/>
          </w:tcPr>
          <w:p w14:paraId="142DC09A"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12.5</w:t>
            </w:r>
          </w:p>
        </w:tc>
        <w:tc>
          <w:tcPr>
            <w:tcW w:w="709" w:type="dxa"/>
            <w:tcBorders>
              <w:top w:val="nil"/>
              <w:left w:val="nil"/>
              <w:bottom w:val="nil"/>
              <w:right w:val="nil"/>
            </w:tcBorders>
            <w:vAlign w:val="bottom"/>
          </w:tcPr>
          <w:p w14:paraId="3A4295BC" w14:textId="77777777" w:rsidR="00FE3C67" w:rsidRDefault="00FE3C67" w:rsidP="00FE3C67">
            <w:pPr>
              <w:spacing w:after="0"/>
              <w:jc w:val="right"/>
              <w:rPr>
                <w:rFonts w:ascii="Calibri" w:hAnsi="Calibri" w:cs="Calibri"/>
                <w:color w:val="000000"/>
              </w:rPr>
            </w:pPr>
            <w:r>
              <w:rPr>
                <w:rFonts w:ascii="Calibri" w:hAnsi="Calibri" w:cs="Calibri"/>
                <w:color w:val="000000"/>
              </w:rPr>
              <w:t>132</w:t>
            </w:r>
          </w:p>
        </w:tc>
        <w:tc>
          <w:tcPr>
            <w:tcW w:w="1134" w:type="dxa"/>
            <w:tcBorders>
              <w:top w:val="nil"/>
              <w:left w:val="nil"/>
              <w:bottom w:val="nil"/>
              <w:right w:val="nil"/>
            </w:tcBorders>
            <w:vAlign w:val="bottom"/>
          </w:tcPr>
          <w:p w14:paraId="27771335"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13.7</w:t>
            </w:r>
          </w:p>
        </w:tc>
      </w:tr>
      <w:tr w:rsidR="00FE3C67" w:rsidRPr="00507795" w14:paraId="43E7C24E" w14:textId="77777777" w:rsidTr="005539C3">
        <w:trPr>
          <w:trHeight w:val="288"/>
        </w:trPr>
        <w:tc>
          <w:tcPr>
            <w:tcW w:w="8222" w:type="dxa"/>
            <w:tcBorders>
              <w:top w:val="nil"/>
              <w:left w:val="nil"/>
              <w:bottom w:val="nil"/>
              <w:right w:val="nil"/>
            </w:tcBorders>
            <w:shd w:val="clear" w:color="auto" w:fill="auto"/>
            <w:noWrap/>
            <w:vAlign w:val="center"/>
            <w:hideMark/>
          </w:tcPr>
          <w:p w14:paraId="173A1771" w14:textId="77777777" w:rsidR="00FE3C67" w:rsidRPr="00877E39" w:rsidRDefault="00FE3C67" w:rsidP="00FE3C67">
            <w:pPr>
              <w:spacing w:after="0"/>
              <w:rPr>
                <w:rFonts w:ascii="Calibri" w:hAnsi="Calibri" w:cs="Calibri"/>
                <w:color w:val="000000"/>
                <w:lang w:eastAsia="en-AU"/>
              </w:rPr>
            </w:pPr>
            <w:r>
              <w:rPr>
                <w:rFonts w:ascii="Calibri" w:hAnsi="Calibri" w:cs="Calibri"/>
                <w:color w:val="000000"/>
                <w:lang w:eastAsia="en-AU"/>
              </w:rPr>
              <w:tab/>
            </w:r>
            <w:r w:rsidRPr="00877E39">
              <w:rPr>
                <w:rFonts w:ascii="Calibri" w:hAnsi="Calibri" w:cs="Calibri"/>
                <w:color w:val="000000"/>
                <w:lang w:eastAsia="en-AU"/>
              </w:rPr>
              <w:t xml:space="preserve">Has high ethnic heterogeneity </w:t>
            </w:r>
          </w:p>
        </w:tc>
        <w:tc>
          <w:tcPr>
            <w:tcW w:w="567" w:type="dxa"/>
            <w:tcBorders>
              <w:top w:val="nil"/>
              <w:left w:val="nil"/>
              <w:bottom w:val="nil"/>
              <w:right w:val="nil"/>
            </w:tcBorders>
            <w:shd w:val="clear" w:color="auto" w:fill="auto"/>
            <w:noWrap/>
            <w:vAlign w:val="bottom"/>
          </w:tcPr>
          <w:p w14:paraId="2AA20159" w14:textId="77777777" w:rsidR="00FE3C67" w:rsidRDefault="00FE3C67" w:rsidP="00FE3C67">
            <w:pPr>
              <w:spacing w:after="0"/>
              <w:jc w:val="right"/>
              <w:rPr>
                <w:rFonts w:ascii="Calibri" w:hAnsi="Calibri" w:cs="Calibri"/>
                <w:color w:val="000000"/>
              </w:rPr>
            </w:pPr>
            <w:r>
              <w:rPr>
                <w:rFonts w:ascii="Calibri" w:hAnsi="Calibri" w:cs="Calibri"/>
                <w:color w:val="000000"/>
              </w:rPr>
              <w:t>409</w:t>
            </w:r>
          </w:p>
        </w:tc>
        <w:tc>
          <w:tcPr>
            <w:tcW w:w="709" w:type="dxa"/>
            <w:tcBorders>
              <w:top w:val="nil"/>
              <w:left w:val="nil"/>
              <w:bottom w:val="nil"/>
              <w:right w:val="nil"/>
            </w:tcBorders>
            <w:shd w:val="clear" w:color="auto" w:fill="auto"/>
            <w:noWrap/>
            <w:vAlign w:val="bottom"/>
          </w:tcPr>
          <w:p w14:paraId="241A8F1F"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98.1</w:t>
            </w:r>
          </w:p>
        </w:tc>
        <w:tc>
          <w:tcPr>
            <w:tcW w:w="850" w:type="dxa"/>
            <w:tcBorders>
              <w:top w:val="nil"/>
              <w:left w:val="nil"/>
              <w:bottom w:val="nil"/>
              <w:right w:val="nil"/>
            </w:tcBorders>
            <w:shd w:val="clear" w:color="auto" w:fill="auto"/>
            <w:noWrap/>
            <w:vAlign w:val="bottom"/>
          </w:tcPr>
          <w:p w14:paraId="29F15F4C" w14:textId="77777777" w:rsidR="00FE3C67" w:rsidRDefault="00FE3C67" w:rsidP="00FE3C67">
            <w:pPr>
              <w:spacing w:after="0"/>
              <w:jc w:val="right"/>
              <w:rPr>
                <w:rFonts w:ascii="Calibri" w:hAnsi="Calibri" w:cs="Calibri"/>
                <w:color w:val="000000"/>
              </w:rPr>
            </w:pPr>
            <w:r>
              <w:rPr>
                <w:rFonts w:ascii="Calibri" w:hAnsi="Calibri" w:cs="Calibri"/>
                <w:color w:val="000000"/>
              </w:rPr>
              <w:t>810</w:t>
            </w:r>
          </w:p>
        </w:tc>
        <w:tc>
          <w:tcPr>
            <w:tcW w:w="992" w:type="dxa"/>
            <w:tcBorders>
              <w:top w:val="nil"/>
              <w:left w:val="nil"/>
              <w:bottom w:val="nil"/>
              <w:right w:val="nil"/>
            </w:tcBorders>
            <w:shd w:val="clear" w:color="auto" w:fill="auto"/>
            <w:noWrap/>
            <w:vAlign w:val="bottom"/>
          </w:tcPr>
          <w:p w14:paraId="2BE1A194"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96.8</w:t>
            </w:r>
          </w:p>
        </w:tc>
        <w:tc>
          <w:tcPr>
            <w:tcW w:w="709" w:type="dxa"/>
            <w:tcBorders>
              <w:top w:val="nil"/>
              <w:left w:val="nil"/>
              <w:bottom w:val="nil"/>
              <w:right w:val="nil"/>
            </w:tcBorders>
            <w:vAlign w:val="bottom"/>
          </w:tcPr>
          <w:p w14:paraId="0A0082BC" w14:textId="77777777" w:rsidR="00FE3C67" w:rsidRDefault="00FE3C67" w:rsidP="00FE3C67">
            <w:pPr>
              <w:spacing w:after="0"/>
              <w:jc w:val="right"/>
              <w:rPr>
                <w:rFonts w:ascii="Calibri" w:hAnsi="Calibri" w:cs="Calibri"/>
                <w:color w:val="000000"/>
              </w:rPr>
            </w:pPr>
            <w:r>
              <w:rPr>
                <w:rFonts w:ascii="Calibri" w:hAnsi="Calibri" w:cs="Calibri"/>
                <w:color w:val="000000"/>
              </w:rPr>
              <w:t>937</w:t>
            </w:r>
          </w:p>
        </w:tc>
        <w:tc>
          <w:tcPr>
            <w:tcW w:w="1134" w:type="dxa"/>
            <w:tcBorders>
              <w:top w:val="nil"/>
              <w:left w:val="nil"/>
              <w:bottom w:val="nil"/>
              <w:right w:val="nil"/>
            </w:tcBorders>
            <w:vAlign w:val="bottom"/>
          </w:tcPr>
          <w:p w14:paraId="50A42336"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97</w:t>
            </w:r>
            <w:r>
              <w:rPr>
                <w:rFonts w:ascii="Calibri" w:hAnsi="Calibri" w:cs="Calibri"/>
                <w:i/>
                <w:color w:val="000000"/>
              </w:rPr>
              <w:t>.0</w:t>
            </w:r>
          </w:p>
        </w:tc>
      </w:tr>
      <w:tr w:rsidR="00FE3C67" w:rsidRPr="00507795" w14:paraId="18038827" w14:textId="77777777" w:rsidTr="005539C3">
        <w:trPr>
          <w:trHeight w:val="288"/>
        </w:trPr>
        <w:tc>
          <w:tcPr>
            <w:tcW w:w="8222" w:type="dxa"/>
            <w:tcBorders>
              <w:top w:val="nil"/>
              <w:left w:val="nil"/>
              <w:bottom w:val="nil"/>
              <w:right w:val="nil"/>
            </w:tcBorders>
            <w:shd w:val="clear" w:color="auto" w:fill="auto"/>
            <w:noWrap/>
            <w:vAlign w:val="center"/>
          </w:tcPr>
          <w:p w14:paraId="2D16158F" w14:textId="77777777" w:rsidR="00FE3C67" w:rsidRPr="00877E39" w:rsidRDefault="00FE3C67" w:rsidP="00FE3C67">
            <w:pPr>
              <w:spacing w:after="0"/>
              <w:rPr>
                <w:rFonts w:ascii="Calibri" w:hAnsi="Calibri" w:cs="Calibri"/>
                <w:color w:val="000000"/>
                <w:lang w:eastAsia="en-AU"/>
              </w:rPr>
            </w:pPr>
            <w:r>
              <w:rPr>
                <w:rFonts w:ascii="Calibri" w:hAnsi="Calibri" w:cs="Calibri"/>
                <w:color w:val="000000"/>
                <w:lang w:eastAsia="en-AU"/>
              </w:rPr>
              <w:tab/>
            </w:r>
            <w:r w:rsidRPr="00877E39">
              <w:rPr>
                <w:rFonts w:ascii="Calibri" w:hAnsi="Calibri" w:cs="Calibri"/>
                <w:color w:val="000000"/>
                <w:lang w:eastAsia="en-AU"/>
              </w:rPr>
              <w:t xml:space="preserve">Has </w:t>
            </w:r>
            <w:r>
              <w:rPr>
                <w:rFonts w:ascii="Calibri" w:hAnsi="Calibri" w:cs="Calibri"/>
                <w:color w:val="000000"/>
                <w:lang w:eastAsia="en-AU"/>
              </w:rPr>
              <w:t>more than minimal level</w:t>
            </w:r>
            <w:r w:rsidRPr="00877E39">
              <w:rPr>
                <w:rFonts w:ascii="Calibri" w:hAnsi="Calibri" w:cs="Calibri"/>
                <w:color w:val="000000"/>
                <w:lang w:eastAsia="en-AU"/>
              </w:rPr>
              <w:t xml:space="preserve"> of SEIFA inequality</w:t>
            </w:r>
          </w:p>
        </w:tc>
        <w:tc>
          <w:tcPr>
            <w:tcW w:w="567" w:type="dxa"/>
            <w:tcBorders>
              <w:top w:val="nil"/>
              <w:left w:val="nil"/>
              <w:bottom w:val="nil"/>
              <w:right w:val="nil"/>
            </w:tcBorders>
            <w:shd w:val="clear" w:color="auto" w:fill="auto"/>
            <w:noWrap/>
            <w:vAlign w:val="bottom"/>
          </w:tcPr>
          <w:p w14:paraId="4345E604" w14:textId="77777777" w:rsidR="00FE3C67" w:rsidRDefault="00FE3C67" w:rsidP="00FE3C67">
            <w:pPr>
              <w:spacing w:after="0"/>
              <w:jc w:val="right"/>
              <w:rPr>
                <w:rFonts w:ascii="Calibri" w:hAnsi="Calibri" w:cs="Calibri"/>
                <w:color w:val="000000"/>
              </w:rPr>
            </w:pPr>
            <w:r>
              <w:rPr>
                <w:rFonts w:ascii="Calibri" w:hAnsi="Calibri" w:cs="Calibri"/>
                <w:color w:val="000000"/>
              </w:rPr>
              <w:t>38</w:t>
            </w:r>
          </w:p>
        </w:tc>
        <w:tc>
          <w:tcPr>
            <w:tcW w:w="709" w:type="dxa"/>
            <w:tcBorders>
              <w:top w:val="nil"/>
              <w:left w:val="nil"/>
              <w:bottom w:val="nil"/>
              <w:right w:val="nil"/>
            </w:tcBorders>
            <w:shd w:val="clear" w:color="auto" w:fill="auto"/>
            <w:noWrap/>
            <w:vAlign w:val="bottom"/>
          </w:tcPr>
          <w:p w14:paraId="6B9603D6"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9.1</w:t>
            </w:r>
          </w:p>
        </w:tc>
        <w:tc>
          <w:tcPr>
            <w:tcW w:w="850" w:type="dxa"/>
            <w:tcBorders>
              <w:top w:val="nil"/>
              <w:left w:val="nil"/>
              <w:bottom w:val="nil"/>
              <w:right w:val="nil"/>
            </w:tcBorders>
            <w:shd w:val="clear" w:color="auto" w:fill="auto"/>
            <w:noWrap/>
            <w:vAlign w:val="bottom"/>
          </w:tcPr>
          <w:p w14:paraId="751E2785" w14:textId="77777777" w:rsidR="00FE3C67" w:rsidRDefault="00FE3C67" w:rsidP="00FE3C67">
            <w:pPr>
              <w:spacing w:after="0"/>
              <w:jc w:val="right"/>
              <w:rPr>
                <w:rFonts w:ascii="Calibri" w:hAnsi="Calibri" w:cs="Calibri"/>
                <w:color w:val="000000"/>
              </w:rPr>
            </w:pPr>
            <w:r>
              <w:rPr>
                <w:rFonts w:ascii="Calibri" w:hAnsi="Calibri" w:cs="Calibri"/>
                <w:color w:val="000000"/>
              </w:rPr>
              <w:t>127</w:t>
            </w:r>
          </w:p>
        </w:tc>
        <w:tc>
          <w:tcPr>
            <w:tcW w:w="992" w:type="dxa"/>
            <w:tcBorders>
              <w:top w:val="nil"/>
              <w:left w:val="nil"/>
              <w:bottom w:val="nil"/>
              <w:right w:val="nil"/>
            </w:tcBorders>
            <w:shd w:val="clear" w:color="auto" w:fill="auto"/>
            <w:noWrap/>
            <w:vAlign w:val="bottom"/>
          </w:tcPr>
          <w:p w14:paraId="20DF000C"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15.2</w:t>
            </w:r>
          </w:p>
        </w:tc>
        <w:tc>
          <w:tcPr>
            <w:tcW w:w="709" w:type="dxa"/>
            <w:tcBorders>
              <w:top w:val="nil"/>
              <w:left w:val="nil"/>
              <w:bottom w:val="nil"/>
              <w:right w:val="nil"/>
            </w:tcBorders>
            <w:vAlign w:val="bottom"/>
          </w:tcPr>
          <w:p w14:paraId="26118109" w14:textId="77777777" w:rsidR="00FE3C67" w:rsidRDefault="00FE3C67" w:rsidP="00FE3C67">
            <w:pPr>
              <w:spacing w:after="0"/>
              <w:jc w:val="right"/>
              <w:rPr>
                <w:rFonts w:ascii="Calibri" w:hAnsi="Calibri" w:cs="Calibri"/>
                <w:color w:val="000000"/>
              </w:rPr>
            </w:pPr>
            <w:r>
              <w:rPr>
                <w:rFonts w:ascii="Calibri" w:hAnsi="Calibri" w:cs="Calibri"/>
                <w:color w:val="000000"/>
              </w:rPr>
              <w:t>138</w:t>
            </w:r>
          </w:p>
        </w:tc>
        <w:tc>
          <w:tcPr>
            <w:tcW w:w="1134" w:type="dxa"/>
            <w:tcBorders>
              <w:top w:val="nil"/>
              <w:left w:val="nil"/>
              <w:bottom w:val="nil"/>
              <w:right w:val="nil"/>
            </w:tcBorders>
            <w:vAlign w:val="bottom"/>
          </w:tcPr>
          <w:p w14:paraId="08900459" w14:textId="77777777" w:rsidR="00FE3C67" w:rsidRPr="00CA393D" w:rsidRDefault="00FE3C67" w:rsidP="00FE3C67">
            <w:pPr>
              <w:spacing w:after="0"/>
              <w:jc w:val="right"/>
              <w:rPr>
                <w:rFonts w:ascii="Calibri" w:hAnsi="Calibri" w:cs="Calibri"/>
                <w:i/>
                <w:color w:val="000000"/>
              </w:rPr>
            </w:pPr>
            <w:r w:rsidRPr="00CA393D">
              <w:rPr>
                <w:rFonts w:ascii="Calibri" w:hAnsi="Calibri" w:cs="Calibri"/>
                <w:i/>
                <w:color w:val="000000"/>
              </w:rPr>
              <w:t>14.3</w:t>
            </w:r>
          </w:p>
        </w:tc>
      </w:tr>
      <w:tr w:rsidR="00FE3C67" w:rsidRPr="00507795" w14:paraId="6A6E6BB5" w14:textId="77777777" w:rsidTr="004D02C4">
        <w:trPr>
          <w:trHeight w:val="300"/>
        </w:trPr>
        <w:tc>
          <w:tcPr>
            <w:tcW w:w="8222" w:type="dxa"/>
            <w:tcBorders>
              <w:top w:val="nil"/>
              <w:left w:val="nil"/>
              <w:right w:val="nil"/>
            </w:tcBorders>
            <w:shd w:val="clear" w:color="auto" w:fill="auto"/>
            <w:noWrap/>
            <w:hideMark/>
          </w:tcPr>
          <w:p w14:paraId="5A8AEE06" w14:textId="77777777" w:rsidR="00FE3C67" w:rsidRPr="0033257E" w:rsidRDefault="00FE3C67" w:rsidP="00FE3C67">
            <w:pPr>
              <w:spacing w:after="0"/>
              <w:rPr>
                <w:rFonts w:ascii="Calibri" w:hAnsi="Calibri" w:cs="Calibri"/>
                <w:b/>
                <w:bCs/>
                <w:color w:val="000000"/>
                <w:lang w:eastAsia="en-AU"/>
              </w:rPr>
            </w:pPr>
            <w:r w:rsidRPr="0033257E">
              <w:rPr>
                <w:rFonts w:ascii="Calibri" w:hAnsi="Calibri" w:cs="Calibri"/>
                <w:b/>
                <w:bCs/>
                <w:color w:val="000000"/>
                <w:lang w:eastAsia="en-AU"/>
              </w:rPr>
              <w:t xml:space="preserve">Family </w:t>
            </w:r>
            <w:r>
              <w:rPr>
                <w:rFonts w:ascii="Calibri" w:hAnsi="Calibri" w:cs="Calibri"/>
                <w:b/>
                <w:bCs/>
                <w:color w:val="000000"/>
                <w:lang w:eastAsia="en-AU"/>
              </w:rPr>
              <w:t xml:space="preserve">Level </w:t>
            </w:r>
            <w:r w:rsidRPr="0033257E">
              <w:rPr>
                <w:rFonts w:ascii="Calibri" w:hAnsi="Calibri" w:cs="Calibri"/>
                <w:b/>
                <w:bCs/>
                <w:color w:val="000000"/>
                <w:lang w:eastAsia="en-AU"/>
              </w:rPr>
              <w:t>Sociodemographic Status</w:t>
            </w:r>
          </w:p>
        </w:tc>
        <w:tc>
          <w:tcPr>
            <w:tcW w:w="567" w:type="dxa"/>
            <w:tcBorders>
              <w:top w:val="nil"/>
              <w:left w:val="nil"/>
              <w:right w:val="nil"/>
            </w:tcBorders>
            <w:shd w:val="clear" w:color="auto" w:fill="auto"/>
            <w:noWrap/>
            <w:vAlign w:val="bottom"/>
            <w:hideMark/>
          </w:tcPr>
          <w:p w14:paraId="1EDA3C51" w14:textId="77777777" w:rsidR="00FE3C67" w:rsidRPr="00507795" w:rsidRDefault="00FE3C67" w:rsidP="00FE3C67">
            <w:pPr>
              <w:spacing w:after="0"/>
              <w:jc w:val="right"/>
              <w:rPr>
                <w:rFonts w:ascii="Calibri" w:hAnsi="Calibri" w:cs="Calibri"/>
                <w:b/>
                <w:bCs/>
                <w:color w:val="000000"/>
                <w:lang w:eastAsia="en-AU"/>
              </w:rPr>
            </w:pPr>
          </w:p>
        </w:tc>
        <w:tc>
          <w:tcPr>
            <w:tcW w:w="709" w:type="dxa"/>
            <w:tcBorders>
              <w:top w:val="nil"/>
              <w:left w:val="nil"/>
              <w:right w:val="nil"/>
            </w:tcBorders>
            <w:shd w:val="clear" w:color="auto" w:fill="auto"/>
            <w:noWrap/>
            <w:vAlign w:val="bottom"/>
            <w:hideMark/>
          </w:tcPr>
          <w:p w14:paraId="3548A4A0" w14:textId="77777777" w:rsidR="00FE3C67" w:rsidRPr="007B5DF7" w:rsidRDefault="00FE3C67" w:rsidP="00FE3C67">
            <w:pPr>
              <w:spacing w:after="0"/>
              <w:jc w:val="right"/>
              <w:rPr>
                <w:i/>
                <w:sz w:val="20"/>
                <w:szCs w:val="20"/>
                <w:lang w:eastAsia="en-AU"/>
              </w:rPr>
            </w:pPr>
          </w:p>
        </w:tc>
        <w:tc>
          <w:tcPr>
            <w:tcW w:w="850" w:type="dxa"/>
            <w:tcBorders>
              <w:top w:val="nil"/>
              <w:left w:val="nil"/>
              <w:right w:val="nil"/>
            </w:tcBorders>
            <w:shd w:val="clear" w:color="auto" w:fill="auto"/>
            <w:noWrap/>
            <w:vAlign w:val="bottom"/>
            <w:hideMark/>
          </w:tcPr>
          <w:p w14:paraId="3EE0669E" w14:textId="77777777" w:rsidR="00FE3C67" w:rsidRPr="00507795" w:rsidRDefault="00FE3C67" w:rsidP="00FE3C67">
            <w:pPr>
              <w:spacing w:after="0"/>
              <w:jc w:val="right"/>
              <w:rPr>
                <w:sz w:val="20"/>
                <w:szCs w:val="20"/>
                <w:lang w:eastAsia="en-AU"/>
              </w:rPr>
            </w:pPr>
          </w:p>
        </w:tc>
        <w:tc>
          <w:tcPr>
            <w:tcW w:w="992" w:type="dxa"/>
            <w:tcBorders>
              <w:top w:val="nil"/>
              <w:left w:val="nil"/>
              <w:right w:val="nil"/>
            </w:tcBorders>
            <w:shd w:val="clear" w:color="auto" w:fill="auto"/>
            <w:noWrap/>
            <w:vAlign w:val="bottom"/>
            <w:hideMark/>
          </w:tcPr>
          <w:p w14:paraId="41CD82BB" w14:textId="77777777" w:rsidR="00FE3C67" w:rsidRPr="007B5DF7" w:rsidRDefault="00FE3C67" w:rsidP="00FE3C67">
            <w:pPr>
              <w:spacing w:after="0"/>
              <w:jc w:val="right"/>
              <w:rPr>
                <w:i/>
                <w:sz w:val="20"/>
                <w:szCs w:val="20"/>
                <w:lang w:eastAsia="en-AU"/>
              </w:rPr>
            </w:pPr>
          </w:p>
        </w:tc>
        <w:tc>
          <w:tcPr>
            <w:tcW w:w="709" w:type="dxa"/>
            <w:tcBorders>
              <w:top w:val="nil"/>
              <w:left w:val="nil"/>
              <w:right w:val="nil"/>
            </w:tcBorders>
          </w:tcPr>
          <w:p w14:paraId="041D16C8" w14:textId="77777777" w:rsidR="00FE3C67" w:rsidRPr="007B5DF7" w:rsidRDefault="00FE3C67" w:rsidP="00FE3C67">
            <w:pPr>
              <w:spacing w:after="0"/>
              <w:jc w:val="right"/>
              <w:rPr>
                <w:i/>
                <w:sz w:val="20"/>
                <w:szCs w:val="20"/>
                <w:lang w:eastAsia="en-AU"/>
              </w:rPr>
            </w:pPr>
          </w:p>
        </w:tc>
        <w:tc>
          <w:tcPr>
            <w:tcW w:w="1134" w:type="dxa"/>
            <w:tcBorders>
              <w:top w:val="nil"/>
              <w:left w:val="nil"/>
              <w:bottom w:val="nil"/>
              <w:right w:val="nil"/>
            </w:tcBorders>
          </w:tcPr>
          <w:p w14:paraId="6AFF97C6" w14:textId="77777777" w:rsidR="00FE3C67" w:rsidRPr="007B5DF7" w:rsidRDefault="00FE3C67" w:rsidP="00FE3C67">
            <w:pPr>
              <w:spacing w:after="0"/>
              <w:jc w:val="right"/>
              <w:rPr>
                <w:i/>
                <w:sz w:val="20"/>
                <w:szCs w:val="20"/>
                <w:lang w:eastAsia="en-AU"/>
              </w:rPr>
            </w:pPr>
          </w:p>
        </w:tc>
      </w:tr>
      <w:tr w:rsidR="00FE3C67" w:rsidRPr="00507795" w14:paraId="353C3435" w14:textId="77777777" w:rsidTr="004D02C4">
        <w:trPr>
          <w:trHeight w:val="288"/>
        </w:trPr>
        <w:tc>
          <w:tcPr>
            <w:tcW w:w="8222" w:type="dxa"/>
            <w:tcBorders>
              <w:left w:val="nil"/>
              <w:bottom w:val="nil"/>
              <w:right w:val="nil"/>
            </w:tcBorders>
            <w:shd w:val="clear" w:color="auto" w:fill="auto"/>
            <w:noWrap/>
            <w:vAlign w:val="center"/>
            <w:hideMark/>
          </w:tcPr>
          <w:p w14:paraId="2926E46F" w14:textId="77777777" w:rsidR="00FE3C67" w:rsidRPr="00E00E50" w:rsidRDefault="00FE3C67" w:rsidP="00FE3C67">
            <w:pPr>
              <w:spacing w:after="0"/>
              <w:rPr>
                <w:rFonts w:ascii="Calibri" w:hAnsi="Calibri" w:cs="Calibri"/>
                <w:color w:val="000000"/>
                <w:lang w:eastAsia="en-AU"/>
              </w:rPr>
            </w:pPr>
            <w:r>
              <w:rPr>
                <w:rFonts w:ascii="Calibri" w:hAnsi="Calibri" w:cs="Calibri"/>
                <w:color w:val="000000"/>
                <w:lang w:eastAsia="en-AU"/>
              </w:rPr>
              <w:lastRenderedPageBreak/>
              <w:tab/>
            </w:r>
            <w:r w:rsidRPr="00E00E50">
              <w:rPr>
                <w:rFonts w:ascii="Calibri" w:hAnsi="Calibri" w:cs="Calibri"/>
                <w:color w:val="000000"/>
                <w:lang w:eastAsia="en-AU"/>
              </w:rPr>
              <w:t>Father unknown / not registered at birth</w:t>
            </w:r>
          </w:p>
        </w:tc>
        <w:tc>
          <w:tcPr>
            <w:tcW w:w="567" w:type="dxa"/>
            <w:tcBorders>
              <w:left w:val="nil"/>
              <w:bottom w:val="nil"/>
              <w:right w:val="nil"/>
            </w:tcBorders>
            <w:shd w:val="clear" w:color="auto" w:fill="auto"/>
            <w:noWrap/>
            <w:vAlign w:val="bottom"/>
          </w:tcPr>
          <w:p w14:paraId="54163C75" w14:textId="77777777" w:rsidR="00FE3C67" w:rsidRDefault="00FE3C67" w:rsidP="00FE3C67">
            <w:pPr>
              <w:spacing w:after="0"/>
              <w:jc w:val="right"/>
              <w:rPr>
                <w:rFonts w:ascii="Calibri" w:hAnsi="Calibri" w:cs="Calibri"/>
                <w:color w:val="000000"/>
              </w:rPr>
            </w:pPr>
            <w:r>
              <w:rPr>
                <w:rFonts w:ascii="Calibri" w:hAnsi="Calibri" w:cs="Calibri"/>
                <w:color w:val="000000"/>
              </w:rPr>
              <w:t>39</w:t>
            </w:r>
          </w:p>
        </w:tc>
        <w:tc>
          <w:tcPr>
            <w:tcW w:w="709" w:type="dxa"/>
            <w:tcBorders>
              <w:left w:val="nil"/>
              <w:bottom w:val="nil"/>
              <w:right w:val="nil"/>
            </w:tcBorders>
            <w:shd w:val="clear" w:color="auto" w:fill="auto"/>
            <w:noWrap/>
            <w:vAlign w:val="bottom"/>
          </w:tcPr>
          <w:p w14:paraId="741A2EF1" w14:textId="77777777" w:rsidR="00FE3C67" w:rsidRPr="00C42D67" w:rsidRDefault="00FE3C67" w:rsidP="00FE3C67">
            <w:pPr>
              <w:spacing w:after="0"/>
              <w:jc w:val="right"/>
              <w:rPr>
                <w:rFonts w:ascii="Calibri" w:hAnsi="Calibri" w:cs="Calibri"/>
                <w:i/>
                <w:color w:val="000000"/>
              </w:rPr>
            </w:pPr>
            <w:r w:rsidRPr="00C42D67">
              <w:rPr>
                <w:rFonts w:ascii="Calibri" w:hAnsi="Calibri" w:cs="Calibri"/>
                <w:i/>
                <w:color w:val="000000"/>
              </w:rPr>
              <w:t>9.3</w:t>
            </w:r>
          </w:p>
        </w:tc>
        <w:tc>
          <w:tcPr>
            <w:tcW w:w="850" w:type="dxa"/>
            <w:tcBorders>
              <w:left w:val="nil"/>
              <w:bottom w:val="nil"/>
              <w:right w:val="nil"/>
            </w:tcBorders>
            <w:shd w:val="clear" w:color="auto" w:fill="auto"/>
            <w:noWrap/>
            <w:vAlign w:val="bottom"/>
          </w:tcPr>
          <w:p w14:paraId="2B87B69C" w14:textId="77777777" w:rsidR="00FE3C67" w:rsidRDefault="00FE3C67" w:rsidP="00FE3C67">
            <w:pPr>
              <w:spacing w:after="0"/>
              <w:jc w:val="right"/>
              <w:rPr>
                <w:rFonts w:ascii="Calibri" w:hAnsi="Calibri" w:cs="Calibri"/>
                <w:color w:val="000000"/>
              </w:rPr>
            </w:pPr>
            <w:r>
              <w:rPr>
                <w:rFonts w:ascii="Calibri" w:hAnsi="Calibri" w:cs="Calibri"/>
                <w:color w:val="000000"/>
              </w:rPr>
              <w:t>87</w:t>
            </w:r>
          </w:p>
        </w:tc>
        <w:tc>
          <w:tcPr>
            <w:tcW w:w="992" w:type="dxa"/>
            <w:tcBorders>
              <w:left w:val="nil"/>
              <w:bottom w:val="nil"/>
              <w:right w:val="nil"/>
            </w:tcBorders>
            <w:shd w:val="clear" w:color="auto" w:fill="auto"/>
            <w:noWrap/>
            <w:vAlign w:val="bottom"/>
          </w:tcPr>
          <w:p w14:paraId="1075373F" w14:textId="77777777" w:rsidR="00FE3C67" w:rsidRPr="00C42D67" w:rsidRDefault="00FE3C67" w:rsidP="00FE3C67">
            <w:pPr>
              <w:spacing w:after="0"/>
              <w:jc w:val="right"/>
              <w:rPr>
                <w:rFonts w:ascii="Calibri" w:hAnsi="Calibri" w:cs="Calibri"/>
                <w:i/>
                <w:color w:val="000000"/>
              </w:rPr>
            </w:pPr>
            <w:r w:rsidRPr="00C42D67">
              <w:rPr>
                <w:rFonts w:ascii="Calibri" w:hAnsi="Calibri" w:cs="Calibri"/>
                <w:i/>
                <w:color w:val="000000"/>
              </w:rPr>
              <w:t>10.4</w:t>
            </w:r>
          </w:p>
        </w:tc>
        <w:tc>
          <w:tcPr>
            <w:tcW w:w="709" w:type="dxa"/>
            <w:tcBorders>
              <w:left w:val="nil"/>
              <w:bottom w:val="nil"/>
              <w:right w:val="nil"/>
            </w:tcBorders>
            <w:vAlign w:val="bottom"/>
          </w:tcPr>
          <w:p w14:paraId="7BD524AE" w14:textId="77777777" w:rsidR="00FE3C67" w:rsidRDefault="00FE3C67" w:rsidP="00FE3C67">
            <w:pPr>
              <w:spacing w:after="0"/>
              <w:jc w:val="right"/>
              <w:rPr>
                <w:rFonts w:ascii="Calibri" w:hAnsi="Calibri" w:cs="Calibri"/>
                <w:color w:val="000000"/>
              </w:rPr>
            </w:pPr>
            <w:r>
              <w:rPr>
                <w:rFonts w:ascii="Calibri" w:hAnsi="Calibri" w:cs="Calibri"/>
                <w:color w:val="000000"/>
              </w:rPr>
              <w:t>67</w:t>
            </w:r>
          </w:p>
        </w:tc>
        <w:tc>
          <w:tcPr>
            <w:tcW w:w="1134" w:type="dxa"/>
            <w:tcBorders>
              <w:top w:val="nil"/>
              <w:left w:val="nil"/>
              <w:bottom w:val="nil"/>
              <w:right w:val="nil"/>
            </w:tcBorders>
            <w:vAlign w:val="bottom"/>
          </w:tcPr>
          <w:p w14:paraId="3AED1B47" w14:textId="77777777" w:rsidR="00FE3C67" w:rsidRPr="00C42D67" w:rsidRDefault="00FE3C67" w:rsidP="00FE3C67">
            <w:pPr>
              <w:spacing w:after="0"/>
              <w:jc w:val="right"/>
              <w:rPr>
                <w:rFonts w:ascii="Calibri" w:hAnsi="Calibri" w:cs="Calibri"/>
                <w:i/>
                <w:color w:val="000000"/>
              </w:rPr>
            </w:pPr>
            <w:r w:rsidRPr="00C42D67">
              <w:rPr>
                <w:rFonts w:ascii="Calibri" w:hAnsi="Calibri" w:cs="Calibri"/>
                <w:i/>
                <w:color w:val="000000"/>
              </w:rPr>
              <w:t>6.9</w:t>
            </w:r>
          </w:p>
        </w:tc>
      </w:tr>
      <w:tr w:rsidR="00FE3C67" w:rsidRPr="00507795" w14:paraId="05A7E417" w14:textId="77777777" w:rsidTr="005539C3">
        <w:trPr>
          <w:trHeight w:val="288"/>
        </w:trPr>
        <w:tc>
          <w:tcPr>
            <w:tcW w:w="8222" w:type="dxa"/>
            <w:tcBorders>
              <w:top w:val="nil"/>
              <w:left w:val="nil"/>
              <w:bottom w:val="nil"/>
              <w:right w:val="nil"/>
            </w:tcBorders>
            <w:shd w:val="clear" w:color="auto" w:fill="auto"/>
            <w:noWrap/>
            <w:vAlign w:val="center"/>
            <w:hideMark/>
          </w:tcPr>
          <w:p w14:paraId="61AB9EAF" w14:textId="77777777" w:rsidR="00FE3C67" w:rsidRPr="00E00E50" w:rsidRDefault="00FE3C67" w:rsidP="00FE3C67">
            <w:pPr>
              <w:spacing w:after="0"/>
              <w:rPr>
                <w:rFonts w:ascii="Calibri" w:hAnsi="Calibri" w:cs="Calibri"/>
                <w:color w:val="000000"/>
                <w:lang w:eastAsia="en-AU"/>
              </w:rPr>
            </w:pPr>
            <w:r>
              <w:rPr>
                <w:rFonts w:ascii="Calibri" w:hAnsi="Calibri" w:cs="Calibri"/>
                <w:color w:val="000000"/>
                <w:lang w:eastAsia="en-AU"/>
              </w:rPr>
              <w:tab/>
            </w:r>
            <w:r w:rsidRPr="00E00E50">
              <w:rPr>
                <w:rFonts w:ascii="Calibri" w:hAnsi="Calibri" w:cs="Calibri"/>
                <w:color w:val="000000"/>
                <w:lang w:eastAsia="en-AU"/>
              </w:rPr>
              <w:t xml:space="preserve">Father </w:t>
            </w:r>
            <w:r>
              <w:rPr>
                <w:rFonts w:ascii="Calibri" w:hAnsi="Calibri" w:cs="Calibri"/>
                <w:color w:val="000000"/>
                <w:lang w:eastAsia="en-AU"/>
              </w:rPr>
              <w:t>in lower skill occupation or unemployed</w:t>
            </w:r>
            <w:r w:rsidRPr="00E00E50">
              <w:rPr>
                <w:rFonts w:ascii="Calibri" w:hAnsi="Calibri" w:cs="Calibri"/>
                <w:color w:val="000000"/>
                <w:lang w:eastAsia="en-AU"/>
              </w:rPr>
              <w:t xml:space="preserve"> at time of child’s birth</w:t>
            </w:r>
          </w:p>
        </w:tc>
        <w:tc>
          <w:tcPr>
            <w:tcW w:w="567" w:type="dxa"/>
            <w:tcBorders>
              <w:top w:val="nil"/>
              <w:left w:val="nil"/>
              <w:bottom w:val="nil"/>
              <w:right w:val="nil"/>
            </w:tcBorders>
            <w:shd w:val="clear" w:color="auto" w:fill="auto"/>
            <w:noWrap/>
            <w:vAlign w:val="bottom"/>
          </w:tcPr>
          <w:p w14:paraId="0FF379B7" w14:textId="77777777" w:rsidR="00FE3C67" w:rsidRDefault="00FE3C67" w:rsidP="00FE3C67">
            <w:pPr>
              <w:spacing w:after="0"/>
              <w:jc w:val="right"/>
              <w:rPr>
                <w:rFonts w:ascii="Calibri" w:hAnsi="Calibri" w:cs="Calibri"/>
                <w:color w:val="000000"/>
              </w:rPr>
            </w:pPr>
            <w:r>
              <w:rPr>
                <w:rFonts w:ascii="Calibri" w:hAnsi="Calibri" w:cs="Calibri"/>
                <w:color w:val="000000"/>
              </w:rPr>
              <w:t>76</w:t>
            </w:r>
          </w:p>
        </w:tc>
        <w:tc>
          <w:tcPr>
            <w:tcW w:w="709" w:type="dxa"/>
            <w:tcBorders>
              <w:top w:val="nil"/>
              <w:left w:val="nil"/>
              <w:bottom w:val="nil"/>
              <w:right w:val="nil"/>
            </w:tcBorders>
            <w:shd w:val="clear" w:color="auto" w:fill="auto"/>
            <w:noWrap/>
            <w:vAlign w:val="bottom"/>
          </w:tcPr>
          <w:p w14:paraId="0A9128AA" w14:textId="77777777" w:rsidR="00FE3C67" w:rsidRPr="00C42D67" w:rsidRDefault="00FE3C67" w:rsidP="00FE3C67">
            <w:pPr>
              <w:spacing w:after="0"/>
              <w:jc w:val="right"/>
              <w:rPr>
                <w:rFonts w:ascii="Calibri" w:hAnsi="Calibri" w:cs="Calibri"/>
                <w:i/>
                <w:color w:val="000000"/>
              </w:rPr>
            </w:pPr>
            <w:r w:rsidRPr="00C42D67">
              <w:rPr>
                <w:rFonts w:ascii="Calibri" w:hAnsi="Calibri" w:cs="Calibri"/>
                <w:i/>
                <w:color w:val="000000"/>
              </w:rPr>
              <w:t>20.1</w:t>
            </w:r>
          </w:p>
        </w:tc>
        <w:tc>
          <w:tcPr>
            <w:tcW w:w="850" w:type="dxa"/>
            <w:tcBorders>
              <w:top w:val="nil"/>
              <w:left w:val="nil"/>
              <w:bottom w:val="nil"/>
              <w:right w:val="nil"/>
            </w:tcBorders>
            <w:shd w:val="clear" w:color="auto" w:fill="auto"/>
            <w:noWrap/>
            <w:vAlign w:val="bottom"/>
          </w:tcPr>
          <w:p w14:paraId="7DD1CAA9" w14:textId="77777777" w:rsidR="00FE3C67" w:rsidRDefault="00FE3C67" w:rsidP="00FE3C67">
            <w:pPr>
              <w:spacing w:after="0"/>
              <w:jc w:val="right"/>
              <w:rPr>
                <w:rFonts w:ascii="Calibri" w:hAnsi="Calibri" w:cs="Calibri"/>
                <w:color w:val="000000"/>
              </w:rPr>
            </w:pPr>
            <w:r>
              <w:rPr>
                <w:rFonts w:ascii="Calibri" w:hAnsi="Calibri" w:cs="Calibri"/>
                <w:color w:val="000000"/>
              </w:rPr>
              <w:t>163</w:t>
            </w:r>
          </w:p>
        </w:tc>
        <w:tc>
          <w:tcPr>
            <w:tcW w:w="992" w:type="dxa"/>
            <w:tcBorders>
              <w:top w:val="nil"/>
              <w:left w:val="nil"/>
              <w:bottom w:val="nil"/>
              <w:right w:val="nil"/>
            </w:tcBorders>
            <w:shd w:val="clear" w:color="auto" w:fill="auto"/>
            <w:noWrap/>
            <w:vAlign w:val="bottom"/>
          </w:tcPr>
          <w:p w14:paraId="7458AB7B" w14:textId="77777777" w:rsidR="00FE3C67" w:rsidRPr="00C42D67" w:rsidRDefault="00FE3C67" w:rsidP="00FE3C67">
            <w:pPr>
              <w:spacing w:after="0"/>
              <w:jc w:val="right"/>
              <w:rPr>
                <w:rFonts w:ascii="Calibri" w:hAnsi="Calibri" w:cs="Calibri"/>
                <w:i/>
                <w:color w:val="000000"/>
              </w:rPr>
            </w:pPr>
            <w:r w:rsidRPr="00C42D67">
              <w:rPr>
                <w:rFonts w:ascii="Calibri" w:hAnsi="Calibri" w:cs="Calibri"/>
                <w:i/>
                <w:color w:val="000000"/>
              </w:rPr>
              <w:t>21.6</w:t>
            </w:r>
          </w:p>
        </w:tc>
        <w:tc>
          <w:tcPr>
            <w:tcW w:w="709" w:type="dxa"/>
            <w:tcBorders>
              <w:top w:val="nil"/>
              <w:left w:val="nil"/>
              <w:bottom w:val="nil"/>
              <w:right w:val="nil"/>
            </w:tcBorders>
            <w:vAlign w:val="bottom"/>
          </w:tcPr>
          <w:p w14:paraId="08B771B7" w14:textId="77777777" w:rsidR="00FE3C67" w:rsidRDefault="00FE3C67" w:rsidP="00FE3C67">
            <w:pPr>
              <w:spacing w:after="0"/>
              <w:jc w:val="right"/>
              <w:rPr>
                <w:rFonts w:ascii="Calibri" w:hAnsi="Calibri" w:cs="Calibri"/>
                <w:color w:val="000000"/>
              </w:rPr>
            </w:pPr>
            <w:r>
              <w:rPr>
                <w:rFonts w:ascii="Calibri" w:hAnsi="Calibri" w:cs="Calibri"/>
                <w:color w:val="000000"/>
              </w:rPr>
              <w:t>186</w:t>
            </w:r>
          </w:p>
        </w:tc>
        <w:tc>
          <w:tcPr>
            <w:tcW w:w="1134" w:type="dxa"/>
            <w:tcBorders>
              <w:top w:val="nil"/>
              <w:left w:val="nil"/>
              <w:bottom w:val="nil"/>
              <w:right w:val="nil"/>
            </w:tcBorders>
            <w:vAlign w:val="bottom"/>
          </w:tcPr>
          <w:p w14:paraId="00923FD8" w14:textId="77777777" w:rsidR="00FE3C67" w:rsidRPr="00C42D67" w:rsidRDefault="00FE3C67" w:rsidP="00FE3C67">
            <w:pPr>
              <w:spacing w:after="0"/>
              <w:jc w:val="right"/>
              <w:rPr>
                <w:rFonts w:ascii="Calibri" w:hAnsi="Calibri" w:cs="Calibri"/>
                <w:i/>
                <w:color w:val="000000"/>
              </w:rPr>
            </w:pPr>
            <w:r w:rsidRPr="00C42D67">
              <w:rPr>
                <w:rFonts w:ascii="Calibri" w:hAnsi="Calibri" w:cs="Calibri"/>
                <w:i/>
                <w:color w:val="000000"/>
              </w:rPr>
              <w:t>20.7</w:t>
            </w:r>
          </w:p>
        </w:tc>
      </w:tr>
      <w:tr w:rsidR="00FE3C67" w:rsidRPr="00507795" w14:paraId="6357D71A" w14:textId="77777777" w:rsidTr="005539C3">
        <w:trPr>
          <w:trHeight w:val="288"/>
        </w:trPr>
        <w:tc>
          <w:tcPr>
            <w:tcW w:w="8222" w:type="dxa"/>
            <w:tcBorders>
              <w:top w:val="nil"/>
              <w:left w:val="nil"/>
              <w:right w:val="nil"/>
            </w:tcBorders>
            <w:shd w:val="clear" w:color="auto" w:fill="auto"/>
            <w:noWrap/>
            <w:vAlign w:val="center"/>
            <w:hideMark/>
          </w:tcPr>
          <w:p w14:paraId="14E5F6B0" w14:textId="5D16FB43" w:rsidR="00FE3C67" w:rsidRPr="00E00E50" w:rsidRDefault="00FE3C67" w:rsidP="00FE3C67">
            <w:pPr>
              <w:spacing w:after="0"/>
              <w:rPr>
                <w:rFonts w:ascii="Calibri" w:hAnsi="Calibri" w:cs="Calibri"/>
                <w:color w:val="000000"/>
                <w:lang w:eastAsia="en-AU"/>
              </w:rPr>
            </w:pPr>
            <w:r>
              <w:rPr>
                <w:rFonts w:ascii="Calibri" w:hAnsi="Calibri" w:cs="Calibri"/>
                <w:color w:val="000000"/>
                <w:lang w:eastAsia="en-AU"/>
              </w:rPr>
              <w:tab/>
            </w:r>
            <w:r w:rsidRPr="00E00E50">
              <w:rPr>
                <w:rFonts w:ascii="Calibri" w:hAnsi="Calibri" w:cs="Calibri"/>
                <w:color w:val="000000"/>
                <w:lang w:eastAsia="en-AU"/>
              </w:rPr>
              <w:t xml:space="preserve">Mother </w:t>
            </w:r>
            <w:r>
              <w:rPr>
                <w:rFonts w:ascii="Calibri" w:hAnsi="Calibri" w:cs="Calibri"/>
                <w:color w:val="000000"/>
                <w:lang w:eastAsia="en-AU"/>
              </w:rPr>
              <w:t>born in low-income country or in W</w:t>
            </w:r>
            <w:r w:rsidRPr="00E00E50">
              <w:rPr>
                <w:rFonts w:ascii="Calibri" w:hAnsi="Calibri" w:cs="Calibri"/>
                <w:color w:val="000000"/>
                <w:lang w:eastAsia="en-AU"/>
              </w:rPr>
              <w:t>est</w:t>
            </w:r>
            <w:r>
              <w:rPr>
                <w:rFonts w:ascii="Calibri" w:hAnsi="Calibri" w:cs="Calibri"/>
                <w:color w:val="000000"/>
                <w:lang w:eastAsia="en-AU"/>
              </w:rPr>
              <w:t>ern</w:t>
            </w:r>
            <w:r w:rsidRPr="00E00E50">
              <w:rPr>
                <w:rFonts w:ascii="Calibri" w:hAnsi="Calibri" w:cs="Calibri"/>
                <w:color w:val="000000"/>
                <w:lang w:eastAsia="en-AU"/>
              </w:rPr>
              <w:t xml:space="preserve"> </w:t>
            </w:r>
            <w:r w:rsidRPr="00A57C0B">
              <w:rPr>
                <w:rFonts w:cstheme="minorHAnsi"/>
                <w:color w:val="000000"/>
                <w:szCs w:val="20"/>
              </w:rPr>
              <w:t>Australia</w:t>
            </w:r>
          </w:p>
        </w:tc>
        <w:tc>
          <w:tcPr>
            <w:tcW w:w="567" w:type="dxa"/>
            <w:tcBorders>
              <w:top w:val="nil"/>
              <w:left w:val="nil"/>
              <w:right w:val="nil"/>
            </w:tcBorders>
            <w:shd w:val="clear" w:color="auto" w:fill="auto"/>
            <w:noWrap/>
            <w:vAlign w:val="bottom"/>
          </w:tcPr>
          <w:p w14:paraId="553582FA" w14:textId="77777777" w:rsidR="00FE3C67" w:rsidRDefault="00FE3C67" w:rsidP="00FE3C67">
            <w:pPr>
              <w:spacing w:after="0"/>
              <w:jc w:val="right"/>
              <w:rPr>
                <w:rFonts w:ascii="Calibri" w:hAnsi="Calibri" w:cs="Calibri"/>
                <w:color w:val="000000"/>
              </w:rPr>
            </w:pPr>
            <w:r>
              <w:rPr>
                <w:rFonts w:ascii="Calibri" w:hAnsi="Calibri" w:cs="Calibri"/>
                <w:color w:val="000000"/>
              </w:rPr>
              <w:t>239</w:t>
            </w:r>
          </w:p>
        </w:tc>
        <w:tc>
          <w:tcPr>
            <w:tcW w:w="709" w:type="dxa"/>
            <w:tcBorders>
              <w:top w:val="nil"/>
              <w:left w:val="nil"/>
              <w:right w:val="nil"/>
            </w:tcBorders>
            <w:shd w:val="clear" w:color="auto" w:fill="auto"/>
            <w:noWrap/>
            <w:vAlign w:val="bottom"/>
          </w:tcPr>
          <w:p w14:paraId="00EEA4DF" w14:textId="77777777" w:rsidR="00FE3C67" w:rsidRPr="00C42D67" w:rsidRDefault="00FE3C67" w:rsidP="00FE3C67">
            <w:pPr>
              <w:spacing w:after="0"/>
              <w:jc w:val="right"/>
              <w:rPr>
                <w:rFonts w:ascii="Calibri" w:hAnsi="Calibri" w:cs="Calibri"/>
                <w:i/>
                <w:color w:val="000000"/>
              </w:rPr>
            </w:pPr>
            <w:r w:rsidRPr="00C42D67">
              <w:rPr>
                <w:rFonts w:ascii="Calibri" w:hAnsi="Calibri" w:cs="Calibri"/>
                <w:i/>
                <w:color w:val="000000"/>
              </w:rPr>
              <w:t>57.2</w:t>
            </w:r>
          </w:p>
        </w:tc>
        <w:tc>
          <w:tcPr>
            <w:tcW w:w="850" w:type="dxa"/>
            <w:tcBorders>
              <w:top w:val="nil"/>
              <w:left w:val="nil"/>
              <w:right w:val="nil"/>
            </w:tcBorders>
            <w:shd w:val="clear" w:color="auto" w:fill="auto"/>
            <w:noWrap/>
            <w:vAlign w:val="bottom"/>
          </w:tcPr>
          <w:p w14:paraId="5E37A1DA" w14:textId="77777777" w:rsidR="00FE3C67" w:rsidRDefault="00FE3C67" w:rsidP="00FE3C67">
            <w:pPr>
              <w:spacing w:after="0"/>
              <w:jc w:val="right"/>
              <w:rPr>
                <w:rFonts w:ascii="Calibri" w:hAnsi="Calibri" w:cs="Calibri"/>
                <w:color w:val="000000"/>
              </w:rPr>
            </w:pPr>
            <w:r>
              <w:rPr>
                <w:rFonts w:ascii="Calibri" w:hAnsi="Calibri" w:cs="Calibri"/>
                <w:color w:val="000000"/>
              </w:rPr>
              <w:t>530</w:t>
            </w:r>
          </w:p>
        </w:tc>
        <w:tc>
          <w:tcPr>
            <w:tcW w:w="992" w:type="dxa"/>
            <w:tcBorders>
              <w:top w:val="nil"/>
              <w:left w:val="nil"/>
              <w:right w:val="nil"/>
            </w:tcBorders>
            <w:shd w:val="clear" w:color="auto" w:fill="auto"/>
            <w:noWrap/>
            <w:vAlign w:val="bottom"/>
          </w:tcPr>
          <w:p w14:paraId="174913CC" w14:textId="77777777" w:rsidR="00FE3C67" w:rsidRPr="00C42D67" w:rsidRDefault="00FE3C67" w:rsidP="00FE3C67">
            <w:pPr>
              <w:spacing w:after="0"/>
              <w:jc w:val="right"/>
              <w:rPr>
                <w:rFonts w:ascii="Calibri" w:hAnsi="Calibri" w:cs="Calibri"/>
                <w:i/>
                <w:color w:val="000000"/>
              </w:rPr>
            </w:pPr>
            <w:r w:rsidRPr="00C42D67">
              <w:rPr>
                <w:rFonts w:ascii="Calibri" w:hAnsi="Calibri" w:cs="Calibri"/>
                <w:i/>
                <w:color w:val="000000"/>
              </w:rPr>
              <w:t>63.1</w:t>
            </w:r>
          </w:p>
        </w:tc>
        <w:tc>
          <w:tcPr>
            <w:tcW w:w="709" w:type="dxa"/>
            <w:tcBorders>
              <w:top w:val="nil"/>
              <w:left w:val="nil"/>
              <w:right w:val="nil"/>
            </w:tcBorders>
            <w:vAlign w:val="bottom"/>
          </w:tcPr>
          <w:p w14:paraId="698931C1" w14:textId="77777777" w:rsidR="00FE3C67" w:rsidRDefault="00FE3C67" w:rsidP="00FE3C67">
            <w:pPr>
              <w:spacing w:after="0"/>
              <w:jc w:val="right"/>
              <w:rPr>
                <w:rFonts w:ascii="Calibri" w:hAnsi="Calibri" w:cs="Calibri"/>
                <w:color w:val="000000"/>
              </w:rPr>
            </w:pPr>
            <w:r>
              <w:rPr>
                <w:rFonts w:ascii="Calibri" w:hAnsi="Calibri" w:cs="Calibri"/>
                <w:color w:val="000000"/>
              </w:rPr>
              <w:t>634</w:t>
            </w:r>
          </w:p>
        </w:tc>
        <w:tc>
          <w:tcPr>
            <w:tcW w:w="1134" w:type="dxa"/>
            <w:tcBorders>
              <w:top w:val="nil"/>
              <w:left w:val="nil"/>
              <w:right w:val="nil"/>
            </w:tcBorders>
            <w:vAlign w:val="bottom"/>
          </w:tcPr>
          <w:p w14:paraId="4F469F3D" w14:textId="77777777" w:rsidR="00FE3C67" w:rsidRPr="00C42D67" w:rsidRDefault="00FE3C67" w:rsidP="00FE3C67">
            <w:pPr>
              <w:spacing w:after="0"/>
              <w:jc w:val="right"/>
              <w:rPr>
                <w:rFonts w:ascii="Calibri" w:hAnsi="Calibri" w:cs="Calibri"/>
                <w:i/>
                <w:color w:val="000000"/>
              </w:rPr>
            </w:pPr>
            <w:r w:rsidRPr="00C42D67">
              <w:rPr>
                <w:rFonts w:ascii="Calibri" w:hAnsi="Calibri" w:cs="Calibri"/>
                <w:i/>
                <w:color w:val="000000"/>
              </w:rPr>
              <w:t>65.6</w:t>
            </w:r>
          </w:p>
        </w:tc>
      </w:tr>
      <w:tr w:rsidR="00FE3C67" w:rsidRPr="00507795" w14:paraId="1F1FF3C9" w14:textId="77777777" w:rsidTr="005539C3">
        <w:trPr>
          <w:trHeight w:val="288"/>
        </w:trPr>
        <w:tc>
          <w:tcPr>
            <w:tcW w:w="8222" w:type="dxa"/>
            <w:tcBorders>
              <w:top w:val="nil"/>
              <w:left w:val="nil"/>
              <w:bottom w:val="single" w:sz="4" w:space="0" w:color="auto"/>
              <w:right w:val="nil"/>
            </w:tcBorders>
            <w:shd w:val="clear" w:color="auto" w:fill="auto"/>
            <w:noWrap/>
            <w:vAlign w:val="center"/>
            <w:hideMark/>
          </w:tcPr>
          <w:p w14:paraId="3BE3E885" w14:textId="751B47D4" w:rsidR="00FE3C67" w:rsidRPr="00731556" w:rsidRDefault="00FE3C67" w:rsidP="00FE3C67">
            <w:pPr>
              <w:spacing w:after="0"/>
              <w:rPr>
                <w:rFonts w:ascii="Calibri" w:hAnsi="Calibri" w:cs="Calibri"/>
                <w:color w:val="000000"/>
                <w:lang w:eastAsia="en-AU"/>
              </w:rPr>
            </w:pPr>
            <w:r>
              <w:rPr>
                <w:rFonts w:ascii="Calibri" w:hAnsi="Calibri" w:cs="Calibri"/>
                <w:color w:val="000000"/>
                <w:lang w:eastAsia="en-AU"/>
              </w:rPr>
              <w:tab/>
            </w:r>
            <w:r w:rsidRPr="00731556">
              <w:rPr>
                <w:rFonts w:ascii="Calibri" w:hAnsi="Calibri" w:cs="Calibri"/>
                <w:color w:val="000000"/>
                <w:lang w:eastAsia="en-AU"/>
              </w:rPr>
              <w:t>Child of Aboriginal or Torres Strait Islander descent</w:t>
            </w:r>
          </w:p>
        </w:tc>
        <w:tc>
          <w:tcPr>
            <w:tcW w:w="567" w:type="dxa"/>
            <w:tcBorders>
              <w:top w:val="nil"/>
              <w:left w:val="nil"/>
              <w:bottom w:val="single" w:sz="4" w:space="0" w:color="auto"/>
              <w:right w:val="nil"/>
            </w:tcBorders>
            <w:shd w:val="clear" w:color="auto" w:fill="auto"/>
            <w:noWrap/>
            <w:vAlign w:val="bottom"/>
          </w:tcPr>
          <w:p w14:paraId="315C1B9F" w14:textId="77777777" w:rsidR="00FE3C67" w:rsidRDefault="00FE3C67" w:rsidP="00FE3C67">
            <w:pPr>
              <w:spacing w:after="0"/>
              <w:jc w:val="right"/>
              <w:rPr>
                <w:rFonts w:ascii="Calibri" w:hAnsi="Calibri" w:cs="Calibri"/>
                <w:color w:val="000000"/>
              </w:rPr>
            </w:pPr>
            <w:r>
              <w:rPr>
                <w:rFonts w:ascii="Calibri" w:hAnsi="Calibri" w:cs="Calibri"/>
                <w:color w:val="000000"/>
              </w:rPr>
              <w:t>58</w:t>
            </w:r>
          </w:p>
        </w:tc>
        <w:tc>
          <w:tcPr>
            <w:tcW w:w="709" w:type="dxa"/>
            <w:tcBorders>
              <w:top w:val="nil"/>
              <w:left w:val="nil"/>
              <w:bottom w:val="single" w:sz="4" w:space="0" w:color="auto"/>
              <w:right w:val="nil"/>
            </w:tcBorders>
            <w:shd w:val="clear" w:color="auto" w:fill="auto"/>
            <w:noWrap/>
            <w:vAlign w:val="bottom"/>
          </w:tcPr>
          <w:p w14:paraId="359C6C6B" w14:textId="77777777" w:rsidR="00FE3C67" w:rsidRPr="00C42D67" w:rsidRDefault="00FE3C67" w:rsidP="00FE3C67">
            <w:pPr>
              <w:spacing w:after="0"/>
              <w:jc w:val="right"/>
              <w:rPr>
                <w:rFonts w:ascii="Calibri" w:hAnsi="Calibri" w:cs="Calibri"/>
                <w:i/>
                <w:color w:val="000000"/>
              </w:rPr>
            </w:pPr>
            <w:r w:rsidRPr="00C42D67">
              <w:rPr>
                <w:rFonts w:ascii="Calibri" w:hAnsi="Calibri" w:cs="Calibri"/>
                <w:i/>
                <w:color w:val="000000"/>
              </w:rPr>
              <w:t>13.9</w:t>
            </w:r>
          </w:p>
        </w:tc>
        <w:tc>
          <w:tcPr>
            <w:tcW w:w="850" w:type="dxa"/>
            <w:tcBorders>
              <w:top w:val="nil"/>
              <w:left w:val="nil"/>
              <w:bottom w:val="single" w:sz="4" w:space="0" w:color="auto"/>
              <w:right w:val="nil"/>
            </w:tcBorders>
            <w:shd w:val="clear" w:color="auto" w:fill="auto"/>
            <w:noWrap/>
            <w:vAlign w:val="bottom"/>
          </w:tcPr>
          <w:p w14:paraId="4CF80D8D" w14:textId="77777777" w:rsidR="00FE3C67" w:rsidRDefault="00FE3C67" w:rsidP="00FE3C67">
            <w:pPr>
              <w:spacing w:after="0"/>
              <w:jc w:val="right"/>
              <w:rPr>
                <w:rFonts w:ascii="Calibri" w:hAnsi="Calibri" w:cs="Calibri"/>
                <w:color w:val="000000"/>
              </w:rPr>
            </w:pPr>
            <w:r>
              <w:rPr>
                <w:rFonts w:ascii="Calibri" w:hAnsi="Calibri" w:cs="Calibri"/>
                <w:color w:val="000000"/>
              </w:rPr>
              <w:t>135</w:t>
            </w:r>
          </w:p>
        </w:tc>
        <w:tc>
          <w:tcPr>
            <w:tcW w:w="992" w:type="dxa"/>
            <w:tcBorders>
              <w:top w:val="nil"/>
              <w:left w:val="nil"/>
              <w:bottom w:val="single" w:sz="4" w:space="0" w:color="auto"/>
              <w:right w:val="nil"/>
            </w:tcBorders>
            <w:shd w:val="clear" w:color="auto" w:fill="auto"/>
            <w:noWrap/>
            <w:vAlign w:val="bottom"/>
          </w:tcPr>
          <w:p w14:paraId="632CBB67" w14:textId="77777777" w:rsidR="00FE3C67" w:rsidRPr="00C42D67" w:rsidRDefault="00FE3C67" w:rsidP="00FE3C67">
            <w:pPr>
              <w:spacing w:after="0"/>
              <w:jc w:val="right"/>
              <w:rPr>
                <w:rFonts w:ascii="Calibri" w:hAnsi="Calibri" w:cs="Calibri"/>
                <w:i/>
                <w:color w:val="000000"/>
              </w:rPr>
            </w:pPr>
            <w:r w:rsidRPr="00C42D67">
              <w:rPr>
                <w:rFonts w:ascii="Calibri" w:hAnsi="Calibri" w:cs="Calibri"/>
                <w:i/>
                <w:color w:val="000000"/>
              </w:rPr>
              <w:t>16.1</w:t>
            </w:r>
          </w:p>
        </w:tc>
        <w:tc>
          <w:tcPr>
            <w:tcW w:w="709" w:type="dxa"/>
            <w:tcBorders>
              <w:top w:val="nil"/>
              <w:left w:val="nil"/>
              <w:bottom w:val="single" w:sz="4" w:space="0" w:color="auto"/>
              <w:right w:val="nil"/>
            </w:tcBorders>
            <w:vAlign w:val="bottom"/>
          </w:tcPr>
          <w:p w14:paraId="461E4ECF" w14:textId="77777777" w:rsidR="00FE3C67" w:rsidRDefault="00FE3C67" w:rsidP="00FE3C67">
            <w:pPr>
              <w:spacing w:after="0"/>
              <w:jc w:val="right"/>
              <w:rPr>
                <w:rFonts w:ascii="Calibri" w:hAnsi="Calibri" w:cs="Calibri"/>
                <w:color w:val="000000"/>
              </w:rPr>
            </w:pPr>
            <w:r>
              <w:rPr>
                <w:rFonts w:ascii="Calibri" w:hAnsi="Calibri" w:cs="Calibri"/>
                <w:color w:val="000000"/>
              </w:rPr>
              <w:t>153</w:t>
            </w:r>
          </w:p>
        </w:tc>
        <w:tc>
          <w:tcPr>
            <w:tcW w:w="1134" w:type="dxa"/>
            <w:tcBorders>
              <w:top w:val="nil"/>
              <w:left w:val="nil"/>
              <w:bottom w:val="single" w:sz="4" w:space="0" w:color="auto"/>
              <w:right w:val="nil"/>
            </w:tcBorders>
            <w:vAlign w:val="bottom"/>
          </w:tcPr>
          <w:p w14:paraId="13C246B9" w14:textId="77777777" w:rsidR="00FE3C67" w:rsidRPr="00C42D67" w:rsidRDefault="00FE3C67" w:rsidP="00FE3C67">
            <w:pPr>
              <w:spacing w:after="0"/>
              <w:jc w:val="right"/>
              <w:rPr>
                <w:rFonts w:ascii="Calibri" w:hAnsi="Calibri" w:cs="Calibri"/>
                <w:i/>
                <w:color w:val="000000"/>
              </w:rPr>
            </w:pPr>
            <w:r w:rsidRPr="00C42D67">
              <w:rPr>
                <w:rFonts w:ascii="Calibri" w:hAnsi="Calibri" w:cs="Calibri"/>
                <w:i/>
                <w:color w:val="000000"/>
              </w:rPr>
              <w:t>15.8</w:t>
            </w:r>
          </w:p>
        </w:tc>
      </w:tr>
    </w:tbl>
    <w:p w14:paraId="27D831EC" w14:textId="77777777" w:rsidR="00FF3AE5" w:rsidRDefault="00FF3AE5" w:rsidP="00FF3AE5">
      <w:pPr>
        <w:spacing w:after="0"/>
      </w:pPr>
    </w:p>
    <w:p w14:paraId="2C0004A6" w14:textId="77777777" w:rsidR="00FF3AE5" w:rsidRDefault="00FF3AE5" w:rsidP="00FF3AE5">
      <w:pPr>
        <w:rPr>
          <w:rFonts w:eastAsiaTheme="majorEastAsia" w:cstheme="minorHAnsi"/>
          <w:color w:val="2E74B5" w:themeColor="accent1" w:themeShade="BF"/>
        </w:rPr>
      </w:pPr>
    </w:p>
    <w:p w14:paraId="2725C334" w14:textId="77777777" w:rsidR="00C87D09" w:rsidRDefault="00C87D09" w:rsidP="00844F92">
      <w:pPr>
        <w:pStyle w:val="Heading2"/>
      </w:pPr>
      <w:r>
        <w:br w:type="page"/>
      </w:r>
    </w:p>
    <w:p w14:paraId="729610AE" w14:textId="2E5C5496" w:rsidR="00FB0153" w:rsidRPr="00545952" w:rsidRDefault="00FB0153" w:rsidP="00844F92">
      <w:pPr>
        <w:pStyle w:val="Heading2"/>
      </w:pPr>
      <w:r>
        <w:t xml:space="preserve">Supplementary </w:t>
      </w:r>
      <w:r w:rsidRPr="00545952">
        <w:t xml:space="preserve">Table </w:t>
      </w:r>
      <w:r w:rsidR="00BE2230">
        <w:t>S</w:t>
      </w:r>
      <w:r w:rsidR="005539C3">
        <w:t>3</w:t>
      </w:r>
      <w:r>
        <w:t>.</w:t>
      </w:r>
      <w:r w:rsidRPr="00545952">
        <w:t xml:space="preserve"> </w:t>
      </w:r>
      <w:r w:rsidR="00FF3AE5">
        <w:t>E</w:t>
      </w:r>
      <w:r w:rsidRPr="00545952">
        <w:t>xpos</w:t>
      </w:r>
      <w:r>
        <w:t>ure to</w:t>
      </w:r>
      <w:r w:rsidRPr="00545952">
        <w:t xml:space="preserve"> adversity </w:t>
      </w:r>
      <w:r w:rsidR="00FF3AE5">
        <w:t>in validation samples</w:t>
      </w:r>
      <w:r w:rsidR="00BA4723">
        <w:t>.</w:t>
      </w:r>
      <w:r w:rsidR="00FF3AE5">
        <w:t xml:space="preserve"> </w:t>
      </w:r>
      <w:r w:rsidR="00F7498C">
        <w:t>N</w:t>
      </w:r>
      <w:r w:rsidRPr="00545952">
        <w:t>umber and percentage</w:t>
      </w:r>
      <w:r w:rsidR="00FF3AE5">
        <w:t>.</w:t>
      </w:r>
    </w:p>
    <w:tbl>
      <w:tblPr>
        <w:tblW w:w="14034" w:type="dxa"/>
        <w:tblLayout w:type="fixed"/>
        <w:tblCellMar>
          <w:left w:w="28" w:type="dxa"/>
          <w:right w:w="28" w:type="dxa"/>
        </w:tblCellMar>
        <w:tblLook w:val="04A0" w:firstRow="1" w:lastRow="0" w:firstColumn="1" w:lastColumn="0" w:noHBand="0" w:noVBand="1"/>
      </w:tblPr>
      <w:tblGrid>
        <w:gridCol w:w="7797"/>
        <w:gridCol w:w="850"/>
        <w:gridCol w:w="567"/>
        <w:gridCol w:w="1134"/>
        <w:gridCol w:w="567"/>
        <w:gridCol w:w="709"/>
        <w:gridCol w:w="709"/>
        <w:gridCol w:w="1134"/>
        <w:gridCol w:w="567"/>
      </w:tblGrid>
      <w:tr w:rsidR="008308C4" w:rsidRPr="00F459B9" w14:paraId="394180E9" w14:textId="77777777" w:rsidTr="00712293">
        <w:trPr>
          <w:trHeight w:val="270"/>
        </w:trPr>
        <w:tc>
          <w:tcPr>
            <w:tcW w:w="7797" w:type="dxa"/>
            <w:tcBorders>
              <w:top w:val="single" w:sz="4" w:space="0" w:color="auto"/>
              <w:left w:val="nil"/>
              <w:right w:val="nil"/>
            </w:tcBorders>
            <w:shd w:val="clear" w:color="auto" w:fill="auto"/>
            <w:noWrap/>
            <w:vAlign w:val="bottom"/>
          </w:tcPr>
          <w:p w14:paraId="11D29B34" w14:textId="77777777" w:rsidR="008308C4" w:rsidRDefault="008308C4" w:rsidP="00FB0153">
            <w:pPr>
              <w:spacing w:after="0"/>
              <w:rPr>
                <w:rFonts w:cstheme="minorHAnsi"/>
                <w:b/>
              </w:rPr>
            </w:pPr>
          </w:p>
        </w:tc>
        <w:tc>
          <w:tcPr>
            <w:tcW w:w="3118" w:type="dxa"/>
            <w:gridSpan w:val="4"/>
            <w:tcBorders>
              <w:top w:val="single" w:sz="4" w:space="0" w:color="auto"/>
              <w:left w:val="nil"/>
              <w:right w:val="nil"/>
            </w:tcBorders>
            <w:shd w:val="clear" w:color="auto" w:fill="auto"/>
            <w:vAlign w:val="bottom"/>
          </w:tcPr>
          <w:p w14:paraId="1AEECDA0" w14:textId="1115331A" w:rsidR="008308C4" w:rsidRPr="00B52E3F" w:rsidRDefault="008308C4" w:rsidP="00FB0153">
            <w:pPr>
              <w:spacing w:after="0"/>
              <w:jc w:val="center"/>
              <w:rPr>
                <w:rFonts w:cstheme="minorHAnsi"/>
                <w:b/>
              </w:rPr>
            </w:pPr>
            <w:r>
              <w:rPr>
                <w:rFonts w:cstheme="minorHAnsi"/>
                <w:b/>
              </w:rPr>
              <w:t>Validation sample 1</w:t>
            </w:r>
          </w:p>
        </w:tc>
        <w:tc>
          <w:tcPr>
            <w:tcW w:w="3119" w:type="dxa"/>
            <w:gridSpan w:val="4"/>
            <w:tcBorders>
              <w:top w:val="single" w:sz="4" w:space="0" w:color="auto"/>
              <w:left w:val="nil"/>
              <w:right w:val="nil"/>
            </w:tcBorders>
            <w:vAlign w:val="bottom"/>
          </w:tcPr>
          <w:p w14:paraId="5291AA5D" w14:textId="28D7726E" w:rsidR="008308C4" w:rsidRPr="00B52E3F" w:rsidRDefault="008308C4" w:rsidP="00FB0153">
            <w:pPr>
              <w:spacing w:after="0"/>
              <w:jc w:val="center"/>
              <w:rPr>
                <w:rFonts w:cstheme="minorHAnsi"/>
                <w:b/>
              </w:rPr>
            </w:pPr>
            <w:r>
              <w:rPr>
                <w:rFonts w:cstheme="minorHAnsi"/>
                <w:b/>
              </w:rPr>
              <w:t>Validation sample 2</w:t>
            </w:r>
          </w:p>
        </w:tc>
      </w:tr>
      <w:tr w:rsidR="00FB0153" w:rsidRPr="00F459B9" w14:paraId="2FB54B68" w14:textId="77777777" w:rsidTr="005E5C13">
        <w:trPr>
          <w:trHeight w:val="270"/>
        </w:trPr>
        <w:tc>
          <w:tcPr>
            <w:tcW w:w="7797" w:type="dxa"/>
            <w:vMerge w:val="restart"/>
            <w:tcBorders>
              <w:top w:val="single" w:sz="4" w:space="0" w:color="auto"/>
              <w:left w:val="nil"/>
              <w:right w:val="nil"/>
            </w:tcBorders>
            <w:shd w:val="clear" w:color="auto" w:fill="auto"/>
            <w:noWrap/>
            <w:vAlign w:val="bottom"/>
          </w:tcPr>
          <w:p w14:paraId="020ADDA6" w14:textId="77777777" w:rsidR="00FB0153" w:rsidRPr="00B52E3F" w:rsidRDefault="00FB0153" w:rsidP="00FB0153">
            <w:pPr>
              <w:spacing w:after="0"/>
              <w:rPr>
                <w:rFonts w:cstheme="minorHAnsi"/>
                <w:b/>
              </w:rPr>
            </w:pPr>
            <w:r>
              <w:rPr>
                <w:rFonts w:cstheme="minorHAnsi"/>
                <w:b/>
              </w:rPr>
              <w:t>A</w:t>
            </w:r>
            <w:r w:rsidRPr="00B52E3F">
              <w:rPr>
                <w:rFonts w:cstheme="minorHAnsi"/>
                <w:b/>
              </w:rPr>
              <w:t xml:space="preserve">dversity </w:t>
            </w:r>
            <w:r>
              <w:rPr>
                <w:rFonts w:cstheme="minorHAnsi"/>
                <w:b/>
              </w:rPr>
              <w:t>e</w:t>
            </w:r>
            <w:r w:rsidRPr="00B52E3F">
              <w:rPr>
                <w:rFonts w:cstheme="minorHAnsi"/>
                <w:b/>
              </w:rPr>
              <w:t>xposure</w:t>
            </w:r>
          </w:p>
        </w:tc>
        <w:tc>
          <w:tcPr>
            <w:tcW w:w="1417" w:type="dxa"/>
            <w:gridSpan w:val="2"/>
            <w:tcBorders>
              <w:top w:val="single" w:sz="4" w:space="0" w:color="auto"/>
              <w:left w:val="nil"/>
              <w:right w:val="nil"/>
            </w:tcBorders>
            <w:shd w:val="clear" w:color="auto" w:fill="auto"/>
            <w:vAlign w:val="bottom"/>
          </w:tcPr>
          <w:p w14:paraId="75E5D549" w14:textId="77777777" w:rsidR="00FB0153" w:rsidRPr="00B52E3F" w:rsidRDefault="00FB0153" w:rsidP="00FB0153">
            <w:pPr>
              <w:spacing w:after="0"/>
              <w:jc w:val="center"/>
              <w:rPr>
                <w:rFonts w:cstheme="minorHAnsi"/>
                <w:b/>
              </w:rPr>
            </w:pPr>
            <w:r w:rsidRPr="00B52E3F">
              <w:rPr>
                <w:rFonts w:cstheme="minorHAnsi"/>
                <w:b/>
              </w:rPr>
              <w:t>Child with</w:t>
            </w:r>
            <w:r>
              <w:rPr>
                <w:rFonts w:cstheme="minorHAnsi"/>
                <w:b/>
              </w:rPr>
              <w:t xml:space="preserve"> diagnosis of Sz</w:t>
            </w:r>
          </w:p>
        </w:tc>
        <w:tc>
          <w:tcPr>
            <w:tcW w:w="1701" w:type="dxa"/>
            <w:gridSpan w:val="2"/>
            <w:tcBorders>
              <w:top w:val="single" w:sz="4" w:space="0" w:color="auto"/>
              <w:left w:val="nil"/>
              <w:right w:val="nil"/>
            </w:tcBorders>
            <w:shd w:val="clear" w:color="auto" w:fill="auto"/>
            <w:vAlign w:val="bottom"/>
          </w:tcPr>
          <w:p w14:paraId="0D344344" w14:textId="6C4DB036" w:rsidR="00FB0153" w:rsidRPr="00B52E3F" w:rsidRDefault="00FB0153" w:rsidP="008308C4">
            <w:pPr>
              <w:spacing w:after="0"/>
              <w:jc w:val="center"/>
              <w:rPr>
                <w:rFonts w:cstheme="minorHAnsi"/>
                <w:b/>
              </w:rPr>
            </w:pPr>
            <w:r w:rsidRPr="00B52E3F">
              <w:rPr>
                <w:rFonts w:cstheme="minorHAnsi"/>
                <w:b/>
              </w:rPr>
              <w:t>Total</w:t>
            </w:r>
            <w:r>
              <w:rPr>
                <w:rFonts w:cstheme="minorHAnsi"/>
                <w:b/>
              </w:rPr>
              <w:t xml:space="preserve"> </w:t>
            </w:r>
          </w:p>
        </w:tc>
        <w:tc>
          <w:tcPr>
            <w:tcW w:w="1418" w:type="dxa"/>
            <w:gridSpan w:val="2"/>
            <w:tcBorders>
              <w:top w:val="single" w:sz="4" w:space="0" w:color="auto"/>
              <w:left w:val="nil"/>
              <w:right w:val="nil"/>
            </w:tcBorders>
            <w:vAlign w:val="bottom"/>
          </w:tcPr>
          <w:p w14:paraId="290547EB" w14:textId="77777777" w:rsidR="00FB0153" w:rsidRPr="00B52E3F" w:rsidRDefault="00FB0153" w:rsidP="00FB0153">
            <w:pPr>
              <w:spacing w:after="0"/>
              <w:jc w:val="center"/>
              <w:rPr>
                <w:rFonts w:cstheme="minorHAnsi"/>
                <w:b/>
              </w:rPr>
            </w:pPr>
            <w:r w:rsidRPr="00B52E3F">
              <w:rPr>
                <w:rFonts w:cstheme="minorHAnsi"/>
                <w:b/>
              </w:rPr>
              <w:t>Child with</w:t>
            </w:r>
            <w:r>
              <w:rPr>
                <w:rFonts w:cstheme="minorHAnsi"/>
                <w:b/>
              </w:rPr>
              <w:t xml:space="preserve"> diagnosis of Sz</w:t>
            </w:r>
          </w:p>
        </w:tc>
        <w:tc>
          <w:tcPr>
            <w:tcW w:w="1701" w:type="dxa"/>
            <w:gridSpan w:val="2"/>
            <w:tcBorders>
              <w:top w:val="single" w:sz="4" w:space="0" w:color="auto"/>
              <w:left w:val="nil"/>
              <w:right w:val="nil"/>
            </w:tcBorders>
            <w:vAlign w:val="bottom"/>
          </w:tcPr>
          <w:p w14:paraId="4AA4CF66" w14:textId="7B6E080A" w:rsidR="00FB0153" w:rsidRPr="00B52E3F" w:rsidRDefault="00FB0153" w:rsidP="008308C4">
            <w:pPr>
              <w:spacing w:after="0"/>
              <w:jc w:val="center"/>
              <w:rPr>
                <w:rFonts w:cstheme="minorHAnsi"/>
                <w:b/>
              </w:rPr>
            </w:pPr>
            <w:r w:rsidRPr="00B52E3F">
              <w:rPr>
                <w:rFonts w:cstheme="minorHAnsi"/>
                <w:b/>
              </w:rPr>
              <w:t>Total</w:t>
            </w:r>
            <w:r>
              <w:rPr>
                <w:rFonts w:cstheme="minorHAnsi"/>
                <w:b/>
              </w:rPr>
              <w:t xml:space="preserve"> </w:t>
            </w:r>
          </w:p>
        </w:tc>
      </w:tr>
      <w:tr w:rsidR="00FB0153" w14:paraId="1C302BF4" w14:textId="77777777" w:rsidTr="005E5C13">
        <w:trPr>
          <w:trHeight w:val="274"/>
        </w:trPr>
        <w:tc>
          <w:tcPr>
            <w:tcW w:w="7797" w:type="dxa"/>
            <w:vMerge/>
            <w:tcBorders>
              <w:left w:val="nil"/>
              <w:bottom w:val="single" w:sz="4" w:space="0" w:color="auto"/>
              <w:right w:val="nil"/>
            </w:tcBorders>
            <w:shd w:val="clear" w:color="auto" w:fill="auto"/>
            <w:noWrap/>
            <w:vAlign w:val="bottom"/>
          </w:tcPr>
          <w:p w14:paraId="591A95F8" w14:textId="77777777" w:rsidR="00FB0153" w:rsidRPr="00B52E3F" w:rsidRDefault="00FB0153" w:rsidP="00FB0153">
            <w:pPr>
              <w:spacing w:after="0"/>
              <w:jc w:val="right"/>
              <w:rPr>
                <w:rFonts w:cstheme="minorHAnsi"/>
                <w:b/>
              </w:rPr>
            </w:pPr>
          </w:p>
        </w:tc>
        <w:tc>
          <w:tcPr>
            <w:tcW w:w="850" w:type="dxa"/>
            <w:tcBorders>
              <w:top w:val="nil"/>
              <w:left w:val="nil"/>
              <w:bottom w:val="single" w:sz="4" w:space="0" w:color="auto"/>
              <w:right w:val="nil"/>
            </w:tcBorders>
            <w:shd w:val="clear" w:color="auto" w:fill="auto"/>
            <w:vAlign w:val="bottom"/>
          </w:tcPr>
          <w:p w14:paraId="6BF825FB" w14:textId="497C7126" w:rsidR="00FB0153" w:rsidRPr="00B52E3F" w:rsidRDefault="00FB0153" w:rsidP="00223492">
            <w:pPr>
              <w:spacing w:after="0"/>
              <w:jc w:val="right"/>
              <w:rPr>
                <w:rFonts w:cstheme="minorHAnsi"/>
                <w:b/>
              </w:rPr>
            </w:pPr>
            <w:r w:rsidRPr="00B52E3F">
              <w:rPr>
                <w:rFonts w:cstheme="minorHAnsi"/>
                <w:b/>
              </w:rPr>
              <w:t>N=</w:t>
            </w:r>
            <w:r w:rsidR="006E690D">
              <w:rPr>
                <w:rFonts w:cstheme="minorHAnsi"/>
                <w:b/>
              </w:rPr>
              <w:t>472</w:t>
            </w:r>
          </w:p>
        </w:tc>
        <w:tc>
          <w:tcPr>
            <w:tcW w:w="567" w:type="dxa"/>
            <w:tcBorders>
              <w:top w:val="nil"/>
              <w:left w:val="nil"/>
              <w:bottom w:val="single" w:sz="4" w:space="0" w:color="auto"/>
              <w:right w:val="nil"/>
            </w:tcBorders>
            <w:shd w:val="clear" w:color="auto" w:fill="auto"/>
            <w:vAlign w:val="bottom"/>
          </w:tcPr>
          <w:p w14:paraId="29D5F4B0" w14:textId="77777777" w:rsidR="00FB0153" w:rsidRPr="00B52E3F" w:rsidRDefault="00FB0153" w:rsidP="00FB0153">
            <w:pPr>
              <w:spacing w:after="0"/>
              <w:jc w:val="right"/>
              <w:rPr>
                <w:rFonts w:cstheme="minorHAnsi"/>
                <w:b/>
              </w:rPr>
            </w:pPr>
            <w:r w:rsidRPr="00B52E3F">
              <w:rPr>
                <w:rFonts w:cstheme="minorHAnsi"/>
                <w:b/>
              </w:rPr>
              <w:t>%</w:t>
            </w:r>
          </w:p>
        </w:tc>
        <w:tc>
          <w:tcPr>
            <w:tcW w:w="1134" w:type="dxa"/>
            <w:tcBorders>
              <w:top w:val="nil"/>
              <w:left w:val="nil"/>
              <w:bottom w:val="single" w:sz="4" w:space="0" w:color="auto"/>
              <w:right w:val="nil"/>
            </w:tcBorders>
            <w:shd w:val="clear" w:color="auto" w:fill="auto"/>
            <w:vAlign w:val="bottom"/>
          </w:tcPr>
          <w:p w14:paraId="1018CA00" w14:textId="16C11607" w:rsidR="00FB0153" w:rsidRPr="00B52E3F" w:rsidRDefault="00FB0153" w:rsidP="00FB0153">
            <w:pPr>
              <w:spacing w:after="0"/>
              <w:jc w:val="right"/>
              <w:rPr>
                <w:rFonts w:cstheme="minorHAnsi"/>
                <w:b/>
              </w:rPr>
            </w:pPr>
            <w:r w:rsidRPr="00B52E3F">
              <w:rPr>
                <w:rFonts w:cstheme="minorHAnsi"/>
                <w:b/>
              </w:rPr>
              <w:t>N=</w:t>
            </w:r>
            <w:r w:rsidR="006E690D">
              <w:rPr>
                <w:rFonts w:cstheme="minorHAnsi"/>
                <w:b/>
              </w:rPr>
              <w:t>128,691</w:t>
            </w:r>
          </w:p>
        </w:tc>
        <w:tc>
          <w:tcPr>
            <w:tcW w:w="567" w:type="dxa"/>
            <w:tcBorders>
              <w:top w:val="nil"/>
              <w:left w:val="nil"/>
              <w:bottom w:val="single" w:sz="4" w:space="0" w:color="auto"/>
              <w:right w:val="nil"/>
            </w:tcBorders>
            <w:shd w:val="clear" w:color="auto" w:fill="auto"/>
            <w:vAlign w:val="bottom"/>
          </w:tcPr>
          <w:p w14:paraId="220A0F1C" w14:textId="77777777" w:rsidR="00FB0153" w:rsidRPr="00B52E3F" w:rsidRDefault="00FB0153" w:rsidP="00FB0153">
            <w:pPr>
              <w:spacing w:after="0"/>
              <w:jc w:val="right"/>
              <w:rPr>
                <w:rFonts w:cstheme="minorHAnsi"/>
                <w:b/>
              </w:rPr>
            </w:pPr>
            <w:r w:rsidRPr="00B52E3F">
              <w:rPr>
                <w:rFonts w:cstheme="minorHAnsi"/>
                <w:b/>
              </w:rPr>
              <w:t>%</w:t>
            </w:r>
          </w:p>
        </w:tc>
        <w:tc>
          <w:tcPr>
            <w:tcW w:w="709" w:type="dxa"/>
            <w:tcBorders>
              <w:top w:val="nil"/>
              <w:left w:val="nil"/>
              <w:bottom w:val="single" w:sz="4" w:space="0" w:color="auto"/>
              <w:right w:val="nil"/>
            </w:tcBorders>
            <w:vAlign w:val="bottom"/>
          </w:tcPr>
          <w:p w14:paraId="4C3F52F5" w14:textId="501BBC87" w:rsidR="00FB0153" w:rsidRPr="00B52E3F" w:rsidRDefault="00FB0153" w:rsidP="00223492">
            <w:pPr>
              <w:spacing w:after="0"/>
              <w:jc w:val="right"/>
              <w:rPr>
                <w:rFonts w:cstheme="minorHAnsi"/>
                <w:b/>
              </w:rPr>
            </w:pPr>
            <w:r>
              <w:rPr>
                <w:rFonts w:cstheme="minorHAnsi"/>
                <w:b/>
              </w:rPr>
              <w:t>N=</w:t>
            </w:r>
            <w:r w:rsidR="006E690D">
              <w:rPr>
                <w:rFonts w:cstheme="minorHAnsi"/>
                <w:b/>
              </w:rPr>
              <w:t>492</w:t>
            </w:r>
          </w:p>
        </w:tc>
        <w:tc>
          <w:tcPr>
            <w:tcW w:w="709" w:type="dxa"/>
            <w:tcBorders>
              <w:top w:val="nil"/>
              <w:left w:val="nil"/>
              <w:bottom w:val="single" w:sz="4" w:space="0" w:color="auto"/>
              <w:right w:val="nil"/>
            </w:tcBorders>
            <w:vAlign w:val="bottom"/>
          </w:tcPr>
          <w:p w14:paraId="345E55C0" w14:textId="77777777" w:rsidR="00FB0153" w:rsidRPr="00B52E3F" w:rsidRDefault="00FB0153" w:rsidP="00FB0153">
            <w:pPr>
              <w:spacing w:after="0"/>
              <w:jc w:val="right"/>
              <w:rPr>
                <w:rFonts w:cstheme="minorHAnsi"/>
                <w:b/>
              </w:rPr>
            </w:pPr>
            <w:r>
              <w:rPr>
                <w:rFonts w:cstheme="minorHAnsi"/>
                <w:b/>
              </w:rPr>
              <w:t>%</w:t>
            </w:r>
          </w:p>
        </w:tc>
        <w:tc>
          <w:tcPr>
            <w:tcW w:w="1134" w:type="dxa"/>
            <w:tcBorders>
              <w:top w:val="nil"/>
              <w:left w:val="nil"/>
              <w:bottom w:val="single" w:sz="4" w:space="0" w:color="auto"/>
              <w:right w:val="nil"/>
            </w:tcBorders>
            <w:vAlign w:val="bottom"/>
          </w:tcPr>
          <w:p w14:paraId="516F37E7" w14:textId="1BA8C971" w:rsidR="00FB0153" w:rsidRPr="00B52E3F" w:rsidRDefault="00FB0153" w:rsidP="00223492">
            <w:pPr>
              <w:spacing w:after="0"/>
              <w:jc w:val="right"/>
              <w:rPr>
                <w:rFonts w:cstheme="minorHAnsi"/>
                <w:b/>
              </w:rPr>
            </w:pPr>
            <w:r>
              <w:rPr>
                <w:rFonts w:cstheme="minorHAnsi"/>
                <w:b/>
              </w:rPr>
              <w:t>N=</w:t>
            </w:r>
            <w:r w:rsidR="006E690D">
              <w:rPr>
                <w:rFonts w:cstheme="minorHAnsi"/>
                <w:b/>
              </w:rPr>
              <w:t>128,691</w:t>
            </w:r>
          </w:p>
        </w:tc>
        <w:tc>
          <w:tcPr>
            <w:tcW w:w="567" w:type="dxa"/>
            <w:tcBorders>
              <w:top w:val="nil"/>
              <w:left w:val="nil"/>
              <w:bottom w:val="single" w:sz="4" w:space="0" w:color="auto"/>
              <w:right w:val="nil"/>
            </w:tcBorders>
            <w:vAlign w:val="bottom"/>
          </w:tcPr>
          <w:p w14:paraId="32C07408" w14:textId="77777777" w:rsidR="00FB0153" w:rsidRPr="00B52E3F" w:rsidRDefault="00FB0153" w:rsidP="00FB0153">
            <w:pPr>
              <w:spacing w:after="0"/>
              <w:jc w:val="right"/>
              <w:rPr>
                <w:rFonts w:cstheme="minorHAnsi"/>
                <w:b/>
              </w:rPr>
            </w:pPr>
            <w:r>
              <w:rPr>
                <w:rFonts w:cstheme="minorHAnsi"/>
                <w:b/>
              </w:rPr>
              <w:t>%</w:t>
            </w:r>
          </w:p>
        </w:tc>
      </w:tr>
      <w:tr w:rsidR="00FB0153" w:rsidRPr="00507795" w14:paraId="234E02B5" w14:textId="77777777" w:rsidTr="005E5C13">
        <w:trPr>
          <w:trHeight w:val="288"/>
        </w:trPr>
        <w:tc>
          <w:tcPr>
            <w:tcW w:w="7797" w:type="dxa"/>
            <w:tcBorders>
              <w:top w:val="single" w:sz="4" w:space="0" w:color="auto"/>
              <w:left w:val="nil"/>
              <w:bottom w:val="nil"/>
              <w:right w:val="nil"/>
            </w:tcBorders>
            <w:shd w:val="clear" w:color="auto" w:fill="auto"/>
            <w:noWrap/>
            <w:vAlign w:val="center"/>
            <w:hideMark/>
          </w:tcPr>
          <w:p w14:paraId="7F12E955" w14:textId="77777777" w:rsidR="00FB0153" w:rsidRPr="00936031" w:rsidRDefault="00FB0153" w:rsidP="00FB0153">
            <w:pPr>
              <w:spacing w:after="0"/>
              <w:rPr>
                <w:rFonts w:ascii="Calibri" w:hAnsi="Calibri" w:cs="Calibri"/>
                <w:b/>
                <w:bCs/>
                <w:color w:val="000000"/>
                <w:lang w:eastAsia="en-AU"/>
              </w:rPr>
            </w:pPr>
            <w:r>
              <w:rPr>
                <w:rFonts w:ascii="Calibri" w:hAnsi="Calibri" w:cs="Calibri"/>
                <w:b/>
                <w:bCs/>
                <w:color w:val="000000"/>
                <w:lang w:eastAsia="en-AU"/>
              </w:rPr>
              <w:t>Discontinuity in Parenting</w:t>
            </w:r>
          </w:p>
        </w:tc>
        <w:tc>
          <w:tcPr>
            <w:tcW w:w="850" w:type="dxa"/>
            <w:tcBorders>
              <w:top w:val="single" w:sz="4" w:space="0" w:color="auto"/>
              <w:left w:val="nil"/>
              <w:bottom w:val="nil"/>
              <w:right w:val="nil"/>
            </w:tcBorders>
            <w:shd w:val="clear" w:color="auto" w:fill="auto"/>
            <w:noWrap/>
            <w:vAlign w:val="bottom"/>
            <w:hideMark/>
          </w:tcPr>
          <w:p w14:paraId="138E5CD7" w14:textId="77777777" w:rsidR="00FB0153" w:rsidRPr="00507795" w:rsidRDefault="00FB0153" w:rsidP="00FB0153">
            <w:pPr>
              <w:spacing w:after="0"/>
              <w:jc w:val="right"/>
              <w:rPr>
                <w:rFonts w:ascii="Calibri" w:hAnsi="Calibri" w:cs="Calibri"/>
                <w:b/>
                <w:bCs/>
                <w:color w:val="000000"/>
                <w:lang w:eastAsia="en-AU"/>
              </w:rPr>
            </w:pPr>
          </w:p>
        </w:tc>
        <w:tc>
          <w:tcPr>
            <w:tcW w:w="567" w:type="dxa"/>
            <w:tcBorders>
              <w:top w:val="single" w:sz="4" w:space="0" w:color="auto"/>
              <w:left w:val="nil"/>
              <w:bottom w:val="nil"/>
              <w:right w:val="nil"/>
            </w:tcBorders>
            <w:shd w:val="clear" w:color="auto" w:fill="auto"/>
            <w:noWrap/>
            <w:vAlign w:val="bottom"/>
            <w:hideMark/>
          </w:tcPr>
          <w:p w14:paraId="578C5A6D" w14:textId="77777777" w:rsidR="00FB0153" w:rsidRPr="00507795" w:rsidRDefault="00FB0153" w:rsidP="00FB0153">
            <w:pPr>
              <w:spacing w:after="0"/>
              <w:rPr>
                <w:sz w:val="20"/>
                <w:szCs w:val="20"/>
                <w:lang w:eastAsia="en-AU"/>
              </w:rPr>
            </w:pPr>
          </w:p>
        </w:tc>
        <w:tc>
          <w:tcPr>
            <w:tcW w:w="1134" w:type="dxa"/>
            <w:tcBorders>
              <w:top w:val="single" w:sz="4" w:space="0" w:color="auto"/>
              <w:left w:val="nil"/>
              <w:bottom w:val="nil"/>
              <w:right w:val="nil"/>
            </w:tcBorders>
            <w:shd w:val="clear" w:color="auto" w:fill="auto"/>
            <w:noWrap/>
            <w:vAlign w:val="bottom"/>
            <w:hideMark/>
          </w:tcPr>
          <w:p w14:paraId="3E75FBE3" w14:textId="77777777" w:rsidR="00FB0153" w:rsidRPr="00507795" w:rsidRDefault="00FB0153" w:rsidP="00FB0153">
            <w:pPr>
              <w:spacing w:after="0"/>
              <w:rPr>
                <w:sz w:val="20"/>
                <w:szCs w:val="20"/>
                <w:lang w:eastAsia="en-AU"/>
              </w:rPr>
            </w:pPr>
          </w:p>
        </w:tc>
        <w:tc>
          <w:tcPr>
            <w:tcW w:w="567" w:type="dxa"/>
            <w:tcBorders>
              <w:top w:val="single" w:sz="4" w:space="0" w:color="auto"/>
              <w:left w:val="nil"/>
              <w:bottom w:val="nil"/>
              <w:right w:val="nil"/>
            </w:tcBorders>
            <w:shd w:val="clear" w:color="auto" w:fill="auto"/>
            <w:noWrap/>
            <w:vAlign w:val="bottom"/>
            <w:hideMark/>
          </w:tcPr>
          <w:p w14:paraId="4F4D09B5" w14:textId="77777777" w:rsidR="00FB0153" w:rsidRPr="00507795" w:rsidRDefault="00FB0153" w:rsidP="00FB0153">
            <w:pPr>
              <w:spacing w:after="0"/>
              <w:rPr>
                <w:sz w:val="20"/>
                <w:szCs w:val="20"/>
                <w:lang w:eastAsia="en-AU"/>
              </w:rPr>
            </w:pPr>
          </w:p>
        </w:tc>
        <w:tc>
          <w:tcPr>
            <w:tcW w:w="709" w:type="dxa"/>
            <w:tcBorders>
              <w:top w:val="single" w:sz="4" w:space="0" w:color="auto"/>
              <w:left w:val="nil"/>
              <w:bottom w:val="nil"/>
              <w:right w:val="nil"/>
            </w:tcBorders>
          </w:tcPr>
          <w:p w14:paraId="597A4137" w14:textId="77777777" w:rsidR="00FB0153" w:rsidRPr="00507795" w:rsidRDefault="00FB0153" w:rsidP="00FB0153">
            <w:pPr>
              <w:spacing w:after="0"/>
              <w:rPr>
                <w:sz w:val="20"/>
                <w:szCs w:val="20"/>
                <w:lang w:eastAsia="en-AU"/>
              </w:rPr>
            </w:pPr>
          </w:p>
        </w:tc>
        <w:tc>
          <w:tcPr>
            <w:tcW w:w="709" w:type="dxa"/>
            <w:tcBorders>
              <w:top w:val="single" w:sz="4" w:space="0" w:color="auto"/>
              <w:left w:val="nil"/>
              <w:bottom w:val="nil"/>
              <w:right w:val="nil"/>
            </w:tcBorders>
          </w:tcPr>
          <w:p w14:paraId="4224BA5D" w14:textId="77777777" w:rsidR="00FB0153" w:rsidRPr="00507795" w:rsidRDefault="00FB0153" w:rsidP="00FB0153">
            <w:pPr>
              <w:spacing w:after="0"/>
              <w:rPr>
                <w:sz w:val="20"/>
                <w:szCs w:val="20"/>
                <w:lang w:eastAsia="en-AU"/>
              </w:rPr>
            </w:pPr>
          </w:p>
        </w:tc>
        <w:tc>
          <w:tcPr>
            <w:tcW w:w="1134" w:type="dxa"/>
            <w:tcBorders>
              <w:top w:val="single" w:sz="4" w:space="0" w:color="auto"/>
              <w:left w:val="nil"/>
              <w:bottom w:val="nil"/>
              <w:right w:val="nil"/>
            </w:tcBorders>
          </w:tcPr>
          <w:p w14:paraId="160E6465" w14:textId="77777777" w:rsidR="00FB0153" w:rsidRPr="00507795" w:rsidRDefault="00FB0153" w:rsidP="00FB0153">
            <w:pPr>
              <w:spacing w:after="0"/>
              <w:rPr>
                <w:sz w:val="20"/>
                <w:szCs w:val="20"/>
                <w:lang w:eastAsia="en-AU"/>
              </w:rPr>
            </w:pPr>
          </w:p>
        </w:tc>
        <w:tc>
          <w:tcPr>
            <w:tcW w:w="567" w:type="dxa"/>
            <w:tcBorders>
              <w:top w:val="single" w:sz="4" w:space="0" w:color="auto"/>
              <w:left w:val="nil"/>
              <w:bottom w:val="nil"/>
              <w:right w:val="nil"/>
            </w:tcBorders>
          </w:tcPr>
          <w:p w14:paraId="412E2BAA" w14:textId="77777777" w:rsidR="00FB0153" w:rsidRPr="00507795" w:rsidRDefault="00FB0153" w:rsidP="00FB0153">
            <w:pPr>
              <w:spacing w:after="0"/>
              <w:rPr>
                <w:sz w:val="20"/>
                <w:szCs w:val="20"/>
                <w:lang w:eastAsia="en-AU"/>
              </w:rPr>
            </w:pPr>
          </w:p>
        </w:tc>
      </w:tr>
      <w:tr w:rsidR="005E5C13" w:rsidRPr="00507795" w14:paraId="29DA1912" w14:textId="77777777" w:rsidTr="005E5C13">
        <w:trPr>
          <w:trHeight w:val="288"/>
        </w:trPr>
        <w:tc>
          <w:tcPr>
            <w:tcW w:w="7797" w:type="dxa"/>
            <w:tcBorders>
              <w:top w:val="nil"/>
              <w:left w:val="nil"/>
              <w:bottom w:val="nil"/>
              <w:right w:val="nil"/>
            </w:tcBorders>
            <w:shd w:val="clear" w:color="auto" w:fill="auto"/>
            <w:noWrap/>
            <w:vAlign w:val="center"/>
            <w:hideMark/>
          </w:tcPr>
          <w:p w14:paraId="346CEA7F" w14:textId="3FB1684F" w:rsidR="005E5C13" w:rsidRPr="00C70D2F" w:rsidRDefault="005E5C13" w:rsidP="005E5C13">
            <w:pPr>
              <w:spacing w:after="0"/>
              <w:rPr>
                <w:rFonts w:cstheme="minorHAnsi"/>
              </w:rPr>
            </w:pPr>
            <w:r>
              <w:rPr>
                <w:rFonts w:cstheme="minorHAnsi"/>
              </w:rPr>
              <w:tab/>
            </w:r>
            <w:r w:rsidRPr="00C70D2F">
              <w:rPr>
                <w:rFonts w:cstheme="minorHAnsi"/>
              </w:rPr>
              <w:t xml:space="preserve">Mother </w:t>
            </w:r>
            <w:r>
              <w:rPr>
                <w:rFonts w:cstheme="minorHAnsi"/>
              </w:rPr>
              <w:t>hospitalised &gt;= 8 days when</w:t>
            </w:r>
            <w:r w:rsidRPr="00C70D2F">
              <w:rPr>
                <w:rFonts w:cstheme="minorHAnsi"/>
              </w:rPr>
              <w:t xml:space="preserve"> child aged 15</w:t>
            </w:r>
            <w:r>
              <w:rPr>
                <w:rFonts w:cstheme="minorHAnsi"/>
              </w:rPr>
              <w:t xml:space="preserve"> </w:t>
            </w:r>
            <w:r w:rsidRPr="00C70D2F">
              <w:rPr>
                <w:rFonts w:cstheme="minorHAnsi"/>
              </w:rPr>
              <w:t>days -&lt;1</w:t>
            </w:r>
            <w:r>
              <w:rPr>
                <w:rFonts w:cstheme="minorHAnsi"/>
              </w:rPr>
              <w:t xml:space="preserve"> </w:t>
            </w:r>
            <w:r w:rsidRPr="00C70D2F">
              <w:rPr>
                <w:rFonts w:cstheme="minorHAnsi"/>
              </w:rPr>
              <w:t>year</w:t>
            </w:r>
            <w:r>
              <w:rPr>
                <w:rFonts w:cstheme="minorHAnsi"/>
              </w:rPr>
              <w:t xml:space="preserve"> </w:t>
            </w:r>
          </w:p>
        </w:tc>
        <w:tc>
          <w:tcPr>
            <w:tcW w:w="850" w:type="dxa"/>
            <w:tcBorders>
              <w:top w:val="nil"/>
              <w:left w:val="nil"/>
              <w:bottom w:val="nil"/>
              <w:right w:val="nil"/>
            </w:tcBorders>
            <w:shd w:val="clear" w:color="auto" w:fill="auto"/>
            <w:noWrap/>
            <w:vAlign w:val="bottom"/>
          </w:tcPr>
          <w:p w14:paraId="516CDC2F" w14:textId="563C47A9" w:rsidR="005E5C13" w:rsidRPr="00C70D2F" w:rsidRDefault="005E5C13" w:rsidP="005E5C13">
            <w:pPr>
              <w:spacing w:after="0"/>
              <w:jc w:val="right"/>
              <w:rPr>
                <w:rFonts w:cstheme="minorHAnsi"/>
              </w:rPr>
            </w:pPr>
            <w:r>
              <w:rPr>
                <w:rFonts w:ascii="Calibri" w:hAnsi="Calibri" w:cs="Calibri"/>
                <w:color w:val="000000"/>
              </w:rPr>
              <w:t>14</w:t>
            </w:r>
          </w:p>
        </w:tc>
        <w:tc>
          <w:tcPr>
            <w:tcW w:w="567" w:type="dxa"/>
            <w:tcBorders>
              <w:top w:val="nil"/>
              <w:left w:val="nil"/>
              <w:bottom w:val="nil"/>
              <w:right w:val="nil"/>
            </w:tcBorders>
            <w:shd w:val="clear" w:color="auto" w:fill="auto"/>
            <w:noWrap/>
            <w:vAlign w:val="bottom"/>
          </w:tcPr>
          <w:p w14:paraId="5847E3F2" w14:textId="52359DE6"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3</w:t>
            </w:r>
          </w:p>
        </w:tc>
        <w:tc>
          <w:tcPr>
            <w:tcW w:w="1134" w:type="dxa"/>
            <w:tcBorders>
              <w:top w:val="nil"/>
              <w:left w:val="nil"/>
              <w:bottom w:val="nil"/>
              <w:right w:val="nil"/>
            </w:tcBorders>
            <w:shd w:val="clear" w:color="auto" w:fill="auto"/>
            <w:noWrap/>
            <w:vAlign w:val="bottom"/>
          </w:tcPr>
          <w:p w14:paraId="590091D4" w14:textId="6DF75BE4" w:rsidR="005E5C13" w:rsidRPr="00507795" w:rsidRDefault="005E5C13" w:rsidP="005E5C13">
            <w:pPr>
              <w:spacing w:after="0"/>
              <w:jc w:val="right"/>
              <w:rPr>
                <w:rFonts w:ascii="Calibri" w:hAnsi="Calibri" w:cs="Calibri"/>
                <w:color w:val="000000"/>
                <w:lang w:eastAsia="en-AU"/>
              </w:rPr>
            </w:pPr>
            <w:r>
              <w:rPr>
                <w:rFonts w:ascii="Calibri" w:hAnsi="Calibri" w:cs="Calibri"/>
                <w:color w:val="000000"/>
              </w:rPr>
              <w:t>1188</w:t>
            </w:r>
          </w:p>
        </w:tc>
        <w:tc>
          <w:tcPr>
            <w:tcW w:w="567" w:type="dxa"/>
            <w:tcBorders>
              <w:top w:val="nil"/>
              <w:left w:val="nil"/>
              <w:bottom w:val="nil"/>
              <w:right w:val="nil"/>
            </w:tcBorders>
            <w:shd w:val="clear" w:color="auto" w:fill="auto"/>
            <w:noWrap/>
            <w:vAlign w:val="bottom"/>
          </w:tcPr>
          <w:p w14:paraId="05E766D5" w14:textId="458D23C7"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0.9</w:t>
            </w:r>
          </w:p>
        </w:tc>
        <w:tc>
          <w:tcPr>
            <w:tcW w:w="709" w:type="dxa"/>
            <w:tcBorders>
              <w:top w:val="nil"/>
              <w:left w:val="nil"/>
              <w:bottom w:val="nil"/>
              <w:right w:val="nil"/>
            </w:tcBorders>
            <w:vAlign w:val="bottom"/>
          </w:tcPr>
          <w:p w14:paraId="1960B3AD" w14:textId="12808F9B"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10</w:t>
            </w:r>
          </w:p>
        </w:tc>
        <w:tc>
          <w:tcPr>
            <w:tcW w:w="709" w:type="dxa"/>
            <w:tcBorders>
              <w:top w:val="nil"/>
              <w:left w:val="nil"/>
              <w:bottom w:val="nil"/>
              <w:right w:val="nil"/>
            </w:tcBorders>
            <w:vAlign w:val="bottom"/>
          </w:tcPr>
          <w:p w14:paraId="2DD9B377" w14:textId="6911F251"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2</w:t>
            </w:r>
          </w:p>
        </w:tc>
        <w:tc>
          <w:tcPr>
            <w:tcW w:w="1134" w:type="dxa"/>
            <w:tcBorders>
              <w:top w:val="nil"/>
              <w:left w:val="nil"/>
              <w:bottom w:val="nil"/>
              <w:right w:val="nil"/>
            </w:tcBorders>
            <w:vAlign w:val="bottom"/>
          </w:tcPr>
          <w:p w14:paraId="13C697E0" w14:textId="7089F26D" w:rsidR="005E5C13" w:rsidRPr="0091463A" w:rsidRDefault="005E5C13" w:rsidP="005E5C13">
            <w:pPr>
              <w:spacing w:after="0"/>
              <w:jc w:val="right"/>
              <w:rPr>
                <w:rFonts w:cstheme="minorHAnsi"/>
                <w:color w:val="000000"/>
                <w:sz w:val="20"/>
                <w:szCs w:val="20"/>
              </w:rPr>
            </w:pPr>
            <w:r>
              <w:rPr>
                <w:rFonts w:ascii="Calibri" w:hAnsi="Calibri" w:cs="Calibri"/>
                <w:color w:val="000000"/>
              </w:rPr>
              <w:t>1206</w:t>
            </w:r>
          </w:p>
        </w:tc>
        <w:tc>
          <w:tcPr>
            <w:tcW w:w="567" w:type="dxa"/>
            <w:tcBorders>
              <w:top w:val="nil"/>
              <w:left w:val="nil"/>
              <w:bottom w:val="nil"/>
              <w:right w:val="nil"/>
            </w:tcBorders>
            <w:vAlign w:val="bottom"/>
          </w:tcPr>
          <w:p w14:paraId="44BD3654" w14:textId="77263A1A" w:rsidR="005E5C13" w:rsidRPr="0091463A" w:rsidRDefault="005E5C13" w:rsidP="005E5C13">
            <w:pPr>
              <w:spacing w:after="0"/>
              <w:jc w:val="right"/>
              <w:rPr>
                <w:rFonts w:cstheme="minorHAnsi"/>
                <w:color w:val="000000"/>
                <w:sz w:val="20"/>
                <w:szCs w:val="20"/>
              </w:rPr>
            </w:pPr>
            <w:r>
              <w:rPr>
                <w:rFonts w:ascii="Calibri" w:hAnsi="Calibri" w:cs="Calibri"/>
                <w:color w:val="000000"/>
              </w:rPr>
              <w:t>0.9</w:t>
            </w:r>
          </w:p>
        </w:tc>
      </w:tr>
      <w:tr w:rsidR="005E5C13" w:rsidRPr="00507795" w14:paraId="0C36CCDB" w14:textId="77777777" w:rsidTr="005E5C13">
        <w:trPr>
          <w:trHeight w:val="288"/>
        </w:trPr>
        <w:tc>
          <w:tcPr>
            <w:tcW w:w="7797" w:type="dxa"/>
            <w:tcBorders>
              <w:top w:val="nil"/>
              <w:left w:val="nil"/>
              <w:bottom w:val="nil"/>
              <w:right w:val="nil"/>
            </w:tcBorders>
            <w:shd w:val="clear" w:color="auto" w:fill="auto"/>
            <w:noWrap/>
            <w:vAlign w:val="center"/>
            <w:hideMark/>
          </w:tcPr>
          <w:p w14:paraId="2F00983D" w14:textId="05A2AE4B" w:rsidR="005E5C13" w:rsidRPr="00C70D2F" w:rsidRDefault="005E5C13" w:rsidP="005E5C13">
            <w:pPr>
              <w:spacing w:after="0"/>
              <w:rPr>
                <w:rFonts w:cstheme="minorHAnsi"/>
              </w:rPr>
            </w:pPr>
            <w:r>
              <w:rPr>
                <w:rFonts w:cstheme="minorHAnsi"/>
              </w:rPr>
              <w:tab/>
            </w:r>
            <w:r w:rsidRPr="00C70D2F">
              <w:rPr>
                <w:rFonts w:cstheme="minorHAnsi"/>
              </w:rPr>
              <w:t xml:space="preserve">Mother </w:t>
            </w:r>
            <w:r>
              <w:rPr>
                <w:rFonts w:cstheme="minorHAnsi"/>
              </w:rPr>
              <w:t>hospitalised &gt;= 8 days when</w:t>
            </w:r>
            <w:r w:rsidRPr="00C70D2F">
              <w:rPr>
                <w:rFonts w:cstheme="minorHAnsi"/>
              </w:rPr>
              <w:t xml:space="preserve"> child aged 1 -&lt;5</w:t>
            </w:r>
            <w:r>
              <w:rPr>
                <w:rFonts w:cstheme="minorHAnsi"/>
              </w:rPr>
              <w:t xml:space="preserve"> </w:t>
            </w:r>
            <w:r w:rsidRPr="00C70D2F">
              <w:rPr>
                <w:rFonts w:cstheme="minorHAnsi"/>
              </w:rPr>
              <w:t xml:space="preserve">years </w:t>
            </w:r>
          </w:p>
        </w:tc>
        <w:tc>
          <w:tcPr>
            <w:tcW w:w="850" w:type="dxa"/>
            <w:tcBorders>
              <w:top w:val="nil"/>
              <w:left w:val="nil"/>
              <w:bottom w:val="nil"/>
              <w:right w:val="nil"/>
            </w:tcBorders>
            <w:shd w:val="clear" w:color="auto" w:fill="auto"/>
            <w:noWrap/>
            <w:vAlign w:val="bottom"/>
          </w:tcPr>
          <w:p w14:paraId="44DD27B0" w14:textId="52A25D23" w:rsidR="005E5C13" w:rsidRPr="00C70D2F" w:rsidRDefault="005E5C13" w:rsidP="005E5C13">
            <w:pPr>
              <w:spacing w:after="0"/>
              <w:jc w:val="right"/>
              <w:rPr>
                <w:rFonts w:cstheme="minorHAnsi"/>
              </w:rPr>
            </w:pPr>
            <w:r>
              <w:rPr>
                <w:rFonts w:ascii="Calibri" w:hAnsi="Calibri" w:cs="Calibri"/>
                <w:color w:val="000000"/>
              </w:rPr>
              <w:t>138</w:t>
            </w:r>
          </w:p>
        </w:tc>
        <w:tc>
          <w:tcPr>
            <w:tcW w:w="567" w:type="dxa"/>
            <w:tcBorders>
              <w:top w:val="nil"/>
              <w:left w:val="nil"/>
              <w:bottom w:val="nil"/>
              <w:right w:val="nil"/>
            </w:tcBorders>
            <w:shd w:val="clear" w:color="auto" w:fill="auto"/>
            <w:noWrap/>
            <w:vAlign w:val="bottom"/>
          </w:tcPr>
          <w:p w14:paraId="7348685F" w14:textId="39DBEB5F"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29.2</w:t>
            </w:r>
          </w:p>
        </w:tc>
        <w:tc>
          <w:tcPr>
            <w:tcW w:w="1134" w:type="dxa"/>
            <w:tcBorders>
              <w:top w:val="nil"/>
              <w:left w:val="nil"/>
              <w:bottom w:val="nil"/>
              <w:right w:val="nil"/>
            </w:tcBorders>
            <w:shd w:val="clear" w:color="auto" w:fill="auto"/>
            <w:noWrap/>
            <w:vAlign w:val="bottom"/>
          </w:tcPr>
          <w:p w14:paraId="3BD8F1C2" w14:textId="44E16551" w:rsidR="005E5C13" w:rsidRPr="00507795" w:rsidRDefault="005E5C13" w:rsidP="005E5C13">
            <w:pPr>
              <w:spacing w:after="0"/>
              <w:jc w:val="right"/>
              <w:rPr>
                <w:rFonts w:ascii="Calibri" w:hAnsi="Calibri" w:cs="Calibri"/>
                <w:color w:val="000000"/>
                <w:lang w:eastAsia="en-AU"/>
              </w:rPr>
            </w:pPr>
            <w:r>
              <w:rPr>
                <w:rFonts w:ascii="Calibri" w:hAnsi="Calibri" w:cs="Calibri"/>
                <w:color w:val="000000"/>
              </w:rPr>
              <w:t>22993</w:t>
            </w:r>
          </w:p>
        </w:tc>
        <w:tc>
          <w:tcPr>
            <w:tcW w:w="567" w:type="dxa"/>
            <w:tcBorders>
              <w:top w:val="nil"/>
              <w:left w:val="nil"/>
              <w:bottom w:val="nil"/>
              <w:right w:val="nil"/>
            </w:tcBorders>
            <w:shd w:val="clear" w:color="auto" w:fill="auto"/>
            <w:noWrap/>
            <w:vAlign w:val="bottom"/>
          </w:tcPr>
          <w:p w14:paraId="0CBF7306" w14:textId="15F8AB0C"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17.9</w:t>
            </w:r>
          </w:p>
        </w:tc>
        <w:tc>
          <w:tcPr>
            <w:tcW w:w="709" w:type="dxa"/>
            <w:tcBorders>
              <w:top w:val="nil"/>
              <w:left w:val="nil"/>
              <w:bottom w:val="nil"/>
              <w:right w:val="nil"/>
            </w:tcBorders>
            <w:vAlign w:val="bottom"/>
          </w:tcPr>
          <w:p w14:paraId="27AC74F6" w14:textId="108FF70D"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142</w:t>
            </w:r>
          </w:p>
        </w:tc>
        <w:tc>
          <w:tcPr>
            <w:tcW w:w="709" w:type="dxa"/>
            <w:tcBorders>
              <w:top w:val="nil"/>
              <w:left w:val="nil"/>
              <w:bottom w:val="nil"/>
              <w:right w:val="nil"/>
            </w:tcBorders>
            <w:vAlign w:val="bottom"/>
          </w:tcPr>
          <w:p w14:paraId="1E0FDBA8" w14:textId="7E056E15"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28.9</w:t>
            </w:r>
          </w:p>
        </w:tc>
        <w:tc>
          <w:tcPr>
            <w:tcW w:w="1134" w:type="dxa"/>
            <w:tcBorders>
              <w:top w:val="nil"/>
              <w:left w:val="nil"/>
              <w:bottom w:val="nil"/>
              <w:right w:val="nil"/>
            </w:tcBorders>
            <w:vAlign w:val="bottom"/>
          </w:tcPr>
          <w:p w14:paraId="616A9126" w14:textId="315D1CF5" w:rsidR="005E5C13" w:rsidRPr="0091463A" w:rsidRDefault="005E5C13" w:rsidP="005E5C13">
            <w:pPr>
              <w:spacing w:after="0"/>
              <w:jc w:val="right"/>
              <w:rPr>
                <w:rFonts w:cstheme="minorHAnsi"/>
                <w:color w:val="000000"/>
                <w:sz w:val="20"/>
                <w:szCs w:val="20"/>
              </w:rPr>
            </w:pPr>
            <w:r>
              <w:rPr>
                <w:rFonts w:ascii="Calibri" w:hAnsi="Calibri" w:cs="Calibri"/>
                <w:color w:val="000000"/>
              </w:rPr>
              <w:t>22992</w:t>
            </w:r>
          </w:p>
        </w:tc>
        <w:tc>
          <w:tcPr>
            <w:tcW w:w="567" w:type="dxa"/>
            <w:tcBorders>
              <w:top w:val="nil"/>
              <w:left w:val="nil"/>
              <w:bottom w:val="nil"/>
              <w:right w:val="nil"/>
            </w:tcBorders>
            <w:vAlign w:val="bottom"/>
          </w:tcPr>
          <w:p w14:paraId="504F45D5" w14:textId="5C2CAA42" w:rsidR="005E5C13" w:rsidRPr="0091463A" w:rsidRDefault="005E5C13" w:rsidP="005E5C13">
            <w:pPr>
              <w:spacing w:after="0"/>
              <w:jc w:val="right"/>
              <w:rPr>
                <w:rFonts w:cstheme="minorHAnsi"/>
                <w:color w:val="000000"/>
                <w:sz w:val="20"/>
                <w:szCs w:val="20"/>
              </w:rPr>
            </w:pPr>
            <w:r>
              <w:rPr>
                <w:rFonts w:ascii="Calibri" w:hAnsi="Calibri" w:cs="Calibri"/>
                <w:color w:val="000000"/>
              </w:rPr>
              <w:t>17.9</w:t>
            </w:r>
          </w:p>
        </w:tc>
      </w:tr>
      <w:tr w:rsidR="005E5C13" w:rsidRPr="00507795" w14:paraId="4520DD19" w14:textId="77777777" w:rsidTr="005E5C13">
        <w:trPr>
          <w:trHeight w:val="288"/>
        </w:trPr>
        <w:tc>
          <w:tcPr>
            <w:tcW w:w="7797" w:type="dxa"/>
            <w:tcBorders>
              <w:top w:val="nil"/>
              <w:left w:val="nil"/>
              <w:bottom w:val="nil"/>
              <w:right w:val="nil"/>
            </w:tcBorders>
            <w:shd w:val="clear" w:color="auto" w:fill="auto"/>
            <w:noWrap/>
            <w:vAlign w:val="center"/>
            <w:hideMark/>
          </w:tcPr>
          <w:p w14:paraId="2D5DA42F" w14:textId="59F61584" w:rsidR="005E5C13" w:rsidRPr="00C70D2F" w:rsidRDefault="005E5C13" w:rsidP="005E5C13">
            <w:pPr>
              <w:spacing w:after="0"/>
              <w:rPr>
                <w:rFonts w:cstheme="minorHAnsi"/>
              </w:rPr>
            </w:pPr>
            <w:r>
              <w:rPr>
                <w:rFonts w:cstheme="minorHAnsi"/>
              </w:rPr>
              <w:tab/>
            </w:r>
            <w:r w:rsidRPr="00C70D2F">
              <w:rPr>
                <w:rFonts w:cstheme="minorHAnsi"/>
              </w:rPr>
              <w:t xml:space="preserve">Mother </w:t>
            </w:r>
            <w:r>
              <w:rPr>
                <w:rFonts w:cstheme="minorHAnsi"/>
              </w:rPr>
              <w:t>hospitalised &gt;= 8 days when</w:t>
            </w:r>
            <w:r w:rsidRPr="00C70D2F">
              <w:rPr>
                <w:rFonts w:cstheme="minorHAnsi"/>
              </w:rPr>
              <w:t xml:space="preserve"> child aged 5</w:t>
            </w:r>
            <w:r>
              <w:rPr>
                <w:rFonts w:cstheme="minorHAnsi"/>
              </w:rPr>
              <w:t xml:space="preserve"> </w:t>
            </w:r>
            <w:r w:rsidRPr="00C70D2F">
              <w:rPr>
                <w:rFonts w:cstheme="minorHAnsi"/>
              </w:rPr>
              <w:t>years -&lt;10</w:t>
            </w:r>
            <w:r>
              <w:rPr>
                <w:rFonts w:cstheme="minorHAnsi"/>
              </w:rPr>
              <w:t xml:space="preserve"> </w:t>
            </w:r>
            <w:r w:rsidRPr="00C70D2F">
              <w:rPr>
                <w:rFonts w:cstheme="minorHAnsi"/>
              </w:rPr>
              <w:t xml:space="preserve">years </w:t>
            </w:r>
          </w:p>
        </w:tc>
        <w:tc>
          <w:tcPr>
            <w:tcW w:w="850" w:type="dxa"/>
            <w:tcBorders>
              <w:top w:val="nil"/>
              <w:left w:val="nil"/>
              <w:bottom w:val="nil"/>
              <w:right w:val="nil"/>
            </w:tcBorders>
            <w:shd w:val="clear" w:color="auto" w:fill="auto"/>
            <w:noWrap/>
            <w:vAlign w:val="bottom"/>
          </w:tcPr>
          <w:p w14:paraId="7C706282" w14:textId="7FC69DEF" w:rsidR="005E5C13" w:rsidRPr="00C70D2F" w:rsidRDefault="005E5C13" w:rsidP="005E5C13">
            <w:pPr>
              <w:spacing w:after="0"/>
              <w:jc w:val="right"/>
              <w:rPr>
                <w:rFonts w:cstheme="minorHAnsi"/>
              </w:rPr>
            </w:pPr>
            <w:r>
              <w:rPr>
                <w:rFonts w:ascii="Calibri" w:hAnsi="Calibri" w:cs="Calibri"/>
                <w:color w:val="000000"/>
              </w:rPr>
              <w:t>93</w:t>
            </w:r>
          </w:p>
        </w:tc>
        <w:tc>
          <w:tcPr>
            <w:tcW w:w="567" w:type="dxa"/>
            <w:tcBorders>
              <w:top w:val="nil"/>
              <w:left w:val="nil"/>
              <w:bottom w:val="nil"/>
              <w:right w:val="nil"/>
            </w:tcBorders>
            <w:shd w:val="clear" w:color="auto" w:fill="auto"/>
            <w:noWrap/>
            <w:vAlign w:val="bottom"/>
          </w:tcPr>
          <w:p w14:paraId="7E800158" w14:textId="01A5CAF8"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19.7</w:t>
            </w:r>
          </w:p>
        </w:tc>
        <w:tc>
          <w:tcPr>
            <w:tcW w:w="1134" w:type="dxa"/>
            <w:tcBorders>
              <w:top w:val="nil"/>
              <w:left w:val="nil"/>
              <w:bottom w:val="nil"/>
              <w:right w:val="nil"/>
            </w:tcBorders>
            <w:shd w:val="clear" w:color="auto" w:fill="auto"/>
            <w:noWrap/>
            <w:vAlign w:val="bottom"/>
          </w:tcPr>
          <w:p w14:paraId="0FC0915F" w14:textId="50684A5C" w:rsidR="005E5C13" w:rsidRPr="00507795" w:rsidRDefault="005E5C13" w:rsidP="005E5C13">
            <w:pPr>
              <w:spacing w:after="0"/>
              <w:jc w:val="right"/>
              <w:rPr>
                <w:rFonts w:ascii="Calibri" w:hAnsi="Calibri" w:cs="Calibri"/>
                <w:color w:val="000000"/>
                <w:lang w:eastAsia="en-AU"/>
              </w:rPr>
            </w:pPr>
            <w:r>
              <w:rPr>
                <w:rFonts w:ascii="Calibri" w:hAnsi="Calibri" w:cs="Calibri"/>
                <w:color w:val="000000"/>
              </w:rPr>
              <w:t>12380</w:t>
            </w:r>
          </w:p>
        </w:tc>
        <w:tc>
          <w:tcPr>
            <w:tcW w:w="567" w:type="dxa"/>
            <w:tcBorders>
              <w:top w:val="nil"/>
              <w:left w:val="nil"/>
              <w:bottom w:val="nil"/>
              <w:right w:val="nil"/>
            </w:tcBorders>
            <w:shd w:val="clear" w:color="auto" w:fill="auto"/>
            <w:noWrap/>
            <w:vAlign w:val="bottom"/>
          </w:tcPr>
          <w:p w14:paraId="69959B7D" w14:textId="4BF98317"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9.6</w:t>
            </w:r>
          </w:p>
        </w:tc>
        <w:tc>
          <w:tcPr>
            <w:tcW w:w="709" w:type="dxa"/>
            <w:tcBorders>
              <w:top w:val="nil"/>
              <w:left w:val="nil"/>
              <w:bottom w:val="nil"/>
              <w:right w:val="nil"/>
            </w:tcBorders>
            <w:vAlign w:val="bottom"/>
          </w:tcPr>
          <w:p w14:paraId="2B7AEA2C" w14:textId="388C9C37"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109</w:t>
            </w:r>
          </w:p>
        </w:tc>
        <w:tc>
          <w:tcPr>
            <w:tcW w:w="709" w:type="dxa"/>
            <w:tcBorders>
              <w:top w:val="nil"/>
              <w:left w:val="nil"/>
              <w:bottom w:val="nil"/>
              <w:right w:val="nil"/>
            </w:tcBorders>
            <w:vAlign w:val="bottom"/>
          </w:tcPr>
          <w:p w14:paraId="257652B5" w14:textId="0551B596"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22.2</w:t>
            </w:r>
          </w:p>
        </w:tc>
        <w:tc>
          <w:tcPr>
            <w:tcW w:w="1134" w:type="dxa"/>
            <w:tcBorders>
              <w:top w:val="nil"/>
              <w:left w:val="nil"/>
              <w:bottom w:val="nil"/>
              <w:right w:val="nil"/>
            </w:tcBorders>
            <w:vAlign w:val="bottom"/>
          </w:tcPr>
          <w:p w14:paraId="474FB07C" w14:textId="2AAFF989" w:rsidR="005E5C13" w:rsidRPr="0091463A" w:rsidRDefault="005E5C13" w:rsidP="005E5C13">
            <w:pPr>
              <w:spacing w:after="0"/>
              <w:jc w:val="right"/>
              <w:rPr>
                <w:rFonts w:cstheme="minorHAnsi"/>
                <w:color w:val="000000"/>
                <w:sz w:val="20"/>
                <w:szCs w:val="20"/>
              </w:rPr>
            </w:pPr>
            <w:r>
              <w:rPr>
                <w:rFonts w:ascii="Calibri" w:hAnsi="Calibri" w:cs="Calibri"/>
                <w:color w:val="000000"/>
              </w:rPr>
              <w:t>12417</w:t>
            </w:r>
          </w:p>
        </w:tc>
        <w:tc>
          <w:tcPr>
            <w:tcW w:w="567" w:type="dxa"/>
            <w:tcBorders>
              <w:top w:val="nil"/>
              <w:left w:val="nil"/>
              <w:bottom w:val="nil"/>
              <w:right w:val="nil"/>
            </w:tcBorders>
            <w:vAlign w:val="bottom"/>
          </w:tcPr>
          <w:p w14:paraId="573270DE" w14:textId="3C04BF88" w:rsidR="005E5C13" w:rsidRPr="0091463A" w:rsidRDefault="005E5C13" w:rsidP="005E5C13">
            <w:pPr>
              <w:spacing w:after="0"/>
              <w:jc w:val="right"/>
              <w:rPr>
                <w:rFonts w:cstheme="minorHAnsi"/>
                <w:color w:val="000000"/>
                <w:sz w:val="20"/>
                <w:szCs w:val="20"/>
              </w:rPr>
            </w:pPr>
            <w:r>
              <w:rPr>
                <w:rFonts w:ascii="Calibri" w:hAnsi="Calibri" w:cs="Calibri"/>
                <w:color w:val="000000"/>
              </w:rPr>
              <w:t>9.6</w:t>
            </w:r>
          </w:p>
        </w:tc>
      </w:tr>
      <w:tr w:rsidR="005E5C13" w:rsidRPr="00507795" w14:paraId="2C6D6F4E" w14:textId="77777777" w:rsidTr="005E5C13">
        <w:trPr>
          <w:trHeight w:val="288"/>
        </w:trPr>
        <w:tc>
          <w:tcPr>
            <w:tcW w:w="7797" w:type="dxa"/>
            <w:tcBorders>
              <w:top w:val="nil"/>
              <w:left w:val="nil"/>
              <w:bottom w:val="nil"/>
              <w:right w:val="nil"/>
            </w:tcBorders>
            <w:shd w:val="clear" w:color="auto" w:fill="auto"/>
            <w:noWrap/>
            <w:vAlign w:val="center"/>
            <w:hideMark/>
          </w:tcPr>
          <w:p w14:paraId="18CEE9DE" w14:textId="49C2AA7C" w:rsidR="005E5C13" w:rsidRPr="00C70D2F" w:rsidRDefault="005E5C13" w:rsidP="005E5C13">
            <w:pPr>
              <w:spacing w:after="0"/>
              <w:rPr>
                <w:rFonts w:cstheme="minorHAnsi"/>
              </w:rPr>
            </w:pPr>
            <w:r>
              <w:rPr>
                <w:rFonts w:cstheme="minorHAnsi"/>
              </w:rPr>
              <w:tab/>
            </w:r>
            <w:r w:rsidRPr="00C70D2F">
              <w:rPr>
                <w:rFonts w:cstheme="minorHAnsi"/>
              </w:rPr>
              <w:t xml:space="preserve">Child </w:t>
            </w:r>
            <w:r>
              <w:rPr>
                <w:rFonts w:cstheme="minorHAnsi"/>
              </w:rPr>
              <w:t>hospitalised &gt;= 8 days when</w:t>
            </w:r>
            <w:r w:rsidRPr="00C70D2F">
              <w:rPr>
                <w:rFonts w:cstheme="minorHAnsi"/>
              </w:rPr>
              <w:t xml:space="preserve"> child aged 15</w:t>
            </w:r>
            <w:r>
              <w:rPr>
                <w:rFonts w:cstheme="minorHAnsi"/>
              </w:rPr>
              <w:t xml:space="preserve"> </w:t>
            </w:r>
            <w:r w:rsidRPr="00C70D2F">
              <w:rPr>
                <w:rFonts w:cstheme="minorHAnsi"/>
              </w:rPr>
              <w:t>days -&lt;1</w:t>
            </w:r>
            <w:r>
              <w:rPr>
                <w:rFonts w:cstheme="minorHAnsi"/>
              </w:rPr>
              <w:t xml:space="preserve"> </w:t>
            </w:r>
            <w:r w:rsidRPr="00C70D2F">
              <w:rPr>
                <w:rFonts w:cstheme="minorHAnsi"/>
              </w:rPr>
              <w:t xml:space="preserve">year </w:t>
            </w:r>
          </w:p>
        </w:tc>
        <w:tc>
          <w:tcPr>
            <w:tcW w:w="850" w:type="dxa"/>
            <w:tcBorders>
              <w:top w:val="nil"/>
              <w:left w:val="nil"/>
              <w:bottom w:val="nil"/>
              <w:right w:val="nil"/>
            </w:tcBorders>
            <w:shd w:val="clear" w:color="auto" w:fill="auto"/>
            <w:noWrap/>
            <w:vAlign w:val="bottom"/>
          </w:tcPr>
          <w:p w14:paraId="54EE9EB2" w14:textId="3E26DC3A" w:rsidR="005E5C13" w:rsidRPr="00C70D2F" w:rsidRDefault="005E5C13" w:rsidP="005E5C13">
            <w:pPr>
              <w:spacing w:after="0"/>
              <w:jc w:val="right"/>
              <w:rPr>
                <w:rFonts w:cstheme="minorHAnsi"/>
              </w:rPr>
            </w:pPr>
            <w:r>
              <w:rPr>
                <w:rFonts w:ascii="Calibri" w:hAnsi="Calibri" w:cs="Calibri"/>
                <w:color w:val="000000"/>
              </w:rPr>
              <w:t>32</w:t>
            </w:r>
          </w:p>
        </w:tc>
        <w:tc>
          <w:tcPr>
            <w:tcW w:w="567" w:type="dxa"/>
            <w:tcBorders>
              <w:top w:val="nil"/>
              <w:left w:val="nil"/>
              <w:bottom w:val="nil"/>
              <w:right w:val="nil"/>
            </w:tcBorders>
            <w:shd w:val="clear" w:color="auto" w:fill="auto"/>
            <w:noWrap/>
            <w:vAlign w:val="bottom"/>
          </w:tcPr>
          <w:p w14:paraId="614B0394" w14:textId="73DB72DC"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6.8</w:t>
            </w:r>
          </w:p>
        </w:tc>
        <w:tc>
          <w:tcPr>
            <w:tcW w:w="1134" w:type="dxa"/>
            <w:tcBorders>
              <w:top w:val="nil"/>
              <w:left w:val="nil"/>
              <w:bottom w:val="nil"/>
              <w:right w:val="nil"/>
            </w:tcBorders>
            <w:shd w:val="clear" w:color="auto" w:fill="auto"/>
            <w:noWrap/>
            <w:vAlign w:val="bottom"/>
          </w:tcPr>
          <w:p w14:paraId="15D53AB5" w14:textId="44D2614D" w:rsidR="005E5C13" w:rsidRPr="00507795" w:rsidRDefault="005E5C13" w:rsidP="005E5C13">
            <w:pPr>
              <w:spacing w:after="0"/>
              <w:jc w:val="right"/>
              <w:rPr>
                <w:rFonts w:ascii="Calibri" w:hAnsi="Calibri" w:cs="Calibri"/>
                <w:color w:val="000000"/>
                <w:lang w:eastAsia="en-AU"/>
              </w:rPr>
            </w:pPr>
            <w:r>
              <w:rPr>
                <w:rFonts w:ascii="Calibri" w:hAnsi="Calibri" w:cs="Calibri"/>
                <w:color w:val="000000"/>
              </w:rPr>
              <w:t>3098</w:t>
            </w:r>
          </w:p>
        </w:tc>
        <w:tc>
          <w:tcPr>
            <w:tcW w:w="567" w:type="dxa"/>
            <w:tcBorders>
              <w:top w:val="nil"/>
              <w:left w:val="nil"/>
              <w:bottom w:val="nil"/>
              <w:right w:val="nil"/>
            </w:tcBorders>
            <w:shd w:val="clear" w:color="auto" w:fill="auto"/>
            <w:noWrap/>
            <w:vAlign w:val="bottom"/>
          </w:tcPr>
          <w:p w14:paraId="3039E17C" w14:textId="55EB98B8"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2.4</w:t>
            </w:r>
          </w:p>
        </w:tc>
        <w:tc>
          <w:tcPr>
            <w:tcW w:w="709" w:type="dxa"/>
            <w:tcBorders>
              <w:top w:val="nil"/>
              <w:left w:val="nil"/>
              <w:bottom w:val="nil"/>
              <w:right w:val="nil"/>
            </w:tcBorders>
            <w:vAlign w:val="bottom"/>
          </w:tcPr>
          <w:p w14:paraId="378C2093" w14:textId="1D34982E"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26</w:t>
            </w:r>
          </w:p>
        </w:tc>
        <w:tc>
          <w:tcPr>
            <w:tcW w:w="709" w:type="dxa"/>
            <w:tcBorders>
              <w:top w:val="nil"/>
              <w:left w:val="nil"/>
              <w:bottom w:val="nil"/>
              <w:right w:val="nil"/>
            </w:tcBorders>
            <w:vAlign w:val="bottom"/>
          </w:tcPr>
          <w:p w14:paraId="15CA68AB" w14:textId="05BED30A"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5.3</w:t>
            </w:r>
          </w:p>
        </w:tc>
        <w:tc>
          <w:tcPr>
            <w:tcW w:w="1134" w:type="dxa"/>
            <w:tcBorders>
              <w:top w:val="nil"/>
              <w:left w:val="nil"/>
              <w:bottom w:val="nil"/>
              <w:right w:val="nil"/>
            </w:tcBorders>
            <w:vAlign w:val="bottom"/>
          </w:tcPr>
          <w:p w14:paraId="111E239E" w14:textId="04B2CE33" w:rsidR="005E5C13" w:rsidRPr="0091463A" w:rsidRDefault="005E5C13" w:rsidP="005E5C13">
            <w:pPr>
              <w:spacing w:after="0"/>
              <w:jc w:val="right"/>
              <w:rPr>
                <w:rFonts w:cstheme="minorHAnsi"/>
                <w:color w:val="000000"/>
                <w:sz w:val="20"/>
                <w:szCs w:val="20"/>
              </w:rPr>
            </w:pPr>
            <w:r>
              <w:rPr>
                <w:rFonts w:ascii="Calibri" w:hAnsi="Calibri" w:cs="Calibri"/>
                <w:color w:val="000000"/>
              </w:rPr>
              <w:t>3061</w:t>
            </w:r>
          </w:p>
        </w:tc>
        <w:tc>
          <w:tcPr>
            <w:tcW w:w="567" w:type="dxa"/>
            <w:tcBorders>
              <w:top w:val="nil"/>
              <w:left w:val="nil"/>
              <w:bottom w:val="nil"/>
              <w:right w:val="nil"/>
            </w:tcBorders>
            <w:vAlign w:val="bottom"/>
          </w:tcPr>
          <w:p w14:paraId="4C49206A" w14:textId="5A9D2A68" w:rsidR="005E5C13" w:rsidRPr="0091463A" w:rsidRDefault="005E5C13" w:rsidP="005E5C13">
            <w:pPr>
              <w:spacing w:after="0"/>
              <w:jc w:val="right"/>
              <w:rPr>
                <w:rFonts w:cstheme="minorHAnsi"/>
                <w:color w:val="000000"/>
                <w:sz w:val="20"/>
                <w:szCs w:val="20"/>
              </w:rPr>
            </w:pPr>
            <w:r>
              <w:rPr>
                <w:rFonts w:ascii="Calibri" w:hAnsi="Calibri" w:cs="Calibri"/>
                <w:color w:val="000000"/>
              </w:rPr>
              <w:t>2.4</w:t>
            </w:r>
          </w:p>
        </w:tc>
      </w:tr>
      <w:tr w:rsidR="005E5C13" w:rsidRPr="00507795" w14:paraId="7CEDF8C5" w14:textId="77777777" w:rsidTr="005E5C13">
        <w:trPr>
          <w:trHeight w:val="288"/>
        </w:trPr>
        <w:tc>
          <w:tcPr>
            <w:tcW w:w="7797" w:type="dxa"/>
            <w:tcBorders>
              <w:top w:val="nil"/>
              <w:left w:val="nil"/>
              <w:bottom w:val="nil"/>
              <w:right w:val="nil"/>
            </w:tcBorders>
            <w:shd w:val="clear" w:color="auto" w:fill="auto"/>
            <w:noWrap/>
            <w:vAlign w:val="center"/>
            <w:hideMark/>
          </w:tcPr>
          <w:p w14:paraId="7D53D348" w14:textId="18B175D8" w:rsidR="005E5C13" w:rsidRPr="00C70D2F" w:rsidRDefault="005E5C13" w:rsidP="005E5C13">
            <w:pPr>
              <w:spacing w:after="0"/>
              <w:rPr>
                <w:rFonts w:cstheme="minorHAnsi"/>
              </w:rPr>
            </w:pPr>
            <w:r>
              <w:rPr>
                <w:rFonts w:cstheme="minorHAnsi"/>
              </w:rPr>
              <w:tab/>
            </w:r>
            <w:r w:rsidRPr="00C70D2F">
              <w:rPr>
                <w:rFonts w:cstheme="minorHAnsi"/>
              </w:rPr>
              <w:t xml:space="preserve">Child </w:t>
            </w:r>
            <w:r>
              <w:rPr>
                <w:rFonts w:cstheme="minorHAnsi"/>
              </w:rPr>
              <w:t>hospitalised &gt;= 8 days when</w:t>
            </w:r>
            <w:r w:rsidRPr="00C70D2F">
              <w:rPr>
                <w:rFonts w:cstheme="minorHAnsi"/>
              </w:rPr>
              <w:t xml:space="preserve"> child aged 1 -&lt;5years</w:t>
            </w:r>
            <w:r>
              <w:rPr>
                <w:rFonts w:cstheme="minorHAnsi"/>
              </w:rPr>
              <w:t xml:space="preserve"> </w:t>
            </w:r>
          </w:p>
        </w:tc>
        <w:tc>
          <w:tcPr>
            <w:tcW w:w="850" w:type="dxa"/>
            <w:tcBorders>
              <w:top w:val="nil"/>
              <w:left w:val="nil"/>
              <w:bottom w:val="nil"/>
              <w:right w:val="nil"/>
            </w:tcBorders>
            <w:shd w:val="clear" w:color="auto" w:fill="auto"/>
            <w:noWrap/>
            <w:vAlign w:val="bottom"/>
          </w:tcPr>
          <w:p w14:paraId="13DD6A18" w14:textId="4A4EAB34" w:rsidR="005E5C13" w:rsidRPr="00C70D2F" w:rsidRDefault="005E5C13" w:rsidP="005E5C13">
            <w:pPr>
              <w:spacing w:after="0"/>
              <w:jc w:val="right"/>
              <w:rPr>
                <w:rFonts w:cstheme="minorHAnsi"/>
              </w:rPr>
            </w:pPr>
            <w:r>
              <w:rPr>
                <w:rFonts w:ascii="Calibri" w:hAnsi="Calibri" w:cs="Calibri"/>
                <w:color w:val="000000"/>
              </w:rPr>
              <w:t>36</w:t>
            </w:r>
          </w:p>
        </w:tc>
        <w:tc>
          <w:tcPr>
            <w:tcW w:w="567" w:type="dxa"/>
            <w:tcBorders>
              <w:top w:val="nil"/>
              <w:left w:val="nil"/>
              <w:bottom w:val="nil"/>
              <w:right w:val="nil"/>
            </w:tcBorders>
            <w:shd w:val="clear" w:color="auto" w:fill="auto"/>
            <w:noWrap/>
            <w:vAlign w:val="bottom"/>
          </w:tcPr>
          <w:p w14:paraId="303BD4CA" w14:textId="470AB3FF"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7.6</w:t>
            </w:r>
          </w:p>
        </w:tc>
        <w:tc>
          <w:tcPr>
            <w:tcW w:w="1134" w:type="dxa"/>
            <w:tcBorders>
              <w:top w:val="nil"/>
              <w:left w:val="nil"/>
              <w:bottom w:val="nil"/>
              <w:right w:val="nil"/>
            </w:tcBorders>
            <w:shd w:val="clear" w:color="auto" w:fill="auto"/>
            <w:noWrap/>
            <w:vAlign w:val="bottom"/>
          </w:tcPr>
          <w:p w14:paraId="025F1A76" w14:textId="00A809C5" w:rsidR="005E5C13" w:rsidRPr="00507795" w:rsidRDefault="005E5C13" w:rsidP="005E5C13">
            <w:pPr>
              <w:spacing w:after="0"/>
              <w:jc w:val="right"/>
              <w:rPr>
                <w:rFonts w:ascii="Calibri" w:hAnsi="Calibri" w:cs="Calibri"/>
                <w:color w:val="000000"/>
                <w:lang w:eastAsia="en-AU"/>
              </w:rPr>
            </w:pPr>
            <w:r>
              <w:rPr>
                <w:rFonts w:ascii="Calibri" w:hAnsi="Calibri" w:cs="Calibri"/>
                <w:color w:val="000000"/>
              </w:rPr>
              <w:t>3230</w:t>
            </w:r>
          </w:p>
        </w:tc>
        <w:tc>
          <w:tcPr>
            <w:tcW w:w="567" w:type="dxa"/>
            <w:tcBorders>
              <w:top w:val="nil"/>
              <w:left w:val="nil"/>
              <w:bottom w:val="nil"/>
              <w:right w:val="nil"/>
            </w:tcBorders>
            <w:shd w:val="clear" w:color="auto" w:fill="auto"/>
            <w:noWrap/>
            <w:vAlign w:val="bottom"/>
          </w:tcPr>
          <w:p w14:paraId="1586C283" w14:textId="498B6CA9"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2.5</w:t>
            </w:r>
          </w:p>
        </w:tc>
        <w:tc>
          <w:tcPr>
            <w:tcW w:w="709" w:type="dxa"/>
            <w:tcBorders>
              <w:top w:val="nil"/>
              <w:left w:val="nil"/>
              <w:bottom w:val="nil"/>
              <w:right w:val="nil"/>
            </w:tcBorders>
            <w:vAlign w:val="bottom"/>
          </w:tcPr>
          <w:p w14:paraId="6DE0E46C" w14:textId="5A70B43E"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37</w:t>
            </w:r>
          </w:p>
        </w:tc>
        <w:tc>
          <w:tcPr>
            <w:tcW w:w="709" w:type="dxa"/>
            <w:tcBorders>
              <w:top w:val="nil"/>
              <w:left w:val="nil"/>
              <w:bottom w:val="nil"/>
              <w:right w:val="nil"/>
            </w:tcBorders>
            <w:vAlign w:val="bottom"/>
          </w:tcPr>
          <w:p w14:paraId="67A7E2FE" w14:textId="30BF8DE9"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7.5</w:t>
            </w:r>
          </w:p>
        </w:tc>
        <w:tc>
          <w:tcPr>
            <w:tcW w:w="1134" w:type="dxa"/>
            <w:tcBorders>
              <w:top w:val="nil"/>
              <w:left w:val="nil"/>
              <w:bottom w:val="nil"/>
              <w:right w:val="nil"/>
            </w:tcBorders>
            <w:vAlign w:val="bottom"/>
          </w:tcPr>
          <w:p w14:paraId="2EBC0982" w14:textId="3FB3DFE3" w:rsidR="005E5C13" w:rsidRPr="0091463A" w:rsidRDefault="005E5C13" w:rsidP="005E5C13">
            <w:pPr>
              <w:spacing w:after="0"/>
              <w:jc w:val="right"/>
              <w:rPr>
                <w:rFonts w:cstheme="minorHAnsi"/>
                <w:color w:val="000000"/>
                <w:sz w:val="20"/>
                <w:szCs w:val="20"/>
              </w:rPr>
            </w:pPr>
            <w:r>
              <w:rPr>
                <w:rFonts w:ascii="Calibri" w:hAnsi="Calibri" w:cs="Calibri"/>
                <w:color w:val="000000"/>
              </w:rPr>
              <w:t>3175</w:t>
            </w:r>
          </w:p>
        </w:tc>
        <w:tc>
          <w:tcPr>
            <w:tcW w:w="567" w:type="dxa"/>
            <w:tcBorders>
              <w:top w:val="nil"/>
              <w:left w:val="nil"/>
              <w:bottom w:val="nil"/>
              <w:right w:val="nil"/>
            </w:tcBorders>
            <w:vAlign w:val="bottom"/>
          </w:tcPr>
          <w:p w14:paraId="7EC594E4" w14:textId="72A0E2CD" w:rsidR="005E5C13" w:rsidRPr="0091463A" w:rsidRDefault="005E5C13" w:rsidP="005E5C13">
            <w:pPr>
              <w:spacing w:after="0"/>
              <w:jc w:val="right"/>
              <w:rPr>
                <w:rFonts w:cstheme="minorHAnsi"/>
                <w:color w:val="000000"/>
                <w:sz w:val="20"/>
                <w:szCs w:val="20"/>
              </w:rPr>
            </w:pPr>
            <w:r>
              <w:rPr>
                <w:rFonts w:ascii="Calibri" w:hAnsi="Calibri" w:cs="Calibri"/>
                <w:color w:val="000000"/>
              </w:rPr>
              <w:t>2.5</w:t>
            </w:r>
          </w:p>
        </w:tc>
      </w:tr>
      <w:tr w:rsidR="005E5C13" w:rsidRPr="00507795" w14:paraId="3D2AD257" w14:textId="77777777" w:rsidTr="005E5C13">
        <w:trPr>
          <w:trHeight w:val="288"/>
        </w:trPr>
        <w:tc>
          <w:tcPr>
            <w:tcW w:w="7797" w:type="dxa"/>
            <w:tcBorders>
              <w:top w:val="nil"/>
              <w:left w:val="nil"/>
              <w:bottom w:val="nil"/>
              <w:right w:val="nil"/>
            </w:tcBorders>
            <w:shd w:val="clear" w:color="auto" w:fill="auto"/>
            <w:noWrap/>
            <w:vAlign w:val="center"/>
            <w:hideMark/>
          </w:tcPr>
          <w:p w14:paraId="506D86D7" w14:textId="5F670195" w:rsidR="005E5C13" w:rsidRPr="00C70D2F" w:rsidRDefault="005E5C13" w:rsidP="005E5C13">
            <w:pPr>
              <w:spacing w:after="0"/>
              <w:rPr>
                <w:rFonts w:cstheme="minorHAnsi"/>
              </w:rPr>
            </w:pPr>
            <w:r>
              <w:rPr>
                <w:rFonts w:cstheme="minorHAnsi"/>
              </w:rPr>
              <w:tab/>
            </w:r>
            <w:r w:rsidRPr="00C70D2F">
              <w:rPr>
                <w:rFonts w:cstheme="minorHAnsi"/>
              </w:rPr>
              <w:t xml:space="preserve">Child </w:t>
            </w:r>
            <w:r>
              <w:rPr>
                <w:rFonts w:cstheme="minorHAnsi"/>
              </w:rPr>
              <w:t>hospitalised &gt;= 8 days when</w:t>
            </w:r>
            <w:r w:rsidRPr="00C70D2F">
              <w:rPr>
                <w:rFonts w:cstheme="minorHAnsi"/>
              </w:rPr>
              <w:t xml:space="preserve"> child aged 5</w:t>
            </w:r>
            <w:r>
              <w:rPr>
                <w:rFonts w:cstheme="minorHAnsi"/>
              </w:rPr>
              <w:t xml:space="preserve"> </w:t>
            </w:r>
            <w:r w:rsidRPr="00C70D2F">
              <w:rPr>
                <w:rFonts w:cstheme="minorHAnsi"/>
              </w:rPr>
              <w:t>years -&lt;10</w:t>
            </w:r>
            <w:r>
              <w:rPr>
                <w:rFonts w:cstheme="minorHAnsi"/>
              </w:rPr>
              <w:t xml:space="preserve"> </w:t>
            </w:r>
            <w:r w:rsidRPr="00C70D2F">
              <w:rPr>
                <w:rFonts w:cstheme="minorHAnsi"/>
              </w:rPr>
              <w:t xml:space="preserve">years </w:t>
            </w:r>
          </w:p>
        </w:tc>
        <w:tc>
          <w:tcPr>
            <w:tcW w:w="850" w:type="dxa"/>
            <w:tcBorders>
              <w:top w:val="nil"/>
              <w:left w:val="nil"/>
              <w:bottom w:val="nil"/>
              <w:right w:val="nil"/>
            </w:tcBorders>
            <w:shd w:val="clear" w:color="auto" w:fill="auto"/>
            <w:noWrap/>
            <w:vAlign w:val="bottom"/>
          </w:tcPr>
          <w:p w14:paraId="14DAC7E4" w14:textId="04D45BAD" w:rsidR="005E5C13" w:rsidRPr="00C70D2F" w:rsidRDefault="005E5C13" w:rsidP="005E5C13">
            <w:pPr>
              <w:spacing w:after="0"/>
              <w:jc w:val="right"/>
              <w:rPr>
                <w:rFonts w:cstheme="minorHAnsi"/>
              </w:rPr>
            </w:pPr>
            <w:r>
              <w:rPr>
                <w:rFonts w:ascii="Calibri" w:hAnsi="Calibri" w:cs="Calibri"/>
                <w:color w:val="000000"/>
              </w:rPr>
              <w:t>13</w:t>
            </w:r>
          </w:p>
        </w:tc>
        <w:tc>
          <w:tcPr>
            <w:tcW w:w="567" w:type="dxa"/>
            <w:tcBorders>
              <w:top w:val="nil"/>
              <w:left w:val="nil"/>
              <w:bottom w:val="nil"/>
              <w:right w:val="nil"/>
            </w:tcBorders>
            <w:shd w:val="clear" w:color="auto" w:fill="auto"/>
            <w:noWrap/>
            <w:vAlign w:val="bottom"/>
          </w:tcPr>
          <w:p w14:paraId="28332AE1" w14:textId="61CDB757"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2.8</w:t>
            </w:r>
          </w:p>
        </w:tc>
        <w:tc>
          <w:tcPr>
            <w:tcW w:w="1134" w:type="dxa"/>
            <w:tcBorders>
              <w:top w:val="nil"/>
              <w:left w:val="nil"/>
              <w:bottom w:val="nil"/>
              <w:right w:val="nil"/>
            </w:tcBorders>
            <w:shd w:val="clear" w:color="auto" w:fill="auto"/>
            <w:noWrap/>
            <w:vAlign w:val="bottom"/>
          </w:tcPr>
          <w:p w14:paraId="4E00C44B" w14:textId="2BFF66FD" w:rsidR="005E5C13" w:rsidRPr="00507795" w:rsidRDefault="005E5C13" w:rsidP="005E5C13">
            <w:pPr>
              <w:spacing w:after="0"/>
              <w:jc w:val="right"/>
              <w:rPr>
                <w:rFonts w:ascii="Calibri" w:hAnsi="Calibri" w:cs="Calibri"/>
                <w:color w:val="000000"/>
                <w:lang w:eastAsia="en-AU"/>
              </w:rPr>
            </w:pPr>
            <w:r>
              <w:rPr>
                <w:rFonts w:ascii="Calibri" w:hAnsi="Calibri" w:cs="Calibri"/>
                <w:color w:val="000000"/>
              </w:rPr>
              <w:t>1496</w:t>
            </w:r>
          </w:p>
        </w:tc>
        <w:tc>
          <w:tcPr>
            <w:tcW w:w="567" w:type="dxa"/>
            <w:tcBorders>
              <w:top w:val="nil"/>
              <w:left w:val="nil"/>
              <w:bottom w:val="nil"/>
              <w:right w:val="nil"/>
            </w:tcBorders>
            <w:shd w:val="clear" w:color="auto" w:fill="auto"/>
            <w:noWrap/>
            <w:vAlign w:val="bottom"/>
          </w:tcPr>
          <w:p w14:paraId="0E7740D3" w14:textId="001EBE59"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1.2</w:t>
            </w:r>
          </w:p>
        </w:tc>
        <w:tc>
          <w:tcPr>
            <w:tcW w:w="709" w:type="dxa"/>
            <w:tcBorders>
              <w:top w:val="nil"/>
              <w:left w:val="nil"/>
              <w:bottom w:val="nil"/>
              <w:right w:val="nil"/>
            </w:tcBorders>
            <w:vAlign w:val="bottom"/>
          </w:tcPr>
          <w:p w14:paraId="0FFE8E63" w14:textId="2129BC6C"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13</w:t>
            </w:r>
          </w:p>
        </w:tc>
        <w:tc>
          <w:tcPr>
            <w:tcW w:w="709" w:type="dxa"/>
            <w:tcBorders>
              <w:top w:val="nil"/>
              <w:left w:val="nil"/>
              <w:bottom w:val="nil"/>
              <w:right w:val="nil"/>
            </w:tcBorders>
            <w:vAlign w:val="bottom"/>
          </w:tcPr>
          <w:p w14:paraId="33A91421" w14:textId="592E4F14"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2.6</w:t>
            </w:r>
          </w:p>
        </w:tc>
        <w:tc>
          <w:tcPr>
            <w:tcW w:w="1134" w:type="dxa"/>
            <w:tcBorders>
              <w:top w:val="nil"/>
              <w:left w:val="nil"/>
              <w:bottom w:val="nil"/>
              <w:right w:val="nil"/>
            </w:tcBorders>
            <w:vAlign w:val="bottom"/>
          </w:tcPr>
          <w:p w14:paraId="7875F73F" w14:textId="609C95EB" w:rsidR="005E5C13" w:rsidRPr="0091463A" w:rsidRDefault="005E5C13" w:rsidP="005E5C13">
            <w:pPr>
              <w:spacing w:after="0"/>
              <w:jc w:val="right"/>
              <w:rPr>
                <w:rFonts w:cstheme="minorHAnsi"/>
                <w:color w:val="000000"/>
                <w:sz w:val="20"/>
                <w:szCs w:val="20"/>
              </w:rPr>
            </w:pPr>
            <w:r>
              <w:rPr>
                <w:rFonts w:ascii="Calibri" w:hAnsi="Calibri" w:cs="Calibri"/>
                <w:color w:val="000000"/>
              </w:rPr>
              <w:t>1580</w:t>
            </w:r>
          </w:p>
        </w:tc>
        <w:tc>
          <w:tcPr>
            <w:tcW w:w="567" w:type="dxa"/>
            <w:tcBorders>
              <w:top w:val="nil"/>
              <w:left w:val="nil"/>
              <w:bottom w:val="nil"/>
              <w:right w:val="nil"/>
            </w:tcBorders>
            <w:vAlign w:val="bottom"/>
          </w:tcPr>
          <w:p w14:paraId="609B341B" w14:textId="72304889" w:rsidR="005E5C13" w:rsidRPr="0091463A" w:rsidRDefault="005E5C13" w:rsidP="005E5C13">
            <w:pPr>
              <w:spacing w:after="0"/>
              <w:jc w:val="right"/>
              <w:rPr>
                <w:rFonts w:cstheme="minorHAnsi"/>
                <w:color w:val="000000"/>
                <w:sz w:val="20"/>
                <w:szCs w:val="20"/>
              </w:rPr>
            </w:pPr>
            <w:r>
              <w:rPr>
                <w:rFonts w:ascii="Calibri" w:hAnsi="Calibri" w:cs="Calibri"/>
                <w:color w:val="000000"/>
              </w:rPr>
              <w:t>1.2</w:t>
            </w:r>
          </w:p>
        </w:tc>
      </w:tr>
      <w:tr w:rsidR="005E5C13" w:rsidRPr="00507795" w14:paraId="077189B1" w14:textId="77777777" w:rsidTr="005E5C13">
        <w:trPr>
          <w:trHeight w:val="288"/>
        </w:trPr>
        <w:tc>
          <w:tcPr>
            <w:tcW w:w="7797" w:type="dxa"/>
            <w:tcBorders>
              <w:top w:val="nil"/>
              <w:left w:val="nil"/>
              <w:bottom w:val="nil"/>
              <w:right w:val="nil"/>
            </w:tcBorders>
            <w:shd w:val="clear" w:color="auto" w:fill="auto"/>
            <w:noWrap/>
            <w:vAlign w:val="center"/>
            <w:hideMark/>
          </w:tcPr>
          <w:p w14:paraId="2ED427FA" w14:textId="62AB991C" w:rsidR="005E5C13" w:rsidRPr="00C70D2F" w:rsidRDefault="005E5C13" w:rsidP="005E5C13">
            <w:pPr>
              <w:spacing w:after="0"/>
              <w:rPr>
                <w:rFonts w:cstheme="minorHAnsi"/>
              </w:rPr>
            </w:pPr>
            <w:r>
              <w:rPr>
                <w:rFonts w:cstheme="minorHAnsi"/>
              </w:rPr>
              <w:tab/>
            </w:r>
            <w:r w:rsidRPr="00C70D2F">
              <w:rPr>
                <w:rFonts w:cstheme="minorHAnsi"/>
              </w:rPr>
              <w:t xml:space="preserve">Father </w:t>
            </w:r>
            <w:r>
              <w:rPr>
                <w:rFonts w:cstheme="minorHAnsi"/>
              </w:rPr>
              <w:t>hospitalised &gt;= 8 days when</w:t>
            </w:r>
            <w:r w:rsidRPr="00C70D2F">
              <w:rPr>
                <w:rFonts w:cstheme="minorHAnsi"/>
              </w:rPr>
              <w:t xml:space="preserve"> child aged 0 days -&lt;1</w:t>
            </w:r>
            <w:r>
              <w:rPr>
                <w:rFonts w:cstheme="minorHAnsi"/>
              </w:rPr>
              <w:t xml:space="preserve"> </w:t>
            </w:r>
            <w:r w:rsidRPr="00C70D2F">
              <w:rPr>
                <w:rFonts w:cstheme="minorHAnsi"/>
              </w:rPr>
              <w:t xml:space="preserve">year </w:t>
            </w:r>
          </w:p>
        </w:tc>
        <w:tc>
          <w:tcPr>
            <w:tcW w:w="850" w:type="dxa"/>
            <w:tcBorders>
              <w:top w:val="nil"/>
              <w:left w:val="nil"/>
              <w:bottom w:val="nil"/>
              <w:right w:val="nil"/>
            </w:tcBorders>
            <w:shd w:val="clear" w:color="auto" w:fill="auto"/>
            <w:noWrap/>
            <w:vAlign w:val="bottom"/>
          </w:tcPr>
          <w:p w14:paraId="1C0E6987" w14:textId="367905EB" w:rsidR="005E5C13" w:rsidRPr="00C70D2F" w:rsidRDefault="005E5C13" w:rsidP="005E5C13">
            <w:pPr>
              <w:spacing w:after="0"/>
              <w:jc w:val="right"/>
              <w:rPr>
                <w:rFonts w:cstheme="minorHAnsi"/>
              </w:rPr>
            </w:pPr>
            <w:r>
              <w:rPr>
                <w:rFonts w:ascii="Calibri" w:hAnsi="Calibri" w:cs="Calibri"/>
                <w:color w:val="000000"/>
              </w:rPr>
              <w:t>5</w:t>
            </w:r>
          </w:p>
        </w:tc>
        <w:tc>
          <w:tcPr>
            <w:tcW w:w="567" w:type="dxa"/>
            <w:tcBorders>
              <w:top w:val="nil"/>
              <w:left w:val="nil"/>
              <w:bottom w:val="nil"/>
              <w:right w:val="nil"/>
            </w:tcBorders>
            <w:shd w:val="clear" w:color="auto" w:fill="auto"/>
            <w:noWrap/>
            <w:vAlign w:val="bottom"/>
          </w:tcPr>
          <w:p w14:paraId="6FF3335C" w14:textId="5BE4DAF1"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1.1</w:t>
            </w:r>
          </w:p>
        </w:tc>
        <w:tc>
          <w:tcPr>
            <w:tcW w:w="1134" w:type="dxa"/>
            <w:tcBorders>
              <w:top w:val="nil"/>
              <w:left w:val="nil"/>
              <w:bottom w:val="nil"/>
              <w:right w:val="nil"/>
            </w:tcBorders>
            <w:shd w:val="clear" w:color="auto" w:fill="auto"/>
            <w:noWrap/>
            <w:vAlign w:val="bottom"/>
          </w:tcPr>
          <w:p w14:paraId="60065006" w14:textId="75B03E38" w:rsidR="005E5C13" w:rsidRPr="00507795" w:rsidRDefault="005E5C13" w:rsidP="005E5C13">
            <w:pPr>
              <w:spacing w:after="0"/>
              <w:jc w:val="right"/>
              <w:rPr>
                <w:rFonts w:ascii="Calibri" w:hAnsi="Calibri" w:cs="Calibri"/>
                <w:color w:val="000000"/>
                <w:lang w:eastAsia="en-AU"/>
              </w:rPr>
            </w:pPr>
            <w:r>
              <w:rPr>
                <w:rFonts w:ascii="Calibri" w:hAnsi="Calibri" w:cs="Calibri"/>
                <w:color w:val="000000"/>
              </w:rPr>
              <w:t>727</w:t>
            </w:r>
          </w:p>
        </w:tc>
        <w:tc>
          <w:tcPr>
            <w:tcW w:w="567" w:type="dxa"/>
            <w:tcBorders>
              <w:top w:val="nil"/>
              <w:left w:val="nil"/>
              <w:bottom w:val="nil"/>
              <w:right w:val="nil"/>
            </w:tcBorders>
            <w:shd w:val="clear" w:color="auto" w:fill="auto"/>
            <w:noWrap/>
            <w:vAlign w:val="bottom"/>
          </w:tcPr>
          <w:p w14:paraId="6D38DCE7" w14:textId="054FCF0D"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0.6</w:t>
            </w:r>
          </w:p>
        </w:tc>
        <w:tc>
          <w:tcPr>
            <w:tcW w:w="709" w:type="dxa"/>
            <w:tcBorders>
              <w:top w:val="nil"/>
              <w:left w:val="nil"/>
              <w:bottom w:val="nil"/>
              <w:right w:val="nil"/>
            </w:tcBorders>
            <w:vAlign w:val="bottom"/>
          </w:tcPr>
          <w:p w14:paraId="397F8B3F" w14:textId="415BACC0"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5</w:t>
            </w:r>
          </w:p>
        </w:tc>
        <w:tc>
          <w:tcPr>
            <w:tcW w:w="709" w:type="dxa"/>
            <w:tcBorders>
              <w:top w:val="nil"/>
              <w:left w:val="nil"/>
              <w:bottom w:val="nil"/>
              <w:right w:val="nil"/>
            </w:tcBorders>
            <w:vAlign w:val="bottom"/>
          </w:tcPr>
          <w:p w14:paraId="6D0DB724" w14:textId="74FF1AB0"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1</w:t>
            </w:r>
          </w:p>
        </w:tc>
        <w:tc>
          <w:tcPr>
            <w:tcW w:w="1134" w:type="dxa"/>
            <w:tcBorders>
              <w:top w:val="nil"/>
              <w:left w:val="nil"/>
              <w:bottom w:val="nil"/>
              <w:right w:val="nil"/>
            </w:tcBorders>
            <w:vAlign w:val="bottom"/>
          </w:tcPr>
          <w:p w14:paraId="4237D651" w14:textId="79AFC313" w:rsidR="005E5C13" w:rsidRPr="0091463A" w:rsidRDefault="005E5C13" w:rsidP="005E5C13">
            <w:pPr>
              <w:spacing w:after="0"/>
              <w:jc w:val="right"/>
              <w:rPr>
                <w:rFonts w:cstheme="minorHAnsi"/>
                <w:color w:val="000000"/>
                <w:sz w:val="20"/>
                <w:szCs w:val="20"/>
              </w:rPr>
            </w:pPr>
            <w:r>
              <w:rPr>
                <w:rFonts w:ascii="Calibri" w:hAnsi="Calibri" w:cs="Calibri"/>
                <w:color w:val="000000"/>
              </w:rPr>
              <w:t>706</w:t>
            </w:r>
          </w:p>
        </w:tc>
        <w:tc>
          <w:tcPr>
            <w:tcW w:w="567" w:type="dxa"/>
            <w:tcBorders>
              <w:top w:val="nil"/>
              <w:left w:val="nil"/>
              <w:bottom w:val="nil"/>
              <w:right w:val="nil"/>
            </w:tcBorders>
            <w:vAlign w:val="bottom"/>
          </w:tcPr>
          <w:p w14:paraId="7325AD2D" w14:textId="66DBBAE4" w:rsidR="005E5C13" w:rsidRPr="0091463A" w:rsidRDefault="005E5C13" w:rsidP="005E5C13">
            <w:pPr>
              <w:spacing w:after="0"/>
              <w:jc w:val="right"/>
              <w:rPr>
                <w:rFonts w:cstheme="minorHAnsi"/>
                <w:color w:val="000000"/>
                <w:sz w:val="20"/>
                <w:szCs w:val="20"/>
              </w:rPr>
            </w:pPr>
            <w:r>
              <w:rPr>
                <w:rFonts w:ascii="Calibri" w:hAnsi="Calibri" w:cs="Calibri"/>
                <w:color w:val="000000"/>
              </w:rPr>
              <w:t>0.5</w:t>
            </w:r>
          </w:p>
        </w:tc>
      </w:tr>
      <w:tr w:rsidR="005E5C13" w:rsidRPr="00507795" w14:paraId="7769917B" w14:textId="77777777" w:rsidTr="005E5C13">
        <w:trPr>
          <w:trHeight w:val="288"/>
        </w:trPr>
        <w:tc>
          <w:tcPr>
            <w:tcW w:w="7797" w:type="dxa"/>
            <w:tcBorders>
              <w:top w:val="nil"/>
              <w:left w:val="nil"/>
              <w:bottom w:val="nil"/>
              <w:right w:val="nil"/>
            </w:tcBorders>
            <w:shd w:val="clear" w:color="auto" w:fill="auto"/>
            <w:noWrap/>
            <w:vAlign w:val="center"/>
            <w:hideMark/>
          </w:tcPr>
          <w:p w14:paraId="29BC05F9" w14:textId="4868F9BE" w:rsidR="005E5C13" w:rsidRPr="00C70D2F" w:rsidRDefault="005E5C13" w:rsidP="005E5C13">
            <w:pPr>
              <w:spacing w:after="0"/>
              <w:rPr>
                <w:rFonts w:cstheme="minorHAnsi"/>
              </w:rPr>
            </w:pPr>
            <w:r>
              <w:rPr>
                <w:rFonts w:cstheme="minorHAnsi"/>
              </w:rPr>
              <w:tab/>
            </w:r>
            <w:r w:rsidRPr="00C70D2F">
              <w:rPr>
                <w:rFonts w:cstheme="minorHAnsi"/>
              </w:rPr>
              <w:t xml:space="preserve">Father </w:t>
            </w:r>
            <w:r>
              <w:rPr>
                <w:rFonts w:cstheme="minorHAnsi"/>
              </w:rPr>
              <w:t>hospitalised &gt;= 8 days when</w:t>
            </w:r>
            <w:r w:rsidRPr="00C70D2F">
              <w:rPr>
                <w:rFonts w:cstheme="minorHAnsi"/>
              </w:rPr>
              <w:t xml:space="preserve"> child aged 1 -&lt;5</w:t>
            </w:r>
            <w:r>
              <w:rPr>
                <w:rFonts w:cstheme="minorHAnsi"/>
              </w:rPr>
              <w:t xml:space="preserve"> </w:t>
            </w:r>
            <w:r w:rsidRPr="00C70D2F">
              <w:rPr>
                <w:rFonts w:cstheme="minorHAnsi"/>
              </w:rPr>
              <w:t xml:space="preserve">years </w:t>
            </w:r>
          </w:p>
        </w:tc>
        <w:tc>
          <w:tcPr>
            <w:tcW w:w="850" w:type="dxa"/>
            <w:tcBorders>
              <w:top w:val="nil"/>
              <w:left w:val="nil"/>
              <w:bottom w:val="nil"/>
              <w:right w:val="nil"/>
            </w:tcBorders>
            <w:shd w:val="clear" w:color="auto" w:fill="auto"/>
            <w:noWrap/>
            <w:vAlign w:val="bottom"/>
          </w:tcPr>
          <w:p w14:paraId="2D3DDD8D" w14:textId="61C6DDFE" w:rsidR="005E5C13" w:rsidRPr="00C70D2F" w:rsidRDefault="005E5C13" w:rsidP="005E5C13">
            <w:pPr>
              <w:spacing w:after="0"/>
              <w:jc w:val="right"/>
              <w:rPr>
                <w:rFonts w:cstheme="minorHAnsi"/>
              </w:rPr>
            </w:pPr>
            <w:r>
              <w:rPr>
                <w:rFonts w:ascii="Calibri" w:hAnsi="Calibri" w:cs="Calibri"/>
                <w:color w:val="000000"/>
              </w:rPr>
              <w:t>20</w:t>
            </w:r>
          </w:p>
        </w:tc>
        <w:tc>
          <w:tcPr>
            <w:tcW w:w="567" w:type="dxa"/>
            <w:tcBorders>
              <w:top w:val="nil"/>
              <w:left w:val="nil"/>
              <w:bottom w:val="nil"/>
              <w:right w:val="nil"/>
            </w:tcBorders>
            <w:shd w:val="clear" w:color="auto" w:fill="auto"/>
            <w:noWrap/>
            <w:vAlign w:val="bottom"/>
          </w:tcPr>
          <w:p w14:paraId="396937A0" w14:textId="253F42ED"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4.2</w:t>
            </w:r>
          </w:p>
        </w:tc>
        <w:tc>
          <w:tcPr>
            <w:tcW w:w="1134" w:type="dxa"/>
            <w:tcBorders>
              <w:top w:val="nil"/>
              <w:left w:val="nil"/>
              <w:bottom w:val="nil"/>
              <w:right w:val="nil"/>
            </w:tcBorders>
            <w:shd w:val="clear" w:color="auto" w:fill="auto"/>
            <w:noWrap/>
            <w:vAlign w:val="bottom"/>
          </w:tcPr>
          <w:p w14:paraId="1487C0F5" w14:textId="06F735EC" w:rsidR="005E5C13" w:rsidRPr="00507795" w:rsidRDefault="005E5C13" w:rsidP="005E5C13">
            <w:pPr>
              <w:spacing w:after="0"/>
              <w:jc w:val="right"/>
              <w:rPr>
                <w:rFonts w:ascii="Calibri" w:hAnsi="Calibri" w:cs="Calibri"/>
                <w:color w:val="000000"/>
                <w:lang w:eastAsia="en-AU"/>
              </w:rPr>
            </w:pPr>
            <w:r>
              <w:rPr>
                <w:rFonts w:ascii="Calibri" w:hAnsi="Calibri" w:cs="Calibri"/>
                <w:color w:val="000000"/>
              </w:rPr>
              <w:t>3695</w:t>
            </w:r>
          </w:p>
        </w:tc>
        <w:tc>
          <w:tcPr>
            <w:tcW w:w="567" w:type="dxa"/>
            <w:tcBorders>
              <w:top w:val="nil"/>
              <w:left w:val="nil"/>
              <w:bottom w:val="nil"/>
              <w:right w:val="nil"/>
            </w:tcBorders>
            <w:shd w:val="clear" w:color="auto" w:fill="auto"/>
            <w:noWrap/>
            <w:vAlign w:val="bottom"/>
          </w:tcPr>
          <w:p w14:paraId="37022396" w14:textId="54DC5E93"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2.9</w:t>
            </w:r>
          </w:p>
        </w:tc>
        <w:tc>
          <w:tcPr>
            <w:tcW w:w="709" w:type="dxa"/>
            <w:tcBorders>
              <w:top w:val="nil"/>
              <w:left w:val="nil"/>
              <w:bottom w:val="nil"/>
              <w:right w:val="nil"/>
            </w:tcBorders>
            <w:vAlign w:val="bottom"/>
          </w:tcPr>
          <w:p w14:paraId="681C0E40" w14:textId="169DBAEF"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20</w:t>
            </w:r>
          </w:p>
        </w:tc>
        <w:tc>
          <w:tcPr>
            <w:tcW w:w="709" w:type="dxa"/>
            <w:tcBorders>
              <w:top w:val="nil"/>
              <w:left w:val="nil"/>
              <w:bottom w:val="nil"/>
              <w:right w:val="nil"/>
            </w:tcBorders>
            <w:vAlign w:val="bottom"/>
          </w:tcPr>
          <w:p w14:paraId="175BA883" w14:textId="3C193133"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4.1</w:t>
            </w:r>
          </w:p>
        </w:tc>
        <w:tc>
          <w:tcPr>
            <w:tcW w:w="1134" w:type="dxa"/>
            <w:tcBorders>
              <w:top w:val="nil"/>
              <w:left w:val="nil"/>
              <w:bottom w:val="nil"/>
              <w:right w:val="nil"/>
            </w:tcBorders>
            <w:vAlign w:val="bottom"/>
          </w:tcPr>
          <w:p w14:paraId="325C5559" w14:textId="2D814B38" w:rsidR="005E5C13" w:rsidRPr="0091463A" w:rsidRDefault="005E5C13" w:rsidP="005E5C13">
            <w:pPr>
              <w:spacing w:after="0"/>
              <w:jc w:val="right"/>
              <w:rPr>
                <w:rFonts w:cstheme="minorHAnsi"/>
                <w:color w:val="000000"/>
                <w:sz w:val="20"/>
                <w:szCs w:val="20"/>
              </w:rPr>
            </w:pPr>
            <w:r>
              <w:rPr>
                <w:rFonts w:ascii="Calibri" w:hAnsi="Calibri" w:cs="Calibri"/>
                <w:color w:val="000000"/>
              </w:rPr>
              <w:t>3637</w:t>
            </w:r>
          </w:p>
        </w:tc>
        <w:tc>
          <w:tcPr>
            <w:tcW w:w="567" w:type="dxa"/>
            <w:tcBorders>
              <w:top w:val="nil"/>
              <w:left w:val="nil"/>
              <w:bottom w:val="nil"/>
              <w:right w:val="nil"/>
            </w:tcBorders>
            <w:vAlign w:val="bottom"/>
          </w:tcPr>
          <w:p w14:paraId="1B43142C" w14:textId="542F6714" w:rsidR="005E5C13" w:rsidRPr="0091463A" w:rsidRDefault="005E5C13" w:rsidP="005E5C13">
            <w:pPr>
              <w:spacing w:after="0"/>
              <w:jc w:val="right"/>
              <w:rPr>
                <w:rFonts w:cstheme="minorHAnsi"/>
                <w:color w:val="000000"/>
                <w:sz w:val="20"/>
                <w:szCs w:val="20"/>
              </w:rPr>
            </w:pPr>
            <w:r>
              <w:rPr>
                <w:rFonts w:ascii="Calibri" w:hAnsi="Calibri" w:cs="Calibri"/>
                <w:color w:val="000000"/>
              </w:rPr>
              <w:t>2.8</w:t>
            </w:r>
          </w:p>
        </w:tc>
      </w:tr>
      <w:tr w:rsidR="005E5C13" w:rsidRPr="00507795" w14:paraId="5A351BEF" w14:textId="77777777" w:rsidTr="005E5C13">
        <w:trPr>
          <w:trHeight w:val="288"/>
        </w:trPr>
        <w:tc>
          <w:tcPr>
            <w:tcW w:w="7797" w:type="dxa"/>
            <w:tcBorders>
              <w:top w:val="nil"/>
              <w:left w:val="nil"/>
              <w:bottom w:val="nil"/>
              <w:right w:val="nil"/>
            </w:tcBorders>
            <w:shd w:val="clear" w:color="auto" w:fill="auto"/>
            <w:noWrap/>
            <w:vAlign w:val="center"/>
            <w:hideMark/>
          </w:tcPr>
          <w:p w14:paraId="27FF100D" w14:textId="3E80253B" w:rsidR="005E5C13" w:rsidRPr="00C70D2F" w:rsidRDefault="005E5C13" w:rsidP="005E5C13">
            <w:pPr>
              <w:spacing w:after="0"/>
              <w:rPr>
                <w:rFonts w:cstheme="minorHAnsi"/>
              </w:rPr>
            </w:pPr>
            <w:r>
              <w:rPr>
                <w:rFonts w:cstheme="minorHAnsi"/>
              </w:rPr>
              <w:tab/>
            </w:r>
            <w:r w:rsidRPr="00C70D2F">
              <w:rPr>
                <w:rFonts w:cstheme="minorHAnsi"/>
              </w:rPr>
              <w:t xml:space="preserve">Father </w:t>
            </w:r>
            <w:r>
              <w:rPr>
                <w:rFonts w:cstheme="minorHAnsi"/>
              </w:rPr>
              <w:t>hospitalised &gt;= 8 days when</w:t>
            </w:r>
            <w:r w:rsidRPr="00C70D2F">
              <w:rPr>
                <w:rFonts w:cstheme="minorHAnsi"/>
              </w:rPr>
              <w:t xml:space="preserve"> child aged 5</w:t>
            </w:r>
            <w:r>
              <w:rPr>
                <w:rFonts w:cstheme="minorHAnsi"/>
              </w:rPr>
              <w:t xml:space="preserve"> </w:t>
            </w:r>
            <w:r w:rsidRPr="00C70D2F">
              <w:rPr>
                <w:rFonts w:cstheme="minorHAnsi"/>
              </w:rPr>
              <w:t>years -&lt;10</w:t>
            </w:r>
            <w:r>
              <w:rPr>
                <w:rFonts w:cstheme="minorHAnsi"/>
              </w:rPr>
              <w:t xml:space="preserve"> </w:t>
            </w:r>
            <w:r w:rsidRPr="00C70D2F">
              <w:rPr>
                <w:rFonts w:cstheme="minorHAnsi"/>
              </w:rPr>
              <w:t xml:space="preserve">years </w:t>
            </w:r>
          </w:p>
        </w:tc>
        <w:tc>
          <w:tcPr>
            <w:tcW w:w="850" w:type="dxa"/>
            <w:tcBorders>
              <w:top w:val="nil"/>
              <w:left w:val="nil"/>
              <w:bottom w:val="nil"/>
              <w:right w:val="nil"/>
            </w:tcBorders>
            <w:shd w:val="clear" w:color="auto" w:fill="auto"/>
            <w:noWrap/>
            <w:vAlign w:val="bottom"/>
          </w:tcPr>
          <w:p w14:paraId="7F1779A4" w14:textId="2524FDF4" w:rsidR="005E5C13" w:rsidRPr="00C70D2F" w:rsidRDefault="005E5C13" w:rsidP="005E5C13">
            <w:pPr>
              <w:spacing w:after="0"/>
              <w:jc w:val="right"/>
              <w:rPr>
                <w:rFonts w:cstheme="minorHAnsi"/>
              </w:rPr>
            </w:pPr>
            <w:r>
              <w:rPr>
                <w:rFonts w:ascii="Calibri" w:hAnsi="Calibri" w:cs="Calibri"/>
                <w:color w:val="000000"/>
              </w:rPr>
              <w:t>31</w:t>
            </w:r>
          </w:p>
        </w:tc>
        <w:tc>
          <w:tcPr>
            <w:tcW w:w="567" w:type="dxa"/>
            <w:tcBorders>
              <w:top w:val="nil"/>
              <w:left w:val="nil"/>
              <w:bottom w:val="nil"/>
              <w:right w:val="nil"/>
            </w:tcBorders>
            <w:shd w:val="clear" w:color="auto" w:fill="auto"/>
            <w:noWrap/>
            <w:vAlign w:val="bottom"/>
          </w:tcPr>
          <w:p w14:paraId="42A28E40" w14:textId="172F373C"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6.6</w:t>
            </w:r>
          </w:p>
        </w:tc>
        <w:tc>
          <w:tcPr>
            <w:tcW w:w="1134" w:type="dxa"/>
            <w:tcBorders>
              <w:top w:val="nil"/>
              <w:left w:val="nil"/>
              <w:bottom w:val="nil"/>
              <w:right w:val="nil"/>
            </w:tcBorders>
            <w:shd w:val="clear" w:color="auto" w:fill="auto"/>
            <w:noWrap/>
            <w:vAlign w:val="bottom"/>
          </w:tcPr>
          <w:p w14:paraId="713808E2" w14:textId="0966B81D" w:rsidR="005E5C13" w:rsidRPr="00507795" w:rsidRDefault="005E5C13" w:rsidP="005E5C13">
            <w:pPr>
              <w:spacing w:after="0"/>
              <w:jc w:val="right"/>
              <w:rPr>
                <w:rFonts w:ascii="Calibri" w:hAnsi="Calibri" w:cs="Calibri"/>
                <w:color w:val="000000"/>
                <w:lang w:eastAsia="en-AU"/>
              </w:rPr>
            </w:pPr>
            <w:r>
              <w:rPr>
                <w:rFonts w:ascii="Calibri" w:hAnsi="Calibri" w:cs="Calibri"/>
                <w:color w:val="000000"/>
              </w:rPr>
              <w:t>4515</w:t>
            </w:r>
          </w:p>
        </w:tc>
        <w:tc>
          <w:tcPr>
            <w:tcW w:w="567" w:type="dxa"/>
            <w:tcBorders>
              <w:top w:val="nil"/>
              <w:left w:val="nil"/>
              <w:bottom w:val="nil"/>
              <w:right w:val="nil"/>
            </w:tcBorders>
            <w:shd w:val="clear" w:color="auto" w:fill="auto"/>
            <w:noWrap/>
            <w:vAlign w:val="bottom"/>
          </w:tcPr>
          <w:p w14:paraId="0DB9CBED" w14:textId="44B1F6AB"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3.5</w:t>
            </w:r>
          </w:p>
        </w:tc>
        <w:tc>
          <w:tcPr>
            <w:tcW w:w="709" w:type="dxa"/>
            <w:tcBorders>
              <w:top w:val="nil"/>
              <w:left w:val="nil"/>
              <w:bottom w:val="nil"/>
              <w:right w:val="nil"/>
            </w:tcBorders>
            <w:vAlign w:val="bottom"/>
          </w:tcPr>
          <w:p w14:paraId="2BD10676" w14:textId="39924BE6"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29</w:t>
            </w:r>
          </w:p>
        </w:tc>
        <w:tc>
          <w:tcPr>
            <w:tcW w:w="709" w:type="dxa"/>
            <w:tcBorders>
              <w:top w:val="nil"/>
              <w:left w:val="nil"/>
              <w:bottom w:val="nil"/>
              <w:right w:val="nil"/>
            </w:tcBorders>
            <w:vAlign w:val="bottom"/>
          </w:tcPr>
          <w:p w14:paraId="0CF19BA9" w14:textId="3C768408"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5.9</w:t>
            </w:r>
          </w:p>
        </w:tc>
        <w:tc>
          <w:tcPr>
            <w:tcW w:w="1134" w:type="dxa"/>
            <w:tcBorders>
              <w:top w:val="nil"/>
              <w:left w:val="nil"/>
              <w:bottom w:val="nil"/>
              <w:right w:val="nil"/>
            </w:tcBorders>
            <w:vAlign w:val="bottom"/>
          </w:tcPr>
          <w:p w14:paraId="2BED5E1D" w14:textId="29B3F9B4" w:rsidR="005E5C13" w:rsidRPr="0091463A" w:rsidRDefault="005E5C13" w:rsidP="005E5C13">
            <w:pPr>
              <w:spacing w:after="0"/>
              <w:jc w:val="right"/>
              <w:rPr>
                <w:rFonts w:cstheme="minorHAnsi"/>
                <w:color w:val="000000"/>
                <w:sz w:val="20"/>
                <w:szCs w:val="20"/>
              </w:rPr>
            </w:pPr>
            <w:r>
              <w:rPr>
                <w:rFonts w:ascii="Calibri" w:hAnsi="Calibri" w:cs="Calibri"/>
                <w:color w:val="000000"/>
              </w:rPr>
              <w:t>4606</w:t>
            </w:r>
          </w:p>
        </w:tc>
        <w:tc>
          <w:tcPr>
            <w:tcW w:w="567" w:type="dxa"/>
            <w:tcBorders>
              <w:top w:val="nil"/>
              <w:left w:val="nil"/>
              <w:bottom w:val="nil"/>
              <w:right w:val="nil"/>
            </w:tcBorders>
            <w:vAlign w:val="bottom"/>
          </w:tcPr>
          <w:p w14:paraId="4C404F75" w14:textId="787F3D36" w:rsidR="005E5C13" w:rsidRPr="0091463A" w:rsidRDefault="005E5C13" w:rsidP="005E5C13">
            <w:pPr>
              <w:spacing w:after="0"/>
              <w:jc w:val="right"/>
              <w:rPr>
                <w:rFonts w:cstheme="minorHAnsi"/>
                <w:color w:val="000000"/>
                <w:sz w:val="20"/>
                <w:szCs w:val="20"/>
              </w:rPr>
            </w:pPr>
            <w:r>
              <w:rPr>
                <w:rFonts w:ascii="Calibri" w:hAnsi="Calibri" w:cs="Calibri"/>
                <w:color w:val="000000"/>
              </w:rPr>
              <w:t>3.6</w:t>
            </w:r>
          </w:p>
        </w:tc>
      </w:tr>
      <w:tr w:rsidR="005E5C13" w:rsidRPr="00507795" w14:paraId="1C9946C0" w14:textId="77777777" w:rsidTr="005E5C13">
        <w:trPr>
          <w:trHeight w:val="288"/>
        </w:trPr>
        <w:tc>
          <w:tcPr>
            <w:tcW w:w="7797" w:type="dxa"/>
            <w:tcBorders>
              <w:top w:val="nil"/>
              <w:left w:val="nil"/>
              <w:bottom w:val="nil"/>
              <w:right w:val="nil"/>
            </w:tcBorders>
            <w:shd w:val="clear" w:color="auto" w:fill="auto"/>
            <w:noWrap/>
            <w:vAlign w:val="center"/>
            <w:hideMark/>
          </w:tcPr>
          <w:p w14:paraId="427D9743" w14:textId="72DC2CB8" w:rsidR="005E5C13" w:rsidRPr="00C70D2F" w:rsidRDefault="005E5C13" w:rsidP="005E5C13">
            <w:pPr>
              <w:spacing w:after="0"/>
              <w:rPr>
                <w:rFonts w:cstheme="minorHAnsi"/>
              </w:rPr>
            </w:pPr>
            <w:r>
              <w:rPr>
                <w:rFonts w:cstheme="minorHAnsi"/>
              </w:rPr>
              <w:tab/>
            </w:r>
            <w:r w:rsidRPr="00C70D2F">
              <w:rPr>
                <w:rFonts w:cstheme="minorHAnsi"/>
              </w:rPr>
              <w:t>Deceased parents, either or b</w:t>
            </w:r>
            <w:r>
              <w:rPr>
                <w:rFonts w:cstheme="minorHAnsi"/>
              </w:rPr>
              <w:t>oth, before child aged &lt;10 years</w:t>
            </w:r>
          </w:p>
        </w:tc>
        <w:tc>
          <w:tcPr>
            <w:tcW w:w="850" w:type="dxa"/>
            <w:tcBorders>
              <w:top w:val="nil"/>
              <w:left w:val="nil"/>
              <w:bottom w:val="nil"/>
              <w:right w:val="nil"/>
            </w:tcBorders>
            <w:shd w:val="clear" w:color="auto" w:fill="auto"/>
            <w:noWrap/>
            <w:vAlign w:val="bottom"/>
          </w:tcPr>
          <w:p w14:paraId="6720AD58" w14:textId="3949585D" w:rsidR="005E5C13" w:rsidRPr="00C70D2F" w:rsidRDefault="005E5C13" w:rsidP="005E5C13">
            <w:pPr>
              <w:spacing w:after="0"/>
              <w:jc w:val="right"/>
              <w:rPr>
                <w:rFonts w:cstheme="minorHAnsi"/>
              </w:rPr>
            </w:pPr>
            <w:r>
              <w:rPr>
                <w:rFonts w:ascii="Calibri" w:hAnsi="Calibri" w:cs="Calibri"/>
                <w:color w:val="000000"/>
              </w:rPr>
              <w:t>8</w:t>
            </w:r>
          </w:p>
        </w:tc>
        <w:tc>
          <w:tcPr>
            <w:tcW w:w="567" w:type="dxa"/>
            <w:tcBorders>
              <w:top w:val="nil"/>
              <w:left w:val="nil"/>
              <w:bottom w:val="nil"/>
              <w:right w:val="nil"/>
            </w:tcBorders>
            <w:shd w:val="clear" w:color="auto" w:fill="auto"/>
            <w:noWrap/>
            <w:vAlign w:val="bottom"/>
          </w:tcPr>
          <w:p w14:paraId="6BA6F829" w14:textId="4DCFC9B7"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1.7</w:t>
            </w:r>
          </w:p>
        </w:tc>
        <w:tc>
          <w:tcPr>
            <w:tcW w:w="1134" w:type="dxa"/>
            <w:tcBorders>
              <w:top w:val="nil"/>
              <w:left w:val="nil"/>
              <w:bottom w:val="nil"/>
              <w:right w:val="nil"/>
            </w:tcBorders>
            <w:shd w:val="clear" w:color="auto" w:fill="auto"/>
            <w:noWrap/>
            <w:vAlign w:val="bottom"/>
          </w:tcPr>
          <w:p w14:paraId="7F8B2C02" w14:textId="377A5AD5" w:rsidR="005E5C13" w:rsidRPr="00507795" w:rsidRDefault="005E5C13" w:rsidP="005E5C13">
            <w:pPr>
              <w:spacing w:after="0"/>
              <w:jc w:val="right"/>
              <w:rPr>
                <w:rFonts w:ascii="Calibri" w:hAnsi="Calibri" w:cs="Calibri"/>
                <w:color w:val="000000"/>
                <w:lang w:eastAsia="en-AU"/>
              </w:rPr>
            </w:pPr>
            <w:r>
              <w:rPr>
                <w:rFonts w:ascii="Calibri" w:hAnsi="Calibri" w:cs="Calibri"/>
                <w:color w:val="000000"/>
              </w:rPr>
              <w:t>1545</w:t>
            </w:r>
          </w:p>
        </w:tc>
        <w:tc>
          <w:tcPr>
            <w:tcW w:w="567" w:type="dxa"/>
            <w:tcBorders>
              <w:top w:val="nil"/>
              <w:left w:val="nil"/>
              <w:bottom w:val="nil"/>
              <w:right w:val="nil"/>
            </w:tcBorders>
            <w:shd w:val="clear" w:color="auto" w:fill="auto"/>
            <w:noWrap/>
            <w:vAlign w:val="bottom"/>
          </w:tcPr>
          <w:p w14:paraId="19245751" w14:textId="6BFB5FB0"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1.2</w:t>
            </w:r>
          </w:p>
        </w:tc>
        <w:tc>
          <w:tcPr>
            <w:tcW w:w="709" w:type="dxa"/>
            <w:tcBorders>
              <w:top w:val="nil"/>
              <w:left w:val="nil"/>
              <w:bottom w:val="nil"/>
              <w:right w:val="nil"/>
            </w:tcBorders>
            <w:vAlign w:val="bottom"/>
          </w:tcPr>
          <w:p w14:paraId="22368B61" w14:textId="445C441E"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11</w:t>
            </w:r>
          </w:p>
        </w:tc>
        <w:tc>
          <w:tcPr>
            <w:tcW w:w="709" w:type="dxa"/>
            <w:tcBorders>
              <w:top w:val="nil"/>
              <w:left w:val="nil"/>
              <w:bottom w:val="nil"/>
              <w:right w:val="nil"/>
            </w:tcBorders>
            <w:vAlign w:val="bottom"/>
          </w:tcPr>
          <w:p w14:paraId="218DD09F" w14:textId="22AE0459"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2.2</w:t>
            </w:r>
          </w:p>
        </w:tc>
        <w:tc>
          <w:tcPr>
            <w:tcW w:w="1134" w:type="dxa"/>
            <w:tcBorders>
              <w:top w:val="nil"/>
              <w:left w:val="nil"/>
              <w:bottom w:val="nil"/>
              <w:right w:val="nil"/>
            </w:tcBorders>
            <w:vAlign w:val="bottom"/>
          </w:tcPr>
          <w:p w14:paraId="58892912" w14:textId="08E98ED2" w:rsidR="005E5C13" w:rsidRPr="0091463A" w:rsidRDefault="005E5C13" w:rsidP="005E5C13">
            <w:pPr>
              <w:spacing w:after="0"/>
              <w:jc w:val="right"/>
              <w:rPr>
                <w:rFonts w:cstheme="minorHAnsi"/>
                <w:color w:val="000000"/>
                <w:sz w:val="20"/>
                <w:szCs w:val="20"/>
              </w:rPr>
            </w:pPr>
            <w:r>
              <w:rPr>
                <w:rFonts w:ascii="Calibri" w:hAnsi="Calibri" w:cs="Calibri"/>
                <w:color w:val="000000"/>
              </w:rPr>
              <w:t>1475</w:t>
            </w:r>
          </w:p>
        </w:tc>
        <w:tc>
          <w:tcPr>
            <w:tcW w:w="567" w:type="dxa"/>
            <w:tcBorders>
              <w:top w:val="nil"/>
              <w:left w:val="nil"/>
              <w:bottom w:val="nil"/>
              <w:right w:val="nil"/>
            </w:tcBorders>
            <w:vAlign w:val="bottom"/>
          </w:tcPr>
          <w:p w14:paraId="20F9720E" w14:textId="0318C285" w:rsidR="005E5C13" w:rsidRPr="0091463A" w:rsidRDefault="005E5C13" w:rsidP="005E5C13">
            <w:pPr>
              <w:spacing w:after="0"/>
              <w:jc w:val="right"/>
              <w:rPr>
                <w:rFonts w:cstheme="minorHAnsi"/>
                <w:color w:val="000000"/>
                <w:sz w:val="20"/>
                <w:szCs w:val="20"/>
              </w:rPr>
            </w:pPr>
            <w:r>
              <w:rPr>
                <w:rFonts w:ascii="Calibri" w:hAnsi="Calibri" w:cs="Calibri"/>
                <w:color w:val="000000"/>
              </w:rPr>
              <w:t>1.1</w:t>
            </w:r>
          </w:p>
        </w:tc>
      </w:tr>
      <w:tr w:rsidR="005E5C13" w:rsidRPr="00507795" w14:paraId="6F187539" w14:textId="77777777" w:rsidTr="005E5C13">
        <w:trPr>
          <w:trHeight w:val="288"/>
        </w:trPr>
        <w:tc>
          <w:tcPr>
            <w:tcW w:w="7797" w:type="dxa"/>
            <w:tcBorders>
              <w:top w:val="nil"/>
              <w:left w:val="nil"/>
              <w:bottom w:val="nil"/>
              <w:right w:val="nil"/>
            </w:tcBorders>
            <w:shd w:val="clear" w:color="auto" w:fill="auto"/>
            <w:noWrap/>
            <w:vAlign w:val="center"/>
            <w:hideMark/>
          </w:tcPr>
          <w:p w14:paraId="3F3BE80D" w14:textId="0DF2D15E" w:rsidR="005E5C13" w:rsidRPr="00C70D2F" w:rsidRDefault="005E5C13" w:rsidP="005E5C13">
            <w:pPr>
              <w:spacing w:after="0"/>
              <w:rPr>
                <w:rFonts w:cstheme="minorHAnsi"/>
              </w:rPr>
            </w:pPr>
            <w:r>
              <w:rPr>
                <w:rFonts w:cstheme="minorHAnsi"/>
              </w:rPr>
              <w:tab/>
            </w:r>
            <w:r w:rsidRPr="00C70D2F">
              <w:rPr>
                <w:rFonts w:cstheme="minorHAnsi"/>
              </w:rPr>
              <w:t>Any placement in foster care before child aged &lt;10 years</w:t>
            </w:r>
          </w:p>
        </w:tc>
        <w:tc>
          <w:tcPr>
            <w:tcW w:w="850" w:type="dxa"/>
            <w:tcBorders>
              <w:top w:val="nil"/>
              <w:left w:val="nil"/>
              <w:bottom w:val="nil"/>
              <w:right w:val="nil"/>
            </w:tcBorders>
            <w:shd w:val="clear" w:color="auto" w:fill="auto"/>
            <w:noWrap/>
            <w:vAlign w:val="bottom"/>
          </w:tcPr>
          <w:p w14:paraId="78420C51" w14:textId="2592D9A0" w:rsidR="005E5C13" w:rsidRPr="00C70D2F" w:rsidRDefault="005E5C13" w:rsidP="005E5C13">
            <w:pPr>
              <w:spacing w:after="0"/>
              <w:jc w:val="right"/>
              <w:rPr>
                <w:rFonts w:cstheme="minorHAnsi"/>
              </w:rPr>
            </w:pPr>
            <w:r>
              <w:rPr>
                <w:rFonts w:ascii="Calibri" w:hAnsi="Calibri" w:cs="Calibri"/>
                <w:color w:val="000000"/>
              </w:rPr>
              <w:t>12</w:t>
            </w:r>
          </w:p>
        </w:tc>
        <w:tc>
          <w:tcPr>
            <w:tcW w:w="567" w:type="dxa"/>
            <w:tcBorders>
              <w:top w:val="nil"/>
              <w:left w:val="nil"/>
              <w:bottom w:val="nil"/>
              <w:right w:val="nil"/>
            </w:tcBorders>
            <w:shd w:val="clear" w:color="auto" w:fill="auto"/>
            <w:noWrap/>
            <w:vAlign w:val="bottom"/>
          </w:tcPr>
          <w:p w14:paraId="18DF7837" w14:textId="0DB39E2E"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2.5</w:t>
            </w:r>
          </w:p>
        </w:tc>
        <w:tc>
          <w:tcPr>
            <w:tcW w:w="1134" w:type="dxa"/>
            <w:tcBorders>
              <w:top w:val="nil"/>
              <w:left w:val="nil"/>
              <w:bottom w:val="nil"/>
              <w:right w:val="nil"/>
            </w:tcBorders>
            <w:shd w:val="clear" w:color="auto" w:fill="auto"/>
            <w:noWrap/>
            <w:vAlign w:val="bottom"/>
          </w:tcPr>
          <w:p w14:paraId="501381F6" w14:textId="3EC7F007" w:rsidR="005E5C13" w:rsidRPr="00507795" w:rsidRDefault="005E5C13" w:rsidP="005E5C13">
            <w:pPr>
              <w:spacing w:after="0"/>
              <w:jc w:val="right"/>
              <w:rPr>
                <w:rFonts w:ascii="Calibri" w:hAnsi="Calibri" w:cs="Calibri"/>
                <w:color w:val="000000"/>
                <w:lang w:eastAsia="en-AU"/>
              </w:rPr>
            </w:pPr>
            <w:r>
              <w:rPr>
                <w:rFonts w:ascii="Calibri" w:hAnsi="Calibri" w:cs="Calibri"/>
                <w:color w:val="000000"/>
              </w:rPr>
              <w:t>506</w:t>
            </w:r>
          </w:p>
        </w:tc>
        <w:tc>
          <w:tcPr>
            <w:tcW w:w="567" w:type="dxa"/>
            <w:tcBorders>
              <w:top w:val="nil"/>
              <w:left w:val="nil"/>
              <w:bottom w:val="nil"/>
              <w:right w:val="nil"/>
            </w:tcBorders>
            <w:shd w:val="clear" w:color="auto" w:fill="auto"/>
            <w:noWrap/>
            <w:vAlign w:val="bottom"/>
          </w:tcPr>
          <w:p w14:paraId="176DAC1C" w14:textId="1750018E"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0.4</w:t>
            </w:r>
          </w:p>
        </w:tc>
        <w:tc>
          <w:tcPr>
            <w:tcW w:w="709" w:type="dxa"/>
            <w:tcBorders>
              <w:top w:val="nil"/>
              <w:left w:val="nil"/>
              <w:bottom w:val="nil"/>
              <w:right w:val="nil"/>
            </w:tcBorders>
            <w:vAlign w:val="bottom"/>
          </w:tcPr>
          <w:p w14:paraId="65707DAB" w14:textId="67EB0C94"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8</w:t>
            </w:r>
          </w:p>
        </w:tc>
        <w:tc>
          <w:tcPr>
            <w:tcW w:w="709" w:type="dxa"/>
            <w:tcBorders>
              <w:top w:val="nil"/>
              <w:left w:val="nil"/>
              <w:bottom w:val="nil"/>
              <w:right w:val="nil"/>
            </w:tcBorders>
            <w:vAlign w:val="bottom"/>
          </w:tcPr>
          <w:p w14:paraId="2791FE9C" w14:textId="3F4E86AC"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1.6</w:t>
            </w:r>
          </w:p>
        </w:tc>
        <w:tc>
          <w:tcPr>
            <w:tcW w:w="1134" w:type="dxa"/>
            <w:tcBorders>
              <w:top w:val="nil"/>
              <w:left w:val="nil"/>
              <w:bottom w:val="nil"/>
              <w:right w:val="nil"/>
            </w:tcBorders>
            <w:vAlign w:val="bottom"/>
          </w:tcPr>
          <w:p w14:paraId="26E17952" w14:textId="42915D76" w:rsidR="005E5C13" w:rsidRPr="0091463A" w:rsidRDefault="005E5C13" w:rsidP="005E5C13">
            <w:pPr>
              <w:spacing w:after="0"/>
              <w:jc w:val="right"/>
              <w:rPr>
                <w:rFonts w:cstheme="minorHAnsi"/>
                <w:color w:val="000000"/>
                <w:sz w:val="20"/>
                <w:szCs w:val="20"/>
              </w:rPr>
            </w:pPr>
            <w:r>
              <w:rPr>
                <w:rFonts w:ascii="Calibri" w:hAnsi="Calibri" w:cs="Calibri"/>
                <w:color w:val="000000"/>
              </w:rPr>
              <w:t>519</w:t>
            </w:r>
          </w:p>
        </w:tc>
        <w:tc>
          <w:tcPr>
            <w:tcW w:w="567" w:type="dxa"/>
            <w:tcBorders>
              <w:top w:val="nil"/>
              <w:left w:val="nil"/>
              <w:bottom w:val="nil"/>
              <w:right w:val="nil"/>
            </w:tcBorders>
            <w:vAlign w:val="bottom"/>
          </w:tcPr>
          <w:p w14:paraId="32F7FFAE" w14:textId="5DBB3DB3" w:rsidR="005E5C13" w:rsidRPr="0091463A" w:rsidRDefault="005E5C13" w:rsidP="005E5C13">
            <w:pPr>
              <w:spacing w:after="0"/>
              <w:jc w:val="right"/>
              <w:rPr>
                <w:rFonts w:cstheme="minorHAnsi"/>
                <w:color w:val="000000"/>
                <w:sz w:val="20"/>
                <w:szCs w:val="20"/>
              </w:rPr>
            </w:pPr>
            <w:r>
              <w:rPr>
                <w:rFonts w:ascii="Calibri" w:hAnsi="Calibri" w:cs="Calibri"/>
                <w:color w:val="000000"/>
              </w:rPr>
              <w:t>0.4</w:t>
            </w:r>
          </w:p>
        </w:tc>
      </w:tr>
      <w:tr w:rsidR="005E5C13" w:rsidRPr="00507795" w14:paraId="4BFD54CE" w14:textId="77777777" w:rsidTr="005E5C13">
        <w:trPr>
          <w:trHeight w:val="288"/>
        </w:trPr>
        <w:tc>
          <w:tcPr>
            <w:tcW w:w="7797" w:type="dxa"/>
            <w:tcBorders>
              <w:top w:val="nil"/>
              <w:left w:val="nil"/>
              <w:bottom w:val="nil"/>
              <w:right w:val="nil"/>
            </w:tcBorders>
            <w:shd w:val="clear" w:color="auto" w:fill="auto"/>
            <w:noWrap/>
            <w:vAlign w:val="center"/>
            <w:hideMark/>
          </w:tcPr>
          <w:p w14:paraId="36B22B39" w14:textId="16DF3053" w:rsidR="005E5C13" w:rsidRPr="00C70D2F" w:rsidRDefault="005E5C13" w:rsidP="005E5C13">
            <w:pPr>
              <w:spacing w:after="0"/>
              <w:rPr>
                <w:rFonts w:cstheme="minorHAnsi"/>
              </w:rPr>
            </w:pPr>
            <w:r>
              <w:rPr>
                <w:rFonts w:cstheme="minorHAnsi"/>
              </w:rPr>
              <w:tab/>
              <w:t>Any</w:t>
            </w:r>
            <w:r w:rsidRPr="00C70D2F">
              <w:rPr>
                <w:rFonts w:cstheme="minorHAnsi"/>
              </w:rPr>
              <w:t xml:space="preserve"> incarcerations </w:t>
            </w:r>
            <w:r>
              <w:rPr>
                <w:rFonts w:cstheme="minorHAnsi"/>
              </w:rPr>
              <w:t xml:space="preserve">for mother </w:t>
            </w:r>
            <w:r w:rsidRPr="00C70D2F">
              <w:rPr>
                <w:rFonts w:cstheme="minorHAnsi"/>
              </w:rPr>
              <w:t>when child aged &lt;10 years</w:t>
            </w:r>
          </w:p>
        </w:tc>
        <w:tc>
          <w:tcPr>
            <w:tcW w:w="850" w:type="dxa"/>
            <w:tcBorders>
              <w:top w:val="nil"/>
              <w:left w:val="nil"/>
              <w:bottom w:val="nil"/>
              <w:right w:val="nil"/>
            </w:tcBorders>
            <w:shd w:val="clear" w:color="auto" w:fill="auto"/>
            <w:noWrap/>
            <w:vAlign w:val="bottom"/>
          </w:tcPr>
          <w:p w14:paraId="6C310B43" w14:textId="73586339" w:rsidR="005E5C13" w:rsidRPr="00C70D2F" w:rsidRDefault="005E5C13" w:rsidP="005E5C13">
            <w:pPr>
              <w:spacing w:after="0"/>
              <w:jc w:val="right"/>
              <w:rPr>
                <w:rFonts w:cstheme="minorHAnsi"/>
              </w:rPr>
            </w:pPr>
            <w:r>
              <w:rPr>
                <w:rFonts w:ascii="Calibri" w:hAnsi="Calibri" w:cs="Calibri"/>
                <w:color w:val="000000"/>
              </w:rPr>
              <w:t>10</w:t>
            </w:r>
          </w:p>
        </w:tc>
        <w:tc>
          <w:tcPr>
            <w:tcW w:w="567" w:type="dxa"/>
            <w:tcBorders>
              <w:top w:val="nil"/>
              <w:left w:val="nil"/>
              <w:bottom w:val="nil"/>
              <w:right w:val="nil"/>
            </w:tcBorders>
            <w:shd w:val="clear" w:color="auto" w:fill="auto"/>
            <w:noWrap/>
            <w:vAlign w:val="bottom"/>
          </w:tcPr>
          <w:p w14:paraId="3089F636" w14:textId="20E37C38"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2.1</w:t>
            </w:r>
          </w:p>
        </w:tc>
        <w:tc>
          <w:tcPr>
            <w:tcW w:w="1134" w:type="dxa"/>
            <w:tcBorders>
              <w:top w:val="nil"/>
              <w:left w:val="nil"/>
              <w:bottom w:val="nil"/>
              <w:right w:val="nil"/>
            </w:tcBorders>
            <w:shd w:val="clear" w:color="auto" w:fill="auto"/>
            <w:noWrap/>
            <w:vAlign w:val="bottom"/>
          </w:tcPr>
          <w:p w14:paraId="37B74C9C" w14:textId="52212338" w:rsidR="005E5C13" w:rsidRPr="00507795" w:rsidRDefault="005E5C13" w:rsidP="005E5C13">
            <w:pPr>
              <w:spacing w:after="0"/>
              <w:jc w:val="right"/>
              <w:rPr>
                <w:rFonts w:ascii="Calibri" w:hAnsi="Calibri" w:cs="Calibri"/>
                <w:color w:val="000000"/>
                <w:lang w:eastAsia="en-AU"/>
              </w:rPr>
            </w:pPr>
            <w:r>
              <w:rPr>
                <w:rFonts w:ascii="Calibri" w:hAnsi="Calibri" w:cs="Calibri"/>
                <w:color w:val="000000"/>
              </w:rPr>
              <w:t>478</w:t>
            </w:r>
          </w:p>
        </w:tc>
        <w:tc>
          <w:tcPr>
            <w:tcW w:w="567" w:type="dxa"/>
            <w:tcBorders>
              <w:top w:val="nil"/>
              <w:left w:val="nil"/>
              <w:bottom w:val="nil"/>
              <w:right w:val="nil"/>
            </w:tcBorders>
            <w:shd w:val="clear" w:color="auto" w:fill="auto"/>
            <w:noWrap/>
            <w:vAlign w:val="bottom"/>
          </w:tcPr>
          <w:p w14:paraId="0E02D218" w14:textId="5C5101FE"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0.4</w:t>
            </w:r>
          </w:p>
        </w:tc>
        <w:tc>
          <w:tcPr>
            <w:tcW w:w="709" w:type="dxa"/>
            <w:tcBorders>
              <w:top w:val="nil"/>
              <w:left w:val="nil"/>
              <w:bottom w:val="nil"/>
              <w:right w:val="nil"/>
            </w:tcBorders>
            <w:vAlign w:val="bottom"/>
          </w:tcPr>
          <w:p w14:paraId="1D4298E5" w14:textId="733AE0F4"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9</w:t>
            </w:r>
          </w:p>
        </w:tc>
        <w:tc>
          <w:tcPr>
            <w:tcW w:w="709" w:type="dxa"/>
            <w:tcBorders>
              <w:top w:val="nil"/>
              <w:left w:val="nil"/>
              <w:bottom w:val="nil"/>
              <w:right w:val="nil"/>
            </w:tcBorders>
            <w:vAlign w:val="bottom"/>
          </w:tcPr>
          <w:p w14:paraId="1EF0492F" w14:textId="34D4E42E"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1.8</w:t>
            </w:r>
          </w:p>
        </w:tc>
        <w:tc>
          <w:tcPr>
            <w:tcW w:w="1134" w:type="dxa"/>
            <w:tcBorders>
              <w:top w:val="nil"/>
              <w:left w:val="nil"/>
              <w:bottom w:val="nil"/>
              <w:right w:val="nil"/>
            </w:tcBorders>
            <w:vAlign w:val="bottom"/>
          </w:tcPr>
          <w:p w14:paraId="03344833" w14:textId="66429625" w:rsidR="005E5C13" w:rsidRPr="0091463A" w:rsidRDefault="005E5C13" w:rsidP="005E5C13">
            <w:pPr>
              <w:spacing w:after="0"/>
              <w:jc w:val="right"/>
              <w:rPr>
                <w:rFonts w:cstheme="minorHAnsi"/>
                <w:color w:val="000000"/>
                <w:sz w:val="20"/>
                <w:szCs w:val="20"/>
              </w:rPr>
            </w:pPr>
            <w:r>
              <w:rPr>
                <w:rFonts w:ascii="Calibri" w:hAnsi="Calibri" w:cs="Calibri"/>
                <w:color w:val="000000"/>
              </w:rPr>
              <w:t>479</w:t>
            </w:r>
          </w:p>
        </w:tc>
        <w:tc>
          <w:tcPr>
            <w:tcW w:w="567" w:type="dxa"/>
            <w:tcBorders>
              <w:top w:val="nil"/>
              <w:left w:val="nil"/>
              <w:bottom w:val="nil"/>
              <w:right w:val="nil"/>
            </w:tcBorders>
            <w:vAlign w:val="bottom"/>
          </w:tcPr>
          <w:p w14:paraId="07C281E1" w14:textId="2386F6B0" w:rsidR="005E5C13" w:rsidRPr="0091463A" w:rsidRDefault="005E5C13" w:rsidP="005E5C13">
            <w:pPr>
              <w:spacing w:after="0"/>
              <w:jc w:val="right"/>
              <w:rPr>
                <w:rFonts w:cstheme="minorHAnsi"/>
                <w:color w:val="000000"/>
                <w:sz w:val="20"/>
                <w:szCs w:val="20"/>
              </w:rPr>
            </w:pPr>
            <w:r>
              <w:rPr>
                <w:rFonts w:ascii="Calibri" w:hAnsi="Calibri" w:cs="Calibri"/>
                <w:color w:val="000000"/>
              </w:rPr>
              <w:t>0.4</w:t>
            </w:r>
          </w:p>
        </w:tc>
      </w:tr>
      <w:tr w:rsidR="005E5C13" w:rsidRPr="00507795" w14:paraId="01646DA6" w14:textId="77777777" w:rsidTr="005E5C13">
        <w:trPr>
          <w:trHeight w:val="288"/>
        </w:trPr>
        <w:tc>
          <w:tcPr>
            <w:tcW w:w="7797" w:type="dxa"/>
            <w:tcBorders>
              <w:top w:val="nil"/>
              <w:left w:val="nil"/>
              <w:bottom w:val="nil"/>
              <w:right w:val="nil"/>
            </w:tcBorders>
            <w:shd w:val="clear" w:color="auto" w:fill="auto"/>
            <w:noWrap/>
            <w:vAlign w:val="center"/>
            <w:hideMark/>
          </w:tcPr>
          <w:p w14:paraId="50AB38EB" w14:textId="392584AC" w:rsidR="005E5C13" w:rsidRPr="00C70D2F" w:rsidRDefault="005E5C13" w:rsidP="005E5C13">
            <w:pPr>
              <w:spacing w:after="0"/>
              <w:rPr>
                <w:rFonts w:cstheme="minorHAnsi"/>
              </w:rPr>
            </w:pPr>
            <w:r>
              <w:rPr>
                <w:rFonts w:cstheme="minorHAnsi"/>
              </w:rPr>
              <w:tab/>
              <w:t>Any</w:t>
            </w:r>
            <w:r w:rsidRPr="00C70D2F">
              <w:rPr>
                <w:rFonts w:cstheme="minorHAnsi"/>
              </w:rPr>
              <w:t xml:space="preserve"> incarcerations </w:t>
            </w:r>
            <w:r>
              <w:rPr>
                <w:rFonts w:cstheme="minorHAnsi"/>
              </w:rPr>
              <w:t xml:space="preserve">for father </w:t>
            </w:r>
            <w:r w:rsidRPr="00C70D2F">
              <w:rPr>
                <w:rFonts w:cstheme="minorHAnsi"/>
              </w:rPr>
              <w:t>when child aged 0 days -&lt;1</w:t>
            </w:r>
            <w:r>
              <w:rPr>
                <w:rFonts w:cstheme="minorHAnsi"/>
              </w:rPr>
              <w:t xml:space="preserve"> </w:t>
            </w:r>
            <w:r w:rsidRPr="00C70D2F">
              <w:rPr>
                <w:rFonts w:cstheme="minorHAnsi"/>
              </w:rPr>
              <w:t xml:space="preserve">year </w:t>
            </w:r>
          </w:p>
        </w:tc>
        <w:tc>
          <w:tcPr>
            <w:tcW w:w="850" w:type="dxa"/>
            <w:tcBorders>
              <w:top w:val="nil"/>
              <w:left w:val="nil"/>
              <w:bottom w:val="nil"/>
              <w:right w:val="nil"/>
            </w:tcBorders>
            <w:shd w:val="clear" w:color="auto" w:fill="auto"/>
            <w:noWrap/>
            <w:vAlign w:val="bottom"/>
          </w:tcPr>
          <w:p w14:paraId="53B374F9" w14:textId="2AC667A2" w:rsidR="005E5C13" w:rsidRPr="00C70D2F" w:rsidRDefault="005E5C13" w:rsidP="005E5C13">
            <w:pPr>
              <w:spacing w:after="0"/>
              <w:jc w:val="right"/>
              <w:rPr>
                <w:rFonts w:cstheme="minorHAnsi"/>
              </w:rPr>
            </w:pPr>
            <w:r>
              <w:rPr>
                <w:rFonts w:ascii="Calibri" w:hAnsi="Calibri" w:cs="Calibri"/>
                <w:color w:val="000000"/>
              </w:rPr>
              <w:t>12</w:t>
            </w:r>
          </w:p>
        </w:tc>
        <w:tc>
          <w:tcPr>
            <w:tcW w:w="567" w:type="dxa"/>
            <w:tcBorders>
              <w:top w:val="nil"/>
              <w:left w:val="nil"/>
              <w:bottom w:val="nil"/>
              <w:right w:val="nil"/>
            </w:tcBorders>
            <w:shd w:val="clear" w:color="auto" w:fill="auto"/>
            <w:noWrap/>
            <w:vAlign w:val="bottom"/>
          </w:tcPr>
          <w:p w14:paraId="269B59FD" w14:textId="18827D15"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2.5</w:t>
            </w:r>
          </w:p>
        </w:tc>
        <w:tc>
          <w:tcPr>
            <w:tcW w:w="1134" w:type="dxa"/>
            <w:tcBorders>
              <w:top w:val="nil"/>
              <w:left w:val="nil"/>
              <w:bottom w:val="nil"/>
              <w:right w:val="nil"/>
            </w:tcBorders>
            <w:shd w:val="clear" w:color="auto" w:fill="auto"/>
            <w:noWrap/>
            <w:vAlign w:val="bottom"/>
          </w:tcPr>
          <w:p w14:paraId="30D7F71C" w14:textId="61055031" w:rsidR="005E5C13" w:rsidRPr="00507795" w:rsidRDefault="005E5C13" w:rsidP="005E5C13">
            <w:pPr>
              <w:spacing w:after="0"/>
              <w:jc w:val="right"/>
              <w:rPr>
                <w:rFonts w:ascii="Calibri" w:hAnsi="Calibri" w:cs="Calibri"/>
                <w:color w:val="000000"/>
                <w:lang w:eastAsia="en-AU"/>
              </w:rPr>
            </w:pPr>
            <w:r>
              <w:rPr>
                <w:rFonts w:ascii="Calibri" w:hAnsi="Calibri" w:cs="Calibri"/>
                <w:color w:val="000000"/>
              </w:rPr>
              <w:t>727</w:t>
            </w:r>
          </w:p>
        </w:tc>
        <w:tc>
          <w:tcPr>
            <w:tcW w:w="567" w:type="dxa"/>
            <w:tcBorders>
              <w:top w:val="nil"/>
              <w:left w:val="nil"/>
              <w:bottom w:val="nil"/>
              <w:right w:val="nil"/>
            </w:tcBorders>
            <w:shd w:val="clear" w:color="auto" w:fill="auto"/>
            <w:noWrap/>
            <w:vAlign w:val="bottom"/>
          </w:tcPr>
          <w:p w14:paraId="682FA97D" w14:textId="23E23F2B"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0.6</w:t>
            </w:r>
          </w:p>
        </w:tc>
        <w:tc>
          <w:tcPr>
            <w:tcW w:w="709" w:type="dxa"/>
            <w:tcBorders>
              <w:top w:val="nil"/>
              <w:left w:val="nil"/>
              <w:bottom w:val="nil"/>
              <w:right w:val="nil"/>
            </w:tcBorders>
            <w:vAlign w:val="bottom"/>
          </w:tcPr>
          <w:p w14:paraId="078602B8" w14:textId="0BB29156"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10</w:t>
            </w:r>
          </w:p>
        </w:tc>
        <w:tc>
          <w:tcPr>
            <w:tcW w:w="709" w:type="dxa"/>
            <w:tcBorders>
              <w:top w:val="nil"/>
              <w:left w:val="nil"/>
              <w:bottom w:val="nil"/>
              <w:right w:val="nil"/>
            </w:tcBorders>
            <w:vAlign w:val="bottom"/>
          </w:tcPr>
          <w:p w14:paraId="3B230C4F" w14:textId="5C7E4A16"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2</w:t>
            </w:r>
          </w:p>
        </w:tc>
        <w:tc>
          <w:tcPr>
            <w:tcW w:w="1134" w:type="dxa"/>
            <w:tcBorders>
              <w:top w:val="nil"/>
              <w:left w:val="nil"/>
              <w:bottom w:val="nil"/>
              <w:right w:val="nil"/>
            </w:tcBorders>
            <w:vAlign w:val="bottom"/>
          </w:tcPr>
          <w:p w14:paraId="4A9C06C5" w14:textId="73ED1085" w:rsidR="005E5C13" w:rsidRPr="0091463A" w:rsidRDefault="005E5C13" w:rsidP="005E5C13">
            <w:pPr>
              <w:spacing w:after="0"/>
              <w:jc w:val="right"/>
              <w:rPr>
                <w:rFonts w:cstheme="minorHAnsi"/>
                <w:color w:val="000000"/>
                <w:sz w:val="20"/>
                <w:szCs w:val="20"/>
              </w:rPr>
            </w:pPr>
            <w:r>
              <w:rPr>
                <w:rFonts w:ascii="Calibri" w:hAnsi="Calibri" w:cs="Calibri"/>
                <w:color w:val="000000"/>
              </w:rPr>
              <w:t>708</w:t>
            </w:r>
          </w:p>
        </w:tc>
        <w:tc>
          <w:tcPr>
            <w:tcW w:w="567" w:type="dxa"/>
            <w:tcBorders>
              <w:top w:val="nil"/>
              <w:left w:val="nil"/>
              <w:bottom w:val="nil"/>
              <w:right w:val="nil"/>
            </w:tcBorders>
            <w:vAlign w:val="bottom"/>
          </w:tcPr>
          <w:p w14:paraId="5EBC85C3" w14:textId="689FB90C" w:rsidR="005E5C13" w:rsidRPr="0091463A" w:rsidRDefault="005E5C13" w:rsidP="005E5C13">
            <w:pPr>
              <w:spacing w:after="0"/>
              <w:jc w:val="right"/>
              <w:rPr>
                <w:rFonts w:cstheme="minorHAnsi"/>
                <w:color w:val="000000"/>
                <w:sz w:val="20"/>
                <w:szCs w:val="20"/>
              </w:rPr>
            </w:pPr>
            <w:r>
              <w:rPr>
                <w:rFonts w:ascii="Calibri" w:hAnsi="Calibri" w:cs="Calibri"/>
                <w:color w:val="000000"/>
              </w:rPr>
              <w:t>0.6</w:t>
            </w:r>
          </w:p>
        </w:tc>
      </w:tr>
      <w:tr w:rsidR="005E5C13" w:rsidRPr="00507795" w14:paraId="276E8685" w14:textId="77777777" w:rsidTr="005E5C13">
        <w:trPr>
          <w:trHeight w:val="288"/>
        </w:trPr>
        <w:tc>
          <w:tcPr>
            <w:tcW w:w="7797" w:type="dxa"/>
            <w:tcBorders>
              <w:top w:val="nil"/>
              <w:left w:val="nil"/>
              <w:bottom w:val="nil"/>
              <w:right w:val="nil"/>
            </w:tcBorders>
            <w:shd w:val="clear" w:color="auto" w:fill="auto"/>
            <w:noWrap/>
            <w:vAlign w:val="center"/>
            <w:hideMark/>
          </w:tcPr>
          <w:p w14:paraId="04CF2AB0" w14:textId="3E3203B3" w:rsidR="005E5C13" w:rsidRPr="00C70D2F" w:rsidRDefault="005E5C13" w:rsidP="005E5C13">
            <w:pPr>
              <w:spacing w:after="0"/>
              <w:rPr>
                <w:rFonts w:cstheme="minorHAnsi"/>
              </w:rPr>
            </w:pPr>
            <w:r>
              <w:rPr>
                <w:rFonts w:cstheme="minorHAnsi"/>
              </w:rPr>
              <w:tab/>
              <w:t>Any</w:t>
            </w:r>
            <w:r w:rsidRPr="00C70D2F">
              <w:rPr>
                <w:rFonts w:cstheme="minorHAnsi"/>
              </w:rPr>
              <w:t xml:space="preserve"> incarcerations </w:t>
            </w:r>
            <w:r>
              <w:rPr>
                <w:rFonts w:cstheme="minorHAnsi"/>
              </w:rPr>
              <w:t xml:space="preserve">for father </w:t>
            </w:r>
            <w:r w:rsidRPr="00C70D2F">
              <w:rPr>
                <w:rFonts w:cstheme="minorHAnsi"/>
              </w:rPr>
              <w:t>when child aged 1 -&lt;5</w:t>
            </w:r>
            <w:r>
              <w:rPr>
                <w:rFonts w:cstheme="minorHAnsi"/>
              </w:rPr>
              <w:t xml:space="preserve"> </w:t>
            </w:r>
            <w:r w:rsidRPr="00C70D2F">
              <w:rPr>
                <w:rFonts w:cstheme="minorHAnsi"/>
              </w:rPr>
              <w:t>years</w:t>
            </w:r>
          </w:p>
        </w:tc>
        <w:tc>
          <w:tcPr>
            <w:tcW w:w="850" w:type="dxa"/>
            <w:tcBorders>
              <w:top w:val="nil"/>
              <w:left w:val="nil"/>
              <w:bottom w:val="nil"/>
              <w:right w:val="nil"/>
            </w:tcBorders>
            <w:shd w:val="clear" w:color="auto" w:fill="auto"/>
            <w:noWrap/>
            <w:vAlign w:val="bottom"/>
          </w:tcPr>
          <w:p w14:paraId="1AA549F4" w14:textId="399E2685" w:rsidR="005E5C13" w:rsidRPr="00C70D2F" w:rsidRDefault="005E5C13" w:rsidP="005E5C13">
            <w:pPr>
              <w:spacing w:after="0"/>
              <w:jc w:val="right"/>
              <w:rPr>
                <w:rFonts w:cstheme="minorHAnsi"/>
              </w:rPr>
            </w:pPr>
            <w:r>
              <w:rPr>
                <w:rFonts w:ascii="Calibri" w:hAnsi="Calibri" w:cs="Calibri"/>
                <w:color w:val="000000"/>
              </w:rPr>
              <w:t>21</w:t>
            </w:r>
          </w:p>
        </w:tc>
        <w:tc>
          <w:tcPr>
            <w:tcW w:w="567" w:type="dxa"/>
            <w:tcBorders>
              <w:top w:val="nil"/>
              <w:left w:val="nil"/>
              <w:bottom w:val="nil"/>
              <w:right w:val="nil"/>
            </w:tcBorders>
            <w:shd w:val="clear" w:color="auto" w:fill="auto"/>
            <w:noWrap/>
            <w:vAlign w:val="bottom"/>
          </w:tcPr>
          <w:p w14:paraId="5212D476" w14:textId="03388440"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4.4</w:t>
            </w:r>
          </w:p>
        </w:tc>
        <w:tc>
          <w:tcPr>
            <w:tcW w:w="1134" w:type="dxa"/>
            <w:tcBorders>
              <w:top w:val="nil"/>
              <w:left w:val="nil"/>
              <w:bottom w:val="nil"/>
              <w:right w:val="nil"/>
            </w:tcBorders>
            <w:shd w:val="clear" w:color="auto" w:fill="auto"/>
            <w:noWrap/>
            <w:vAlign w:val="bottom"/>
          </w:tcPr>
          <w:p w14:paraId="376DA3FE" w14:textId="2A364D1D" w:rsidR="005E5C13" w:rsidRPr="00507795" w:rsidRDefault="005E5C13" w:rsidP="005E5C13">
            <w:pPr>
              <w:spacing w:after="0"/>
              <w:jc w:val="right"/>
              <w:rPr>
                <w:rFonts w:ascii="Calibri" w:hAnsi="Calibri" w:cs="Calibri"/>
                <w:color w:val="000000"/>
                <w:lang w:eastAsia="en-AU"/>
              </w:rPr>
            </w:pPr>
            <w:r>
              <w:rPr>
                <w:rFonts w:ascii="Calibri" w:hAnsi="Calibri" w:cs="Calibri"/>
                <w:color w:val="000000"/>
              </w:rPr>
              <w:t>1735</w:t>
            </w:r>
          </w:p>
        </w:tc>
        <w:tc>
          <w:tcPr>
            <w:tcW w:w="567" w:type="dxa"/>
            <w:tcBorders>
              <w:top w:val="nil"/>
              <w:left w:val="nil"/>
              <w:bottom w:val="nil"/>
              <w:right w:val="nil"/>
            </w:tcBorders>
            <w:shd w:val="clear" w:color="auto" w:fill="auto"/>
            <w:noWrap/>
            <w:vAlign w:val="bottom"/>
          </w:tcPr>
          <w:p w14:paraId="04390D43" w14:textId="00391E6B"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1.3</w:t>
            </w:r>
          </w:p>
        </w:tc>
        <w:tc>
          <w:tcPr>
            <w:tcW w:w="709" w:type="dxa"/>
            <w:tcBorders>
              <w:top w:val="nil"/>
              <w:left w:val="nil"/>
              <w:bottom w:val="nil"/>
              <w:right w:val="nil"/>
            </w:tcBorders>
            <w:vAlign w:val="bottom"/>
          </w:tcPr>
          <w:p w14:paraId="1BBE697B" w14:textId="528AEF94"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20</w:t>
            </w:r>
          </w:p>
        </w:tc>
        <w:tc>
          <w:tcPr>
            <w:tcW w:w="709" w:type="dxa"/>
            <w:tcBorders>
              <w:top w:val="nil"/>
              <w:left w:val="nil"/>
              <w:bottom w:val="nil"/>
              <w:right w:val="nil"/>
            </w:tcBorders>
            <w:vAlign w:val="bottom"/>
          </w:tcPr>
          <w:p w14:paraId="72E1589D" w14:textId="3715E206"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4.1</w:t>
            </w:r>
          </w:p>
        </w:tc>
        <w:tc>
          <w:tcPr>
            <w:tcW w:w="1134" w:type="dxa"/>
            <w:tcBorders>
              <w:top w:val="nil"/>
              <w:left w:val="nil"/>
              <w:bottom w:val="nil"/>
              <w:right w:val="nil"/>
            </w:tcBorders>
            <w:vAlign w:val="bottom"/>
          </w:tcPr>
          <w:p w14:paraId="4A11836F" w14:textId="5D8CD12D" w:rsidR="005E5C13" w:rsidRPr="0091463A" w:rsidRDefault="005E5C13" w:rsidP="005E5C13">
            <w:pPr>
              <w:spacing w:after="0"/>
              <w:jc w:val="right"/>
              <w:rPr>
                <w:rFonts w:cstheme="minorHAnsi"/>
                <w:color w:val="000000"/>
                <w:sz w:val="20"/>
                <w:szCs w:val="20"/>
              </w:rPr>
            </w:pPr>
            <w:r>
              <w:rPr>
                <w:rFonts w:ascii="Calibri" w:hAnsi="Calibri" w:cs="Calibri"/>
                <w:color w:val="000000"/>
              </w:rPr>
              <w:t>1699</w:t>
            </w:r>
          </w:p>
        </w:tc>
        <w:tc>
          <w:tcPr>
            <w:tcW w:w="567" w:type="dxa"/>
            <w:tcBorders>
              <w:top w:val="nil"/>
              <w:left w:val="nil"/>
              <w:bottom w:val="nil"/>
              <w:right w:val="nil"/>
            </w:tcBorders>
            <w:vAlign w:val="bottom"/>
          </w:tcPr>
          <w:p w14:paraId="1CEC11AB" w14:textId="7E4192BF" w:rsidR="005E5C13" w:rsidRPr="0091463A" w:rsidRDefault="005E5C13" w:rsidP="005E5C13">
            <w:pPr>
              <w:spacing w:after="0"/>
              <w:jc w:val="right"/>
              <w:rPr>
                <w:rFonts w:cstheme="minorHAnsi"/>
                <w:color w:val="000000"/>
                <w:sz w:val="20"/>
                <w:szCs w:val="20"/>
              </w:rPr>
            </w:pPr>
            <w:r>
              <w:rPr>
                <w:rFonts w:ascii="Calibri" w:hAnsi="Calibri" w:cs="Calibri"/>
                <w:color w:val="000000"/>
              </w:rPr>
              <w:t>1.3</w:t>
            </w:r>
          </w:p>
        </w:tc>
      </w:tr>
      <w:tr w:rsidR="005E5C13" w:rsidRPr="00507795" w14:paraId="3FB7BC13" w14:textId="77777777" w:rsidTr="005E5C13">
        <w:trPr>
          <w:trHeight w:val="288"/>
        </w:trPr>
        <w:tc>
          <w:tcPr>
            <w:tcW w:w="7797" w:type="dxa"/>
            <w:tcBorders>
              <w:top w:val="nil"/>
              <w:left w:val="nil"/>
              <w:bottom w:val="nil"/>
              <w:right w:val="nil"/>
            </w:tcBorders>
            <w:shd w:val="clear" w:color="auto" w:fill="auto"/>
            <w:noWrap/>
            <w:vAlign w:val="center"/>
            <w:hideMark/>
          </w:tcPr>
          <w:p w14:paraId="562B5509" w14:textId="597B7A40" w:rsidR="005E5C13" w:rsidRPr="00C70D2F" w:rsidRDefault="005E5C13" w:rsidP="005E5C13">
            <w:pPr>
              <w:spacing w:after="0"/>
              <w:rPr>
                <w:rFonts w:cstheme="minorHAnsi"/>
              </w:rPr>
            </w:pPr>
            <w:r>
              <w:rPr>
                <w:rFonts w:cstheme="minorHAnsi"/>
              </w:rPr>
              <w:tab/>
              <w:t>Any</w:t>
            </w:r>
            <w:r w:rsidRPr="00C70D2F">
              <w:rPr>
                <w:rFonts w:cstheme="minorHAnsi"/>
              </w:rPr>
              <w:t xml:space="preserve"> incarcerations </w:t>
            </w:r>
            <w:r>
              <w:rPr>
                <w:rFonts w:cstheme="minorHAnsi"/>
              </w:rPr>
              <w:t xml:space="preserve">for father </w:t>
            </w:r>
            <w:r w:rsidRPr="00C70D2F">
              <w:rPr>
                <w:rFonts w:cstheme="minorHAnsi"/>
              </w:rPr>
              <w:t>when child aged 5</w:t>
            </w:r>
            <w:r>
              <w:rPr>
                <w:rFonts w:cstheme="minorHAnsi"/>
              </w:rPr>
              <w:t xml:space="preserve"> </w:t>
            </w:r>
            <w:r w:rsidRPr="00C70D2F">
              <w:rPr>
                <w:rFonts w:cstheme="minorHAnsi"/>
              </w:rPr>
              <w:t>years -&lt;10</w:t>
            </w:r>
            <w:r>
              <w:rPr>
                <w:rFonts w:cstheme="minorHAnsi"/>
              </w:rPr>
              <w:t xml:space="preserve"> </w:t>
            </w:r>
            <w:r w:rsidRPr="00C70D2F">
              <w:rPr>
                <w:rFonts w:cstheme="minorHAnsi"/>
              </w:rPr>
              <w:t>years</w:t>
            </w:r>
          </w:p>
        </w:tc>
        <w:tc>
          <w:tcPr>
            <w:tcW w:w="850" w:type="dxa"/>
            <w:tcBorders>
              <w:top w:val="nil"/>
              <w:left w:val="nil"/>
              <w:bottom w:val="nil"/>
              <w:right w:val="nil"/>
            </w:tcBorders>
            <w:shd w:val="clear" w:color="auto" w:fill="auto"/>
            <w:noWrap/>
            <w:vAlign w:val="bottom"/>
          </w:tcPr>
          <w:p w14:paraId="576A275D" w14:textId="2A50A0ED" w:rsidR="005E5C13" w:rsidRPr="00C70D2F" w:rsidRDefault="005E5C13" w:rsidP="005E5C13">
            <w:pPr>
              <w:spacing w:after="0"/>
              <w:jc w:val="right"/>
              <w:rPr>
                <w:rFonts w:cstheme="minorHAnsi"/>
              </w:rPr>
            </w:pPr>
            <w:r>
              <w:rPr>
                <w:rFonts w:ascii="Calibri" w:hAnsi="Calibri" w:cs="Calibri"/>
                <w:color w:val="000000"/>
              </w:rPr>
              <w:t>10</w:t>
            </w:r>
          </w:p>
        </w:tc>
        <w:tc>
          <w:tcPr>
            <w:tcW w:w="567" w:type="dxa"/>
            <w:tcBorders>
              <w:top w:val="nil"/>
              <w:left w:val="nil"/>
              <w:bottom w:val="nil"/>
              <w:right w:val="nil"/>
            </w:tcBorders>
            <w:shd w:val="clear" w:color="auto" w:fill="auto"/>
            <w:noWrap/>
            <w:vAlign w:val="bottom"/>
          </w:tcPr>
          <w:p w14:paraId="1E75069C" w14:textId="723A6476"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2.1</w:t>
            </w:r>
          </w:p>
        </w:tc>
        <w:tc>
          <w:tcPr>
            <w:tcW w:w="1134" w:type="dxa"/>
            <w:tcBorders>
              <w:top w:val="nil"/>
              <w:left w:val="nil"/>
              <w:bottom w:val="nil"/>
              <w:right w:val="nil"/>
            </w:tcBorders>
            <w:shd w:val="clear" w:color="auto" w:fill="auto"/>
            <w:noWrap/>
            <w:vAlign w:val="bottom"/>
          </w:tcPr>
          <w:p w14:paraId="0A8B50C3" w14:textId="452CEC37" w:rsidR="005E5C13" w:rsidRPr="00507795" w:rsidRDefault="005E5C13" w:rsidP="005E5C13">
            <w:pPr>
              <w:spacing w:after="0"/>
              <w:jc w:val="right"/>
              <w:rPr>
                <w:rFonts w:ascii="Calibri" w:hAnsi="Calibri" w:cs="Calibri"/>
                <w:color w:val="000000"/>
                <w:lang w:eastAsia="en-AU"/>
              </w:rPr>
            </w:pPr>
            <w:r>
              <w:rPr>
                <w:rFonts w:ascii="Calibri" w:hAnsi="Calibri" w:cs="Calibri"/>
                <w:color w:val="000000"/>
              </w:rPr>
              <w:t>1805</w:t>
            </w:r>
          </w:p>
        </w:tc>
        <w:tc>
          <w:tcPr>
            <w:tcW w:w="567" w:type="dxa"/>
            <w:tcBorders>
              <w:top w:val="nil"/>
              <w:left w:val="nil"/>
              <w:bottom w:val="nil"/>
              <w:right w:val="nil"/>
            </w:tcBorders>
            <w:shd w:val="clear" w:color="auto" w:fill="auto"/>
            <w:noWrap/>
            <w:vAlign w:val="bottom"/>
          </w:tcPr>
          <w:p w14:paraId="1DA60443" w14:textId="676EE2CE"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1.4</w:t>
            </w:r>
          </w:p>
        </w:tc>
        <w:tc>
          <w:tcPr>
            <w:tcW w:w="709" w:type="dxa"/>
            <w:tcBorders>
              <w:top w:val="nil"/>
              <w:left w:val="nil"/>
              <w:bottom w:val="nil"/>
              <w:right w:val="nil"/>
            </w:tcBorders>
            <w:vAlign w:val="bottom"/>
          </w:tcPr>
          <w:p w14:paraId="04FE3365" w14:textId="34A79CB4"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18</w:t>
            </w:r>
          </w:p>
        </w:tc>
        <w:tc>
          <w:tcPr>
            <w:tcW w:w="709" w:type="dxa"/>
            <w:tcBorders>
              <w:top w:val="nil"/>
              <w:left w:val="nil"/>
              <w:bottom w:val="nil"/>
              <w:right w:val="nil"/>
            </w:tcBorders>
            <w:vAlign w:val="bottom"/>
          </w:tcPr>
          <w:p w14:paraId="27064DE2" w14:textId="1D336DD9"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3.7</w:t>
            </w:r>
          </w:p>
        </w:tc>
        <w:tc>
          <w:tcPr>
            <w:tcW w:w="1134" w:type="dxa"/>
            <w:tcBorders>
              <w:top w:val="nil"/>
              <w:left w:val="nil"/>
              <w:bottom w:val="nil"/>
              <w:right w:val="nil"/>
            </w:tcBorders>
            <w:vAlign w:val="bottom"/>
          </w:tcPr>
          <w:p w14:paraId="37E6A6AD" w14:textId="5909EA1C" w:rsidR="005E5C13" w:rsidRPr="0091463A" w:rsidRDefault="005E5C13" w:rsidP="005E5C13">
            <w:pPr>
              <w:spacing w:after="0"/>
              <w:jc w:val="right"/>
              <w:rPr>
                <w:rFonts w:cstheme="minorHAnsi"/>
                <w:color w:val="000000"/>
                <w:sz w:val="20"/>
                <w:szCs w:val="20"/>
              </w:rPr>
            </w:pPr>
            <w:r>
              <w:rPr>
                <w:rFonts w:ascii="Calibri" w:hAnsi="Calibri" w:cs="Calibri"/>
                <w:color w:val="000000"/>
              </w:rPr>
              <w:t>1697</w:t>
            </w:r>
          </w:p>
        </w:tc>
        <w:tc>
          <w:tcPr>
            <w:tcW w:w="567" w:type="dxa"/>
            <w:tcBorders>
              <w:top w:val="nil"/>
              <w:left w:val="nil"/>
              <w:bottom w:val="nil"/>
              <w:right w:val="nil"/>
            </w:tcBorders>
            <w:vAlign w:val="bottom"/>
          </w:tcPr>
          <w:p w14:paraId="269510F1" w14:textId="6C670A90" w:rsidR="005E5C13" w:rsidRPr="0091463A" w:rsidRDefault="005E5C13" w:rsidP="005E5C13">
            <w:pPr>
              <w:spacing w:after="0"/>
              <w:jc w:val="right"/>
              <w:rPr>
                <w:rFonts w:cstheme="minorHAnsi"/>
                <w:color w:val="000000"/>
                <w:sz w:val="20"/>
                <w:szCs w:val="20"/>
              </w:rPr>
            </w:pPr>
            <w:r>
              <w:rPr>
                <w:rFonts w:ascii="Calibri" w:hAnsi="Calibri" w:cs="Calibri"/>
                <w:color w:val="000000"/>
              </w:rPr>
              <w:t>1.3</w:t>
            </w:r>
          </w:p>
        </w:tc>
      </w:tr>
      <w:tr w:rsidR="00FB0153" w:rsidRPr="00507795" w14:paraId="315E7EED" w14:textId="77777777" w:rsidTr="005E5C13">
        <w:trPr>
          <w:trHeight w:val="288"/>
        </w:trPr>
        <w:tc>
          <w:tcPr>
            <w:tcW w:w="7797" w:type="dxa"/>
            <w:tcBorders>
              <w:top w:val="nil"/>
              <w:left w:val="nil"/>
              <w:bottom w:val="nil"/>
              <w:right w:val="nil"/>
            </w:tcBorders>
            <w:shd w:val="clear" w:color="auto" w:fill="auto"/>
            <w:noWrap/>
            <w:hideMark/>
          </w:tcPr>
          <w:p w14:paraId="06B70C88" w14:textId="77777777" w:rsidR="00FB0153" w:rsidRPr="00936031" w:rsidRDefault="00FB0153" w:rsidP="00FB0153">
            <w:pPr>
              <w:spacing w:after="0"/>
              <w:rPr>
                <w:rFonts w:ascii="Calibri" w:hAnsi="Calibri" w:cs="Calibri"/>
                <w:b/>
                <w:bCs/>
                <w:color w:val="000000"/>
                <w:lang w:eastAsia="en-AU"/>
              </w:rPr>
            </w:pPr>
            <w:r w:rsidRPr="00936031">
              <w:rPr>
                <w:rFonts w:ascii="Calibri" w:hAnsi="Calibri" w:cs="Calibri"/>
                <w:b/>
                <w:bCs/>
                <w:color w:val="000000"/>
                <w:lang w:eastAsia="en-AU"/>
              </w:rPr>
              <w:t>Family Functioning</w:t>
            </w:r>
          </w:p>
        </w:tc>
        <w:tc>
          <w:tcPr>
            <w:tcW w:w="850" w:type="dxa"/>
            <w:tcBorders>
              <w:top w:val="nil"/>
              <w:left w:val="nil"/>
              <w:bottom w:val="nil"/>
              <w:right w:val="nil"/>
            </w:tcBorders>
            <w:shd w:val="clear" w:color="auto" w:fill="auto"/>
            <w:noWrap/>
            <w:vAlign w:val="bottom"/>
          </w:tcPr>
          <w:p w14:paraId="376878E6" w14:textId="77777777" w:rsidR="00FB0153" w:rsidRPr="00507795" w:rsidRDefault="00FB0153" w:rsidP="00FB0153">
            <w:pPr>
              <w:spacing w:after="0"/>
              <w:jc w:val="right"/>
              <w:rPr>
                <w:rFonts w:ascii="Calibri" w:hAnsi="Calibri" w:cs="Calibri"/>
                <w:b/>
                <w:bCs/>
                <w:color w:val="000000"/>
                <w:lang w:eastAsia="en-AU"/>
              </w:rPr>
            </w:pPr>
          </w:p>
        </w:tc>
        <w:tc>
          <w:tcPr>
            <w:tcW w:w="567" w:type="dxa"/>
            <w:tcBorders>
              <w:top w:val="nil"/>
              <w:left w:val="nil"/>
              <w:bottom w:val="nil"/>
              <w:right w:val="nil"/>
            </w:tcBorders>
            <w:shd w:val="clear" w:color="auto" w:fill="auto"/>
            <w:noWrap/>
            <w:vAlign w:val="bottom"/>
          </w:tcPr>
          <w:p w14:paraId="3DF2F1F0" w14:textId="77777777" w:rsidR="00FB0153" w:rsidRPr="007B5DF7" w:rsidRDefault="00FB0153" w:rsidP="00FB0153">
            <w:pPr>
              <w:spacing w:after="0"/>
              <w:rPr>
                <w:i/>
                <w:sz w:val="20"/>
                <w:szCs w:val="20"/>
                <w:lang w:eastAsia="en-AU"/>
              </w:rPr>
            </w:pPr>
          </w:p>
        </w:tc>
        <w:tc>
          <w:tcPr>
            <w:tcW w:w="1134" w:type="dxa"/>
            <w:tcBorders>
              <w:top w:val="nil"/>
              <w:left w:val="nil"/>
              <w:bottom w:val="nil"/>
              <w:right w:val="nil"/>
            </w:tcBorders>
            <w:shd w:val="clear" w:color="auto" w:fill="auto"/>
            <w:noWrap/>
            <w:vAlign w:val="bottom"/>
          </w:tcPr>
          <w:p w14:paraId="2C384A9F" w14:textId="77777777" w:rsidR="00FB0153" w:rsidRPr="00507795" w:rsidRDefault="00FB0153" w:rsidP="00FB0153">
            <w:pPr>
              <w:spacing w:after="0"/>
              <w:rPr>
                <w:sz w:val="20"/>
                <w:szCs w:val="20"/>
                <w:lang w:eastAsia="en-AU"/>
              </w:rPr>
            </w:pPr>
          </w:p>
        </w:tc>
        <w:tc>
          <w:tcPr>
            <w:tcW w:w="567" w:type="dxa"/>
            <w:tcBorders>
              <w:top w:val="nil"/>
              <w:left w:val="nil"/>
              <w:bottom w:val="nil"/>
              <w:right w:val="nil"/>
            </w:tcBorders>
            <w:shd w:val="clear" w:color="auto" w:fill="auto"/>
            <w:noWrap/>
            <w:vAlign w:val="bottom"/>
          </w:tcPr>
          <w:p w14:paraId="069385B7" w14:textId="77777777" w:rsidR="00FB0153" w:rsidRPr="007B5DF7" w:rsidRDefault="00FB0153" w:rsidP="00FB0153">
            <w:pPr>
              <w:spacing w:after="0"/>
              <w:rPr>
                <w:i/>
                <w:sz w:val="20"/>
                <w:szCs w:val="20"/>
                <w:lang w:eastAsia="en-AU"/>
              </w:rPr>
            </w:pPr>
          </w:p>
        </w:tc>
        <w:tc>
          <w:tcPr>
            <w:tcW w:w="709" w:type="dxa"/>
            <w:tcBorders>
              <w:top w:val="nil"/>
              <w:left w:val="nil"/>
              <w:bottom w:val="nil"/>
              <w:right w:val="nil"/>
            </w:tcBorders>
          </w:tcPr>
          <w:p w14:paraId="647D69B0" w14:textId="77777777" w:rsidR="00FB0153" w:rsidRPr="007B5DF7" w:rsidRDefault="00FB0153" w:rsidP="00FB0153">
            <w:pPr>
              <w:spacing w:after="0"/>
              <w:rPr>
                <w:i/>
                <w:sz w:val="20"/>
                <w:szCs w:val="20"/>
                <w:lang w:eastAsia="en-AU"/>
              </w:rPr>
            </w:pPr>
          </w:p>
        </w:tc>
        <w:tc>
          <w:tcPr>
            <w:tcW w:w="709" w:type="dxa"/>
            <w:tcBorders>
              <w:top w:val="nil"/>
              <w:left w:val="nil"/>
              <w:bottom w:val="nil"/>
              <w:right w:val="nil"/>
            </w:tcBorders>
          </w:tcPr>
          <w:p w14:paraId="3A4C6539" w14:textId="77777777" w:rsidR="00FB0153" w:rsidRPr="007B5DF7" w:rsidRDefault="00FB0153" w:rsidP="00FB0153">
            <w:pPr>
              <w:spacing w:after="0"/>
              <w:rPr>
                <w:i/>
                <w:sz w:val="20"/>
                <w:szCs w:val="20"/>
                <w:lang w:eastAsia="en-AU"/>
              </w:rPr>
            </w:pPr>
          </w:p>
        </w:tc>
        <w:tc>
          <w:tcPr>
            <w:tcW w:w="1134" w:type="dxa"/>
            <w:tcBorders>
              <w:top w:val="nil"/>
              <w:left w:val="nil"/>
              <w:bottom w:val="nil"/>
              <w:right w:val="nil"/>
            </w:tcBorders>
          </w:tcPr>
          <w:p w14:paraId="1FD3FED8" w14:textId="77777777" w:rsidR="00FB0153" w:rsidRPr="007B5DF7" w:rsidRDefault="00FB0153" w:rsidP="00FB0153">
            <w:pPr>
              <w:spacing w:after="0"/>
              <w:rPr>
                <w:i/>
                <w:sz w:val="20"/>
                <w:szCs w:val="20"/>
                <w:lang w:eastAsia="en-AU"/>
              </w:rPr>
            </w:pPr>
          </w:p>
        </w:tc>
        <w:tc>
          <w:tcPr>
            <w:tcW w:w="567" w:type="dxa"/>
            <w:tcBorders>
              <w:top w:val="nil"/>
              <w:left w:val="nil"/>
              <w:bottom w:val="nil"/>
              <w:right w:val="nil"/>
            </w:tcBorders>
          </w:tcPr>
          <w:p w14:paraId="22E474B8" w14:textId="77777777" w:rsidR="00FB0153" w:rsidRPr="007B5DF7" w:rsidRDefault="00FB0153" w:rsidP="00FB0153">
            <w:pPr>
              <w:spacing w:after="0"/>
              <w:rPr>
                <w:i/>
                <w:sz w:val="20"/>
                <w:szCs w:val="20"/>
                <w:lang w:eastAsia="en-AU"/>
              </w:rPr>
            </w:pPr>
          </w:p>
        </w:tc>
      </w:tr>
      <w:tr w:rsidR="006E690D" w:rsidRPr="00507795" w14:paraId="4D35AC75" w14:textId="77777777" w:rsidTr="005E5C13">
        <w:trPr>
          <w:trHeight w:val="288"/>
        </w:trPr>
        <w:tc>
          <w:tcPr>
            <w:tcW w:w="7797" w:type="dxa"/>
            <w:tcBorders>
              <w:top w:val="nil"/>
              <w:left w:val="nil"/>
              <w:bottom w:val="nil"/>
              <w:right w:val="nil"/>
            </w:tcBorders>
            <w:shd w:val="clear" w:color="auto" w:fill="auto"/>
            <w:noWrap/>
            <w:vAlign w:val="bottom"/>
            <w:hideMark/>
          </w:tcPr>
          <w:p w14:paraId="113819E6" w14:textId="77777777" w:rsidR="006E690D" w:rsidRDefault="006E690D" w:rsidP="006E690D">
            <w:pPr>
              <w:spacing w:after="0"/>
              <w:rPr>
                <w:rFonts w:ascii="Calibri" w:hAnsi="Calibri" w:cs="Calibri"/>
                <w:bCs/>
                <w:color w:val="000000"/>
                <w:lang w:eastAsia="en-AU"/>
              </w:rPr>
            </w:pPr>
            <w:r>
              <w:rPr>
                <w:rFonts w:ascii="Calibri" w:hAnsi="Calibri" w:cs="Calibri"/>
                <w:bCs/>
                <w:color w:val="000000"/>
                <w:lang w:eastAsia="en-AU"/>
              </w:rPr>
              <w:tab/>
            </w:r>
            <w:r w:rsidRPr="00E00E50">
              <w:rPr>
                <w:rFonts w:ascii="Calibri" w:hAnsi="Calibri" w:cs="Calibri"/>
                <w:bCs/>
                <w:color w:val="000000"/>
                <w:lang w:eastAsia="en-AU"/>
              </w:rPr>
              <w:t>Child protection contact before child aged 10 years</w:t>
            </w:r>
            <w:r>
              <w:rPr>
                <w:rFonts w:ascii="Calibri" w:hAnsi="Calibri" w:cs="Calibri"/>
                <w:bCs/>
                <w:color w:val="000000"/>
                <w:lang w:eastAsia="en-AU"/>
              </w:rPr>
              <w:t>:</w:t>
            </w:r>
          </w:p>
          <w:p w14:paraId="30465131" w14:textId="151A3CDA" w:rsidR="006E690D" w:rsidRPr="00E00E50" w:rsidRDefault="005E5C13" w:rsidP="006E690D">
            <w:pPr>
              <w:spacing w:after="0"/>
              <w:rPr>
                <w:rFonts w:ascii="Calibri" w:hAnsi="Calibri" w:cs="Calibri"/>
                <w:color w:val="000000"/>
                <w:lang w:eastAsia="en-AU"/>
              </w:rPr>
            </w:pPr>
            <w:r>
              <w:rPr>
                <w:rFonts w:ascii="Calibri" w:hAnsi="Calibri" w:cs="Calibri"/>
                <w:color w:val="000000"/>
                <w:lang w:eastAsia="en-AU"/>
              </w:rPr>
              <w:tab/>
            </w:r>
            <w:r>
              <w:rPr>
                <w:rFonts w:ascii="Calibri" w:hAnsi="Calibri" w:cs="Calibri"/>
                <w:color w:val="000000"/>
                <w:lang w:eastAsia="en-AU"/>
              </w:rPr>
              <w:tab/>
            </w:r>
            <w:r w:rsidR="006E690D">
              <w:rPr>
                <w:rFonts w:ascii="Calibri" w:hAnsi="Calibri" w:cs="Calibri"/>
                <w:color w:val="000000"/>
                <w:lang w:eastAsia="en-AU"/>
              </w:rPr>
              <w:t>C</w:t>
            </w:r>
            <w:r w:rsidR="006E690D" w:rsidRPr="00E00E50">
              <w:rPr>
                <w:rFonts w:ascii="Calibri" w:hAnsi="Calibri" w:cs="Calibri"/>
                <w:color w:val="000000"/>
                <w:lang w:eastAsia="en-AU"/>
              </w:rPr>
              <w:t xml:space="preserve">hild or sibling victim of &gt;=1 substantiated abuse </w:t>
            </w:r>
          </w:p>
        </w:tc>
        <w:tc>
          <w:tcPr>
            <w:tcW w:w="850" w:type="dxa"/>
            <w:tcBorders>
              <w:top w:val="nil"/>
              <w:left w:val="nil"/>
              <w:bottom w:val="nil"/>
              <w:right w:val="nil"/>
            </w:tcBorders>
            <w:shd w:val="clear" w:color="auto" w:fill="auto"/>
            <w:noWrap/>
            <w:vAlign w:val="bottom"/>
          </w:tcPr>
          <w:p w14:paraId="14A586F7" w14:textId="00750AF5" w:rsidR="006E690D" w:rsidRPr="00A57C0B" w:rsidRDefault="006E690D" w:rsidP="006E690D">
            <w:pPr>
              <w:spacing w:after="0"/>
              <w:jc w:val="right"/>
              <w:rPr>
                <w:rFonts w:ascii="Calibri" w:hAnsi="Calibri" w:cs="Calibri"/>
                <w:color w:val="000000"/>
                <w:lang w:eastAsia="en-AU"/>
              </w:rPr>
            </w:pPr>
            <w:r>
              <w:rPr>
                <w:rFonts w:ascii="Calibri" w:hAnsi="Calibri" w:cs="Calibri"/>
                <w:color w:val="000000"/>
              </w:rPr>
              <w:t>34</w:t>
            </w:r>
          </w:p>
        </w:tc>
        <w:tc>
          <w:tcPr>
            <w:tcW w:w="567" w:type="dxa"/>
            <w:tcBorders>
              <w:top w:val="nil"/>
              <w:left w:val="nil"/>
              <w:bottom w:val="nil"/>
              <w:right w:val="nil"/>
            </w:tcBorders>
            <w:shd w:val="clear" w:color="auto" w:fill="auto"/>
            <w:noWrap/>
            <w:vAlign w:val="bottom"/>
          </w:tcPr>
          <w:p w14:paraId="2D37741E" w14:textId="0963BB66" w:rsidR="006E690D" w:rsidRPr="00A57C0B" w:rsidRDefault="006E690D" w:rsidP="006E690D">
            <w:pPr>
              <w:spacing w:after="0"/>
              <w:jc w:val="right"/>
              <w:rPr>
                <w:rFonts w:ascii="Calibri" w:hAnsi="Calibri" w:cs="Calibri"/>
                <w:i/>
                <w:color w:val="000000"/>
                <w:lang w:eastAsia="en-AU"/>
              </w:rPr>
            </w:pPr>
            <w:r>
              <w:rPr>
                <w:rFonts w:ascii="Calibri" w:hAnsi="Calibri" w:cs="Calibri"/>
                <w:color w:val="000000"/>
              </w:rPr>
              <w:t>7.2</w:t>
            </w:r>
          </w:p>
        </w:tc>
        <w:tc>
          <w:tcPr>
            <w:tcW w:w="1134" w:type="dxa"/>
            <w:tcBorders>
              <w:top w:val="nil"/>
              <w:left w:val="nil"/>
              <w:bottom w:val="nil"/>
              <w:right w:val="nil"/>
            </w:tcBorders>
            <w:shd w:val="clear" w:color="auto" w:fill="auto"/>
            <w:noWrap/>
            <w:vAlign w:val="bottom"/>
          </w:tcPr>
          <w:p w14:paraId="436E7A31" w14:textId="21769D7D" w:rsidR="006E690D" w:rsidRPr="00A57C0B" w:rsidRDefault="006E690D" w:rsidP="006E690D">
            <w:pPr>
              <w:spacing w:after="0"/>
              <w:jc w:val="right"/>
              <w:rPr>
                <w:rFonts w:ascii="Calibri" w:hAnsi="Calibri" w:cs="Calibri"/>
                <w:color w:val="000000"/>
                <w:lang w:eastAsia="en-AU"/>
              </w:rPr>
            </w:pPr>
            <w:r>
              <w:rPr>
                <w:rFonts w:ascii="Calibri" w:hAnsi="Calibri" w:cs="Calibri"/>
                <w:color w:val="000000"/>
              </w:rPr>
              <w:t>2556</w:t>
            </w:r>
          </w:p>
        </w:tc>
        <w:tc>
          <w:tcPr>
            <w:tcW w:w="567" w:type="dxa"/>
            <w:tcBorders>
              <w:top w:val="nil"/>
              <w:left w:val="nil"/>
              <w:bottom w:val="nil"/>
              <w:right w:val="nil"/>
            </w:tcBorders>
            <w:shd w:val="clear" w:color="auto" w:fill="auto"/>
            <w:noWrap/>
            <w:vAlign w:val="bottom"/>
          </w:tcPr>
          <w:p w14:paraId="005274BC" w14:textId="1ED7C486" w:rsidR="006E690D" w:rsidRPr="00A57C0B" w:rsidRDefault="006E690D" w:rsidP="006E690D">
            <w:pPr>
              <w:spacing w:after="0"/>
              <w:jc w:val="right"/>
              <w:rPr>
                <w:rFonts w:ascii="Calibri" w:hAnsi="Calibri" w:cs="Calibri"/>
                <w:i/>
                <w:color w:val="000000"/>
                <w:lang w:eastAsia="en-AU"/>
              </w:rPr>
            </w:pPr>
            <w:r>
              <w:rPr>
                <w:rFonts w:ascii="Calibri" w:hAnsi="Calibri" w:cs="Calibri"/>
                <w:color w:val="000000"/>
              </w:rPr>
              <w:t>2</w:t>
            </w:r>
          </w:p>
        </w:tc>
        <w:tc>
          <w:tcPr>
            <w:tcW w:w="709" w:type="dxa"/>
            <w:tcBorders>
              <w:top w:val="nil"/>
              <w:left w:val="nil"/>
              <w:bottom w:val="nil"/>
              <w:right w:val="nil"/>
            </w:tcBorders>
            <w:vAlign w:val="bottom"/>
          </w:tcPr>
          <w:p w14:paraId="7654F5FC" w14:textId="49F6F317" w:rsidR="006E690D" w:rsidRPr="00A57C0B" w:rsidRDefault="006E690D" w:rsidP="006E690D">
            <w:pPr>
              <w:spacing w:after="0"/>
              <w:jc w:val="right"/>
              <w:rPr>
                <w:rFonts w:ascii="Calibri" w:hAnsi="Calibri" w:cs="Calibri"/>
                <w:i/>
                <w:color w:val="000000"/>
                <w:lang w:eastAsia="en-AU"/>
              </w:rPr>
            </w:pPr>
            <w:r>
              <w:rPr>
                <w:rFonts w:ascii="Calibri" w:hAnsi="Calibri" w:cs="Calibri"/>
                <w:color w:val="000000"/>
              </w:rPr>
              <w:t>33</w:t>
            </w:r>
          </w:p>
        </w:tc>
        <w:tc>
          <w:tcPr>
            <w:tcW w:w="709" w:type="dxa"/>
            <w:tcBorders>
              <w:top w:val="nil"/>
              <w:left w:val="nil"/>
              <w:bottom w:val="nil"/>
              <w:right w:val="nil"/>
            </w:tcBorders>
            <w:vAlign w:val="bottom"/>
          </w:tcPr>
          <w:p w14:paraId="346DAC66" w14:textId="21D8A508" w:rsidR="006E690D" w:rsidRPr="00A57C0B" w:rsidRDefault="006E690D" w:rsidP="006E690D">
            <w:pPr>
              <w:spacing w:after="0"/>
              <w:jc w:val="right"/>
              <w:rPr>
                <w:rFonts w:ascii="Calibri" w:hAnsi="Calibri" w:cs="Calibri"/>
                <w:i/>
                <w:color w:val="000000"/>
                <w:lang w:eastAsia="en-AU"/>
              </w:rPr>
            </w:pPr>
            <w:r>
              <w:rPr>
                <w:rFonts w:ascii="Calibri" w:hAnsi="Calibri" w:cs="Calibri"/>
                <w:color w:val="000000"/>
              </w:rPr>
              <w:t>6.7</w:t>
            </w:r>
          </w:p>
        </w:tc>
        <w:tc>
          <w:tcPr>
            <w:tcW w:w="1134" w:type="dxa"/>
            <w:tcBorders>
              <w:top w:val="nil"/>
              <w:left w:val="nil"/>
              <w:bottom w:val="nil"/>
              <w:right w:val="nil"/>
            </w:tcBorders>
            <w:vAlign w:val="bottom"/>
          </w:tcPr>
          <w:p w14:paraId="6E7BA3D6" w14:textId="0F3FD80F" w:rsidR="006E690D" w:rsidRPr="00A57C0B" w:rsidRDefault="006E690D" w:rsidP="006E690D">
            <w:pPr>
              <w:spacing w:after="0"/>
              <w:jc w:val="right"/>
              <w:rPr>
                <w:rFonts w:ascii="Calibri" w:hAnsi="Calibri" w:cs="Calibri"/>
                <w:color w:val="000000"/>
              </w:rPr>
            </w:pPr>
            <w:r>
              <w:rPr>
                <w:rFonts w:ascii="Calibri" w:hAnsi="Calibri" w:cs="Calibri"/>
                <w:color w:val="000000"/>
              </w:rPr>
              <w:t>2675</w:t>
            </w:r>
          </w:p>
        </w:tc>
        <w:tc>
          <w:tcPr>
            <w:tcW w:w="567" w:type="dxa"/>
            <w:tcBorders>
              <w:top w:val="nil"/>
              <w:left w:val="nil"/>
              <w:bottom w:val="nil"/>
              <w:right w:val="nil"/>
            </w:tcBorders>
            <w:vAlign w:val="bottom"/>
          </w:tcPr>
          <w:p w14:paraId="18494055" w14:textId="1F507B1D" w:rsidR="006E690D" w:rsidRPr="00A57C0B" w:rsidRDefault="006E690D" w:rsidP="006E690D">
            <w:pPr>
              <w:spacing w:after="0"/>
              <w:jc w:val="right"/>
              <w:rPr>
                <w:rFonts w:ascii="Calibri" w:hAnsi="Calibri" w:cs="Calibri"/>
                <w:color w:val="000000"/>
              </w:rPr>
            </w:pPr>
            <w:r>
              <w:rPr>
                <w:rFonts w:ascii="Calibri" w:hAnsi="Calibri" w:cs="Calibri"/>
                <w:color w:val="000000"/>
              </w:rPr>
              <w:t>2.1</w:t>
            </w:r>
          </w:p>
        </w:tc>
      </w:tr>
      <w:tr w:rsidR="006E690D" w:rsidRPr="00507795" w14:paraId="4AA8ECD7" w14:textId="77777777" w:rsidTr="005E5C13">
        <w:trPr>
          <w:trHeight w:val="288"/>
        </w:trPr>
        <w:tc>
          <w:tcPr>
            <w:tcW w:w="7797" w:type="dxa"/>
            <w:tcBorders>
              <w:top w:val="nil"/>
              <w:left w:val="nil"/>
              <w:bottom w:val="nil"/>
              <w:right w:val="nil"/>
            </w:tcBorders>
            <w:shd w:val="clear" w:color="auto" w:fill="auto"/>
            <w:noWrap/>
            <w:vAlign w:val="center"/>
            <w:hideMark/>
          </w:tcPr>
          <w:p w14:paraId="1F25EB75" w14:textId="122AC867" w:rsidR="006E690D" w:rsidRPr="00E00E50" w:rsidRDefault="006E690D" w:rsidP="006E690D">
            <w:pPr>
              <w:spacing w:after="0"/>
              <w:rPr>
                <w:rFonts w:ascii="Calibri" w:hAnsi="Calibri" w:cs="Calibri"/>
                <w:color w:val="000000"/>
                <w:lang w:eastAsia="en-AU"/>
              </w:rPr>
            </w:pPr>
            <w:r>
              <w:rPr>
                <w:rFonts w:ascii="Calibri" w:hAnsi="Calibri" w:cs="Calibri"/>
                <w:color w:val="000000"/>
                <w:lang w:eastAsia="en-AU"/>
              </w:rPr>
              <w:lastRenderedPageBreak/>
              <w:tab/>
            </w:r>
            <w:r>
              <w:rPr>
                <w:rFonts w:ascii="Calibri" w:hAnsi="Calibri" w:cs="Calibri"/>
                <w:color w:val="000000"/>
                <w:lang w:eastAsia="en-AU"/>
              </w:rPr>
              <w:tab/>
            </w:r>
            <w:r w:rsidRPr="00304E81">
              <w:rPr>
                <w:rFonts w:ascii="Calibri" w:hAnsi="Calibri" w:cs="Calibri"/>
                <w:color w:val="000000"/>
                <w:sz w:val="20"/>
                <w:szCs w:val="20"/>
                <w:lang w:eastAsia="en-AU"/>
              </w:rPr>
              <w:t xml:space="preserve">Child or sibling subject of &gt;=1 </w:t>
            </w:r>
            <w:proofErr w:type="spellStart"/>
            <w:r w:rsidRPr="00304E81">
              <w:rPr>
                <w:rFonts w:ascii="Calibri" w:hAnsi="Calibri" w:cs="Calibri"/>
                <w:color w:val="000000"/>
                <w:sz w:val="20"/>
                <w:szCs w:val="20"/>
                <w:lang w:eastAsia="en-AU"/>
              </w:rPr>
              <w:t>unsubst</w:t>
            </w:r>
            <w:proofErr w:type="spellEnd"/>
            <w:r w:rsidR="00304E81">
              <w:rPr>
                <w:rFonts w:ascii="Calibri" w:hAnsi="Calibri" w:cs="Calibri"/>
                <w:color w:val="000000"/>
                <w:sz w:val="20"/>
                <w:szCs w:val="20"/>
                <w:lang w:eastAsia="en-AU"/>
              </w:rPr>
              <w:t>.</w:t>
            </w:r>
            <w:r w:rsidRPr="00304E81">
              <w:rPr>
                <w:rFonts w:ascii="Calibri" w:hAnsi="Calibri" w:cs="Calibri"/>
                <w:color w:val="000000"/>
                <w:sz w:val="20"/>
                <w:szCs w:val="20"/>
                <w:lang w:eastAsia="en-AU"/>
              </w:rPr>
              <w:t xml:space="preserve"> notification, no substantiated cases </w:t>
            </w:r>
          </w:p>
        </w:tc>
        <w:tc>
          <w:tcPr>
            <w:tcW w:w="850" w:type="dxa"/>
            <w:tcBorders>
              <w:top w:val="nil"/>
              <w:left w:val="nil"/>
              <w:bottom w:val="nil"/>
              <w:right w:val="nil"/>
            </w:tcBorders>
            <w:shd w:val="clear" w:color="auto" w:fill="auto"/>
            <w:noWrap/>
            <w:vAlign w:val="bottom"/>
          </w:tcPr>
          <w:p w14:paraId="0CC6B103" w14:textId="125E00FE" w:rsidR="006E690D" w:rsidRPr="00A57C0B" w:rsidRDefault="006E690D" w:rsidP="006E690D">
            <w:pPr>
              <w:spacing w:after="0"/>
              <w:jc w:val="right"/>
              <w:rPr>
                <w:rFonts w:ascii="Calibri" w:hAnsi="Calibri" w:cs="Calibri"/>
                <w:color w:val="000000"/>
                <w:lang w:eastAsia="en-AU"/>
              </w:rPr>
            </w:pPr>
            <w:r>
              <w:rPr>
                <w:rFonts w:ascii="Calibri" w:hAnsi="Calibri" w:cs="Calibri"/>
                <w:color w:val="000000"/>
              </w:rPr>
              <w:t>47</w:t>
            </w:r>
          </w:p>
        </w:tc>
        <w:tc>
          <w:tcPr>
            <w:tcW w:w="567" w:type="dxa"/>
            <w:tcBorders>
              <w:top w:val="nil"/>
              <w:left w:val="nil"/>
              <w:bottom w:val="nil"/>
              <w:right w:val="nil"/>
            </w:tcBorders>
            <w:shd w:val="clear" w:color="auto" w:fill="auto"/>
            <w:noWrap/>
            <w:vAlign w:val="bottom"/>
          </w:tcPr>
          <w:p w14:paraId="3D817AD6" w14:textId="5723D0E1" w:rsidR="006E690D" w:rsidRPr="00A57C0B" w:rsidRDefault="006E690D" w:rsidP="006E690D">
            <w:pPr>
              <w:spacing w:after="0"/>
              <w:jc w:val="right"/>
              <w:rPr>
                <w:rFonts w:ascii="Calibri" w:hAnsi="Calibri" w:cs="Calibri"/>
                <w:i/>
                <w:color w:val="000000"/>
                <w:lang w:eastAsia="en-AU"/>
              </w:rPr>
            </w:pPr>
            <w:r>
              <w:rPr>
                <w:rFonts w:ascii="Calibri" w:hAnsi="Calibri" w:cs="Calibri"/>
                <w:color w:val="000000"/>
              </w:rPr>
              <w:t>10</w:t>
            </w:r>
          </w:p>
        </w:tc>
        <w:tc>
          <w:tcPr>
            <w:tcW w:w="1134" w:type="dxa"/>
            <w:tcBorders>
              <w:top w:val="nil"/>
              <w:left w:val="nil"/>
              <w:bottom w:val="nil"/>
              <w:right w:val="nil"/>
            </w:tcBorders>
            <w:shd w:val="clear" w:color="auto" w:fill="auto"/>
            <w:noWrap/>
            <w:vAlign w:val="bottom"/>
          </w:tcPr>
          <w:p w14:paraId="2B5226CE" w14:textId="706D1A7F" w:rsidR="006E690D" w:rsidRPr="00A57C0B" w:rsidRDefault="006E690D" w:rsidP="006E690D">
            <w:pPr>
              <w:spacing w:after="0"/>
              <w:jc w:val="right"/>
              <w:rPr>
                <w:rFonts w:ascii="Calibri" w:hAnsi="Calibri" w:cs="Calibri"/>
                <w:color w:val="000000"/>
                <w:lang w:eastAsia="en-AU"/>
              </w:rPr>
            </w:pPr>
            <w:r>
              <w:rPr>
                <w:rFonts w:ascii="Calibri" w:hAnsi="Calibri" w:cs="Calibri"/>
                <w:color w:val="000000"/>
              </w:rPr>
              <w:t>6074</w:t>
            </w:r>
          </w:p>
        </w:tc>
        <w:tc>
          <w:tcPr>
            <w:tcW w:w="567" w:type="dxa"/>
            <w:tcBorders>
              <w:top w:val="nil"/>
              <w:left w:val="nil"/>
              <w:bottom w:val="nil"/>
              <w:right w:val="nil"/>
            </w:tcBorders>
            <w:shd w:val="clear" w:color="auto" w:fill="auto"/>
            <w:noWrap/>
            <w:vAlign w:val="bottom"/>
          </w:tcPr>
          <w:p w14:paraId="09A7761F" w14:textId="6B333688" w:rsidR="006E690D" w:rsidRPr="00A57C0B" w:rsidRDefault="006E690D" w:rsidP="006E690D">
            <w:pPr>
              <w:spacing w:after="0"/>
              <w:jc w:val="right"/>
              <w:rPr>
                <w:rFonts w:ascii="Calibri" w:hAnsi="Calibri" w:cs="Calibri"/>
                <w:i/>
                <w:color w:val="000000"/>
                <w:lang w:eastAsia="en-AU"/>
              </w:rPr>
            </w:pPr>
            <w:r>
              <w:rPr>
                <w:rFonts w:ascii="Calibri" w:hAnsi="Calibri" w:cs="Calibri"/>
                <w:color w:val="000000"/>
              </w:rPr>
              <w:t>4.7</w:t>
            </w:r>
          </w:p>
        </w:tc>
        <w:tc>
          <w:tcPr>
            <w:tcW w:w="709" w:type="dxa"/>
            <w:tcBorders>
              <w:top w:val="nil"/>
              <w:left w:val="nil"/>
              <w:bottom w:val="nil"/>
              <w:right w:val="nil"/>
            </w:tcBorders>
            <w:vAlign w:val="bottom"/>
          </w:tcPr>
          <w:p w14:paraId="786B2919" w14:textId="6D8FBBD5" w:rsidR="006E690D" w:rsidRPr="00A57C0B" w:rsidRDefault="006E690D" w:rsidP="006E690D">
            <w:pPr>
              <w:spacing w:after="0"/>
              <w:jc w:val="right"/>
              <w:rPr>
                <w:rFonts w:ascii="Calibri" w:hAnsi="Calibri" w:cs="Calibri"/>
                <w:i/>
                <w:color w:val="000000"/>
                <w:lang w:eastAsia="en-AU"/>
              </w:rPr>
            </w:pPr>
            <w:r>
              <w:rPr>
                <w:rFonts w:ascii="Calibri" w:hAnsi="Calibri" w:cs="Calibri"/>
                <w:color w:val="000000"/>
              </w:rPr>
              <w:t>52</w:t>
            </w:r>
          </w:p>
        </w:tc>
        <w:tc>
          <w:tcPr>
            <w:tcW w:w="709" w:type="dxa"/>
            <w:tcBorders>
              <w:top w:val="nil"/>
              <w:left w:val="nil"/>
              <w:bottom w:val="nil"/>
              <w:right w:val="nil"/>
            </w:tcBorders>
            <w:vAlign w:val="bottom"/>
          </w:tcPr>
          <w:p w14:paraId="421499DF" w14:textId="3E25D257" w:rsidR="006E690D" w:rsidRPr="00A57C0B" w:rsidRDefault="006E690D" w:rsidP="006E690D">
            <w:pPr>
              <w:spacing w:after="0"/>
              <w:jc w:val="right"/>
              <w:rPr>
                <w:rFonts w:ascii="Calibri" w:hAnsi="Calibri" w:cs="Calibri"/>
                <w:i/>
                <w:color w:val="000000"/>
                <w:lang w:eastAsia="en-AU"/>
              </w:rPr>
            </w:pPr>
            <w:r>
              <w:rPr>
                <w:rFonts w:ascii="Calibri" w:hAnsi="Calibri" w:cs="Calibri"/>
                <w:color w:val="000000"/>
              </w:rPr>
              <w:t>10.6</w:t>
            </w:r>
          </w:p>
        </w:tc>
        <w:tc>
          <w:tcPr>
            <w:tcW w:w="1134" w:type="dxa"/>
            <w:tcBorders>
              <w:top w:val="nil"/>
              <w:left w:val="nil"/>
              <w:bottom w:val="nil"/>
              <w:right w:val="nil"/>
            </w:tcBorders>
            <w:vAlign w:val="bottom"/>
          </w:tcPr>
          <w:p w14:paraId="2B5FC82B" w14:textId="4C03261A" w:rsidR="006E690D" w:rsidRPr="00A57C0B" w:rsidRDefault="006E690D" w:rsidP="006E690D">
            <w:pPr>
              <w:spacing w:after="0"/>
              <w:jc w:val="right"/>
              <w:rPr>
                <w:rFonts w:ascii="Calibri" w:hAnsi="Calibri" w:cs="Calibri"/>
                <w:color w:val="000000"/>
              </w:rPr>
            </w:pPr>
            <w:r>
              <w:rPr>
                <w:rFonts w:ascii="Calibri" w:hAnsi="Calibri" w:cs="Calibri"/>
                <w:color w:val="000000"/>
              </w:rPr>
              <w:t>5916</w:t>
            </w:r>
          </w:p>
        </w:tc>
        <w:tc>
          <w:tcPr>
            <w:tcW w:w="567" w:type="dxa"/>
            <w:tcBorders>
              <w:top w:val="nil"/>
              <w:left w:val="nil"/>
              <w:bottom w:val="nil"/>
              <w:right w:val="nil"/>
            </w:tcBorders>
            <w:vAlign w:val="bottom"/>
          </w:tcPr>
          <w:p w14:paraId="148EF064" w14:textId="2FD98CC3" w:rsidR="006E690D" w:rsidRPr="00A57C0B" w:rsidRDefault="006E690D" w:rsidP="006E690D">
            <w:pPr>
              <w:spacing w:after="0"/>
              <w:jc w:val="right"/>
              <w:rPr>
                <w:rFonts w:ascii="Calibri" w:hAnsi="Calibri" w:cs="Calibri"/>
                <w:color w:val="000000"/>
              </w:rPr>
            </w:pPr>
            <w:r>
              <w:rPr>
                <w:rFonts w:ascii="Calibri" w:hAnsi="Calibri" w:cs="Calibri"/>
                <w:color w:val="000000"/>
              </w:rPr>
              <w:t>4.6</w:t>
            </w:r>
          </w:p>
        </w:tc>
      </w:tr>
      <w:tr w:rsidR="006E690D" w:rsidRPr="00507795" w14:paraId="118E2AE7" w14:textId="77777777" w:rsidTr="005E5C13">
        <w:trPr>
          <w:trHeight w:val="288"/>
        </w:trPr>
        <w:tc>
          <w:tcPr>
            <w:tcW w:w="7797" w:type="dxa"/>
            <w:tcBorders>
              <w:top w:val="nil"/>
              <w:left w:val="nil"/>
              <w:bottom w:val="nil"/>
              <w:right w:val="nil"/>
            </w:tcBorders>
            <w:shd w:val="clear" w:color="auto" w:fill="auto"/>
            <w:noWrap/>
            <w:vAlign w:val="center"/>
            <w:hideMark/>
          </w:tcPr>
          <w:p w14:paraId="4D92DD01" w14:textId="77777777" w:rsidR="006E690D" w:rsidRPr="00E00E50" w:rsidRDefault="006E690D" w:rsidP="006E690D">
            <w:pPr>
              <w:spacing w:after="0"/>
              <w:rPr>
                <w:rFonts w:ascii="Calibri" w:hAnsi="Calibri" w:cs="Calibri"/>
                <w:bCs/>
                <w:color w:val="000000"/>
                <w:lang w:eastAsia="en-AU"/>
              </w:rPr>
            </w:pPr>
            <w:r>
              <w:rPr>
                <w:rFonts w:ascii="Calibri" w:hAnsi="Calibri" w:cs="Calibri"/>
                <w:color w:val="000000"/>
                <w:lang w:eastAsia="en-AU"/>
              </w:rPr>
              <w:tab/>
            </w:r>
            <w:r w:rsidRPr="00E00E50">
              <w:rPr>
                <w:rFonts w:ascii="Calibri" w:hAnsi="Calibri" w:cs="Calibri"/>
                <w:color w:val="000000"/>
                <w:lang w:eastAsia="en-AU"/>
              </w:rPr>
              <w:t>Any</w:t>
            </w:r>
            <w:r w:rsidRPr="00E00E50">
              <w:rPr>
                <w:rFonts w:ascii="Calibri" w:hAnsi="Calibri" w:cs="Calibri"/>
                <w:bCs/>
                <w:color w:val="000000"/>
                <w:lang w:eastAsia="en-AU"/>
              </w:rPr>
              <w:t xml:space="preserve"> parental corrective services contact before c</w:t>
            </w:r>
            <w:r>
              <w:rPr>
                <w:rFonts w:ascii="Calibri" w:hAnsi="Calibri" w:cs="Calibri"/>
                <w:bCs/>
                <w:color w:val="000000"/>
                <w:lang w:eastAsia="en-AU"/>
              </w:rPr>
              <w:t>hild aged 10 y</w:t>
            </w:r>
            <w:r w:rsidRPr="00E00E50">
              <w:rPr>
                <w:rFonts w:ascii="Calibri" w:hAnsi="Calibri" w:cs="Calibri"/>
                <w:bCs/>
                <w:color w:val="000000"/>
                <w:lang w:eastAsia="en-AU"/>
              </w:rPr>
              <w:t>ears</w:t>
            </w:r>
          </w:p>
        </w:tc>
        <w:tc>
          <w:tcPr>
            <w:tcW w:w="850" w:type="dxa"/>
            <w:tcBorders>
              <w:top w:val="nil"/>
              <w:left w:val="nil"/>
              <w:bottom w:val="nil"/>
              <w:right w:val="nil"/>
            </w:tcBorders>
            <w:shd w:val="clear" w:color="auto" w:fill="auto"/>
            <w:noWrap/>
            <w:vAlign w:val="bottom"/>
          </w:tcPr>
          <w:p w14:paraId="16355498" w14:textId="770433AF" w:rsidR="006E690D" w:rsidRPr="00A57C0B" w:rsidRDefault="006E690D" w:rsidP="006E690D">
            <w:pPr>
              <w:spacing w:after="0"/>
              <w:jc w:val="right"/>
              <w:rPr>
                <w:rFonts w:ascii="Calibri" w:hAnsi="Calibri" w:cs="Calibri"/>
                <w:b/>
                <w:bCs/>
                <w:color w:val="000000"/>
                <w:lang w:eastAsia="en-AU"/>
              </w:rPr>
            </w:pPr>
            <w:r>
              <w:rPr>
                <w:rFonts w:ascii="Calibri" w:hAnsi="Calibri" w:cs="Calibri"/>
                <w:color w:val="000000"/>
              </w:rPr>
              <w:t>81</w:t>
            </w:r>
          </w:p>
        </w:tc>
        <w:tc>
          <w:tcPr>
            <w:tcW w:w="567" w:type="dxa"/>
            <w:tcBorders>
              <w:top w:val="nil"/>
              <w:left w:val="nil"/>
              <w:bottom w:val="nil"/>
              <w:right w:val="nil"/>
            </w:tcBorders>
            <w:shd w:val="clear" w:color="auto" w:fill="auto"/>
            <w:noWrap/>
            <w:vAlign w:val="bottom"/>
          </w:tcPr>
          <w:p w14:paraId="16FB0DE8" w14:textId="647FDC47" w:rsidR="006E690D" w:rsidRPr="00A57C0B" w:rsidRDefault="006E690D" w:rsidP="006E690D">
            <w:pPr>
              <w:spacing w:after="0"/>
              <w:jc w:val="right"/>
              <w:rPr>
                <w:i/>
                <w:sz w:val="20"/>
                <w:szCs w:val="20"/>
                <w:lang w:eastAsia="en-AU"/>
              </w:rPr>
            </w:pPr>
            <w:r>
              <w:rPr>
                <w:rFonts w:ascii="Calibri" w:hAnsi="Calibri" w:cs="Calibri"/>
                <w:color w:val="000000"/>
              </w:rPr>
              <w:t>17.2</w:t>
            </w:r>
          </w:p>
        </w:tc>
        <w:tc>
          <w:tcPr>
            <w:tcW w:w="1134" w:type="dxa"/>
            <w:tcBorders>
              <w:top w:val="nil"/>
              <w:left w:val="nil"/>
              <w:bottom w:val="nil"/>
              <w:right w:val="nil"/>
            </w:tcBorders>
            <w:shd w:val="clear" w:color="auto" w:fill="auto"/>
            <w:noWrap/>
            <w:vAlign w:val="bottom"/>
          </w:tcPr>
          <w:p w14:paraId="38514A15" w14:textId="65388D6A" w:rsidR="006E690D" w:rsidRPr="00A57C0B" w:rsidRDefault="006E690D" w:rsidP="006E690D">
            <w:pPr>
              <w:spacing w:after="0"/>
              <w:jc w:val="right"/>
              <w:rPr>
                <w:sz w:val="20"/>
                <w:szCs w:val="20"/>
                <w:lang w:eastAsia="en-AU"/>
              </w:rPr>
            </w:pPr>
            <w:r>
              <w:rPr>
                <w:rFonts w:ascii="Calibri" w:hAnsi="Calibri" w:cs="Calibri"/>
                <w:color w:val="000000"/>
              </w:rPr>
              <w:t>10813</w:t>
            </w:r>
          </w:p>
        </w:tc>
        <w:tc>
          <w:tcPr>
            <w:tcW w:w="567" w:type="dxa"/>
            <w:tcBorders>
              <w:top w:val="nil"/>
              <w:left w:val="nil"/>
              <w:bottom w:val="nil"/>
              <w:right w:val="nil"/>
            </w:tcBorders>
            <w:shd w:val="clear" w:color="auto" w:fill="auto"/>
            <w:noWrap/>
            <w:vAlign w:val="bottom"/>
          </w:tcPr>
          <w:p w14:paraId="2193E870" w14:textId="251A6732" w:rsidR="006E690D" w:rsidRPr="00A57C0B" w:rsidRDefault="006E690D" w:rsidP="006E690D">
            <w:pPr>
              <w:spacing w:after="0"/>
              <w:jc w:val="right"/>
              <w:rPr>
                <w:i/>
                <w:sz w:val="20"/>
                <w:szCs w:val="20"/>
                <w:lang w:eastAsia="en-AU"/>
              </w:rPr>
            </w:pPr>
            <w:r>
              <w:rPr>
                <w:rFonts w:ascii="Calibri" w:hAnsi="Calibri" w:cs="Calibri"/>
                <w:color w:val="000000"/>
              </w:rPr>
              <w:t>8.4</w:t>
            </w:r>
          </w:p>
        </w:tc>
        <w:tc>
          <w:tcPr>
            <w:tcW w:w="709" w:type="dxa"/>
            <w:tcBorders>
              <w:top w:val="nil"/>
              <w:left w:val="nil"/>
              <w:bottom w:val="nil"/>
              <w:right w:val="nil"/>
            </w:tcBorders>
            <w:vAlign w:val="bottom"/>
          </w:tcPr>
          <w:p w14:paraId="4248DE3D" w14:textId="10F71CC9" w:rsidR="006E690D" w:rsidRPr="00A57C0B" w:rsidRDefault="006E690D" w:rsidP="006E690D">
            <w:pPr>
              <w:spacing w:after="0"/>
              <w:jc w:val="right"/>
              <w:rPr>
                <w:rFonts w:ascii="Calibri" w:hAnsi="Calibri" w:cs="Calibri"/>
                <w:i/>
                <w:color w:val="000000"/>
                <w:lang w:eastAsia="en-AU"/>
              </w:rPr>
            </w:pPr>
            <w:r>
              <w:rPr>
                <w:rFonts w:ascii="Calibri" w:hAnsi="Calibri" w:cs="Calibri"/>
                <w:color w:val="000000"/>
              </w:rPr>
              <w:t>77</w:t>
            </w:r>
          </w:p>
        </w:tc>
        <w:tc>
          <w:tcPr>
            <w:tcW w:w="709" w:type="dxa"/>
            <w:tcBorders>
              <w:top w:val="nil"/>
              <w:left w:val="nil"/>
              <w:bottom w:val="nil"/>
              <w:right w:val="nil"/>
            </w:tcBorders>
            <w:vAlign w:val="bottom"/>
          </w:tcPr>
          <w:p w14:paraId="0082A3EE" w14:textId="7317F6DA" w:rsidR="006E690D" w:rsidRPr="00A57C0B" w:rsidRDefault="006E690D" w:rsidP="006E690D">
            <w:pPr>
              <w:spacing w:after="0"/>
              <w:jc w:val="right"/>
              <w:rPr>
                <w:rFonts w:ascii="Calibri" w:hAnsi="Calibri" w:cs="Calibri"/>
                <w:i/>
                <w:color w:val="000000"/>
                <w:lang w:eastAsia="en-AU"/>
              </w:rPr>
            </w:pPr>
            <w:r>
              <w:rPr>
                <w:rFonts w:ascii="Calibri" w:hAnsi="Calibri" w:cs="Calibri"/>
                <w:color w:val="000000"/>
              </w:rPr>
              <w:t>15.7</w:t>
            </w:r>
          </w:p>
        </w:tc>
        <w:tc>
          <w:tcPr>
            <w:tcW w:w="1134" w:type="dxa"/>
            <w:tcBorders>
              <w:top w:val="nil"/>
              <w:left w:val="nil"/>
              <w:bottom w:val="nil"/>
              <w:right w:val="nil"/>
            </w:tcBorders>
            <w:vAlign w:val="bottom"/>
          </w:tcPr>
          <w:p w14:paraId="2ED785CD" w14:textId="7965ECFF" w:rsidR="006E690D" w:rsidRPr="00A57C0B" w:rsidRDefault="006E690D" w:rsidP="006E690D">
            <w:pPr>
              <w:spacing w:after="0"/>
              <w:jc w:val="right"/>
              <w:rPr>
                <w:rFonts w:ascii="Calibri" w:hAnsi="Calibri" w:cs="Calibri"/>
                <w:color w:val="000000"/>
              </w:rPr>
            </w:pPr>
            <w:r>
              <w:rPr>
                <w:rFonts w:ascii="Calibri" w:hAnsi="Calibri" w:cs="Calibri"/>
                <w:color w:val="000000"/>
              </w:rPr>
              <w:t>10780</w:t>
            </w:r>
          </w:p>
        </w:tc>
        <w:tc>
          <w:tcPr>
            <w:tcW w:w="567" w:type="dxa"/>
            <w:tcBorders>
              <w:top w:val="nil"/>
              <w:left w:val="nil"/>
              <w:bottom w:val="nil"/>
              <w:right w:val="nil"/>
            </w:tcBorders>
            <w:vAlign w:val="bottom"/>
          </w:tcPr>
          <w:p w14:paraId="1D34E6FD" w14:textId="5641F0BD" w:rsidR="006E690D" w:rsidRPr="00A57C0B" w:rsidRDefault="006E690D" w:rsidP="006E690D">
            <w:pPr>
              <w:spacing w:after="0"/>
              <w:jc w:val="right"/>
              <w:rPr>
                <w:rFonts w:ascii="Calibri" w:hAnsi="Calibri" w:cs="Calibri"/>
                <w:color w:val="000000"/>
              </w:rPr>
            </w:pPr>
            <w:r>
              <w:rPr>
                <w:rFonts w:ascii="Calibri" w:hAnsi="Calibri" w:cs="Calibri"/>
                <w:color w:val="000000"/>
              </w:rPr>
              <w:t>8.4</w:t>
            </w:r>
          </w:p>
        </w:tc>
      </w:tr>
      <w:tr w:rsidR="00FB0153" w:rsidRPr="00507795" w14:paraId="304F6E5B" w14:textId="77777777" w:rsidTr="005E5C13">
        <w:trPr>
          <w:trHeight w:val="288"/>
        </w:trPr>
        <w:tc>
          <w:tcPr>
            <w:tcW w:w="7797" w:type="dxa"/>
            <w:tcBorders>
              <w:top w:val="nil"/>
              <w:left w:val="nil"/>
              <w:bottom w:val="nil"/>
              <w:right w:val="nil"/>
            </w:tcBorders>
            <w:shd w:val="clear" w:color="auto" w:fill="auto"/>
            <w:noWrap/>
            <w:hideMark/>
          </w:tcPr>
          <w:p w14:paraId="1610977B" w14:textId="77777777" w:rsidR="00FB0153" w:rsidRPr="00936031" w:rsidRDefault="00FB0153" w:rsidP="00FB0153">
            <w:pPr>
              <w:spacing w:after="0"/>
              <w:rPr>
                <w:rFonts w:ascii="Calibri" w:hAnsi="Calibri" w:cs="Calibri"/>
                <w:b/>
                <w:bCs/>
                <w:color w:val="000000"/>
                <w:lang w:eastAsia="en-AU"/>
              </w:rPr>
            </w:pPr>
            <w:r w:rsidRPr="00936031">
              <w:rPr>
                <w:rFonts w:ascii="Calibri" w:hAnsi="Calibri" w:cs="Calibri"/>
                <w:b/>
                <w:bCs/>
                <w:color w:val="000000"/>
                <w:lang w:eastAsia="en-AU"/>
              </w:rPr>
              <w:t>Family Structure</w:t>
            </w:r>
          </w:p>
        </w:tc>
        <w:tc>
          <w:tcPr>
            <w:tcW w:w="850" w:type="dxa"/>
            <w:tcBorders>
              <w:top w:val="nil"/>
              <w:left w:val="nil"/>
              <w:bottom w:val="nil"/>
              <w:right w:val="nil"/>
            </w:tcBorders>
            <w:shd w:val="clear" w:color="auto" w:fill="auto"/>
            <w:noWrap/>
            <w:vAlign w:val="bottom"/>
          </w:tcPr>
          <w:p w14:paraId="15900451" w14:textId="77777777" w:rsidR="00FB0153" w:rsidRPr="00507795" w:rsidRDefault="00FB0153" w:rsidP="00FB0153">
            <w:pPr>
              <w:spacing w:after="0"/>
              <w:jc w:val="right"/>
              <w:rPr>
                <w:rFonts w:ascii="Calibri" w:hAnsi="Calibri" w:cs="Calibri"/>
                <w:b/>
                <w:bCs/>
                <w:color w:val="000000"/>
                <w:lang w:eastAsia="en-AU"/>
              </w:rPr>
            </w:pPr>
          </w:p>
        </w:tc>
        <w:tc>
          <w:tcPr>
            <w:tcW w:w="567" w:type="dxa"/>
            <w:tcBorders>
              <w:top w:val="nil"/>
              <w:left w:val="nil"/>
              <w:bottom w:val="nil"/>
              <w:right w:val="nil"/>
            </w:tcBorders>
            <w:shd w:val="clear" w:color="auto" w:fill="auto"/>
            <w:noWrap/>
            <w:vAlign w:val="bottom"/>
          </w:tcPr>
          <w:p w14:paraId="51026337" w14:textId="77777777" w:rsidR="00FB0153" w:rsidRPr="007B5DF7" w:rsidRDefault="00FB0153" w:rsidP="00FB0153">
            <w:pPr>
              <w:spacing w:after="0"/>
              <w:jc w:val="right"/>
              <w:rPr>
                <w:i/>
                <w:sz w:val="20"/>
                <w:szCs w:val="20"/>
                <w:lang w:eastAsia="en-AU"/>
              </w:rPr>
            </w:pPr>
          </w:p>
        </w:tc>
        <w:tc>
          <w:tcPr>
            <w:tcW w:w="1134" w:type="dxa"/>
            <w:tcBorders>
              <w:top w:val="nil"/>
              <w:left w:val="nil"/>
              <w:bottom w:val="nil"/>
              <w:right w:val="nil"/>
            </w:tcBorders>
            <w:shd w:val="clear" w:color="auto" w:fill="auto"/>
            <w:noWrap/>
            <w:vAlign w:val="bottom"/>
          </w:tcPr>
          <w:p w14:paraId="63A5179F" w14:textId="77777777" w:rsidR="00FB0153" w:rsidRPr="00507795" w:rsidRDefault="00FB0153" w:rsidP="00FB0153">
            <w:pPr>
              <w:spacing w:after="0"/>
              <w:jc w:val="right"/>
              <w:rPr>
                <w:sz w:val="20"/>
                <w:szCs w:val="20"/>
                <w:lang w:eastAsia="en-AU"/>
              </w:rPr>
            </w:pPr>
          </w:p>
        </w:tc>
        <w:tc>
          <w:tcPr>
            <w:tcW w:w="567" w:type="dxa"/>
            <w:tcBorders>
              <w:top w:val="nil"/>
              <w:left w:val="nil"/>
              <w:bottom w:val="nil"/>
              <w:right w:val="nil"/>
            </w:tcBorders>
            <w:shd w:val="clear" w:color="auto" w:fill="auto"/>
            <w:noWrap/>
            <w:vAlign w:val="bottom"/>
          </w:tcPr>
          <w:p w14:paraId="4F8820CD" w14:textId="77777777" w:rsidR="00FB0153" w:rsidRPr="007B5DF7" w:rsidRDefault="00FB0153" w:rsidP="00FB0153">
            <w:pPr>
              <w:spacing w:after="0"/>
              <w:jc w:val="right"/>
              <w:rPr>
                <w:i/>
                <w:sz w:val="20"/>
                <w:szCs w:val="20"/>
                <w:lang w:eastAsia="en-AU"/>
              </w:rPr>
            </w:pPr>
          </w:p>
        </w:tc>
        <w:tc>
          <w:tcPr>
            <w:tcW w:w="709" w:type="dxa"/>
            <w:tcBorders>
              <w:top w:val="nil"/>
              <w:left w:val="nil"/>
              <w:bottom w:val="nil"/>
              <w:right w:val="nil"/>
            </w:tcBorders>
          </w:tcPr>
          <w:p w14:paraId="345F43D9" w14:textId="77777777" w:rsidR="00FB0153" w:rsidRPr="007B5DF7" w:rsidRDefault="00FB0153" w:rsidP="00FB0153">
            <w:pPr>
              <w:spacing w:after="0"/>
              <w:jc w:val="right"/>
              <w:rPr>
                <w:i/>
                <w:sz w:val="20"/>
                <w:szCs w:val="20"/>
                <w:lang w:eastAsia="en-AU"/>
              </w:rPr>
            </w:pPr>
          </w:p>
        </w:tc>
        <w:tc>
          <w:tcPr>
            <w:tcW w:w="709" w:type="dxa"/>
            <w:tcBorders>
              <w:top w:val="nil"/>
              <w:left w:val="nil"/>
              <w:bottom w:val="nil"/>
              <w:right w:val="nil"/>
            </w:tcBorders>
          </w:tcPr>
          <w:p w14:paraId="45BA9A79" w14:textId="77777777" w:rsidR="00FB0153" w:rsidRPr="007B5DF7" w:rsidRDefault="00FB0153" w:rsidP="00FB0153">
            <w:pPr>
              <w:spacing w:after="0"/>
              <w:jc w:val="right"/>
              <w:rPr>
                <w:i/>
                <w:sz w:val="20"/>
                <w:szCs w:val="20"/>
                <w:lang w:eastAsia="en-AU"/>
              </w:rPr>
            </w:pPr>
          </w:p>
        </w:tc>
        <w:tc>
          <w:tcPr>
            <w:tcW w:w="1134" w:type="dxa"/>
            <w:tcBorders>
              <w:top w:val="nil"/>
              <w:left w:val="nil"/>
              <w:bottom w:val="nil"/>
              <w:right w:val="nil"/>
            </w:tcBorders>
          </w:tcPr>
          <w:p w14:paraId="22C4E81B" w14:textId="77777777" w:rsidR="00FB0153" w:rsidRPr="007B5DF7" w:rsidRDefault="00FB0153" w:rsidP="00FB0153">
            <w:pPr>
              <w:spacing w:after="0"/>
              <w:jc w:val="right"/>
              <w:rPr>
                <w:i/>
                <w:sz w:val="20"/>
                <w:szCs w:val="20"/>
                <w:lang w:eastAsia="en-AU"/>
              </w:rPr>
            </w:pPr>
          </w:p>
        </w:tc>
        <w:tc>
          <w:tcPr>
            <w:tcW w:w="567" w:type="dxa"/>
            <w:tcBorders>
              <w:top w:val="nil"/>
              <w:left w:val="nil"/>
              <w:bottom w:val="nil"/>
              <w:right w:val="nil"/>
            </w:tcBorders>
          </w:tcPr>
          <w:p w14:paraId="7709069B" w14:textId="77777777" w:rsidR="00FB0153" w:rsidRPr="007B5DF7" w:rsidRDefault="00FB0153" w:rsidP="00FB0153">
            <w:pPr>
              <w:spacing w:after="0"/>
              <w:jc w:val="right"/>
              <w:rPr>
                <w:i/>
                <w:sz w:val="20"/>
                <w:szCs w:val="20"/>
                <w:lang w:eastAsia="en-AU"/>
              </w:rPr>
            </w:pPr>
          </w:p>
        </w:tc>
      </w:tr>
      <w:tr w:rsidR="006E690D" w:rsidRPr="00507795" w14:paraId="55B26C85" w14:textId="77777777" w:rsidTr="005E5C13">
        <w:trPr>
          <w:trHeight w:val="288"/>
        </w:trPr>
        <w:tc>
          <w:tcPr>
            <w:tcW w:w="7797" w:type="dxa"/>
            <w:tcBorders>
              <w:top w:val="nil"/>
              <w:left w:val="nil"/>
              <w:bottom w:val="nil"/>
              <w:right w:val="nil"/>
            </w:tcBorders>
            <w:shd w:val="clear" w:color="auto" w:fill="auto"/>
            <w:noWrap/>
            <w:vAlign w:val="center"/>
          </w:tcPr>
          <w:p w14:paraId="7249713F" w14:textId="77777777" w:rsidR="006E690D" w:rsidRPr="00E00E50" w:rsidRDefault="006E690D" w:rsidP="006E690D">
            <w:pPr>
              <w:spacing w:after="0"/>
              <w:rPr>
                <w:rFonts w:ascii="Calibri" w:hAnsi="Calibri" w:cs="Calibri"/>
                <w:bCs/>
                <w:color w:val="000000"/>
                <w:lang w:eastAsia="en-AU"/>
              </w:rPr>
            </w:pPr>
            <w:r>
              <w:rPr>
                <w:rFonts w:ascii="Calibri" w:hAnsi="Calibri" w:cs="Calibri"/>
                <w:color w:val="000000"/>
                <w:lang w:eastAsia="en-AU"/>
              </w:rPr>
              <w:tab/>
            </w:r>
            <w:r w:rsidRPr="00E00E50">
              <w:rPr>
                <w:rFonts w:ascii="Calibri" w:hAnsi="Calibri" w:cs="Calibri"/>
                <w:color w:val="000000"/>
                <w:lang w:eastAsia="en-AU"/>
              </w:rPr>
              <w:t>Mother</w:t>
            </w:r>
            <w:r>
              <w:rPr>
                <w:rFonts w:ascii="Calibri" w:hAnsi="Calibri" w:cs="Calibri"/>
                <w:color w:val="000000"/>
                <w:lang w:eastAsia="en-AU"/>
              </w:rPr>
              <w:t xml:space="preserve"> age </w:t>
            </w:r>
            <w:r w:rsidRPr="00E00E50">
              <w:rPr>
                <w:rFonts w:ascii="Calibri" w:hAnsi="Calibri" w:cs="Calibri"/>
                <w:color w:val="000000"/>
                <w:lang w:eastAsia="en-AU"/>
              </w:rPr>
              <w:t>&lt;20 years at child's birth</w:t>
            </w:r>
          </w:p>
        </w:tc>
        <w:tc>
          <w:tcPr>
            <w:tcW w:w="850" w:type="dxa"/>
            <w:tcBorders>
              <w:top w:val="nil"/>
              <w:left w:val="nil"/>
              <w:bottom w:val="nil"/>
              <w:right w:val="nil"/>
            </w:tcBorders>
            <w:shd w:val="clear" w:color="auto" w:fill="auto"/>
            <w:noWrap/>
            <w:vAlign w:val="bottom"/>
          </w:tcPr>
          <w:p w14:paraId="068A7613" w14:textId="4B0BDD5B" w:rsidR="006E690D" w:rsidRPr="00507795" w:rsidRDefault="006E690D" w:rsidP="006E690D">
            <w:pPr>
              <w:spacing w:after="0"/>
              <w:jc w:val="right"/>
              <w:rPr>
                <w:rFonts w:ascii="Calibri" w:hAnsi="Calibri" w:cs="Calibri"/>
                <w:b/>
                <w:bCs/>
                <w:color w:val="000000"/>
                <w:lang w:eastAsia="en-AU"/>
              </w:rPr>
            </w:pPr>
            <w:r>
              <w:rPr>
                <w:rFonts w:ascii="Calibri" w:hAnsi="Calibri" w:cs="Calibri"/>
                <w:color w:val="000000"/>
              </w:rPr>
              <w:t>44</w:t>
            </w:r>
          </w:p>
        </w:tc>
        <w:tc>
          <w:tcPr>
            <w:tcW w:w="567" w:type="dxa"/>
            <w:tcBorders>
              <w:top w:val="nil"/>
              <w:left w:val="nil"/>
              <w:bottom w:val="nil"/>
              <w:right w:val="nil"/>
            </w:tcBorders>
            <w:shd w:val="clear" w:color="auto" w:fill="auto"/>
            <w:noWrap/>
            <w:vAlign w:val="bottom"/>
          </w:tcPr>
          <w:p w14:paraId="08E077DE" w14:textId="72C704B3" w:rsidR="006E690D" w:rsidRPr="007B5DF7" w:rsidRDefault="006E690D" w:rsidP="006E690D">
            <w:pPr>
              <w:spacing w:after="0"/>
              <w:jc w:val="right"/>
              <w:rPr>
                <w:i/>
                <w:sz w:val="20"/>
                <w:szCs w:val="20"/>
                <w:lang w:eastAsia="en-AU"/>
              </w:rPr>
            </w:pPr>
            <w:r>
              <w:rPr>
                <w:rFonts w:ascii="Calibri" w:hAnsi="Calibri" w:cs="Calibri"/>
                <w:color w:val="000000"/>
              </w:rPr>
              <w:t>9.3</w:t>
            </w:r>
          </w:p>
        </w:tc>
        <w:tc>
          <w:tcPr>
            <w:tcW w:w="1134" w:type="dxa"/>
            <w:tcBorders>
              <w:top w:val="nil"/>
              <w:left w:val="nil"/>
              <w:bottom w:val="nil"/>
              <w:right w:val="nil"/>
            </w:tcBorders>
            <w:shd w:val="clear" w:color="auto" w:fill="auto"/>
            <w:noWrap/>
            <w:vAlign w:val="bottom"/>
          </w:tcPr>
          <w:p w14:paraId="266345A2" w14:textId="684C68AB" w:rsidR="006E690D" w:rsidRPr="00507795" w:rsidRDefault="006E690D" w:rsidP="006E690D">
            <w:pPr>
              <w:spacing w:after="0"/>
              <w:jc w:val="right"/>
              <w:rPr>
                <w:sz w:val="20"/>
                <w:szCs w:val="20"/>
                <w:lang w:eastAsia="en-AU"/>
              </w:rPr>
            </w:pPr>
            <w:r>
              <w:rPr>
                <w:rFonts w:ascii="Calibri" w:hAnsi="Calibri" w:cs="Calibri"/>
                <w:color w:val="000000"/>
              </w:rPr>
              <w:t>6348</w:t>
            </w:r>
          </w:p>
        </w:tc>
        <w:tc>
          <w:tcPr>
            <w:tcW w:w="567" w:type="dxa"/>
            <w:tcBorders>
              <w:top w:val="nil"/>
              <w:left w:val="nil"/>
              <w:bottom w:val="nil"/>
              <w:right w:val="nil"/>
            </w:tcBorders>
            <w:shd w:val="clear" w:color="auto" w:fill="auto"/>
            <w:noWrap/>
            <w:vAlign w:val="bottom"/>
          </w:tcPr>
          <w:p w14:paraId="4973245A" w14:textId="134BE784" w:rsidR="006E690D" w:rsidRPr="007B5DF7" w:rsidRDefault="006E690D" w:rsidP="006E690D">
            <w:pPr>
              <w:spacing w:after="0"/>
              <w:jc w:val="right"/>
              <w:rPr>
                <w:i/>
                <w:sz w:val="20"/>
                <w:szCs w:val="20"/>
                <w:lang w:eastAsia="en-AU"/>
              </w:rPr>
            </w:pPr>
            <w:r>
              <w:rPr>
                <w:rFonts w:ascii="Calibri" w:hAnsi="Calibri" w:cs="Calibri"/>
                <w:color w:val="000000"/>
              </w:rPr>
              <w:t>4.9</w:t>
            </w:r>
          </w:p>
        </w:tc>
        <w:tc>
          <w:tcPr>
            <w:tcW w:w="709" w:type="dxa"/>
            <w:tcBorders>
              <w:top w:val="nil"/>
              <w:left w:val="nil"/>
              <w:bottom w:val="nil"/>
              <w:right w:val="nil"/>
            </w:tcBorders>
            <w:vAlign w:val="bottom"/>
          </w:tcPr>
          <w:p w14:paraId="61467BFE" w14:textId="65796CAA" w:rsidR="006E690D" w:rsidRDefault="006E690D" w:rsidP="006E690D">
            <w:pPr>
              <w:spacing w:after="0"/>
              <w:jc w:val="right"/>
              <w:rPr>
                <w:rFonts w:ascii="Calibri" w:hAnsi="Calibri" w:cs="Calibri"/>
                <w:color w:val="000000"/>
              </w:rPr>
            </w:pPr>
            <w:r>
              <w:rPr>
                <w:rFonts w:ascii="Calibri" w:hAnsi="Calibri" w:cs="Calibri"/>
                <w:color w:val="000000"/>
              </w:rPr>
              <w:t>49</w:t>
            </w:r>
          </w:p>
        </w:tc>
        <w:tc>
          <w:tcPr>
            <w:tcW w:w="709" w:type="dxa"/>
            <w:tcBorders>
              <w:top w:val="nil"/>
              <w:left w:val="nil"/>
              <w:bottom w:val="nil"/>
              <w:right w:val="nil"/>
            </w:tcBorders>
            <w:vAlign w:val="bottom"/>
          </w:tcPr>
          <w:p w14:paraId="680F9D4E" w14:textId="7E4AA1CD" w:rsidR="006E690D" w:rsidRDefault="006E690D" w:rsidP="006E690D">
            <w:pPr>
              <w:spacing w:after="0"/>
              <w:jc w:val="right"/>
              <w:rPr>
                <w:rFonts w:ascii="Calibri" w:hAnsi="Calibri" w:cs="Calibri"/>
                <w:color w:val="000000"/>
              </w:rPr>
            </w:pPr>
            <w:r>
              <w:rPr>
                <w:rFonts w:ascii="Calibri" w:hAnsi="Calibri" w:cs="Calibri"/>
                <w:color w:val="000000"/>
              </w:rPr>
              <w:t>10</w:t>
            </w:r>
          </w:p>
        </w:tc>
        <w:tc>
          <w:tcPr>
            <w:tcW w:w="1134" w:type="dxa"/>
            <w:tcBorders>
              <w:top w:val="nil"/>
              <w:left w:val="nil"/>
              <w:bottom w:val="nil"/>
              <w:right w:val="nil"/>
            </w:tcBorders>
            <w:vAlign w:val="bottom"/>
          </w:tcPr>
          <w:p w14:paraId="3A12B7F7" w14:textId="102E32D5" w:rsidR="006E690D" w:rsidRDefault="006E690D" w:rsidP="006E690D">
            <w:pPr>
              <w:spacing w:after="0"/>
              <w:jc w:val="right"/>
              <w:rPr>
                <w:rFonts w:ascii="Calibri" w:hAnsi="Calibri" w:cs="Calibri"/>
                <w:color w:val="000000"/>
              </w:rPr>
            </w:pPr>
            <w:r>
              <w:rPr>
                <w:rFonts w:ascii="Calibri" w:hAnsi="Calibri" w:cs="Calibri"/>
                <w:color w:val="000000"/>
              </w:rPr>
              <w:t>6287</w:t>
            </w:r>
          </w:p>
        </w:tc>
        <w:tc>
          <w:tcPr>
            <w:tcW w:w="567" w:type="dxa"/>
            <w:tcBorders>
              <w:top w:val="nil"/>
              <w:left w:val="nil"/>
              <w:bottom w:val="nil"/>
              <w:right w:val="nil"/>
            </w:tcBorders>
            <w:vAlign w:val="bottom"/>
          </w:tcPr>
          <w:p w14:paraId="7B285784" w14:textId="5760C482" w:rsidR="006E690D" w:rsidRDefault="006E690D" w:rsidP="006E690D">
            <w:pPr>
              <w:spacing w:after="0"/>
              <w:jc w:val="right"/>
              <w:rPr>
                <w:rFonts w:ascii="Calibri" w:hAnsi="Calibri" w:cs="Calibri"/>
                <w:color w:val="000000"/>
              </w:rPr>
            </w:pPr>
            <w:r>
              <w:rPr>
                <w:rFonts w:ascii="Calibri" w:hAnsi="Calibri" w:cs="Calibri"/>
                <w:color w:val="000000"/>
              </w:rPr>
              <w:t>4.9</w:t>
            </w:r>
          </w:p>
        </w:tc>
      </w:tr>
      <w:tr w:rsidR="006E690D" w:rsidRPr="00507795" w14:paraId="6DD4242A" w14:textId="77777777" w:rsidTr="005E5C13">
        <w:trPr>
          <w:trHeight w:val="288"/>
        </w:trPr>
        <w:tc>
          <w:tcPr>
            <w:tcW w:w="7797" w:type="dxa"/>
            <w:tcBorders>
              <w:top w:val="nil"/>
              <w:left w:val="nil"/>
              <w:bottom w:val="nil"/>
              <w:right w:val="nil"/>
            </w:tcBorders>
            <w:shd w:val="clear" w:color="auto" w:fill="auto"/>
            <w:noWrap/>
            <w:vAlign w:val="center"/>
            <w:hideMark/>
          </w:tcPr>
          <w:p w14:paraId="38FA170A" w14:textId="77777777" w:rsidR="006E690D" w:rsidRPr="00E00E50" w:rsidRDefault="006E690D" w:rsidP="006E690D">
            <w:pPr>
              <w:spacing w:after="0"/>
              <w:rPr>
                <w:rFonts w:ascii="Calibri" w:hAnsi="Calibri" w:cs="Calibri"/>
                <w:color w:val="000000"/>
                <w:lang w:eastAsia="en-AU"/>
              </w:rPr>
            </w:pPr>
            <w:r>
              <w:rPr>
                <w:rFonts w:ascii="Calibri" w:hAnsi="Calibri" w:cs="Calibri"/>
                <w:color w:val="000000"/>
                <w:lang w:eastAsia="en-AU"/>
              </w:rPr>
              <w:tab/>
            </w:r>
            <w:r w:rsidRPr="00E00E50">
              <w:rPr>
                <w:rFonts w:ascii="Calibri" w:hAnsi="Calibri" w:cs="Calibri"/>
                <w:color w:val="000000"/>
                <w:lang w:eastAsia="en-AU"/>
              </w:rPr>
              <w:t>Father</w:t>
            </w:r>
            <w:r>
              <w:rPr>
                <w:rFonts w:ascii="Calibri" w:hAnsi="Calibri" w:cs="Calibri"/>
                <w:color w:val="000000"/>
                <w:lang w:eastAsia="en-AU"/>
              </w:rPr>
              <w:t xml:space="preserve"> age </w:t>
            </w:r>
            <w:r w:rsidRPr="00E00E50">
              <w:rPr>
                <w:rFonts w:ascii="Calibri" w:hAnsi="Calibri" w:cs="Calibri"/>
                <w:color w:val="000000"/>
                <w:lang w:eastAsia="en-AU"/>
              </w:rPr>
              <w:t>&lt;25 years or &gt;=45 years at child's birth</w:t>
            </w:r>
          </w:p>
        </w:tc>
        <w:tc>
          <w:tcPr>
            <w:tcW w:w="850" w:type="dxa"/>
            <w:tcBorders>
              <w:top w:val="nil"/>
              <w:left w:val="nil"/>
              <w:bottom w:val="nil"/>
              <w:right w:val="nil"/>
            </w:tcBorders>
            <w:shd w:val="clear" w:color="auto" w:fill="auto"/>
            <w:noWrap/>
            <w:vAlign w:val="bottom"/>
          </w:tcPr>
          <w:p w14:paraId="6D52A39C" w14:textId="529FAC80" w:rsidR="006E690D" w:rsidRPr="00507795" w:rsidRDefault="006E690D" w:rsidP="006E690D">
            <w:pPr>
              <w:spacing w:after="0"/>
              <w:jc w:val="right"/>
              <w:rPr>
                <w:rFonts w:ascii="Calibri" w:hAnsi="Calibri" w:cs="Calibri"/>
                <w:color w:val="000000"/>
                <w:lang w:eastAsia="en-AU"/>
              </w:rPr>
            </w:pPr>
            <w:r>
              <w:rPr>
                <w:rFonts w:ascii="Calibri" w:hAnsi="Calibri" w:cs="Calibri"/>
                <w:color w:val="000000"/>
              </w:rPr>
              <w:t>136</w:t>
            </w:r>
          </w:p>
        </w:tc>
        <w:tc>
          <w:tcPr>
            <w:tcW w:w="567" w:type="dxa"/>
            <w:tcBorders>
              <w:top w:val="nil"/>
              <w:left w:val="nil"/>
              <w:bottom w:val="nil"/>
              <w:right w:val="nil"/>
            </w:tcBorders>
            <w:shd w:val="clear" w:color="auto" w:fill="auto"/>
            <w:noWrap/>
            <w:vAlign w:val="bottom"/>
          </w:tcPr>
          <w:p w14:paraId="165B94BB" w14:textId="4EB0D379" w:rsidR="006E690D" w:rsidRPr="007B5DF7" w:rsidRDefault="006E690D" w:rsidP="006E690D">
            <w:pPr>
              <w:spacing w:after="0"/>
              <w:jc w:val="right"/>
              <w:rPr>
                <w:rFonts w:ascii="Calibri" w:hAnsi="Calibri" w:cs="Calibri"/>
                <w:i/>
                <w:color w:val="000000"/>
                <w:lang w:eastAsia="en-AU"/>
              </w:rPr>
            </w:pPr>
            <w:r>
              <w:rPr>
                <w:rFonts w:ascii="Calibri" w:hAnsi="Calibri" w:cs="Calibri"/>
                <w:color w:val="000000"/>
              </w:rPr>
              <w:t>28.8</w:t>
            </w:r>
          </w:p>
        </w:tc>
        <w:tc>
          <w:tcPr>
            <w:tcW w:w="1134" w:type="dxa"/>
            <w:tcBorders>
              <w:top w:val="nil"/>
              <w:left w:val="nil"/>
              <w:bottom w:val="nil"/>
              <w:right w:val="nil"/>
            </w:tcBorders>
            <w:shd w:val="clear" w:color="auto" w:fill="auto"/>
            <w:noWrap/>
            <w:vAlign w:val="bottom"/>
          </w:tcPr>
          <w:p w14:paraId="5265838D" w14:textId="4FAD24E5" w:rsidR="006E690D" w:rsidRPr="00507795" w:rsidRDefault="006E690D" w:rsidP="006E690D">
            <w:pPr>
              <w:spacing w:after="0"/>
              <w:jc w:val="right"/>
              <w:rPr>
                <w:rFonts w:ascii="Calibri" w:hAnsi="Calibri" w:cs="Calibri"/>
                <w:color w:val="000000"/>
                <w:lang w:eastAsia="en-AU"/>
              </w:rPr>
            </w:pPr>
            <w:r>
              <w:rPr>
                <w:rFonts w:ascii="Calibri" w:hAnsi="Calibri" w:cs="Calibri"/>
                <w:color w:val="000000"/>
              </w:rPr>
              <w:t>22922</w:t>
            </w:r>
          </w:p>
        </w:tc>
        <w:tc>
          <w:tcPr>
            <w:tcW w:w="567" w:type="dxa"/>
            <w:tcBorders>
              <w:top w:val="nil"/>
              <w:left w:val="nil"/>
              <w:bottom w:val="nil"/>
              <w:right w:val="nil"/>
            </w:tcBorders>
            <w:shd w:val="clear" w:color="auto" w:fill="auto"/>
            <w:noWrap/>
            <w:vAlign w:val="bottom"/>
          </w:tcPr>
          <w:p w14:paraId="1B74AC37" w14:textId="39826E4E" w:rsidR="006E690D" w:rsidRPr="007B5DF7" w:rsidRDefault="006E690D" w:rsidP="006E690D">
            <w:pPr>
              <w:spacing w:after="0"/>
              <w:jc w:val="right"/>
              <w:rPr>
                <w:rFonts w:ascii="Calibri" w:hAnsi="Calibri" w:cs="Calibri"/>
                <w:i/>
                <w:color w:val="000000"/>
                <w:lang w:eastAsia="en-AU"/>
              </w:rPr>
            </w:pPr>
            <w:r>
              <w:rPr>
                <w:rFonts w:ascii="Calibri" w:hAnsi="Calibri" w:cs="Calibri"/>
                <w:color w:val="000000"/>
              </w:rPr>
              <w:t>17.8</w:t>
            </w:r>
          </w:p>
        </w:tc>
        <w:tc>
          <w:tcPr>
            <w:tcW w:w="709" w:type="dxa"/>
            <w:tcBorders>
              <w:top w:val="nil"/>
              <w:left w:val="nil"/>
              <w:bottom w:val="nil"/>
              <w:right w:val="nil"/>
            </w:tcBorders>
            <w:vAlign w:val="bottom"/>
          </w:tcPr>
          <w:p w14:paraId="65FF7459" w14:textId="365F92BB" w:rsidR="006E690D" w:rsidRPr="007B5DF7" w:rsidRDefault="006E690D" w:rsidP="006E690D">
            <w:pPr>
              <w:spacing w:after="0"/>
              <w:jc w:val="right"/>
              <w:rPr>
                <w:rFonts w:ascii="Calibri" w:hAnsi="Calibri" w:cs="Calibri"/>
                <w:i/>
                <w:color w:val="000000"/>
                <w:lang w:eastAsia="en-AU"/>
              </w:rPr>
            </w:pPr>
            <w:r>
              <w:rPr>
                <w:rFonts w:ascii="Calibri" w:hAnsi="Calibri" w:cs="Calibri"/>
                <w:color w:val="000000"/>
              </w:rPr>
              <w:t>142</w:t>
            </w:r>
          </w:p>
        </w:tc>
        <w:tc>
          <w:tcPr>
            <w:tcW w:w="709" w:type="dxa"/>
            <w:tcBorders>
              <w:top w:val="nil"/>
              <w:left w:val="nil"/>
              <w:bottom w:val="nil"/>
              <w:right w:val="nil"/>
            </w:tcBorders>
            <w:vAlign w:val="bottom"/>
          </w:tcPr>
          <w:p w14:paraId="141F6748" w14:textId="0B8CF22B" w:rsidR="006E690D" w:rsidRPr="007B5DF7" w:rsidRDefault="006E690D" w:rsidP="006E690D">
            <w:pPr>
              <w:spacing w:after="0"/>
              <w:jc w:val="right"/>
              <w:rPr>
                <w:rFonts w:ascii="Calibri" w:hAnsi="Calibri" w:cs="Calibri"/>
                <w:i/>
                <w:color w:val="000000"/>
                <w:lang w:eastAsia="en-AU"/>
              </w:rPr>
            </w:pPr>
            <w:r>
              <w:rPr>
                <w:rFonts w:ascii="Calibri" w:hAnsi="Calibri" w:cs="Calibri"/>
                <w:color w:val="000000"/>
              </w:rPr>
              <w:t>28.9</w:t>
            </w:r>
          </w:p>
        </w:tc>
        <w:tc>
          <w:tcPr>
            <w:tcW w:w="1134" w:type="dxa"/>
            <w:tcBorders>
              <w:top w:val="nil"/>
              <w:left w:val="nil"/>
              <w:bottom w:val="nil"/>
              <w:right w:val="nil"/>
            </w:tcBorders>
            <w:vAlign w:val="bottom"/>
          </w:tcPr>
          <w:p w14:paraId="13C9ECAE" w14:textId="3933141E" w:rsidR="006E690D" w:rsidRDefault="006E690D" w:rsidP="006E690D">
            <w:pPr>
              <w:spacing w:after="0"/>
              <w:jc w:val="right"/>
              <w:rPr>
                <w:rFonts w:ascii="Calibri" w:hAnsi="Calibri" w:cs="Calibri"/>
                <w:color w:val="000000"/>
              </w:rPr>
            </w:pPr>
            <w:r>
              <w:rPr>
                <w:rFonts w:ascii="Calibri" w:hAnsi="Calibri" w:cs="Calibri"/>
                <w:color w:val="000000"/>
              </w:rPr>
              <w:t>22670</w:t>
            </w:r>
          </w:p>
        </w:tc>
        <w:tc>
          <w:tcPr>
            <w:tcW w:w="567" w:type="dxa"/>
            <w:tcBorders>
              <w:top w:val="nil"/>
              <w:left w:val="nil"/>
              <w:bottom w:val="nil"/>
              <w:right w:val="nil"/>
            </w:tcBorders>
            <w:vAlign w:val="bottom"/>
          </w:tcPr>
          <w:p w14:paraId="4489998A" w14:textId="77979B16" w:rsidR="006E690D" w:rsidRDefault="006E690D" w:rsidP="006E690D">
            <w:pPr>
              <w:spacing w:after="0"/>
              <w:jc w:val="right"/>
              <w:rPr>
                <w:rFonts w:ascii="Calibri" w:hAnsi="Calibri" w:cs="Calibri"/>
                <w:color w:val="000000"/>
              </w:rPr>
            </w:pPr>
            <w:r>
              <w:rPr>
                <w:rFonts w:ascii="Calibri" w:hAnsi="Calibri" w:cs="Calibri"/>
                <w:color w:val="000000"/>
              </w:rPr>
              <w:t>17.6</w:t>
            </w:r>
          </w:p>
        </w:tc>
      </w:tr>
      <w:tr w:rsidR="006E690D" w:rsidRPr="00507795" w14:paraId="6C223B80" w14:textId="77777777" w:rsidTr="005E5C13">
        <w:trPr>
          <w:trHeight w:val="288"/>
        </w:trPr>
        <w:tc>
          <w:tcPr>
            <w:tcW w:w="7797" w:type="dxa"/>
            <w:tcBorders>
              <w:top w:val="nil"/>
              <w:left w:val="nil"/>
              <w:bottom w:val="nil"/>
              <w:right w:val="nil"/>
            </w:tcBorders>
            <w:shd w:val="clear" w:color="auto" w:fill="auto"/>
            <w:noWrap/>
            <w:vAlign w:val="center"/>
          </w:tcPr>
          <w:p w14:paraId="7E7C41B6" w14:textId="77777777" w:rsidR="006E690D" w:rsidRPr="00E00E50" w:rsidRDefault="006E690D" w:rsidP="006E690D">
            <w:pPr>
              <w:spacing w:after="0"/>
              <w:rPr>
                <w:rFonts w:ascii="Calibri" w:hAnsi="Calibri" w:cs="Calibri"/>
                <w:bCs/>
                <w:color w:val="000000"/>
                <w:lang w:eastAsia="en-AU"/>
              </w:rPr>
            </w:pPr>
            <w:r>
              <w:rPr>
                <w:rFonts w:ascii="Calibri" w:hAnsi="Calibri" w:cs="Calibri"/>
                <w:bCs/>
                <w:color w:val="000000"/>
                <w:lang w:eastAsia="en-AU"/>
              </w:rPr>
              <w:tab/>
            </w:r>
            <w:r w:rsidRPr="00E00E50">
              <w:rPr>
                <w:rFonts w:ascii="Calibri" w:hAnsi="Calibri" w:cs="Calibri"/>
                <w:bCs/>
                <w:color w:val="000000"/>
                <w:lang w:eastAsia="en-AU"/>
              </w:rPr>
              <w:t>Child’s birth order 4</w:t>
            </w:r>
            <w:r w:rsidRPr="00E00E50">
              <w:rPr>
                <w:rFonts w:ascii="Calibri" w:hAnsi="Calibri" w:cs="Calibri"/>
                <w:bCs/>
                <w:color w:val="000000"/>
                <w:vertAlign w:val="superscript"/>
                <w:lang w:eastAsia="en-AU"/>
              </w:rPr>
              <w:t>th</w:t>
            </w:r>
            <w:r w:rsidRPr="00E00E50">
              <w:rPr>
                <w:rFonts w:ascii="Calibri" w:hAnsi="Calibri" w:cs="Calibri"/>
                <w:bCs/>
                <w:color w:val="000000"/>
                <w:lang w:eastAsia="en-AU"/>
              </w:rPr>
              <w:t xml:space="preserve"> or greater</w:t>
            </w:r>
          </w:p>
        </w:tc>
        <w:tc>
          <w:tcPr>
            <w:tcW w:w="850" w:type="dxa"/>
            <w:tcBorders>
              <w:top w:val="nil"/>
              <w:left w:val="nil"/>
              <w:bottom w:val="nil"/>
              <w:right w:val="nil"/>
            </w:tcBorders>
            <w:shd w:val="clear" w:color="auto" w:fill="auto"/>
            <w:noWrap/>
            <w:vAlign w:val="bottom"/>
          </w:tcPr>
          <w:p w14:paraId="7FF1D707" w14:textId="19A56C37" w:rsidR="006E690D" w:rsidRPr="00507795" w:rsidRDefault="006E690D" w:rsidP="006E690D">
            <w:pPr>
              <w:spacing w:after="0"/>
              <w:jc w:val="right"/>
              <w:rPr>
                <w:rFonts w:ascii="Calibri" w:hAnsi="Calibri" w:cs="Calibri"/>
                <w:b/>
                <w:bCs/>
                <w:color w:val="000000"/>
                <w:lang w:eastAsia="en-AU"/>
              </w:rPr>
            </w:pPr>
            <w:r>
              <w:rPr>
                <w:rFonts w:ascii="Calibri" w:hAnsi="Calibri" w:cs="Calibri"/>
                <w:color w:val="000000"/>
              </w:rPr>
              <w:t>69</w:t>
            </w:r>
          </w:p>
        </w:tc>
        <w:tc>
          <w:tcPr>
            <w:tcW w:w="567" w:type="dxa"/>
            <w:tcBorders>
              <w:top w:val="nil"/>
              <w:left w:val="nil"/>
              <w:bottom w:val="nil"/>
              <w:right w:val="nil"/>
            </w:tcBorders>
            <w:shd w:val="clear" w:color="auto" w:fill="auto"/>
            <w:noWrap/>
            <w:vAlign w:val="bottom"/>
          </w:tcPr>
          <w:p w14:paraId="7BD327BE" w14:textId="67739846" w:rsidR="006E690D" w:rsidRPr="007B5DF7" w:rsidRDefault="006E690D" w:rsidP="006E690D">
            <w:pPr>
              <w:spacing w:after="0"/>
              <w:jc w:val="right"/>
              <w:rPr>
                <w:i/>
                <w:sz w:val="20"/>
                <w:szCs w:val="20"/>
                <w:lang w:eastAsia="en-AU"/>
              </w:rPr>
            </w:pPr>
            <w:r>
              <w:rPr>
                <w:rFonts w:ascii="Calibri" w:hAnsi="Calibri" w:cs="Calibri"/>
                <w:color w:val="000000"/>
              </w:rPr>
              <w:t>14.6</w:t>
            </w:r>
          </w:p>
        </w:tc>
        <w:tc>
          <w:tcPr>
            <w:tcW w:w="1134" w:type="dxa"/>
            <w:tcBorders>
              <w:top w:val="nil"/>
              <w:left w:val="nil"/>
              <w:bottom w:val="nil"/>
              <w:right w:val="nil"/>
            </w:tcBorders>
            <w:shd w:val="clear" w:color="auto" w:fill="auto"/>
            <w:noWrap/>
            <w:vAlign w:val="bottom"/>
          </w:tcPr>
          <w:p w14:paraId="6EA89C22" w14:textId="663070CD" w:rsidR="006E690D" w:rsidRPr="00507795" w:rsidRDefault="006E690D" w:rsidP="006E690D">
            <w:pPr>
              <w:spacing w:after="0"/>
              <w:jc w:val="right"/>
              <w:rPr>
                <w:sz w:val="20"/>
                <w:szCs w:val="20"/>
                <w:lang w:eastAsia="en-AU"/>
              </w:rPr>
            </w:pPr>
            <w:r>
              <w:rPr>
                <w:rFonts w:ascii="Calibri" w:hAnsi="Calibri" w:cs="Calibri"/>
                <w:color w:val="000000"/>
              </w:rPr>
              <w:t>11599</w:t>
            </w:r>
          </w:p>
        </w:tc>
        <w:tc>
          <w:tcPr>
            <w:tcW w:w="567" w:type="dxa"/>
            <w:tcBorders>
              <w:top w:val="nil"/>
              <w:left w:val="nil"/>
              <w:bottom w:val="nil"/>
              <w:right w:val="nil"/>
            </w:tcBorders>
            <w:shd w:val="clear" w:color="auto" w:fill="auto"/>
            <w:noWrap/>
            <w:vAlign w:val="bottom"/>
          </w:tcPr>
          <w:p w14:paraId="557AA4C9" w14:textId="022DF345" w:rsidR="006E690D" w:rsidRPr="007B5DF7" w:rsidRDefault="006E690D" w:rsidP="006E690D">
            <w:pPr>
              <w:spacing w:after="0"/>
              <w:jc w:val="right"/>
              <w:rPr>
                <w:i/>
                <w:sz w:val="20"/>
                <w:szCs w:val="20"/>
                <w:lang w:eastAsia="en-AU"/>
              </w:rPr>
            </w:pPr>
            <w:r>
              <w:rPr>
                <w:rFonts w:ascii="Calibri" w:hAnsi="Calibri" w:cs="Calibri"/>
                <w:color w:val="000000"/>
              </w:rPr>
              <w:t>9</w:t>
            </w:r>
          </w:p>
        </w:tc>
        <w:tc>
          <w:tcPr>
            <w:tcW w:w="709" w:type="dxa"/>
            <w:tcBorders>
              <w:top w:val="nil"/>
              <w:left w:val="nil"/>
              <w:bottom w:val="nil"/>
              <w:right w:val="nil"/>
            </w:tcBorders>
            <w:vAlign w:val="bottom"/>
          </w:tcPr>
          <w:p w14:paraId="5D10842A" w14:textId="0E25932E" w:rsidR="006E690D" w:rsidRDefault="006E690D" w:rsidP="006E690D">
            <w:pPr>
              <w:spacing w:after="0"/>
              <w:jc w:val="right"/>
              <w:rPr>
                <w:rFonts w:ascii="Calibri" w:hAnsi="Calibri" w:cs="Calibri"/>
                <w:color w:val="000000"/>
              </w:rPr>
            </w:pPr>
            <w:r>
              <w:rPr>
                <w:rFonts w:ascii="Calibri" w:hAnsi="Calibri" w:cs="Calibri"/>
                <w:color w:val="000000"/>
              </w:rPr>
              <w:t>57</w:t>
            </w:r>
          </w:p>
        </w:tc>
        <w:tc>
          <w:tcPr>
            <w:tcW w:w="709" w:type="dxa"/>
            <w:tcBorders>
              <w:top w:val="nil"/>
              <w:left w:val="nil"/>
              <w:bottom w:val="nil"/>
              <w:right w:val="nil"/>
            </w:tcBorders>
            <w:vAlign w:val="bottom"/>
          </w:tcPr>
          <w:p w14:paraId="5DAB3498" w14:textId="528C0CAC" w:rsidR="006E690D" w:rsidRDefault="006E690D" w:rsidP="006E690D">
            <w:pPr>
              <w:spacing w:after="0"/>
              <w:jc w:val="right"/>
              <w:rPr>
                <w:rFonts w:ascii="Calibri" w:hAnsi="Calibri" w:cs="Calibri"/>
                <w:color w:val="000000"/>
              </w:rPr>
            </w:pPr>
            <w:r>
              <w:rPr>
                <w:rFonts w:ascii="Calibri" w:hAnsi="Calibri" w:cs="Calibri"/>
                <w:color w:val="000000"/>
              </w:rPr>
              <w:t>11.6</w:t>
            </w:r>
          </w:p>
        </w:tc>
        <w:tc>
          <w:tcPr>
            <w:tcW w:w="1134" w:type="dxa"/>
            <w:tcBorders>
              <w:top w:val="nil"/>
              <w:left w:val="nil"/>
              <w:bottom w:val="nil"/>
              <w:right w:val="nil"/>
            </w:tcBorders>
            <w:vAlign w:val="bottom"/>
          </w:tcPr>
          <w:p w14:paraId="0C0D964B" w14:textId="61CF0ED4" w:rsidR="006E690D" w:rsidRDefault="006E690D" w:rsidP="006E690D">
            <w:pPr>
              <w:spacing w:after="0"/>
              <w:jc w:val="right"/>
              <w:rPr>
                <w:rFonts w:ascii="Calibri" w:hAnsi="Calibri" w:cs="Calibri"/>
                <w:color w:val="000000"/>
              </w:rPr>
            </w:pPr>
            <w:r>
              <w:rPr>
                <w:rFonts w:ascii="Calibri" w:hAnsi="Calibri" w:cs="Calibri"/>
                <w:color w:val="000000"/>
              </w:rPr>
              <w:t>11730</w:t>
            </w:r>
          </w:p>
        </w:tc>
        <w:tc>
          <w:tcPr>
            <w:tcW w:w="567" w:type="dxa"/>
            <w:tcBorders>
              <w:top w:val="nil"/>
              <w:left w:val="nil"/>
              <w:bottom w:val="nil"/>
              <w:right w:val="nil"/>
            </w:tcBorders>
            <w:vAlign w:val="bottom"/>
          </w:tcPr>
          <w:p w14:paraId="004B8461" w14:textId="5F78CDE1" w:rsidR="006E690D" w:rsidRDefault="006E690D" w:rsidP="006E690D">
            <w:pPr>
              <w:spacing w:after="0"/>
              <w:jc w:val="right"/>
              <w:rPr>
                <w:rFonts w:ascii="Calibri" w:hAnsi="Calibri" w:cs="Calibri"/>
                <w:color w:val="000000"/>
              </w:rPr>
            </w:pPr>
            <w:r>
              <w:rPr>
                <w:rFonts w:ascii="Calibri" w:hAnsi="Calibri" w:cs="Calibri"/>
                <w:color w:val="000000"/>
              </w:rPr>
              <w:t>9.1</w:t>
            </w:r>
          </w:p>
        </w:tc>
      </w:tr>
      <w:tr w:rsidR="005E5C13" w:rsidRPr="00507795" w14:paraId="436A1861" w14:textId="77777777" w:rsidTr="005E5C13">
        <w:trPr>
          <w:trHeight w:val="324"/>
        </w:trPr>
        <w:tc>
          <w:tcPr>
            <w:tcW w:w="7797" w:type="dxa"/>
            <w:tcBorders>
              <w:top w:val="nil"/>
              <w:left w:val="nil"/>
              <w:bottom w:val="nil"/>
              <w:right w:val="nil"/>
            </w:tcBorders>
            <w:shd w:val="clear" w:color="auto" w:fill="auto"/>
            <w:noWrap/>
            <w:vAlign w:val="center"/>
            <w:hideMark/>
          </w:tcPr>
          <w:p w14:paraId="78519B87" w14:textId="77777777" w:rsidR="005E5C13" w:rsidRPr="00223492" w:rsidRDefault="005E5C13" w:rsidP="005E5C13">
            <w:pPr>
              <w:spacing w:after="0"/>
              <w:rPr>
                <w:rFonts w:ascii="Calibri" w:hAnsi="Calibri" w:cs="Calibri"/>
                <w:color w:val="000000"/>
                <w:lang w:eastAsia="en-AU"/>
              </w:rPr>
            </w:pPr>
            <w:r w:rsidRPr="00223492">
              <w:rPr>
                <w:rFonts w:ascii="Calibri" w:hAnsi="Calibri" w:cs="Calibri"/>
                <w:color w:val="000000"/>
                <w:lang w:eastAsia="en-AU"/>
              </w:rPr>
              <w:tab/>
              <w:t>Family size at child’s 10</w:t>
            </w:r>
            <w:r w:rsidRPr="00223492">
              <w:rPr>
                <w:rFonts w:ascii="Calibri" w:hAnsi="Calibri" w:cs="Calibri"/>
                <w:color w:val="000000"/>
                <w:vertAlign w:val="superscript"/>
                <w:lang w:eastAsia="en-AU"/>
              </w:rPr>
              <w:t>th</w:t>
            </w:r>
            <w:r w:rsidRPr="00223492">
              <w:rPr>
                <w:rFonts w:ascii="Calibri" w:hAnsi="Calibri" w:cs="Calibri"/>
                <w:color w:val="000000"/>
                <w:lang w:eastAsia="en-AU"/>
              </w:rPr>
              <w:t xml:space="preserve"> birthday:</w:t>
            </w:r>
          </w:p>
          <w:p w14:paraId="6DC88632" w14:textId="78DA48F6" w:rsidR="005E5C13" w:rsidRPr="00223492" w:rsidRDefault="005E5C13" w:rsidP="005E5C13">
            <w:pPr>
              <w:spacing w:after="0"/>
              <w:rPr>
                <w:rFonts w:ascii="Calibri" w:hAnsi="Calibri" w:cs="Calibri"/>
                <w:color w:val="000000"/>
                <w:lang w:eastAsia="en-AU"/>
              </w:rPr>
            </w:pPr>
            <w:r w:rsidRPr="00223492">
              <w:rPr>
                <w:rFonts w:ascii="Calibri" w:hAnsi="Calibri" w:cs="Calibri"/>
                <w:color w:val="000000"/>
                <w:lang w:eastAsia="en-AU"/>
              </w:rPr>
              <w:tab/>
            </w:r>
            <w:r w:rsidRPr="00223492">
              <w:rPr>
                <w:rFonts w:ascii="Calibri" w:hAnsi="Calibri" w:cs="Calibri"/>
                <w:color w:val="000000"/>
                <w:lang w:eastAsia="en-AU"/>
              </w:rPr>
              <w:tab/>
              <w:t xml:space="preserve">One, three or four children </w:t>
            </w:r>
          </w:p>
        </w:tc>
        <w:tc>
          <w:tcPr>
            <w:tcW w:w="850" w:type="dxa"/>
            <w:tcBorders>
              <w:top w:val="nil"/>
              <w:left w:val="nil"/>
              <w:bottom w:val="nil"/>
              <w:right w:val="nil"/>
            </w:tcBorders>
            <w:shd w:val="clear" w:color="auto" w:fill="auto"/>
            <w:noWrap/>
            <w:vAlign w:val="bottom"/>
          </w:tcPr>
          <w:p w14:paraId="40D12B9E" w14:textId="2E5FDF3B" w:rsidR="005E5C13" w:rsidRPr="00507795" w:rsidRDefault="005E5C13" w:rsidP="005E5C13">
            <w:pPr>
              <w:spacing w:after="0"/>
              <w:jc w:val="right"/>
              <w:rPr>
                <w:rFonts w:ascii="Calibri" w:hAnsi="Calibri" w:cs="Calibri"/>
                <w:color w:val="000000"/>
                <w:lang w:eastAsia="en-AU"/>
              </w:rPr>
            </w:pPr>
            <w:r>
              <w:rPr>
                <w:rFonts w:ascii="Calibri" w:hAnsi="Calibri" w:cs="Calibri"/>
                <w:color w:val="000000"/>
              </w:rPr>
              <w:t>256</w:t>
            </w:r>
          </w:p>
        </w:tc>
        <w:tc>
          <w:tcPr>
            <w:tcW w:w="567" w:type="dxa"/>
            <w:tcBorders>
              <w:top w:val="nil"/>
              <w:left w:val="nil"/>
              <w:bottom w:val="nil"/>
              <w:right w:val="nil"/>
            </w:tcBorders>
            <w:shd w:val="clear" w:color="auto" w:fill="auto"/>
            <w:noWrap/>
            <w:vAlign w:val="bottom"/>
          </w:tcPr>
          <w:p w14:paraId="33832531" w14:textId="2F039BB3"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54.3</w:t>
            </w:r>
          </w:p>
        </w:tc>
        <w:tc>
          <w:tcPr>
            <w:tcW w:w="1134" w:type="dxa"/>
            <w:tcBorders>
              <w:top w:val="nil"/>
              <w:left w:val="nil"/>
              <w:bottom w:val="nil"/>
              <w:right w:val="nil"/>
            </w:tcBorders>
            <w:shd w:val="clear" w:color="auto" w:fill="auto"/>
            <w:noWrap/>
            <w:vAlign w:val="bottom"/>
          </w:tcPr>
          <w:p w14:paraId="493685A4" w14:textId="3878DD85" w:rsidR="005E5C13" w:rsidRPr="00507795" w:rsidRDefault="005E5C13" w:rsidP="005E5C13">
            <w:pPr>
              <w:spacing w:after="0"/>
              <w:jc w:val="right"/>
              <w:rPr>
                <w:rFonts w:ascii="Calibri" w:hAnsi="Calibri" w:cs="Calibri"/>
                <w:color w:val="000000"/>
                <w:lang w:eastAsia="en-AU"/>
              </w:rPr>
            </w:pPr>
            <w:r>
              <w:rPr>
                <w:rFonts w:ascii="Calibri" w:hAnsi="Calibri" w:cs="Calibri"/>
                <w:color w:val="000000"/>
              </w:rPr>
              <w:t>69757</w:t>
            </w:r>
          </w:p>
        </w:tc>
        <w:tc>
          <w:tcPr>
            <w:tcW w:w="567" w:type="dxa"/>
            <w:tcBorders>
              <w:top w:val="nil"/>
              <w:left w:val="nil"/>
              <w:bottom w:val="nil"/>
              <w:right w:val="nil"/>
            </w:tcBorders>
            <w:shd w:val="clear" w:color="auto" w:fill="auto"/>
            <w:noWrap/>
            <w:vAlign w:val="bottom"/>
          </w:tcPr>
          <w:p w14:paraId="4BB1D14C" w14:textId="0FD719B3"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54.2</w:t>
            </w:r>
          </w:p>
        </w:tc>
        <w:tc>
          <w:tcPr>
            <w:tcW w:w="709" w:type="dxa"/>
            <w:tcBorders>
              <w:top w:val="nil"/>
              <w:left w:val="nil"/>
              <w:bottom w:val="nil"/>
              <w:right w:val="nil"/>
            </w:tcBorders>
            <w:vAlign w:val="bottom"/>
          </w:tcPr>
          <w:p w14:paraId="7FB73FF3" w14:textId="4A01AE76"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263</w:t>
            </w:r>
          </w:p>
        </w:tc>
        <w:tc>
          <w:tcPr>
            <w:tcW w:w="709" w:type="dxa"/>
            <w:tcBorders>
              <w:top w:val="nil"/>
              <w:left w:val="nil"/>
              <w:bottom w:val="nil"/>
              <w:right w:val="nil"/>
            </w:tcBorders>
            <w:vAlign w:val="bottom"/>
          </w:tcPr>
          <w:p w14:paraId="341D4A55" w14:textId="3D8EB4D1"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53.5</w:t>
            </w:r>
          </w:p>
        </w:tc>
        <w:tc>
          <w:tcPr>
            <w:tcW w:w="1134" w:type="dxa"/>
            <w:tcBorders>
              <w:top w:val="nil"/>
              <w:left w:val="nil"/>
              <w:bottom w:val="nil"/>
              <w:right w:val="nil"/>
            </w:tcBorders>
            <w:vAlign w:val="bottom"/>
          </w:tcPr>
          <w:p w14:paraId="62B97EDC" w14:textId="26BB8880" w:rsidR="005E5C13" w:rsidRDefault="005E5C13" w:rsidP="005E5C13">
            <w:pPr>
              <w:spacing w:after="0"/>
              <w:jc w:val="right"/>
              <w:rPr>
                <w:rFonts w:ascii="Calibri" w:hAnsi="Calibri" w:cs="Calibri"/>
                <w:color w:val="000000"/>
              </w:rPr>
            </w:pPr>
            <w:r>
              <w:rPr>
                <w:rFonts w:ascii="Calibri" w:hAnsi="Calibri" w:cs="Calibri"/>
                <w:color w:val="000000"/>
              </w:rPr>
              <w:t>69676</w:t>
            </w:r>
          </w:p>
        </w:tc>
        <w:tc>
          <w:tcPr>
            <w:tcW w:w="567" w:type="dxa"/>
            <w:tcBorders>
              <w:top w:val="nil"/>
              <w:left w:val="nil"/>
              <w:bottom w:val="nil"/>
              <w:right w:val="nil"/>
            </w:tcBorders>
            <w:vAlign w:val="bottom"/>
          </w:tcPr>
          <w:p w14:paraId="0144B1EA" w14:textId="0370506C" w:rsidR="005E5C13" w:rsidRDefault="005E5C13" w:rsidP="005E5C13">
            <w:pPr>
              <w:spacing w:after="0"/>
              <w:jc w:val="right"/>
              <w:rPr>
                <w:rFonts w:ascii="Calibri" w:hAnsi="Calibri" w:cs="Calibri"/>
                <w:color w:val="000000"/>
              </w:rPr>
            </w:pPr>
            <w:r>
              <w:rPr>
                <w:rFonts w:ascii="Calibri" w:hAnsi="Calibri" w:cs="Calibri"/>
                <w:color w:val="000000"/>
              </w:rPr>
              <w:t>54.1</w:t>
            </w:r>
          </w:p>
        </w:tc>
      </w:tr>
      <w:tr w:rsidR="005E5C13" w:rsidRPr="00507795" w14:paraId="03C54AA3" w14:textId="77777777" w:rsidTr="005E5C13">
        <w:trPr>
          <w:trHeight w:val="324"/>
        </w:trPr>
        <w:tc>
          <w:tcPr>
            <w:tcW w:w="7797" w:type="dxa"/>
            <w:tcBorders>
              <w:top w:val="nil"/>
              <w:left w:val="nil"/>
              <w:bottom w:val="nil"/>
              <w:right w:val="nil"/>
            </w:tcBorders>
            <w:shd w:val="clear" w:color="auto" w:fill="auto"/>
            <w:noWrap/>
            <w:vAlign w:val="center"/>
          </w:tcPr>
          <w:p w14:paraId="2A7B77B6" w14:textId="3C561118" w:rsidR="005E5C13" w:rsidRPr="00223492" w:rsidRDefault="005E5C13" w:rsidP="005E5C13">
            <w:pPr>
              <w:spacing w:after="0"/>
              <w:rPr>
                <w:rFonts w:ascii="Calibri" w:hAnsi="Calibri" w:cs="Calibri"/>
                <w:color w:val="000000"/>
                <w:lang w:eastAsia="en-AU"/>
              </w:rPr>
            </w:pPr>
            <w:r>
              <w:rPr>
                <w:rFonts w:ascii="Calibri" w:hAnsi="Calibri" w:cs="Calibri"/>
                <w:color w:val="000000"/>
                <w:lang w:eastAsia="en-AU"/>
              </w:rPr>
              <w:tab/>
            </w:r>
            <w:r>
              <w:rPr>
                <w:rFonts w:ascii="Calibri" w:hAnsi="Calibri" w:cs="Calibri"/>
                <w:color w:val="000000"/>
                <w:lang w:eastAsia="en-AU"/>
              </w:rPr>
              <w:tab/>
            </w:r>
            <w:r w:rsidRPr="00223492">
              <w:rPr>
                <w:rFonts w:ascii="Calibri" w:hAnsi="Calibri" w:cs="Calibri"/>
                <w:color w:val="000000"/>
                <w:lang w:eastAsia="en-AU"/>
              </w:rPr>
              <w:t>Two children</w:t>
            </w:r>
          </w:p>
        </w:tc>
        <w:tc>
          <w:tcPr>
            <w:tcW w:w="850" w:type="dxa"/>
            <w:tcBorders>
              <w:top w:val="nil"/>
              <w:left w:val="nil"/>
              <w:bottom w:val="nil"/>
              <w:right w:val="nil"/>
            </w:tcBorders>
            <w:shd w:val="clear" w:color="auto" w:fill="auto"/>
            <w:noWrap/>
            <w:vAlign w:val="bottom"/>
          </w:tcPr>
          <w:p w14:paraId="5DAC3B09" w14:textId="0F0F9300" w:rsidR="005E5C13" w:rsidRDefault="005E5C13" w:rsidP="005E5C13">
            <w:pPr>
              <w:spacing w:after="0"/>
              <w:jc w:val="right"/>
              <w:rPr>
                <w:rFonts w:ascii="Calibri" w:hAnsi="Calibri" w:cs="Calibri"/>
                <w:color w:val="000000"/>
              </w:rPr>
            </w:pPr>
            <w:r>
              <w:rPr>
                <w:rFonts w:ascii="Calibri" w:hAnsi="Calibri" w:cs="Calibri"/>
                <w:color w:val="000000"/>
              </w:rPr>
              <w:t>138</w:t>
            </w:r>
          </w:p>
        </w:tc>
        <w:tc>
          <w:tcPr>
            <w:tcW w:w="567" w:type="dxa"/>
            <w:tcBorders>
              <w:top w:val="nil"/>
              <w:left w:val="nil"/>
              <w:bottom w:val="nil"/>
              <w:right w:val="nil"/>
            </w:tcBorders>
            <w:shd w:val="clear" w:color="auto" w:fill="auto"/>
            <w:noWrap/>
            <w:vAlign w:val="bottom"/>
          </w:tcPr>
          <w:p w14:paraId="3361B1C5" w14:textId="638713F5" w:rsidR="005E5C13" w:rsidRDefault="005E5C13" w:rsidP="005E5C13">
            <w:pPr>
              <w:spacing w:after="0"/>
              <w:jc w:val="right"/>
              <w:rPr>
                <w:rFonts w:ascii="Calibri" w:hAnsi="Calibri" w:cs="Calibri"/>
                <w:color w:val="000000"/>
              </w:rPr>
            </w:pPr>
            <w:r>
              <w:rPr>
                <w:rFonts w:ascii="Calibri" w:hAnsi="Calibri" w:cs="Calibri"/>
                <w:color w:val="000000"/>
              </w:rPr>
              <w:t>29.2</w:t>
            </w:r>
          </w:p>
        </w:tc>
        <w:tc>
          <w:tcPr>
            <w:tcW w:w="1134" w:type="dxa"/>
            <w:tcBorders>
              <w:top w:val="nil"/>
              <w:left w:val="nil"/>
              <w:bottom w:val="nil"/>
              <w:right w:val="nil"/>
            </w:tcBorders>
            <w:shd w:val="clear" w:color="auto" w:fill="auto"/>
            <w:noWrap/>
            <w:vAlign w:val="bottom"/>
          </w:tcPr>
          <w:p w14:paraId="45EDA2D1" w14:textId="5015773E" w:rsidR="005E5C13" w:rsidRDefault="005E5C13" w:rsidP="005E5C13">
            <w:pPr>
              <w:spacing w:after="0"/>
              <w:jc w:val="right"/>
              <w:rPr>
                <w:rFonts w:ascii="Calibri" w:hAnsi="Calibri" w:cs="Calibri"/>
                <w:color w:val="000000"/>
              </w:rPr>
            </w:pPr>
            <w:r>
              <w:rPr>
                <w:rFonts w:ascii="Calibri" w:hAnsi="Calibri" w:cs="Calibri"/>
                <w:color w:val="000000"/>
              </w:rPr>
              <w:t>49313</w:t>
            </w:r>
          </w:p>
        </w:tc>
        <w:tc>
          <w:tcPr>
            <w:tcW w:w="567" w:type="dxa"/>
            <w:tcBorders>
              <w:top w:val="nil"/>
              <w:left w:val="nil"/>
              <w:bottom w:val="nil"/>
              <w:right w:val="nil"/>
            </w:tcBorders>
            <w:shd w:val="clear" w:color="auto" w:fill="auto"/>
            <w:noWrap/>
            <w:vAlign w:val="bottom"/>
          </w:tcPr>
          <w:p w14:paraId="488BF402" w14:textId="628C6C2C" w:rsidR="005E5C13" w:rsidRDefault="005E5C13" w:rsidP="005E5C13">
            <w:pPr>
              <w:spacing w:after="0"/>
              <w:jc w:val="right"/>
              <w:rPr>
                <w:rFonts w:ascii="Calibri" w:hAnsi="Calibri" w:cs="Calibri"/>
                <w:color w:val="000000"/>
              </w:rPr>
            </w:pPr>
            <w:r>
              <w:rPr>
                <w:rFonts w:ascii="Calibri" w:hAnsi="Calibri" w:cs="Calibri"/>
                <w:color w:val="000000"/>
              </w:rPr>
              <w:t>38.3</w:t>
            </w:r>
          </w:p>
        </w:tc>
        <w:tc>
          <w:tcPr>
            <w:tcW w:w="709" w:type="dxa"/>
            <w:tcBorders>
              <w:top w:val="nil"/>
              <w:left w:val="nil"/>
              <w:bottom w:val="nil"/>
              <w:right w:val="nil"/>
            </w:tcBorders>
            <w:vAlign w:val="bottom"/>
          </w:tcPr>
          <w:p w14:paraId="3C1CC087" w14:textId="401ECE58" w:rsidR="005E5C13" w:rsidRDefault="005E5C13" w:rsidP="005E5C13">
            <w:pPr>
              <w:spacing w:after="0"/>
              <w:jc w:val="right"/>
              <w:rPr>
                <w:rFonts w:ascii="Calibri" w:hAnsi="Calibri" w:cs="Calibri"/>
                <w:color w:val="000000"/>
              </w:rPr>
            </w:pPr>
            <w:r>
              <w:rPr>
                <w:rFonts w:ascii="Calibri" w:hAnsi="Calibri" w:cs="Calibri"/>
                <w:color w:val="000000"/>
              </w:rPr>
              <w:t>162</w:t>
            </w:r>
          </w:p>
        </w:tc>
        <w:tc>
          <w:tcPr>
            <w:tcW w:w="709" w:type="dxa"/>
            <w:tcBorders>
              <w:top w:val="nil"/>
              <w:left w:val="nil"/>
              <w:bottom w:val="nil"/>
              <w:right w:val="nil"/>
            </w:tcBorders>
            <w:vAlign w:val="bottom"/>
          </w:tcPr>
          <w:p w14:paraId="3612BFAE" w14:textId="78DED132" w:rsidR="005E5C13" w:rsidRDefault="005E5C13" w:rsidP="005E5C13">
            <w:pPr>
              <w:spacing w:after="0"/>
              <w:jc w:val="right"/>
              <w:rPr>
                <w:rFonts w:ascii="Calibri" w:hAnsi="Calibri" w:cs="Calibri"/>
                <w:color w:val="000000"/>
              </w:rPr>
            </w:pPr>
            <w:r>
              <w:rPr>
                <w:rFonts w:ascii="Calibri" w:hAnsi="Calibri" w:cs="Calibri"/>
                <w:color w:val="000000"/>
              </w:rPr>
              <w:t>32.9</w:t>
            </w:r>
          </w:p>
        </w:tc>
        <w:tc>
          <w:tcPr>
            <w:tcW w:w="1134" w:type="dxa"/>
            <w:tcBorders>
              <w:top w:val="nil"/>
              <w:left w:val="nil"/>
              <w:bottom w:val="nil"/>
              <w:right w:val="nil"/>
            </w:tcBorders>
            <w:vAlign w:val="bottom"/>
          </w:tcPr>
          <w:p w14:paraId="08503860" w14:textId="170C5318" w:rsidR="005E5C13" w:rsidRDefault="005E5C13" w:rsidP="005E5C13">
            <w:pPr>
              <w:spacing w:after="0"/>
              <w:jc w:val="right"/>
              <w:rPr>
                <w:rFonts w:ascii="Calibri" w:hAnsi="Calibri" w:cs="Calibri"/>
                <w:color w:val="000000"/>
              </w:rPr>
            </w:pPr>
            <w:r>
              <w:rPr>
                <w:rFonts w:ascii="Calibri" w:hAnsi="Calibri" w:cs="Calibri"/>
                <w:color w:val="000000"/>
              </w:rPr>
              <w:t>49526</w:t>
            </w:r>
          </w:p>
        </w:tc>
        <w:tc>
          <w:tcPr>
            <w:tcW w:w="567" w:type="dxa"/>
            <w:tcBorders>
              <w:top w:val="nil"/>
              <w:left w:val="nil"/>
              <w:bottom w:val="nil"/>
              <w:right w:val="nil"/>
            </w:tcBorders>
            <w:vAlign w:val="bottom"/>
          </w:tcPr>
          <w:p w14:paraId="088F7D44" w14:textId="4EDC70CC" w:rsidR="005E5C13" w:rsidRDefault="005E5C13" w:rsidP="005E5C13">
            <w:pPr>
              <w:spacing w:after="0"/>
              <w:jc w:val="right"/>
              <w:rPr>
                <w:rFonts w:ascii="Calibri" w:hAnsi="Calibri" w:cs="Calibri"/>
                <w:color w:val="000000"/>
              </w:rPr>
            </w:pPr>
            <w:r>
              <w:rPr>
                <w:rFonts w:ascii="Calibri" w:hAnsi="Calibri" w:cs="Calibri"/>
                <w:color w:val="000000"/>
              </w:rPr>
              <w:t>38.5</w:t>
            </w:r>
          </w:p>
        </w:tc>
      </w:tr>
      <w:tr w:rsidR="006E690D" w:rsidRPr="00507795" w14:paraId="5D567E54" w14:textId="77777777" w:rsidTr="005E5C13">
        <w:trPr>
          <w:trHeight w:val="324"/>
        </w:trPr>
        <w:tc>
          <w:tcPr>
            <w:tcW w:w="7797" w:type="dxa"/>
            <w:tcBorders>
              <w:top w:val="nil"/>
              <w:left w:val="nil"/>
              <w:bottom w:val="nil"/>
              <w:right w:val="nil"/>
            </w:tcBorders>
            <w:shd w:val="clear" w:color="auto" w:fill="auto"/>
            <w:noWrap/>
            <w:vAlign w:val="center"/>
            <w:hideMark/>
          </w:tcPr>
          <w:p w14:paraId="583607D2" w14:textId="77777777" w:rsidR="006E690D" w:rsidRPr="00223492" w:rsidRDefault="006E690D" w:rsidP="006E690D">
            <w:pPr>
              <w:spacing w:after="0"/>
              <w:rPr>
                <w:rFonts w:ascii="Calibri" w:hAnsi="Calibri" w:cs="Calibri"/>
                <w:color w:val="000000"/>
                <w:lang w:eastAsia="en-AU"/>
              </w:rPr>
            </w:pPr>
            <w:r w:rsidRPr="00223492">
              <w:rPr>
                <w:rFonts w:ascii="Calibri" w:hAnsi="Calibri" w:cs="Calibri"/>
                <w:color w:val="000000"/>
                <w:lang w:eastAsia="en-AU"/>
              </w:rPr>
              <w:tab/>
            </w:r>
            <w:r w:rsidRPr="00223492">
              <w:rPr>
                <w:rFonts w:ascii="Calibri" w:hAnsi="Calibri" w:cs="Calibri"/>
                <w:color w:val="000000"/>
                <w:lang w:eastAsia="en-AU"/>
              </w:rPr>
              <w:tab/>
              <w:t>Five or more children</w:t>
            </w:r>
          </w:p>
        </w:tc>
        <w:tc>
          <w:tcPr>
            <w:tcW w:w="850" w:type="dxa"/>
            <w:tcBorders>
              <w:top w:val="nil"/>
              <w:left w:val="nil"/>
              <w:bottom w:val="nil"/>
              <w:right w:val="nil"/>
            </w:tcBorders>
            <w:shd w:val="clear" w:color="auto" w:fill="auto"/>
            <w:noWrap/>
            <w:vAlign w:val="bottom"/>
          </w:tcPr>
          <w:p w14:paraId="2BD6ECA4" w14:textId="5D758B9C" w:rsidR="006E690D" w:rsidRPr="00507795" w:rsidRDefault="006E690D" w:rsidP="006E690D">
            <w:pPr>
              <w:spacing w:after="0"/>
              <w:jc w:val="right"/>
              <w:rPr>
                <w:rFonts w:ascii="Calibri" w:hAnsi="Calibri" w:cs="Calibri"/>
                <w:color w:val="000000"/>
                <w:lang w:eastAsia="en-AU"/>
              </w:rPr>
            </w:pPr>
            <w:r>
              <w:rPr>
                <w:rFonts w:ascii="Calibri" w:hAnsi="Calibri" w:cs="Calibri"/>
                <w:color w:val="000000"/>
              </w:rPr>
              <w:t>78</w:t>
            </w:r>
          </w:p>
        </w:tc>
        <w:tc>
          <w:tcPr>
            <w:tcW w:w="567" w:type="dxa"/>
            <w:tcBorders>
              <w:top w:val="nil"/>
              <w:left w:val="nil"/>
              <w:bottom w:val="nil"/>
              <w:right w:val="nil"/>
            </w:tcBorders>
            <w:shd w:val="clear" w:color="auto" w:fill="auto"/>
            <w:noWrap/>
            <w:vAlign w:val="bottom"/>
          </w:tcPr>
          <w:p w14:paraId="6F4111E3" w14:textId="367280E4" w:rsidR="006E690D" w:rsidRPr="007B5DF7" w:rsidRDefault="006E690D" w:rsidP="006E690D">
            <w:pPr>
              <w:spacing w:after="0"/>
              <w:jc w:val="right"/>
              <w:rPr>
                <w:rFonts w:ascii="Calibri" w:hAnsi="Calibri" w:cs="Calibri"/>
                <w:i/>
                <w:color w:val="000000"/>
                <w:lang w:eastAsia="en-AU"/>
              </w:rPr>
            </w:pPr>
            <w:r>
              <w:rPr>
                <w:rFonts w:ascii="Calibri" w:hAnsi="Calibri" w:cs="Calibri"/>
                <w:color w:val="000000"/>
              </w:rPr>
              <w:t>16.5</w:t>
            </w:r>
          </w:p>
        </w:tc>
        <w:tc>
          <w:tcPr>
            <w:tcW w:w="1134" w:type="dxa"/>
            <w:tcBorders>
              <w:top w:val="nil"/>
              <w:left w:val="nil"/>
              <w:bottom w:val="nil"/>
              <w:right w:val="nil"/>
            </w:tcBorders>
            <w:shd w:val="clear" w:color="auto" w:fill="auto"/>
            <w:noWrap/>
            <w:vAlign w:val="bottom"/>
          </w:tcPr>
          <w:p w14:paraId="2E582827" w14:textId="3D731A2E" w:rsidR="006E690D" w:rsidRPr="00507795" w:rsidRDefault="006E690D" w:rsidP="006E690D">
            <w:pPr>
              <w:spacing w:after="0"/>
              <w:jc w:val="right"/>
              <w:rPr>
                <w:rFonts w:ascii="Calibri" w:hAnsi="Calibri" w:cs="Calibri"/>
                <w:color w:val="000000"/>
                <w:lang w:eastAsia="en-AU"/>
              </w:rPr>
            </w:pPr>
            <w:r>
              <w:rPr>
                <w:rFonts w:ascii="Calibri" w:hAnsi="Calibri" w:cs="Calibri"/>
                <w:color w:val="000000"/>
              </w:rPr>
              <w:t>9621</w:t>
            </w:r>
          </w:p>
        </w:tc>
        <w:tc>
          <w:tcPr>
            <w:tcW w:w="567" w:type="dxa"/>
            <w:tcBorders>
              <w:top w:val="nil"/>
              <w:left w:val="nil"/>
              <w:bottom w:val="nil"/>
              <w:right w:val="nil"/>
            </w:tcBorders>
            <w:shd w:val="clear" w:color="auto" w:fill="auto"/>
            <w:noWrap/>
            <w:vAlign w:val="bottom"/>
          </w:tcPr>
          <w:p w14:paraId="07092F39" w14:textId="002D163A" w:rsidR="006E690D" w:rsidRPr="007B5DF7" w:rsidRDefault="006E690D" w:rsidP="006E690D">
            <w:pPr>
              <w:spacing w:after="0"/>
              <w:jc w:val="right"/>
              <w:rPr>
                <w:rFonts w:ascii="Calibri" w:hAnsi="Calibri" w:cs="Calibri"/>
                <w:i/>
                <w:color w:val="000000"/>
                <w:lang w:eastAsia="en-AU"/>
              </w:rPr>
            </w:pPr>
            <w:r>
              <w:rPr>
                <w:rFonts w:ascii="Calibri" w:hAnsi="Calibri" w:cs="Calibri"/>
                <w:color w:val="000000"/>
              </w:rPr>
              <w:t>7.5</w:t>
            </w:r>
          </w:p>
        </w:tc>
        <w:tc>
          <w:tcPr>
            <w:tcW w:w="709" w:type="dxa"/>
            <w:tcBorders>
              <w:top w:val="nil"/>
              <w:left w:val="nil"/>
              <w:bottom w:val="nil"/>
              <w:right w:val="nil"/>
            </w:tcBorders>
            <w:vAlign w:val="bottom"/>
          </w:tcPr>
          <w:p w14:paraId="06654306" w14:textId="7DAAF835" w:rsidR="006E690D" w:rsidRPr="007B5DF7" w:rsidRDefault="006E690D" w:rsidP="006E690D">
            <w:pPr>
              <w:spacing w:after="0"/>
              <w:jc w:val="right"/>
              <w:rPr>
                <w:rFonts w:ascii="Calibri" w:hAnsi="Calibri" w:cs="Calibri"/>
                <w:i/>
                <w:color w:val="000000"/>
                <w:lang w:eastAsia="en-AU"/>
              </w:rPr>
            </w:pPr>
            <w:r>
              <w:rPr>
                <w:rFonts w:ascii="Calibri" w:hAnsi="Calibri" w:cs="Calibri"/>
                <w:color w:val="000000"/>
              </w:rPr>
              <w:t>67</w:t>
            </w:r>
          </w:p>
        </w:tc>
        <w:tc>
          <w:tcPr>
            <w:tcW w:w="709" w:type="dxa"/>
            <w:tcBorders>
              <w:top w:val="nil"/>
              <w:left w:val="nil"/>
              <w:bottom w:val="nil"/>
              <w:right w:val="nil"/>
            </w:tcBorders>
            <w:vAlign w:val="bottom"/>
          </w:tcPr>
          <w:p w14:paraId="75C90230" w14:textId="2300FA06" w:rsidR="006E690D" w:rsidRPr="007B5DF7" w:rsidRDefault="006E690D" w:rsidP="006E690D">
            <w:pPr>
              <w:spacing w:after="0"/>
              <w:jc w:val="right"/>
              <w:rPr>
                <w:rFonts w:ascii="Calibri" w:hAnsi="Calibri" w:cs="Calibri"/>
                <w:i/>
                <w:color w:val="000000"/>
                <w:lang w:eastAsia="en-AU"/>
              </w:rPr>
            </w:pPr>
            <w:r>
              <w:rPr>
                <w:rFonts w:ascii="Calibri" w:hAnsi="Calibri" w:cs="Calibri"/>
                <w:color w:val="000000"/>
              </w:rPr>
              <w:t>13.6</w:t>
            </w:r>
          </w:p>
        </w:tc>
        <w:tc>
          <w:tcPr>
            <w:tcW w:w="1134" w:type="dxa"/>
            <w:tcBorders>
              <w:top w:val="nil"/>
              <w:left w:val="nil"/>
              <w:bottom w:val="nil"/>
              <w:right w:val="nil"/>
            </w:tcBorders>
            <w:vAlign w:val="bottom"/>
          </w:tcPr>
          <w:p w14:paraId="3B65D071" w14:textId="778479E4" w:rsidR="006E690D" w:rsidRDefault="006E690D" w:rsidP="006E690D">
            <w:pPr>
              <w:spacing w:after="0"/>
              <w:jc w:val="right"/>
              <w:rPr>
                <w:rFonts w:ascii="Calibri" w:hAnsi="Calibri" w:cs="Calibri"/>
                <w:color w:val="000000"/>
              </w:rPr>
            </w:pPr>
            <w:r>
              <w:rPr>
                <w:rFonts w:ascii="Calibri" w:hAnsi="Calibri" w:cs="Calibri"/>
                <w:color w:val="000000"/>
              </w:rPr>
              <w:t>9489</w:t>
            </w:r>
          </w:p>
        </w:tc>
        <w:tc>
          <w:tcPr>
            <w:tcW w:w="567" w:type="dxa"/>
            <w:tcBorders>
              <w:top w:val="nil"/>
              <w:left w:val="nil"/>
              <w:bottom w:val="nil"/>
              <w:right w:val="nil"/>
            </w:tcBorders>
            <w:vAlign w:val="bottom"/>
          </w:tcPr>
          <w:p w14:paraId="4BFA5332" w14:textId="30450522" w:rsidR="006E690D" w:rsidRDefault="006E690D" w:rsidP="006E690D">
            <w:pPr>
              <w:spacing w:after="0"/>
              <w:jc w:val="right"/>
              <w:rPr>
                <w:rFonts w:ascii="Calibri" w:hAnsi="Calibri" w:cs="Calibri"/>
                <w:color w:val="000000"/>
              </w:rPr>
            </w:pPr>
            <w:r>
              <w:rPr>
                <w:rFonts w:ascii="Calibri" w:hAnsi="Calibri" w:cs="Calibri"/>
                <w:color w:val="000000"/>
              </w:rPr>
              <w:t>7.4</w:t>
            </w:r>
          </w:p>
        </w:tc>
      </w:tr>
      <w:tr w:rsidR="006E690D" w:rsidRPr="00507795" w14:paraId="7E753430" w14:textId="77777777" w:rsidTr="005E5C13">
        <w:trPr>
          <w:trHeight w:val="288"/>
        </w:trPr>
        <w:tc>
          <w:tcPr>
            <w:tcW w:w="7797" w:type="dxa"/>
            <w:tcBorders>
              <w:top w:val="nil"/>
              <w:left w:val="nil"/>
              <w:bottom w:val="nil"/>
              <w:right w:val="nil"/>
            </w:tcBorders>
            <w:shd w:val="clear" w:color="auto" w:fill="auto"/>
            <w:noWrap/>
            <w:vAlign w:val="center"/>
            <w:hideMark/>
          </w:tcPr>
          <w:p w14:paraId="5A393C33" w14:textId="77777777" w:rsidR="006E690D" w:rsidRPr="00223492" w:rsidRDefault="006E690D" w:rsidP="006E690D">
            <w:pPr>
              <w:spacing w:after="0"/>
              <w:rPr>
                <w:rFonts w:ascii="Calibri" w:hAnsi="Calibri" w:cs="Calibri"/>
                <w:color w:val="000000"/>
                <w:lang w:eastAsia="en-AU"/>
              </w:rPr>
            </w:pPr>
            <w:r w:rsidRPr="00223492">
              <w:rPr>
                <w:rFonts w:ascii="Calibri" w:hAnsi="Calibri" w:cs="Calibri"/>
                <w:color w:val="000000"/>
                <w:lang w:eastAsia="en-AU"/>
              </w:rPr>
              <w:tab/>
              <w:t>Mother not partnered at time of child’s birth</w:t>
            </w:r>
          </w:p>
        </w:tc>
        <w:tc>
          <w:tcPr>
            <w:tcW w:w="850" w:type="dxa"/>
            <w:tcBorders>
              <w:top w:val="nil"/>
              <w:left w:val="nil"/>
              <w:bottom w:val="nil"/>
              <w:right w:val="nil"/>
            </w:tcBorders>
            <w:shd w:val="clear" w:color="auto" w:fill="auto"/>
            <w:noWrap/>
            <w:vAlign w:val="bottom"/>
          </w:tcPr>
          <w:p w14:paraId="60C748A4" w14:textId="724A0A39" w:rsidR="006E690D" w:rsidRPr="00503685" w:rsidRDefault="006E690D" w:rsidP="006E690D">
            <w:pPr>
              <w:spacing w:after="0"/>
              <w:jc w:val="right"/>
              <w:rPr>
                <w:rFonts w:ascii="Calibri" w:hAnsi="Calibri" w:cs="Calibri"/>
                <w:color w:val="000000"/>
                <w:lang w:eastAsia="en-AU"/>
              </w:rPr>
            </w:pPr>
            <w:r>
              <w:rPr>
                <w:rFonts w:ascii="Calibri" w:hAnsi="Calibri" w:cs="Calibri"/>
                <w:color w:val="000000"/>
              </w:rPr>
              <w:t>79</w:t>
            </w:r>
          </w:p>
        </w:tc>
        <w:tc>
          <w:tcPr>
            <w:tcW w:w="567" w:type="dxa"/>
            <w:tcBorders>
              <w:top w:val="nil"/>
              <w:left w:val="nil"/>
              <w:bottom w:val="nil"/>
              <w:right w:val="nil"/>
            </w:tcBorders>
            <w:shd w:val="clear" w:color="auto" w:fill="auto"/>
            <w:noWrap/>
            <w:vAlign w:val="bottom"/>
          </w:tcPr>
          <w:p w14:paraId="583AACCB" w14:textId="0013F79F" w:rsidR="006E690D" w:rsidRPr="00503685" w:rsidRDefault="006E690D" w:rsidP="006E690D">
            <w:pPr>
              <w:spacing w:after="0"/>
              <w:jc w:val="right"/>
              <w:rPr>
                <w:rFonts w:ascii="Calibri" w:hAnsi="Calibri" w:cs="Calibri"/>
                <w:i/>
                <w:color w:val="000000"/>
                <w:lang w:eastAsia="en-AU"/>
              </w:rPr>
            </w:pPr>
            <w:r>
              <w:rPr>
                <w:rFonts w:ascii="Calibri" w:hAnsi="Calibri" w:cs="Calibri"/>
                <w:color w:val="000000"/>
              </w:rPr>
              <w:t>16.7</w:t>
            </w:r>
          </w:p>
        </w:tc>
        <w:tc>
          <w:tcPr>
            <w:tcW w:w="1134" w:type="dxa"/>
            <w:tcBorders>
              <w:top w:val="nil"/>
              <w:left w:val="nil"/>
              <w:bottom w:val="nil"/>
              <w:right w:val="nil"/>
            </w:tcBorders>
            <w:shd w:val="clear" w:color="auto" w:fill="auto"/>
            <w:noWrap/>
            <w:vAlign w:val="bottom"/>
          </w:tcPr>
          <w:p w14:paraId="5E03D331" w14:textId="76B26F42" w:rsidR="006E690D" w:rsidRPr="00503685" w:rsidRDefault="006E690D" w:rsidP="006E690D">
            <w:pPr>
              <w:spacing w:after="0"/>
              <w:jc w:val="right"/>
              <w:rPr>
                <w:rFonts w:ascii="Calibri" w:hAnsi="Calibri" w:cs="Calibri"/>
                <w:color w:val="000000"/>
                <w:lang w:eastAsia="en-AU"/>
              </w:rPr>
            </w:pPr>
            <w:r>
              <w:rPr>
                <w:rFonts w:ascii="Calibri" w:hAnsi="Calibri" w:cs="Calibri"/>
                <w:color w:val="000000"/>
              </w:rPr>
              <w:t>10303</w:t>
            </w:r>
          </w:p>
        </w:tc>
        <w:tc>
          <w:tcPr>
            <w:tcW w:w="567" w:type="dxa"/>
            <w:tcBorders>
              <w:top w:val="nil"/>
              <w:left w:val="nil"/>
              <w:bottom w:val="nil"/>
              <w:right w:val="nil"/>
            </w:tcBorders>
            <w:shd w:val="clear" w:color="auto" w:fill="auto"/>
            <w:noWrap/>
            <w:vAlign w:val="bottom"/>
          </w:tcPr>
          <w:p w14:paraId="53C9EAC6" w14:textId="141BEE02" w:rsidR="006E690D" w:rsidRPr="00503685" w:rsidRDefault="006E690D" w:rsidP="006E690D">
            <w:pPr>
              <w:spacing w:after="0"/>
              <w:jc w:val="right"/>
              <w:rPr>
                <w:rFonts w:ascii="Calibri" w:hAnsi="Calibri" w:cs="Calibri"/>
                <w:i/>
                <w:color w:val="000000"/>
                <w:lang w:eastAsia="en-AU"/>
              </w:rPr>
            </w:pPr>
            <w:r>
              <w:rPr>
                <w:rFonts w:ascii="Calibri" w:hAnsi="Calibri" w:cs="Calibri"/>
                <w:color w:val="000000"/>
              </w:rPr>
              <w:t>8</w:t>
            </w:r>
          </w:p>
        </w:tc>
        <w:tc>
          <w:tcPr>
            <w:tcW w:w="709" w:type="dxa"/>
            <w:tcBorders>
              <w:top w:val="nil"/>
              <w:left w:val="nil"/>
              <w:bottom w:val="nil"/>
              <w:right w:val="nil"/>
            </w:tcBorders>
            <w:vAlign w:val="bottom"/>
          </w:tcPr>
          <w:p w14:paraId="04407DF5" w14:textId="62E2B301" w:rsidR="006E690D" w:rsidRPr="00503685" w:rsidRDefault="006E690D" w:rsidP="006E690D">
            <w:pPr>
              <w:spacing w:after="0"/>
              <w:jc w:val="right"/>
              <w:rPr>
                <w:rFonts w:ascii="Calibri" w:hAnsi="Calibri" w:cs="Calibri"/>
                <w:i/>
                <w:color w:val="000000"/>
                <w:lang w:eastAsia="en-AU"/>
              </w:rPr>
            </w:pPr>
            <w:r>
              <w:rPr>
                <w:rFonts w:ascii="Calibri" w:hAnsi="Calibri" w:cs="Calibri"/>
                <w:color w:val="000000"/>
              </w:rPr>
              <w:t>78</w:t>
            </w:r>
          </w:p>
        </w:tc>
        <w:tc>
          <w:tcPr>
            <w:tcW w:w="709" w:type="dxa"/>
            <w:tcBorders>
              <w:top w:val="nil"/>
              <w:left w:val="nil"/>
              <w:bottom w:val="nil"/>
              <w:right w:val="nil"/>
            </w:tcBorders>
            <w:vAlign w:val="bottom"/>
          </w:tcPr>
          <w:p w14:paraId="392CD32E" w14:textId="2DFA1C69" w:rsidR="006E690D" w:rsidRPr="00503685" w:rsidRDefault="006E690D" w:rsidP="006E690D">
            <w:pPr>
              <w:spacing w:after="0"/>
              <w:jc w:val="right"/>
              <w:rPr>
                <w:rFonts w:ascii="Calibri" w:hAnsi="Calibri" w:cs="Calibri"/>
                <w:i/>
                <w:color w:val="000000"/>
                <w:lang w:eastAsia="en-AU"/>
              </w:rPr>
            </w:pPr>
            <w:r>
              <w:rPr>
                <w:rFonts w:ascii="Calibri" w:hAnsi="Calibri" w:cs="Calibri"/>
                <w:color w:val="000000"/>
              </w:rPr>
              <w:t>15.9</w:t>
            </w:r>
          </w:p>
        </w:tc>
        <w:tc>
          <w:tcPr>
            <w:tcW w:w="1134" w:type="dxa"/>
            <w:tcBorders>
              <w:top w:val="nil"/>
              <w:left w:val="nil"/>
              <w:bottom w:val="nil"/>
              <w:right w:val="nil"/>
            </w:tcBorders>
            <w:vAlign w:val="bottom"/>
          </w:tcPr>
          <w:p w14:paraId="07AE67E0" w14:textId="6F20A2F6" w:rsidR="006E690D" w:rsidRDefault="006E690D" w:rsidP="006E690D">
            <w:pPr>
              <w:spacing w:after="0"/>
              <w:jc w:val="right"/>
              <w:rPr>
                <w:rFonts w:ascii="Calibri" w:hAnsi="Calibri" w:cs="Calibri"/>
                <w:color w:val="000000"/>
              </w:rPr>
            </w:pPr>
            <w:r>
              <w:rPr>
                <w:rFonts w:ascii="Calibri" w:hAnsi="Calibri" w:cs="Calibri"/>
                <w:color w:val="000000"/>
              </w:rPr>
              <w:t>10267</w:t>
            </w:r>
          </w:p>
        </w:tc>
        <w:tc>
          <w:tcPr>
            <w:tcW w:w="567" w:type="dxa"/>
            <w:tcBorders>
              <w:top w:val="nil"/>
              <w:left w:val="nil"/>
              <w:bottom w:val="nil"/>
              <w:right w:val="nil"/>
            </w:tcBorders>
            <w:vAlign w:val="bottom"/>
          </w:tcPr>
          <w:p w14:paraId="48D3BFE3" w14:textId="5218A7C2" w:rsidR="006E690D" w:rsidRDefault="006E690D" w:rsidP="006E690D">
            <w:pPr>
              <w:spacing w:after="0"/>
              <w:jc w:val="right"/>
              <w:rPr>
                <w:rFonts w:ascii="Calibri" w:hAnsi="Calibri" w:cs="Calibri"/>
                <w:color w:val="000000"/>
              </w:rPr>
            </w:pPr>
            <w:r>
              <w:rPr>
                <w:rFonts w:ascii="Calibri" w:hAnsi="Calibri" w:cs="Calibri"/>
                <w:color w:val="000000"/>
              </w:rPr>
              <w:t>8</w:t>
            </w:r>
          </w:p>
        </w:tc>
      </w:tr>
      <w:tr w:rsidR="00FB0153" w:rsidRPr="00507795" w14:paraId="275AD87A" w14:textId="77777777" w:rsidTr="005E5C13">
        <w:trPr>
          <w:trHeight w:val="288"/>
        </w:trPr>
        <w:tc>
          <w:tcPr>
            <w:tcW w:w="7797" w:type="dxa"/>
            <w:tcBorders>
              <w:top w:val="nil"/>
              <w:left w:val="nil"/>
              <w:bottom w:val="nil"/>
              <w:right w:val="nil"/>
            </w:tcBorders>
            <w:shd w:val="clear" w:color="auto" w:fill="auto"/>
            <w:noWrap/>
            <w:hideMark/>
          </w:tcPr>
          <w:p w14:paraId="716015A3" w14:textId="392BFD9F" w:rsidR="00FB0153" w:rsidRPr="0033257E" w:rsidRDefault="00FB0153" w:rsidP="00FB0153">
            <w:pPr>
              <w:spacing w:after="0"/>
              <w:rPr>
                <w:rFonts w:ascii="Calibri" w:hAnsi="Calibri" w:cs="Calibri"/>
                <w:b/>
                <w:bCs/>
                <w:color w:val="000000"/>
                <w:lang w:eastAsia="en-AU"/>
              </w:rPr>
            </w:pPr>
            <w:r w:rsidRPr="0033257E">
              <w:rPr>
                <w:rFonts w:ascii="Calibri" w:hAnsi="Calibri" w:cs="Calibri"/>
                <w:b/>
                <w:bCs/>
                <w:color w:val="000000"/>
                <w:lang w:eastAsia="en-AU"/>
              </w:rPr>
              <w:t xml:space="preserve">Area Level </w:t>
            </w:r>
            <w:r w:rsidR="00FA0C45" w:rsidRPr="00FA0C45">
              <w:rPr>
                <w:rFonts w:ascii="Calibri" w:hAnsi="Calibri" w:cs="Calibri"/>
                <w:b/>
                <w:bCs/>
                <w:color w:val="000000"/>
                <w:lang w:eastAsia="en-AU"/>
              </w:rPr>
              <w:t xml:space="preserve">Socio-economic/demographic </w:t>
            </w:r>
            <w:proofErr w:type="spellStart"/>
            <w:r w:rsidRPr="0033257E">
              <w:rPr>
                <w:rFonts w:ascii="Calibri" w:hAnsi="Calibri" w:cs="Calibri"/>
                <w:b/>
                <w:bCs/>
                <w:color w:val="000000"/>
                <w:lang w:eastAsia="en-AU"/>
              </w:rPr>
              <w:t>Environment</w:t>
            </w:r>
            <w:r w:rsidRPr="00FA0C45">
              <w:rPr>
                <w:rFonts w:ascii="Calibri" w:hAnsi="Calibri" w:cs="Calibri"/>
                <w:b/>
                <w:bCs/>
                <w:color w:val="000000"/>
                <w:lang w:eastAsia="en-AU"/>
              </w:rPr>
              <w:t>a</w:t>
            </w:r>
            <w:proofErr w:type="spellEnd"/>
            <w:r w:rsidRPr="0033257E">
              <w:rPr>
                <w:rFonts w:ascii="Calibri" w:hAnsi="Calibri" w:cs="Calibri"/>
                <w:b/>
                <w:bCs/>
                <w:color w:val="000000"/>
                <w:lang w:eastAsia="en-AU"/>
              </w:rPr>
              <w:t xml:space="preserve"> </w:t>
            </w:r>
          </w:p>
        </w:tc>
        <w:tc>
          <w:tcPr>
            <w:tcW w:w="850" w:type="dxa"/>
            <w:tcBorders>
              <w:top w:val="nil"/>
              <w:left w:val="nil"/>
              <w:bottom w:val="nil"/>
              <w:right w:val="nil"/>
            </w:tcBorders>
            <w:shd w:val="clear" w:color="auto" w:fill="auto"/>
            <w:noWrap/>
            <w:vAlign w:val="bottom"/>
          </w:tcPr>
          <w:p w14:paraId="0E2B0654" w14:textId="77777777" w:rsidR="00FB0153" w:rsidRPr="00507795" w:rsidRDefault="00FB0153" w:rsidP="00FB0153">
            <w:pPr>
              <w:spacing w:after="0"/>
              <w:jc w:val="right"/>
              <w:rPr>
                <w:rFonts w:ascii="Calibri" w:hAnsi="Calibri" w:cs="Calibri"/>
                <w:b/>
                <w:bCs/>
                <w:color w:val="000000"/>
                <w:lang w:eastAsia="en-AU"/>
              </w:rPr>
            </w:pPr>
          </w:p>
        </w:tc>
        <w:tc>
          <w:tcPr>
            <w:tcW w:w="567" w:type="dxa"/>
            <w:tcBorders>
              <w:top w:val="nil"/>
              <w:left w:val="nil"/>
              <w:bottom w:val="nil"/>
              <w:right w:val="nil"/>
            </w:tcBorders>
            <w:shd w:val="clear" w:color="auto" w:fill="auto"/>
            <w:noWrap/>
            <w:vAlign w:val="bottom"/>
          </w:tcPr>
          <w:p w14:paraId="239E7E96" w14:textId="77777777" w:rsidR="00FB0153" w:rsidRPr="007B5DF7" w:rsidRDefault="00FB0153" w:rsidP="00FB0153">
            <w:pPr>
              <w:spacing w:after="0"/>
              <w:jc w:val="right"/>
              <w:rPr>
                <w:i/>
                <w:sz w:val="20"/>
                <w:szCs w:val="20"/>
                <w:lang w:eastAsia="en-AU"/>
              </w:rPr>
            </w:pPr>
          </w:p>
        </w:tc>
        <w:tc>
          <w:tcPr>
            <w:tcW w:w="1134" w:type="dxa"/>
            <w:tcBorders>
              <w:top w:val="nil"/>
              <w:left w:val="nil"/>
              <w:bottom w:val="nil"/>
              <w:right w:val="nil"/>
            </w:tcBorders>
            <w:shd w:val="clear" w:color="auto" w:fill="auto"/>
            <w:noWrap/>
            <w:vAlign w:val="bottom"/>
          </w:tcPr>
          <w:p w14:paraId="126B1191" w14:textId="77777777" w:rsidR="00FB0153" w:rsidRPr="00507795" w:rsidRDefault="00FB0153" w:rsidP="00FB0153">
            <w:pPr>
              <w:spacing w:after="0"/>
              <w:jc w:val="right"/>
              <w:rPr>
                <w:sz w:val="20"/>
                <w:szCs w:val="20"/>
                <w:lang w:eastAsia="en-AU"/>
              </w:rPr>
            </w:pPr>
          </w:p>
        </w:tc>
        <w:tc>
          <w:tcPr>
            <w:tcW w:w="567" w:type="dxa"/>
            <w:tcBorders>
              <w:top w:val="nil"/>
              <w:left w:val="nil"/>
              <w:bottom w:val="nil"/>
              <w:right w:val="nil"/>
            </w:tcBorders>
            <w:shd w:val="clear" w:color="auto" w:fill="auto"/>
            <w:noWrap/>
            <w:vAlign w:val="bottom"/>
          </w:tcPr>
          <w:p w14:paraId="308DAFAF" w14:textId="77777777" w:rsidR="00FB0153" w:rsidRPr="007B5DF7" w:rsidRDefault="00FB0153" w:rsidP="00FB0153">
            <w:pPr>
              <w:spacing w:after="0"/>
              <w:jc w:val="right"/>
              <w:rPr>
                <w:i/>
                <w:sz w:val="20"/>
                <w:szCs w:val="20"/>
                <w:lang w:eastAsia="en-AU"/>
              </w:rPr>
            </w:pPr>
          </w:p>
        </w:tc>
        <w:tc>
          <w:tcPr>
            <w:tcW w:w="709" w:type="dxa"/>
            <w:tcBorders>
              <w:top w:val="nil"/>
              <w:left w:val="nil"/>
              <w:bottom w:val="nil"/>
              <w:right w:val="nil"/>
            </w:tcBorders>
          </w:tcPr>
          <w:p w14:paraId="46999568" w14:textId="77777777" w:rsidR="00FB0153" w:rsidRPr="007B5DF7" w:rsidRDefault="00FB0153" w:rsidP="00FB0153">
            <w:pPr>
              <w:spacing w:after="0"/>
              <w:jc w:val="right"/>
              <w:rPr>
                <w:i/>
                <w:sz w:val="20"/>
                <w:szCs w:val="20"/>
                <w:lang w:eastAsia="en-AU"/>
              </w:rPr>
            </w:pPr>
          </w:p>
        </w:tc>
        <w:tc>
          <w:tcPr>
            <w:tcW w:w="709" w:type="dxa"/>
            <w:tcBorders>
              <w:top w:val="nil"/>
              <w:left w:val="nil"/>
              <w:bottom w:val="nil"/>
              <w:right w:val="nil"/>
            </w:tcBorders>
          </w:tcPr>
          <w:p w14:paraId="0D057F8A" w14:textId="77777777" w:rsidR="00FB0153" w:rsidRPr="007B5DF7" w:rsidRDefault="00FB0153" w:rsidP="00FB0153">
            <w:pPr>
              <w:spacing w:after="0"/>
              <w:jc w:val="right"/>
              <w:rPr>
                <w:i/>
                <w:sz w:val="20"/>
                <w:szCs w:val="20"/>
                <w:lang w:eastAsia="en-AU"/>
              </w:rPr>
            </w:pPr>
          </w:p>
        </w:tc>
        <w:tc>
          <w:tcPr>
            <w:tcW w:w="1134" w:type="dxa"/>
            <w:tcBorders>
              <w:top w:val="nil"/>
              <w:left w:val="nil"/>
              <w:bottom w:val="nil"/>
              <w:right w:val="nil"/>
            </w:tcBorders>
          </w:tcPr>
          <w:p w14:paraId="26FA92EC" w14:textId="77777777" w:rsidR="00FB0153" w:rsidRPr="007B5DF7" w:rsidRDefault="00FB0153" w:rsidP="00FB0153">
            <w:pPr>
              <w:spacing w:after="0"/>
              <w:jc w:val="right"/>
              <w:rPr>
                <w:i/>
                <w:sz w:val="20"/>
                <w:szCs w:val="20"/>
                <w:lang w:eastAsia="en-AU"/>
              </w:rPr>
            </w:pPr>
          </w:p>
        </w:tc>
        <w:tc>
          <w:tcPr>
            <w:tcW w:w="567" w:type="dxa"/>
            <w:tcBorders>
              <w:top w:val="nil"/>
              <w:left w:val="nil"/>
              <w:bottom w:val="nil"/>
              <w:right w:val="nil"/>
            </w:tcBorders>
          </w:tcPr>
          <w:p w14:paraId="75E32DA4" w14:textId="77777777" w:rsidR="00FB0153" w:rsidRPr="007B5DF7" w:rsidRDefault="00FB0153" w:rsidP="00FB0153">
            <w:pPr>
              <w:spacing w:after="0"/>
              <w:jc w:val="right"/>
              <w:rPr>
                <w:i/>
                <w:sz w:val="20"/>
                <w:szCs w:val="20"/>
                <w:lang w:eastAsia="en-AU"/>
              </w:rPr>
            </w:pPr>
          </w:p>
        </w:tc>
      </w:tr>
      <w:tr w:rsidR="006E690D" w:rsidRPr="00507795" w14:paraId="4D5B7218" w14:textId="77777777" w:rsidTr="005E5C13">
        <w:trPr>
          <w:trHeight w:val="288"/>
        </w:trPr>
        <w:tc>
          <w:tcPr>
            <w:tcW w:w="7797" w:type="dxa"/>
            <w:tcBorders>
              <w:top w:val="nil"/>
              <w:left w:val="nil"/>
              <w:bottom w:val="nil"/>
              <w:right w:val="nil"/>
            </w:tcBorders>
            <w:shd w:val="clear" w:color="auto" w:fill="auto"/>
            <w:noWrap/>
            <w:vAlign w:val="center"/>
            <w:hideMark/>
          </w:tcPr>
          <w:p w14:paraId="632F8960" w14:textId="77777777" w:rsidR="006E690D" w:rsidRPr="00E00E50" w:rsidRDefault="006E690D" w:rsidP="006E690D">
            <w:pPr>
              <w:spacing w:after="0"/>
              <w:rPr>
                <w:rFonts w:ascii="Calibri" w:hAnsi="Calibri" w:cs="Calibri"/>
                <w:color w:val="000000"/>
                <w:lang w:eastAsia="en-AU"/>
              </w:rPr>
            </w:pPr>
            <w:r>
              <w:rPr>
                <w:rFonts w:ascii="Calibri" w:hAnsi="Calibri" w:cs="Calibri"/>
                <w:color w:val="000000"/>
                <w:lang w:eastAsia="en-AU"/>
              </w:rPr>
              <w:tab/>
            </w:r>
            <w:r w:rsidRPr="00E00E50">
              <w:rPr>
                <w:rFonts w:ascii="Calibri" w:hAnsi="Calibri" w:cs="Calibri"/>
                <w:color w:val="000000"/>
                <w:lang w:eastAsia="en-AU"/>
              </w:rPr>
              <w:t>Value of index of socio</w:t>
            </w:r>
            <w:r>
              <w:rPr>
                <w:rFonts w:ascii="Calibri" w:hAnsi="Calibri" w:cs="Calibri"/>
                <w:color w:val="000000"/>
                <w:lang w:eastAsia="en-AU"/>
              </w:rPr>
              <w:t>-</w:t>
            </w:r>
            <w:r w:rsidRPr="00E00E50">
              <w:rPr>
                <w:rFonts w:ascii="Calibri" w:hAnsi="Calibri" w:cs="Calibri"/>
                <w:color w:val="000000"/>
                <w:lang w:eastAsia="en-AU"/>
              </w:rPr>
              <w:t>economic disadvantage in lowest quintile</w:t>
            </w:r>
            <w:r>
              <w:rPr>
                <w:rFonts w:ascii="Calibri" w:hAnsi="Calibri" w:cs="Calibri"/>
                <w:color w:val="000000"/>
                <w:lang w:eastAsia="en-AU"/>
              </w:rPr>
              <w:t xml:space="preserve"> </w:t>
            </w:r>
          </w:p>
        </w:tc>
        <w:tc>
          <w:tcPr>
            <w:tcW w:w="850" w:type="dxa"/>
            <w:tcBorders>
              <w:top w:val="nil"/>
              <w:left w:val="nil"/>
              <w:bottom w:val="nil"/>
              <w:right w:val="nil"/>
            </w:tcBorders>
            <w:shd w:val="clear" w:color="auto" w:fill="auto"/>
            <w:noWrap/>
            <w:vAlign w:val="bottom"/>
          </w:tcPr>
          <w:p w14:paraId="31B60589" w14:textId="4F183806" w:rsidR="006E690D" w:rsidRPr="00507795" w:rsidRDefault="006E690D" w:rsidP="006E690D">
            <w:pPr>
              <w:spacing w:after="0"/>
              <w:jc w:val="right"/>
              <w:rPr>
                <w:rFonts w:ascii="Calibri" w:hAnsi="Calibri" w:cs="Calibri"/>
                <w:color w:val="000000"/>
                <w:lang w:eastAsia="en-AU"/>
              </w:rPr>
            </w:pPr>
            <w:r>
              <w:rPr>
                <w:rFonts w:ascii="Calibri" w:hAnsi="Calibri" w:cs="Calibri"/>
                <w:color w:val="000000"/>
              </w:rPr>
              <w:t>130</w:t>
            </w:r>
          </w:p>
        </w:tc>
        <w:tc>
          <w:tcPr>
            <w:tcW w:w="567" w:type="dxa"/>
            <w:tcBorders>
              <w:top w:val="nil"/>
              <w:left w:val="nil"/>
              <w:bottom w:val="nil"/>
              <w:right w:val="nil"/>
            </w:tcBorders>
            <w:shd w:val="clear" w:color="auto" w:fill="auto"/>
            <w:noWrap/>
            <w:vAlign w:val="bottom"/>
          </w:tcPr>
          <w:p w14:paraId="2EFF348F" w14:textId="402CC3DB" w:rsidR="006E690D" w:rsidRPr="007B5DF7" w:rsidRDefault="006E690D" w:rsidP="006E690D">
            <w:pPr>
              <w:spacing w:after="0"/>
              <w:jc w:val="right"/>
              <w:rPr>
                <w:rFonts w:ascii="Calibri" w:hAnsi="Calibri" w:cs="Calibri"/>
                <w:i/>
                <w:color w:val="000000"/>
                <w:lang w:eastAsia="en-AU"/>
              </w:rPr>
            </w:pPr>
            <w:r>
              <w:rPr>
                <w:rFonts w:ascii="Calibri" w:hAnsi="Calibri" w:cs="Calibri"/>
                <w:color w:val="000000"/>
              </w:rPr>
              <w:t>27.5</w:t>
            </w:r>
          </w:p>
        </w:tc>
        <w:tc>
          <w:tcPr>
            <w:tcW w:w="1134" w:type="dxa"/>
            <w:tcBorders>
              <w:top w:val="nil"/>
              <w:left w:val="nil"/>
              <w:bottom w:val="nil"/>
              <w:right w:val="nil"/>
            </w:tcBorders>
            <w:shd w:val="clear" w:color="auto" w:fill="auto"/>
            <w:noWrap/>
            <w:vAlign w:val="bottom"/>
          </w:tcPr>
          <w:p w14:paraId="0F9018FC" w14:textId="2CA4A693" w:rsidR="006E690D" w:rsidRPr="00507795" w:rsidRDefault="006E690D" w:rsidP="006E690D">
            <w:pPr>
              <w:spacing w:after="0"/>
              <w:jc w:val="right"/>
              <w:rPr>
                <w:rFonts w:ascii="Calibri" w:hAnsi="Calibri" w:cs="Calibri"/>
                <w:color w:val="000000"/>
                <w:lang w:eastAsia="en-AU"/>
              </w:rPr>
            </w:pPr>
            <w:r>
              <w:rPr>
                <w:rFonts w:ascii="Calibri" w:hAnsi="Calibri" w:cs="Calibri"/>
                <w:color w:val="000000"/>
              </w:rPr>
              <w:t>24248</w:t>
            </w:r>
          </w:p>
        </w:tc>
        <w:tc>
          <w:tcPr>
            <w:tcW w:w="567" w:type="dxa"/>
            <w:tcBorders>
              <w:top w:val="nil"/>
              <w:left w:val="nil"/>
              <w:bottom w:val="nil"/>
              <w:right w:val="nil"/>
            </w:tcBorders>
            <w:shd w:val="clear" w:color="auto" w:fill="auto"/>
            <w:noWrap/>
            <w:vAlign w:val="bottom"/>
          </w:tcPr>
          <w:p w14:paraId="261B3684" w14:textId="18E83B9D" w:rsidR="006E690D" w:rsidRPr="007B5DF7" w:rsidRDefault="006E690D" w:rsidP="006E690D">
            <w:pPr>
              <w:spacing w:after="0"/>
              <w:jc w:val="right"/>
              <w:rPr>
                <w:rFonts w:ascii="Calibri" w:hAnsi="Calibri" w:cs="Calibri"/>
                <w:i/>
                <w:color w:val="000000"/>
                <w:lang w:eastAsia="en-AU"/>
              </w:rPr>
            </w:pPr>
            <w:r>
              <w:rPr>
                <w:rFonts w:ascii="Calibri" w:hAnsi="Calibri" w:cs="Calibri"/>
                <w:color w:val="000000"/>
              </w:rPr>
              <w:t>18.8</w:t>
            </w:r>
          </w:p>
        </w:tc>
        <w:tc>
          <w:tcPr>
            <w:tcW w:w="709" w:type="dxa"/>
            <w:tcBorders>
              <w:top w:val="nil"/>
              <w:left w:val="nil"/>
              <w:bottom w:val="nil"/>
              <w:right w:val="nil"/>
            </w:tcBorders>
            <w:vAlign w:val="bottom"/>
          </w:tcPr>
          <w:p w14:paraId="7D073DEA" w14:textId="3781493B" w:rsidR="006E690D" w:rsidRDefault="006E690D" w:rsidP="006E690D">
            <w:pPr>
              <w:spacing w:after="0"/>
              <w:jc w:val="right"/>
              <w:rPr>
                <w:rFonts w:ascii="Calibri" w:hAnsi="Calibri" w:cs="Calibri"/>
                <w:i/>
                <w:iCs/>
                <w:color w:val="000000"/>
              </w:rPr>
            </w:pPr>
            <w:r>
              <w:rPr>
                <w:rFonts w:ascii="Calibri" w:hAnsi="Calibri" w:cs="Calibri"/>
                <w:color w:val="000000"/>
              </w:rPr>
              <w:t>116</w:t>
            </w:r>
          </w:p>
        </w:tc>
        <w:tc>
          <w:tcPr>
            <w:tcW w:w="709" w:type="dxa"/>
            <w:tcBorders>
              <w:top w:val="nil"/>
              <w:left w:val="nil"/>
              <w:bottom w:val="nil"/>
              <w:right w:val="nil"/>
            </w:tcBorders>
            <w:vAlign w:val="bottom"/>
          </w:tcPr>
          <w:p w14:paraId="19DF43A7" w14:textId="75E32868" w:rsidR="006E690D" w:rsidRDefault="006E690D" w:rsidP="006E690D">
            <w:pPr>
              <w:spacing w:after="0"/>
              <w:jc w:val="right"/>
              <w:rPr>
                <w:rFonts w:ascii="Calibri" w:hAnsi="Calibri" w:cs="Calibri"/>
                <w:i/>
                <w:iCs/>
                <w:color w:val="000000"/>
              </w:rPr>
            </w:pPr>
            <w:r>
              <w:rPr>
                <w:rFonts w:ascii="Calibri" w:hAnsi="Calibri" w:cs="Calibri"/>
                <w:color w:val="000000"/>
              </w:rPr>
              <w:t>23.6</w:t>
            </w:r>
          </w:p>
        </w:tc>
        <w:tc>
          <w:tcPr>
            <w:tcW w:w="1134" w:type="dxa"/>
            <w:tcBorders>
              <w:top w:val="nil"/>
              <w:left w:val="nil"/>
              <w:bottom w:val="nil"/>
              <w:right w:val="nil"/>
            </w:tcBorders>
            <w:vAlign w:val="bottom"/>
          </w:tcPr>
          <w:p w14:paraId="25332B12" w14:textId="26922507" w:rsidR="006E690D" w:rsidRDefault="006E690D" w:rsidP="006E690D">
            <w:pPr>
              <w:spacing w:after="0"/>
              <w:jc w:val="right"/>
              <w:rPr>
                <w:rFonts w:ascii="Calibri" w:hAnsi="Calibri" w:cs="Calibri"/>
                <w:color w:val="000000"/>
              </w:rPr>
            </w:pPr>
            <w:r>
              <w:rPr>
                <w:rFonts w:ascii="Calibri" w:hAnsi="Calibri" w:cs="Calibri"/>
                <w:color w:val="000000"/>
              </w:rPr>
              <w:t>24233</w:t>
            </w:r>
          </w:p>
        </w:tc>
        <w:tc>
          <w:tcPr>
            <w:tcW w:w="567" w:type="dxa"/>
            <w:tcBorders>
              <w:top w:val="nil"/>
              <w:left w:val="nil"/>
              <w:bottom w:val="nil"/>
              <w:right w:val="nil"/>
            </w:tcBorders>
            <w:vAlign w:val="bottom"/>
          </w:tcPr>
          <w:p w14:paraId="37081D5E" w14:textId="4FA35223" w:rsidR="006E690D" w:rsidRDefault="006E690D" w:rsidP="006E690D">
            <w:pPr>
              <w:spacing w:after="0"/>
              <w:jc w:val="right"/>
              <w:rPr>
                <w:rFonts w:ascii="Calibri" w:hAnsi="Calibri" w:cs="Calibri"/>
                <w:color w:val="000000"/>
              </w:rPr>
            </w:pPr>
            <w:r>
              <w:rPr>
                <w:rFonts w:ascii="Calibri" w:hAnsi="Calibri" w:cs="Calibri"/>
                <w:color w:val="000000"/>
              </w:rPr>
              <w:t>18.8</w:t>
            </w:r>
          </w:p>
        </w:tc>
      </w:tr>
      <w:tr w:rsidR="006E690D" w:rsidRPr="00507795" w14:paraId="05C6F4EA" w14:textId="77777777" w:rsidTr="005E5C13">
        <w:trPr>
          <w:trHeight w:val="288"/>
        </w:trPr>
        <w:tc>
          <w:tcPr>
            <w:tcW w:w="7797" w:type="dxa"/>
            <w:tcBorders>
              <w:top w:val="nil"/>
              <w:left w:val="nil"/>
              <w:bottom w:val="nil"/>
              <w:right w:val="nil"/>
            </w:tcBorders>
            <w:shd w:val="clear" w:color="auto" w:fill="auto"/>
            <w:noWrap/>
            <w:vAlign w:val="center"/>
          </w:tcPr>
          <w:p w14:paraId="4834DF7B" w14:textId="55B23066" w:rsidR="006E690D" w:rsidRPr="00E00E50" w:rsidRDefault="006E690D" w:rsidP="006E690D">
            <w:pPr>
              <w:spacing w:after="0"/>
              <w:rPr>
                <w:rFonts w:ascii="Calibri" w:hAnsi="Calibri" w:cs="Calibri"/>
                <w:color w:val="000000"/>
                <w:lang w:eastAsia="en-AU"/>
              </w:rPr>
            </w:pPr>
            <w:r>
              <w:rPr>
                <w:rFonts w:ascii="Calibri" w:hAnsi="Calibri" w:cs="Calibri"/>
                <w:color w:val="000000"/>
                <w:lang w:eastAsia="en-AU"/>
              </w:rPr>
              <w:tab/>
            </w:r>
            <w:r w:rsidRPr="00E00E50">
              <w:rPr>
                <w:rFonts w:ascii="Calibri" w:hAnsi="Calibri" w:cs="Calibri"/>
                <w:color w:val="000000"/>
                <w:lang w:eastAsia="en-AU"/>
              </w:rPr>
              <w:t>Remoteness classification</w:t>
            </w:r>
            <w:r>
              <w:rPr>
                <w:rFonts w:ascii="Calibri" w:hAnsi="Calibri" w:cs="Calibri"/>
                <w:color w:val="000000"/>
                <w:lang w:eastAsia="en-AU"/>
              </w:rPr>
              <w:t>:</w:t>
            </w:r>
            <w:r w:rsidRPr="00E00E50">
              <w:rPr>
                <w:rFonts w:ascii="Calibri" w:hAnsi="Calibri" w:cs="Calibri"/>
                <w:color w:val="000000"/>
                <w:lang w:eastAsia="en-AU"/>
              </w:rPr>
              <w:t xml:space="preserve"> remote, very remote</w:t>
            </w:r>
            <w:r w:rsidR="004E7034">
              <w:rPr>
                <w:rFonts w:ascii="Calibri" w:hAnsi="Calibri" w:cs="Calibri"/>
                <w:color w:val="000000"/>
                <w:lang w:eastAsia="en-AU"/>
              </w:rPr>
              <w:t>,</w:t>
            </w:r>
            <w:r w:rsidRPr="00E00E50">
              <w:rPr>
                <w:rFonts w:ascii="Calibri" w:hAnsi="Calibri" w:cs="Calibri"/>
                <w:color w:val="000000"/>
                <w:lang w:eastAsia="en-AU"/>
              </w:rPr>
              <w:t xml:space="preserve"> or unknown</w:t>
            </w:r>
          </w:p>
        </w:tc>
        <w:tc>
          <w:tcPr>
            <w:tcW w:w="850" w:type="dxa"/>
            <w:tcBorders>
              <w:top w:val="nil"/>
              <w:left w:val="nil"/>
              <w:bottom w:val="nil"/>
              <w:right w:val="nil"/>
            </w:tcBorders>
            <w:shd w:val="clear" w:color="auto" w:fill="auto"/>
            <w:noWrap/>
            <w:vAlign w:val="bottom"/>
          </w:tcPr>
          <w:p w14:paraId="2F6E4694" w14:textId="60858458" w:rsidR="006E690D" w:rsidRPr="00507795" w:rsidRDefault="006E690D" w:rsidP="006E690D">
            <w:pPr>
              <w:spacing w:after="0"/>
              <w:jc w:val="right"/>
              <w:rPr>
                <w:rFonts w:ascii="Calibri" w:hAnsi="Calibri" w:cs="Calibri"/>
                <w:color w:val="000000"/>
                <w:lang w:eastAsia="en-AU"/>
              </w:rPr>
            </w:pPr>
            <w:r>
              <w:rPr>
                <w:rFonts w:ascii="Calibri" w:hAnsi="Calibri" w:cs="Calibri"/>
                <w:color w:val="000000"/>
              </w:rPr>
              <w:t>66</w:t>
            </w:r>
          </w:p>
        </w:tc>
        <w:tc>
          <w:tcPr>
            <w:tcW w:w="567" w:type="dxa"/>
            <w:tcBorders>
              <w:top w:val="nil"/>
              <w:left w:val="nil"/>
              <w:bottom w:val="nil"/>
              <w:right w:val="nil"/>
            </w:tcBorders>
            <w:shd w:val="clear" w:color="auto" w:fill="auto"/>
            <w:noWrap/>
            <w:vAlign w:val="bottom"/>
          </w:tcPr>
          <w:p w14:paraId="34966DE3" w14:textId="2ACF2263" w:rsidR="006E690D" w:rsidRPr="007B5DF7" w:rsidRDefault="006E690D" w:rsidP="006E690D">
            <w:pPr>
              <w:spacing w:after="0"/>
              <w:jc w:val="right"/>
              <w:rPr>
                <w:rFonts w:ascii="Calibri" w:hAnsi="Calibri" w:cs="Calibri"/>
                <w:i/>
                <w:color w:val="000000"/>
                <w:lang w:eastAsia="en-AU"/>
              </w:rPr>
            </w:pPr>
            <w:r>
              <w:rPr>
                <w:rFonts w:ascii="Calibri" w:hAnsi="Calibri" w:cs="Calibri"/>
                <w:color w:val="000000"/>
              </w:rPr>
              <w:t>14</w:t>
            </w:r>
          </w:p>
        </w:tc>
        <w:tc>
          <w:tcPr>
            <w:tcW w:w="1134" w:type="dxa"/>
            <w:tcBorders>
              <w:top w:val="nil"/>
              <w:left w:val="nil"/>
              <w:bottom w:val="nil"/>
              <w:right w:val="nil"/>
            </w:tcBorders>
            <w:shd w:val="clear" w:color="auto" w:fill="auto"/>
            <w:noWrap/>
            <w:vAlign w:val="bottom"/>
          </w:tcPr>
          <w:p w14:paraId="0A027A4E" w14:textId="7410169D" w:rsidR="006E690D" w:rsidRPr="00507795" w:rsidRDefault="006E690D" w:rsidP="006E690D">
            <w:pPr>
              <w:spacing w:after="0"/>
              <w:jc w:val="right"/>
              <w:rPr>
                <w:rFonts w:ascii="Calibri" w:hAnsi="Calibri" w:cs="Calibri"/>
                <w:color w:val="000000"/>
                <w:lang w:eastAsia="en-AU"/>
              </w:rPr>
            </w:pPr>
            <w:r>
              <w:rPr>
                <w:rFonts w:ascii="Calibri" w:hAnsi="Calibri" w:cs="Calibri"/>
                <w:color w:val="000000"/>
              </w:rPr>
              <w:t>14412</w:t>
            </w:r>
          </w:p>
        </w:tc>
        <w:tc>
          <w:tcPr>
            <w:tcW w:w="567" w:type="dxa"/>
            <w:tcBorders>
              <w:top w:val="nil"/>
              <w:left w:val="nil"/>
              <w:bottom w:val="nil"/>
              <w:right w:val="nil"/>
            </w:tcBorders>
            <w:shd w:val="clear" w:color="auto" w:fill="auto"/>
            <w:noWrap/>
            <w:vAlign w:val="bottom"/>
          </w:tcPr>
          <w:p w14:paraId="1C1AB7D6" w14:textId="4B5328CA" w:rsidR="006E690D" w:rsidRPr="007B5DF7" w:rsidRDefault="006E690D" w:rsidP="006E690D">
            <w:pPr>
              <w:spacing w:after="0"/>
              <w:jc w:val="right"/>
              <w:rPr>
                <w:rFonts w:ascii="Calibri" w:hAnsi="Calibri" w:cs="Calibri"/>
                <w:i/>
                <w:color w:val="000000"/>
                <w:lang w:eastAsia="en-AU"/>
              </w:rPr>
            </w:pPr>
            <w:r>
              <w:rPr>
                <w:rFonts w:ascii="Calibri" w:hAnsi="Calibri" w:cs="Calibri"/>
                <w:color w:val="000000"/>
              </w:rPr>
              <w:t>11.2</w:t>
            </w:r>
          </w:p>
        </w:tc>
        <w:tc>
          <w:tcPr>
            <w:tcW w:w="709" w:type="dxa"/>
            <w:tcBorders>
              <w:top w:val="nil"/>
              <w:left w:val="nil"/>
              <w:bottom w:val="nil"/>
              <w:right w:val="nil"/>
            </w:tcBorders>
            <w:vAlign w:val="bottom"/>
          </w:tcPr>
          <w:p w14:paraId="480B5ABE" w14:textId="4792E553" w:rsidR="006E690D" w:rsidRDefault="006E690D" w:rsidP="006E690D">
            <w:pPr>
              <w:spacing w:after="0"/>
              <w:jc w:val="right"/>
              <w:rPr>
                <w:rFonts w:ascii="Calibri" w:hAnsi="Calibri" w:cs="Calibri"/>
                <w:color w:val="000000"/>
              </w:rPr>
            </w:pPr>
            <w:r>
              <w:rPr>
                <w:rFonts w:ascii="Calibri" w:hAnsi="Calibri" w:cs="Calibri"/>
                <w:color w:val="000000"/>
              </w:rPr>
              <w:t>55</w:t>
            </w:r>
          </w:p>
        </w:tc>
        <w:tc>
          <w:tcPr>
            <w:tcW w:w="709" w:type="dxa"/>
            <w:tcBorders>
              <w:top w:val="nil"/>
              <w:left w:val="nil"/>
              <w:bottom w:val="nil"/>
              <w:right w:val="nil"/>
            </w:tcBorders>
            <w:vAlign w:val="bottom"/>
          </w:tcPr>
          <w:p w14:paraId="76A5083B" w14:textId="69748E78" w:rsidR="006E690D" w:rsidRDefault="006E690D" w:rsidP="006E690D">
            <w:pPr>
              <w:spacing w:after="0"/>
              <w:jc w:val="right"/>
              <w:rPr>
                <w:rFonts w:ascii="Calibri" w:hAnsi="Calibri" w:cs="Calibri"/>
                <w:color w:val="000000"/>
              </w:rPr>
            </w:pPr>
            <w:r>
              <w:rPr>
                <w:rFonts w:ascii="Calibri" w:hAnsi="Calibri" w:cs="Calibri"/>
                <w:color w:val="000000"/>
              </w:rPr>
              <w:t>11.2</w:t>
            </w:r>
          </w:p>
        </w:tc>
        <w:tc>
          <w:tcPr>
            <w:tcW w:w="1134" w:type="dxa"/>
            <w:tcBorders>
              <w:top w:val="nil"/>
              <w:left w:val="nil"/>
              <w:bottom w:val="nil"/>
              <w:right w:val="nil"/>
            </w:tcBorders>
            <w:vAlign w:val="bottom"/>
          </w:tcPr>
          <w:p w14:paraId="3439BE23" w14:textId="378A9252" w:rsidR="006E690D" w:rsidRDefault="006E690D" w:rsidP="006E690D">
            <w:pPr>
              <w:spacing w:after="0"/>
              <w:jc w:val="right"/>
              <w:rPr>
                <w:rFonts w:ascii="Calibri" w:hAnsi="Calibri" w:cs="Calibri"/>
                <w:color w:val="000000"/>
              </w:rPr>
            </w:pPr>
            <w:r>
              <w:rPr>
                <w:rFonts w:ascii="Calibri" w:hAnsi="Calibri" w:cs="Calibri"/>
                <w:color w:val="000000"/>
              </w:rPr>
              <w:t>14274</w:t>
            </w:r>
          </w:p>
        </w:tc>
        <w:tc>
          <w:tcPr>
            <w:tcW w:w="567" w:type="dxa"/>
            <w:tcBorders>
              <w:top w:val="nil"/>
              <w:left w:val="nil"/>
              <w:bottom w:val="nil"/>
              <w:right w:val="nil"/>
            </w:tcBorders>
            <w:vAlign w:val="bottom"/>
          </w:tcPr>
          <w:p w14:paraId="2640248D" w14:textId="5A1C2FE0" w:rsidR="006E690D" w:rsidRDefault="006E690D" w:rsidP="006E690D">
            <w:pPr>
              <w:spacing w:after="0"/>
              <w:jc w:val="right"/>
              <w:rPr>
                <w:rFonts w:ascii="Calibri" w:hAnsi="Calibri" w:cs="Calibri"/>
                <w:color w:val="000000"/>
              </w:rPr>
            </w:pPr>
            <w:r>
              <w:rPr>
                <w:rFonts w:ascii="Calibri" w:hAnsi="Calibri" w:cs="Calibri"/>
                <w:color w:val="000000"/>
              </w:rPr>
              <w:t>11.1</w:t>
            </w:r>
          </w:p>
        </w:tc>
      </w:tr>
      <w:tr w:rsidR="006E690D" w:rsidRPr="00507795" w14:paraId="1F145155" w14:textId="77777777" w:rsidTr="005E5C13">
        <w:trPr>
          <w:trHeight w:val="288"/>
        </w:trPr>
        <w:tc>
          <w:tcPr>
            <w:tcW w:w="7797" w:type="dxa"/>
            <w:tcBorders>
              <w:top w:val="nil"/>
              <w:left w:val="nil"/>
              <w:bottom w:val="nil"/>
              <w:right w:val="nil"/>
            </w:tcBorders>
            <w:shd w:val="clear" w:color="auto" w:fill="auto"/>
            <w:noWrap/>
            <w:vAlign w:val="center"/>
          </w:tcPr>
          <w:p w14:paraId="3CAE779F" w14:textId="5C3B0B39" w:rsidR="006E690D" w:rsidRPr="00E00E50" w:rsidRDefault="006E690D" w:rsidP="006E690D">
            <w:pPr>
              <w:spacing w:after="0"/>
              <w:rPr>
                <w:rFonts w:ascii="Calibri" w:hAnsi="Calibri" w:cs="Calibri"/>
                <w:color w:val="000000"/>
                <w:lang w:eastAsia="en-AU"/>
              </w:rPr>
            </w:pPr>
            <w:r>
              <w:rPr>
                <w:rFonts w:ascii="Calibri" w:hAnsi="Calibri" w:cs="Calibri"/>
                <w:color w:val="000000"/>
                <w:lang w:eastAsia="en-AU"/>
              </w:rPr>
              <w:tab/>
            </w:r>
            <w:r w:rsidRPr="00731556">
              <w:rPr>
                <w:rFonts w:ascii="Calibri" w:hAnsi="Calibri" w:cs="Calibri"/>
                <w:color w:val="000000"/>
                <w:sz w:val="20"/>
                <w:szCs w:val="20"/>
                <w:lang w:eastAsia="en-AU"/>
              </w:rPr>
              <w:t>Percentage of persons</w:t>
            </w:r>
            <w:r w:rsidRPr="00E00E50">
              <w:rPr>
                <w:rFonts w:ascii="Calibri" w:hAnsi="Calibri" w:cs="Calibri"/>
                <w:color w:val="000000"/>
                <w:lang w:eastAsia="en-AU"/>
              </w:rPr>
              <w:t xml:space="preserve"> </w:t>
            </w:r>
            <w:r w:rsidR="00731556">
              <w:rPr>
                <w:rFonts w:ascii="Calibri" w:hAnsi="Calibri" w:cs="Calibri"/>
                <w:color w:val="000000"/>
                <w:sz w:val="20"/>
                <w:lang w:eastAsia="en-AU"/>
              </w:rPr>
              <w:t xml:space="preserve">of </w:t>
            </w:r>
            <w:r w:rsidR="00731556" w:rsidRPr="00006FAE">
              <w:rPr>
                <w:rFonts w:ascii="Calibri" w:hAnsi="Calibri" w:cs="Calibri"/>
                <w:color w:val="000000"/>
                <w:sz w:val="20"/>
                <w:lang w:eastAsia="en-AU"/>
              </w:rPr>
              <w:t>Aboriginal</w:t>
            </w:r>
            <w:r w:rsidR="00731556">
              <w:rPr>
                <w:rFonts w:ascii="Calibri" w:hAnsi="Calibri" w:cs="Calibri"/>
                <w:color w:val="000000"/>
                <w:sz w:val="20"/>
                <w:lang w:eastAsia="en-AU"/>
              </w:rPr>
              <w:t xml:space="preserve"> or Torres Strait Islander descent</w:t>
            </w:r>
            <w:r w:rsidR="00731556" w:rsidRPr="00E00E50">
              <w:rPr>
                <w:rFonts w:ascii="Calibri" w:hAnsi="Calibri" w:cs="Calibri"/>
                <w:color w:val="000000"/>
                <w:lang w:eastAsia="en-AU"/>
              </w:rPr>
              <w:t xml:space="preserve"> </w:t>
            </w:r>
            <w:r w:rsidRPr="00E00E50">
              <w:rPr>
                <w:rFonts w:ascii="Calibri" w:hAnsi="Calibri" w:cs="Calibri"/>
                <w:color w:val="000000"/>
                <w:lang w:eastAsia="en-AU"/>
              </w:rPr>
              <w:t xml:space="preserve">&gt;=25% </w:t>
            </w:r>
          </w:p>
        </w:tc>
        <w:tc>
          <w:tcPr>
            <w:tcW w:w="850" w:type="dxa"/>
            <w:tcBorders>
              <w:top w:val="nil"/>
              <w:left w:val="nil"/>
              <w:bottom w:val="nil"/>
              <w:right w:val="nil"/>
            </w:tcBorders>
            <w:shd w:val="clear" w:color="auto" w:fill="auto"/>
            <w:noWrap/>
            <w:vAlign w:val="bottom"/>
          </w:tcPr>
          <w:p w14:paraId="0C2FD499" w14:textId="42FAD28F" w:rsidR="006E690D" w:rsidRPr="00507795" w:rsidRDefault="006E690D" w:rsidP="006E690D">
            <w:pPr>
              <w:spacing w:after="0"/>
              <w:jc w:val="right"/>
              <w:rPr>
                <w:rFonts w:ascii="Calibri" w:hAnsi="Calibri" w:cs="Calibri"/>
                <w:color w:val="000000"/>
                <w:lang w:eastAsia="en-AU"/>
              </w:rPr>
            </w:pPr>
            <w:r>
              <w:rPr>
                <w:rFonts w:ascii="Calibri" w:hAnsi="Calibri" w:cs="Calibri"/>
                <w:color w:val="000000"/>
              </w:rPr>
              <w:t>26</w:t>
            </w:r>
          </w:p>
        </w:tc>
        <w:tc>
          <w:tcPr>
            <w:tcW w:w="567" w:type="dxa"/>
            <w:tcBorders>
              <w:top w:val="nil"/>
              <w:left w:val="nil"/>
              <w:bottom w:val="nil"/>
              <w:right w:val="nil"/>
            </w:tcBorders>
            <w:shd w:val="clear" w:color="auto" w:fill="auto"/>
            <w:noWrap/>
            <w:vAlign w:val="bottom"/>
          </w:tcPr>
          <w:p w14:paraId="21FBB026" w14:textId="7D5E785B" w:rsidR="006E690D" w:rsidRPr="007B5DF7" w:rsidRDefault="006E690D" w:rsidP="006E690D">
            <w:pPr>
              <w:spacing w:after="0"/>
              <w:jc w:val="right"/>
              <w:rPr>
                <w:rFonts w:ascii="Calibri" w:hAnsi="Calibri" w:cs="Calibri"/>
                <w:i/>
                <w:color w:val="000000"/>
                <w:lang w:eastAsia="en-AU"/>
              </w:rPr>
            </w:pPr>
            <w:r>
              <w:rPr>
                <w:rFonts w:ascii="Calibri" w:hAnsi="Calibri" w:cs="Calibri"/>
                <w:color w:val="000000"/>
              </w:rPr>
              <w:t>5.5</w:t>
            </w:r>
          </w:p>
        </w:tc>
        <w:tc>
          <w:tcPr>
            <w:tcW w:w="1134" w:type="dxa"/>
            <w:tcBorders>
              <w:top w:val="nil"/>
              <w:left w:val="nil"/>
              <w:bottom w:val="nil"/>
              <w:right w:val="nil"/>
            </w:tcBorders>
            <w:shd w:val="clear" w:color="auto" w:fill="auto"/>
            <w:noWrap/>
            <w:vAlign w:val="bottom"/>
          </w:tcPr>
          <w:p w14:paraId="4FA16EFB" w14:textId="1CE2B4B7" w:rsidR="006E690D" w:rsidRPr="00507795" w:rsidRDefault="006E690D" w:rsidP="006E690D">
            <w:pPr>
              <w:spacing w:after="0"/>
              <w:jc w:val="right"/>
              <w:rPr>
                <w:rFonts w:ascii="Calibri" w:hAnsi="Calibri" w:cs="Calibri"/>
                <w:color w:val="000000"/>
                <w:lang w:eastAsia="en-AU"/>
              </w:rPr>
            </w:pPr>
            <w:r>
              <w:rPr>
                <w:rFonts w:ascii="Calibri" w:hAnsi="Calibri" w:cs="Calibri"/>
                <w:color w:val="000000"/>
              </w:rPr>
              <w:t>2931</w:t>
            </w:r>
          </w:p>
        </w:tc>
        <w:tc>
          <w:tcPr>
            <w:tcW w:w="567" w:type="dxa"/>
            <w:tcBorders>
              <w:top w:val="nil"/>
              <w:left w:val="nil"/>
              <w:bottom w:val="nil"/>
              <w:right w:val="nil"/>
            </w:tcBorders>
            <w:shd w:val="clear" w:color="auto" w:fill="auto"/>
            <w:noWrap/>
            <w:vAlign w:val="bottom"/>
          </w:tcPr>
          <w:p w14:paraId="7F2B7077" w14:textId="46843CB4" w:rsidR="006E690D" w:rsidRPr="007B5DF7" w:rsidRDefault="006E690D" w:rsidP="006E690D">
            <w:pPr>
              <w:spacing w:after="0"/>
              <w:jc w:val="right"/>
              <w:rPr>
                <w:rFonts w:ascii="Calibri" w:hAnsi="Calibri" w:cs="Calibri"/>
                <w:i/>
                <w:color w:val="000000"/>
                <w:lang w:eastAsia="en-AU"/>
              </w:rPr>
            </w:pPr>
            <w:r>
              <w:rPr>
                <w:rFonts w:ascii="Calibri" w:hAnsi="Calibri" w:cs="Calibri"/>
                <w:color w:val="000000"/>
              </w:rPr>
              <w:t>2.3</w:t>
            </w:r>
          </w:p>
        </w:tc>
        <w:tc>
          <w:tcPr>
            <w:tcW w:w="709" w:type="dxa"/>
            <w:tcBorders>
              <w:top w:val="nil"/>
              <w:left w:val="nil"/>
              <w:bottom w:val="nil"/>
              <w:right w:val="nil"/>
            </w:tcBorders>
            <w:vAlign w:val="bottom"/>
          </w:tcPr>
          <w:p w14:paraId="40868AE7" w14:textId="06658749" w:rsidR="006E690D" w:rsidRDefault="006E690D" w:rsidP="006E690D">
            <w:pPr>
              <w:spacing w:after="0"/>
              <w:jc w:val="right"/>
              <w:rPr>
                <w:rFonts w:ascii="Calibri" w:hAnsi="Calibri" w:cs="Calibri"/>
                <w:color w:val="000000"/>
              </w:rPr>
            </w:pPr>
            <w:r>
              <w:rPr>
                <w:rFonts w:ascii="Calibri" w:hAnsi="Calibri" w:cs="Calibri"/>
                <w:color w:val="000000"/>
              </w:rPr>
              <w:t>17</w:t>
            </w:r>
          </w:p>
        </w:tc>
        <w:tc>
          <w:tcPr>
            <w:tcW w:w="709" w:type="dxa"/>
            <w:tcBorders>
              <w:top w:val="nil"/>
              <w:left w:val="nil"/>
              <w:bottom w:val="nil"/>
              <w:right w:val="nil"/>
            </w:tcBorders>
            <w:vAlign w:val="bottom"/>
          </w:tcPr>
          <w:p w14:paraId="048B9B8F" w14:textId="0003A602" w:rsidR="006E690D" w:rsidRDefault="006E690D" w:rsidP="006E690D">
            <w:pPr>
              <w:spacing w:after="0"/>
              <w:jc w:val="right"/>
              <w:rPr>
                <w:rFonts w:ascii="Calibri" w:hAnsi="Calibri" w:cs="Calibri"/>
                <w:color w:val="000000"/>
              </w:rPr>
            </w:pPr>
            <w:r>
              <w:rPr>
                <w:rFonts w:ascii="Calibri" w:hAnsi="Calibri" w:cs="Calibri"/>
                <w:color w:val="000000"/>
              </w:rPr>
              <w:t>3.5</w:t>
            </w:r>
          </w:p>
        </w:tc>
        <w:tc>
          <w:tcPr>
            <w:tcW w:w="1134" w:type="dxa"/>
            <w:tcBorders>
              <w:top w:val="nil"/>
              <w:left w:val="nil"/>
              <w:bottom w:val="nil"/>
              <w:right w:val="nil"/>
            </w:tcBorders>
            <w:vAlign w:val="bottom"/>
          </w:tcPr>
          <w:p w14:paraId="7ADB760B" w14:textId="27044DD4" w:rsidR="006E690D" w:rsidRDefault="006E690D" w:rsidP="006E690D">
            <w:pPr>
              <w:spacing w:after="0"/>
              <w:jc w:val="right"/>
              <w:rPr>
                <w:rFonts w:ascii="Calibri" w:hAnsi="Calibri" w:cs="Calibri"/>
                <w:color w:val="000000"/>
              </w:rPr>
            </w:pPr>
            <w:r>
              <w:rPr>
                <w:rFonts w:ascii="Calibri" w:hAnsi="Calibri" w:cs="Calibri"/>
                <w:color w:val="000000"/>
              </w:rPr>
              <w:t>2871</w:t>
            </w:r>
          </w:p>
        </w:tc>
        <w:tc>
          <w:tcPr>
            <w:tcW w:w="567" w:type="dxa"/>
            <w:tcBorders>
              <w:top w:val="nil"/>
              <w:left w:val="nil"/>
              <w:bottom w:val="nil"/>
              <w:right w:val="nil"/>
            </w:tcBorders>
            <w:vAlign w:val="bottom"/>
          </w:tcPr>
          <w:p w14:paraId="504C6D92" w14:textId="6B2A9335" w:rsidR="006E690D" w:rsidRDefault="006E690D" w:rsidP="006E690D">
            <w:pPr>
              <w:spacing w:after="0"/>
              <w:jc w:val="right"/>
              <w:rPr>
                <w:rFonts w:ascii="Calibri" w:hAnsi="Calibri" w:cs="Calibri"/>
                <w:color w:val="000000"/>
              </w:rPr>
            </w:pPr>
            <w:r>
              <w:rPr>
                <w:rFonts w:ascii="Calibri" w:hAnsi="Calibri" w:cs="Calibri"/>
                <w:color w:val="000000"/>
              </w:rPr>
              <w:t>2.2</w:t>
            </w:r>
          </w:p>
        </w:tc>
      </w:tr>
      <w:tr w:rsidR="006E690D" w:rsidRPr="00507795" w14:paraId="575E72E9" w14:textId="77777777" w:rsidTr="005E5C13">
        <w:trPr>
          <w:trHeight w:val="288"/>
        </w:trPr>
        <w:tc>
          <w:tcPr>
            <w:tcW w:w="7797" w:type="dxa"/>
            <w:tcBorders>
              <w:top w:val="nil"/>
              <w:left w:val="nil"/>
              <w:bottom w:val="nil"/>
              <w:right w:val="nil"/>
            </w:tcBorders>
            <w:shd w:val="clear" w:color="auto" w:fill="auto"/>
            <w:noWrap/>
            <w:vAlign w:val="center"/>
          </w:tcPr>
          <w:p w14:paraId="6980F4CE" w14:textId="77777777" w:rsidR="006E690D" w:rsidRPr="00877E39" w:rsidRDefault="006E690D" w:rsidP="006E690D">
            <w:pPr>
              <w:spacing w:after="0"/>
              <w:rPr>
                <w:rFonts w:ascii="Calibri" w:hAnsi="Calibri" w:cs="Calibri"/>
                <w:color w:val="000000"/>
                <w:lang w:eastAsia="en-AU"/>
              </w:rPr>
            </w:pPr>
            <w:r>
              <w:rPr>
                <w:rFonts w:ascii="Calibri" w:hAnsi="Calibri" w:cs="Calibri"/>
                <w:color w:val="000000"/>
                <w:lang w:eastAsia="en-AU"/>
              </w:rPr>
              <w:tab/>
            </w:r>
            <w:r w:rsidRPr="00877E39">
              <w:rPr>
                <w:rFonts w:ascii="Calibri" w:hAnsi="Calibri" w:cs="Calibri"/>
                <w:color w:val="000000"/>
                <w:lang w:eastAsia="en-AU"/>
              </w:rPr>
              <w:t>Percentage of persons Australian born &lt;=75%</w:t>
            </w:r>
          </w:p>
        </w:tc>
        <w:tc>
          <w:tcPr>
            <w:tcW w:w="850" w:type="dxa"/>
            <w:tcBorders>
              <w:top w:val="nil"/>
              <w:left w:val="nil"/>
              <w:bottom w:val="nil"/>
              <w:right w:val="nil"/>
            </w:tcBorders>
            <w:shd w:val="clear" w:color="auto" w:fill="auto"/>
            <w:noWrap/>
            <w:vAlign w:val="bottom"/>
          </w:tcPr>
          <w:p w14:paraId="133C7541" w14:textId="21386C0D" w:rsidR="006E690D" w:rsidRPr="00877E39" w:rsidRDefault="006E690D" w:rsidP="006E690D">
            <w:pPr>
              <w:spacing w:after="0"/>
              <w:jc w:val="right"/>
              <w:rPr>
                <w:rFonts w:ascii="Calibri" w:hAnsi="Calibri" w:cs="Calibri"/>
                <w:color w:val="000000"/>
                <w:lang w:eastAsia="en-AU"/>
              </w:rPr>
            </w:pPr>
            <w:r>
              <w:rPr>
                <w:rFonts w:ascii="Calibri" w:hAnsi="Calibri" w:cs="Calibri"/>
                <w:color w:val="000000"/>
              </w:rPr>
              <w:t>326</w:t>
            </w:r>
          </w:p>
        </w:tc>
        <w:tc>
          <w:tcPr>
            <w:tcW w:w="567" w:type="dxa"/>
            <w:tcBorders>
              <w:top w:val="nil"/>
              <w:left w:val="nil"/>
              <w:bottom w:val="nil"/>
              <w:right w:val="nil"/>
            </w:tcBorders>
            <w:shd w:val="clear" w:color="auto" w:fill="auto"/>
            <w:noWrap/>
            <w:vAlign w:val="bottom"/>
          </w:tcPr>
          <w:p w14:paraId="116B001B" w14:textId="70130DAB" w:rsidR="006E690D" w:rsidRPr="00877E39" w:rsidRDefault="006E690D" w:rsidP="006E690D">
            <w:pPr>
              <w:spacing w:after="0"/>
              <w:jc w:val="right"/>
              <w:rPr>
                <w:rFonts w:ascii="Calibri" w:hAnsi="Calibri" w:cs="Calibri"/>
                <w:i/>
                <w:color w:val="000000"/>
                <w:lang w:eastAsia="en-AU"/>
              </w:rPr>
            </w:pPr>
            <w:r>
              <w:rPr>
                <w:rFonts w:ascii="Calibri" w:hAnsi="Calibri" w:cs="Calibri"/>
                <w:color w:val="000000"/>
              </w:rPr>
              <w:t>69.1</w:t>
            </w:r>
          </w:p>
        </w:tc>
        <w:tc>
          <w:tcPr>
            <w:tcW w:w="1134" w:type="dxa"/>
            <w:tcBorders>
              <w:top w:val="nil"/>
              <w:left w:val="nil"/>
              <w:bottom w:val="nil"/>
              <w:right w:val="nil"/>
            </w:tcBorders>
            <w:shd w:val="clear" w:color="auto" w:fill="auto"/>
            <w:noWrap/>
            <w:vAlign w:val="bottom"/>
          </w:tcPr>
          <w:p w14:paraId="50EFB5D8" w14:textId="727324BB" w:rsidR="006E690D" w:rsidRPr="00877E39" w:rsidRDefault="006E690D" w:rsidP="006E690D">
            <w:pPr>
              <w:spacing w:after="0"/>
              <w:jc w:val="right"/>
              <w:rPr>
                <w:rFonts w:ascii="Calibri" w:hAnsi="Calibri" w:cs="Calibri"/>
                <w:color w:val="000000"/>
                <w:lang w:eastAsia="en-AU"/>
              </w:rPr>
            </w:pPr>
            <w:r>
              <w:rPr>
                <w:rFonts w:ascii="Calibri" w:hAnsi="Calibri" w:cs="Calibri"/>
                <w:color w:val="000000"/>
              </w:rPr>
              <w:t>93236</w:t>
            </w:r>
          </w:p>
        </w:tc>
        <w:tc>
          <w:tcPr>
            <w:tcW w:w="567" w:type="dxa"/>
            <w:tcBorders>
              <w:top w:val="nil"/>
              <w:left w:val="nil"/>
              <w:bottom w:val="nil"/>
              <w:right w:val="nil"/>
            </w:tcBorders>
            <w:shd w:val="clear" w:color="auto" w:fill="auto"/>
            <w:noWrap/>
            <w:vAlign w:val="bottom"/>
          </w:tcPr>
          <w:p w14:paraId="171FF57D" w14:textId="4A8D9A64" w:rsidR="006E690D" w:rsidRPr="00877E39" w:rsidRDefault="006E690D" w:rsidP="006E690D">
            <w:pPr>
              <w:spacing w:after="0"/>
              <w:jc w:val="right"/>
              <w:rPr>
                <w:rFonts w:ascii="Calibri" w:hAnsi="Calibri" w:cs="Calibri"/>
                <w:i/>
                <w:color w:val="000000"/>
                <w:lang w:eastAsia="en-AU"/>
              </w:rPr>
            </w:pPr>
            <w:r>
              <w:rPr>
                <w:rFonts w:ascii="Calibri" w:hAnsi="Calibri" w:cs="Calibri"/>
                <w:color w:val="000000"/>
              </w:rPr>
              <w:t>72.4</w:t>
            </w:r>
          </w:p>
        </w:tc>
        <w:tc>
          <w:tcPr>
            <w:tcW w:w="709" w:type="dxa"/>
            <w:tcBorders>
              <w:top w:val="nil"/>
              <w:left w:val="nil"/>
              <w:bottom w:val="nil"/>
              <w:right w:val="nil"/>
            </w:tcBorders>
            <w:vAlign w:val="bottom"/>
          </w:tcPr>
          <w:p w14:paraId="401983F8" w14:textId="5B5E5412" w:rsidR="006E690D" w:rsidRPr="00877E39" w:rsidRDefault="006E690D" w:rsidP="006E690D">
            <w:pPr>
              <w:spacing w:after="0"/>
              <w:jc w:val="right"/>
              <w:rPr>
                <w:rFonts w:ascii="Calibri" w:hAnsi="Calibri" w:cs="Calibri"/>
                <w:color w:val="000000"/>
              </w:rPr>
            </w:pPr>
            <w:r>
              <w:rPr>
                <w:rFonts w:ascii="Calibri" w:hAnsi="Calibri" w:cs="Calibri"/>
                <w:color w:val="000000"/>
              </w:rPr>
              <w:t>361</w:t>
            </w:r>
          </w:p>
        </w:tc>
        <w:tc>
          <w:tcPr>
            <w:tcW w:w="709" w:type="dxa"/>
            <w:tcBorders>
              <w:top w:val="nil"/>
              <w:left w:val="nil"/>
              <w:bottom w:val="nil"/>
              <w:right w:val="nil"/>
            </w:tcBorders>
            <w:vAlign w:val="bottom"/>
          </w:tcPr>
          <w:p w14:paraId="2DE8867B" w14:textId="4CCC29DA" w:rsidR="006E690D" w:rsidRPr="00877E39" w:rsidRDefault="006E690D" w:rsidP="006E690D">
            <w:pPr>
              <w:spacing w:after="0"/>
              <w:jc w:val="right"/>
              <w:rPr>
                <w:rFonts w:ascii="Calibri" w:hAnsi="Calibri" w:cs="Calibri"/>
                <w:color w:val="000000"/>
              </w:rPr>
            </w:pPr>
            <w:r>
              <w:rPr>
                <w:rFonts w:ascii="Calibri" w:hAnsi="Calibri" w:cs="Calibri"/>
                <w:color w:val="000000"/>
              </w:rPr>
              <w:t>73.4</w:t>
            </w:r>
          </w:p>
        </w:tc>
        <w:tc>
          <w:tcPr>
            <w:tcW w:w="1134" w:type="dxa"/>
            <w:tcBorders>
              <w:top w:val="nil"/>
              <w:left w:val="nil"/>
              <w:bottom w:val="nil"/>
              <w:right w:val="nil"/>
            </w:tcBorders>
            <w:vAlign w:val="bottom"/>
          </w:tcPr>
          <w:p w14:paraId="4C7BD7CD" w14:textId="4F6E7EF0" w:rsidR="006E690D" w:rsidRDefault="006E690D" w:rsidP="006E690D">
            <w:pPr>
              <w:spacing w:after="0"/>
              <w:jc w:val="right"/>
              <w:rPr>
                <w:rFonts w:ascii="Calibri" w:hAnsi="Calibri" w:cs="Calibri"/>
                <w:color w:val="000000"/>
              </w:rPr>
            </w:pPr>
            <w:r>
              <w:rPr>
                <w:rFonts w:ascii="Calibri" w:hAnsi="Calibri" w:cs="Calibri"/>
                <w:color w:val="000000"/>
              </w:rPr>
              <w:t>93058</w:t>
            </w:r>
          </w:p>
        </w:tc>
        <w:tc>
          <w:tcPr>
            <w:tcW w:w="567" w:type="dxa"/>
            <w:tcBorders>
              <w:top w:val="nil"/>
              <w:left w:val="nil"/>
              <w:bottom w:val="nil"/>
              <w:right w:val="nil"/>
            </w:tcBorders>
            <w:vAlign w:val="bottom"/>
          </w:tcPr>
          <w:p w14:paraId="4612B960" w14:textId="5D08A8DC" w:rsidR="006E690D" w:rsidRDefault="006E690D" w:rsidP="006E690D">
            <w:pPr>
              <w:spacing w:after="0"/>
              <w:jc w:val="right"/>
              <w:rPr>
                <w:rFonts w:ascii="Calibri" w:hAnsi="Calibri" w:cs="Calibri"/>
                <w:color w:val="000000"/>
              </w:rPr>
            </w:pPr>
            <w:r>
              <w:rPr>
                <w:rFonts w:ascii="Calibri" w:hAnsi="Calibri" w:cs="Calibri"/>
                <w:color w:val="000000"/>
              </w:rPr>
              <w:t>72.3</w:t>
            </w:r>
          </w:p>
        </w:tc>
      </w:tr>
      <w:tr w:rsidR="006E690D" w:rsidRPr="00507795" w14:paraId="212E33FF" w14:textId="77777777" w:rsidTr="005E5C13">
        <w:trPr>
          <w:trHeight w:val="288"/>
        </w:trPr>
        <w:tc>
          <w:tcPr>
            <w:tcW w:w="7797" w:type="dxa"/>
            <w:tcBorders>
              <w:top w:val="nil"/>
              <w:left w:val="nil"/>
              <w:bottom w:val="nil"/>
              <w:right w:val="nil"/>
            </w:tcBorders>
            <w:shd w:val="clear" w:color="auto" w:fill="auto"/>
            <w:noWrap/>
            <w:vAlign w:val="center"/>
            <w:hideMark/>
          </w:tcPr>
          <w:p w14:paraId="5D6B4915" w14:textId="77777777" w:rsidR="006E690D" w:rsidRPr="00E00E50" w:rsidRDefault="006E690D" w:rsidP="006E690D">
            <w:pPr>
              <w:spacing w:after="0"/>
              <w:rPr>
                <w:rFonts w:ascii="Calibri" w:hAnsi="Calibri" w:cs="Calibri"/>
                <w:color w:val="000000"/>
                <w:lang w:eastAsia="en-AU"/>
              </w:rPr>
            </w:pPr>
            <w:r>
              <w:rPr>
                <w:rFonts w:ascii="Calibri" w:hAnsi="Calibri" w:cs="Calibri"/>
                <w:color w:val="000000"/>
                <w:lang w:eastAsia="en-AU"/>
              </w:rPr>
              <w:tab/>
            </w:r>
            <w:r w:rsidRPr="00E00E50">
              <w:rPr>
                <w:rFonts w:ascii="Calibri" w:hAnsi="Calibri" w:cs="Calibri"/>
                <w:color w:val="000000"/>
                <w:lang w:eastAsia="en-AU"/>
              </w:rPr>
              <w:t xml:space="preserve">Percentage of persons never married &gt;=50% </w:t>
            </w:r>
          </w:p>
        </w:tc>
        <w:tc>
          <w:tcPr>
            <w:tcW w:w="850" w:type="dxa"/>
            <w:tcBorders>
              <w:top w:val="nil"/>
              <w:left w:val="nil"/>
              <w:bottom w:val="nil"/>
              <w:right w:val="nil"/>
            </w:tcBorders>
            <w:shd w:val="clear" w:color="auto" w:fill="auto"/>
            <w:noWrap/>
            <w:vAlign w:val="bottom"/>
          </w:tcPr>
          <w:p w14:paraId="77DF8ECE" w14:textId="0D6FA6D8" w:rsidR="006E690D" w:rsidRPr="00507795" w:rsidRDefault="006E690D" w:rsidP="006E690D">
            <w:pPr>
              <w:spacing w:after="0"/>
              <w:jc w:val="right"/>
              <w:rPr>
                <w:rFonts w:ascii="Calibri" w:hAnsi="Calibri" w:cs="Calibri"/>
                <w:color w:val="000000"/>
                <w:lang w:eastAsia="en-AU"/>
              </w:rPr>
            </w:pPr>
            <w:r>
              <w:rPr>
                <w:rFonts w:ascii="Calibri" w:hAnsi="Calibri" w:cs="Calibri"/>
                <w:color w:val="000000"/>
              </w:rPr>
              <w:t>34</w:t>
            </w:r>
          </w:p>
        </w:tc>
        <w:tc>
          <w:tcPr>
            <w:tcW w:w="567" w:type="dxa"/>
            <w:tcBorders>
              <w:top w:val="nil"/>
              <w:left w:val="nil"/>
              <w:bottom w:val="nil"/>
              <w:right w:val="nil"/>
            </w:tcBorders>
            <w:shd w:val="clear" w:color="auto" w:fill="auto"/>
            <w:noWrap/>
            <w:vAlign w:val="bottom"/>
          </w:tcPr>
          <w:p w14:paraId="56766F6B" w14:textId="7E8D013F" w:rsidR="006E690D" w:rsidRPr="007B5DF7" w:rsidRDefault="006E690D" w:rsidP="006E690D">
            <w:pPr>
              <w:spacing w:after="0"/>
              <w:jc w:val="right"/>
              <w:rPr>
                <w:rFonts w:ascii="Calibri" w:hAnsi="Calibri" w:cs="Calibri"/>
                <w:i/>
                <w:color w:val="000000"/>
                <w:lang w:eastAsia="en-AU"/>
              </w:rPr>
            </w:pPr>
            <w:r>
              <w:rPr>
                <w:rFonts w:ascii="Calibri" w:hAnsi="Calibri" w:cs="Calibri"/>
                <w:color w:val="000000"/>
              </w:rPr>
              <w:t>7.2</w:t>
            </w:r>
          </w:p>
        </w:tc>
        <w:tc>
          <w:tcPr>
            <w:tcW w:w="1134" w:type="dxa"/>
            <w:tcBorders>
              <w:top w:val="nil"/>
              <w:left w:val="nil"/>
              <w:bottom w:val="nil"/>
              <w:right w:val="nil"/>
            </w:tcBorders>
            <w:shd w:val="clear" w:color="auto" w:fill="auto"/>
            <w:noWrap/>
            <w:vAlign w:val="bottom"/>
          </w:tcPr>
          <w:p w14:paraId="189D3C02" w14:textId="7D812DE3" w:rsidR="006E690D" w:rsidRPr="00507795" w:rsidRDefault="006E690D" w:rsidP="006E690D">
            <w:pPr>
              <w:spacing w:after="0"/>
              <w:jc w:val="right"/>
              <w:rPr>
                <w:rFonts w:ascii="Calibri" w:hAnsi="Calibri" w:cs="Calibri"/>
                <w:color w:val="000000"/>
                <w:lang w:eastAsia="en-AU"/>
              </w:rPr>
            </w:pPr>
            <w:r>
              <w:rPr>
                <w:rFonts w:ascii="Calibri" w:hAnsi="Calibri" w:cs="Calibri"/>
                <w:color w:val="000000"/>
              </w:rPr>
              <w:t>4378</w:t>
            </w:r>
          </w:p>
        </w:tc>
        <w:tc>
          <w:tcPr>
            <w:tcW w:w="567" w:type="dxa"/>
            <w:tcBorders>
              <w:top w:val="nil"/>
              <w:left w:val="nil"/>
              <w:bottom w:val="nil"/>
              <w:right w:val="nil"/>
            </w:tcBorders>
            <w:shd w:val="clear" w:color="auto" w:fill="auto"/>
            <w:noWrap/>
            <w:vAlign w:val="bottom"/>
          </w:tcPr>
          <w:p w14:paraId="6313CDED" w14:textId="724FE82B" w:rsidR="006E690D" w:rsidRPr="007B5DF7" w:rsidRDefault="006E690D" w:rsidP="006E690D">
            <w:pPr>
              <w:spacing w:after="0"/>
              <w:jc w:val="right"/>
              <w:rPr>
                <w:rFonts w:ascii="Calibri" w:hAnsi="Calibri" w:cs="Calibri"/>
                <w:i/>
                <w:color w:val="000000"/>
                <w:lang w:eastAsia="en-AU"/>
              </w:rPr>
            </w:pPr>
            <w:r>
              <w:rPr>
                <w:rFonts w:ascii="Calibri" w:hAnsi="Calibri" w:cs="Calibri"/>
                <w:color w:val="000000"/>
              </w:rPr>
              <w:t>3.4</w:t>
            </w:r>
          </w:p>
        </w:tc>
        <w:tc>
          <w:tcPr>
            <w:tcW w:w="709" w:type="dxa"/>
            <w:tcBorders>
              <w:top w:val="nil"/>
              <w:left w:val="nil"/>
              <w:bottom w:val="nil"/>
              <w:right w:val="nil"/>
            </w:tcBorders>
            <w:vAlign w:val="bottom"/>
          </w:tcPr>
          <w:p w14:paraId="09CFD597" w14:textId="3042DA70" w:rsidR="006E690D" w:rsidRDefault="006E690D" w:rsidP="006E690D">
            <w:pPr>
              <w:spacing w:after="0"/>
              <w:jc w:val="right"/>
              <w:rPr>
                <w:rFonts w:ascii="Calibri" w:hAnsi="Calibri" w:cs="Calibri"/>
                <w:i/>
                <w:iCs/>
                <w:color w:val="000000"/>
              </w:rPr>
            </w:pPr>
            <w:r>
              <w:rPr>
                <w:rFonts w:ascii="Calibri" w:hAnsi="Calibri" w:cs="Calibri"/>
                <w:color w:val="000000"/>
              </w:rPr>
              <w:t>25</w:t>
            </w:r>
          </w:p>
        </w:tc>
        <w:tc>
          <w:tcPr>
            <w:tcW w:w="709" w:type="dxa"/>
            <w:tcBorders>
              <w:top w:val="nil"/>
              <w:left w:val="nil"/>
              <w:bottom w:val="nil"/>
              <w:right w:val="nil"/>
            </w:tcBorders>
            <w:vAlign w:val="bottom"/>
          </w:tcPr>
          <w:p w14:paraId="0541C931" w14:textId="0FC2BE5A" w:rsidR="006E690D" w:rsidRDefault="006E690D" w:rsidP="006E690D">
            <w:pPr>
              <w:spacing w:after="0"/>
              <w:jc w:val="right"/>
              <w:rPr>
                <w:rFonts w:ascii="Calibri" w:hAnsi="Calibri" w:cs="Calibri"/>
                <w:i/>
                <w:iCs/>
                <w:color w:val="000000"/>
              </w:rPr>
            </w:pPr>
            <w:r>
              <w:rPr>
                <w:rFonts w:ascii="Calibri" w:hAnsi="Calibri" w:cs="Calibri"/>
                <w:color w:val="000000"/>
              </w:rPr>
              <w:t>5.1</w:t>
            </w:r>
          </w:p>
        </w:tc>
        <w:tc>
          <w:tcPr>
            <w:tcW w:w="1134" w:type="dxa"/>
            <w:tcBorders>
              <w:top w:val="nil"/>
              <w:left w:val="nil"/>
              <w:bottom w:val="nil"/>
              <w:right w:val="nil"/>
            </w:tcBorders>
            <w:vAlign w:val="bottom"/>
          </w:tcPr>
          <w:p w14:paraId="47D00D47" w14:textId="3D0D36FF" w:rsidR="006E690D" w:rsidRDefault="006E690D" w:rsidP="006E690D">
            <w:pPr>
              <w:spacing w:after="0"/>
              <w:jc w:val="right"/>
              <w:rPr>
                <w:rFonts w:ascii="Calibri" w:hAnsi="Calibri" w:cs="Calibri"/>
                <w:color w:val="000000"/>
              </w:rPr>
            </w:pPr>
            <w:r>
              <w:rPr>
                <w:rFonts w:ascii="Calibri" w:hAnsi="Calibri" w:cs="Calibri"/>
                <w:color w:val="000000"/>
              </w:rPr>
              <w:t>4248</w:t>
            </w:r>
          </w:p>
        </w:tc>
        <w:tc>
          <w:tcPr>
            <w:tcW w:w="567" w:type="dxa"/>
            <w:tcBorders>
              <w:top w:val="nil"/>
              <w:left w:val="nil"/>
              <w:bottom w:val="nil"/>
              <w:right w:val="nil"/>
            </w:tcBorders>
            <w:vAlign w:val="bottom"/>
          </w:tcPr>
          <w:p w14:paraId="139A4AA4" w14:textId="3F03A63C" w:rsidR="006E690D" w:rsidRDefault="006E690D" w:rsidP="006E690D">
            <w:pPr>
              <w:spacing w:after="0"/>
              <w:jc w:val="right"/>
              <w:rPr>
                <w:rFonts w:ascii="Calibri" w:hAnsi="Calibri" w:cs="Calibri"/>
                <w:color w:val="000000"/>
              </w:rPr>
            </w:pPr>
            <w:r>
              <w:rPr>
                <w:rFonts w:ascii="Calibri" w:hAnsi="Calibri" w:cs="Calibri"/>
                <w:color w:val="000000"/>
              </w:rPr>
              <w:t>3.3</w:t>
            </w:r>
          </w:p>
        </w:tc>
      </w:tr>
      <w:tr w:rsidR="006E690D" w:rsidRPr="00507795" w14:paraId="4F897162" w14:textId="77777777" w:rsidTr="005E5C13">
        <w:trPr>
          <w:trHeight w:val="288"/>
        </w:trPr>
        <w:tc>
          <w:tcPr>
            <w:tcW w:w="7797" w:type="dxa"/>
            <w:tcBorders>
              <w:top w:val="nil"/>
              <w:left w:val="nil"/>
              <w:bottom w:val="nil"/>
              <w:right w:val="nil"/>
            </w:tcBorders>
            <w:shd w:val="clear" w:color="auto" w:fill="auto"/>
            <w:noWrap/>
            <w:vAlign w:val="center"/>
            <w:hideMark/>
          </w:tcPr>
          <w:p w14:paraId="048D7CE1" w14:textId="77777777" w:rsidR="006E690D" w:rsidRPr="00E00E50" w:rsidRDefault="006E690D" w:rsidP="006E690D">
            <w:pPr>
              <w:spacing w:after="0"/>
              <w:rPr>
                <w:rFonts w:ascii="Calibri" w:hAnsi="Calibri" w:cs="Calibri"/>
                <w:color w:val="000000"/>
                <w:lang w:eastAsia="en-AU"/>
              </w:rPr>
            </w:pPr>
            <w:r>
              <w:rPr>
                <w:rFonts w:ascii="Calibri" w:hAnsi="Calibri" w:cs="Calibri"/>
                <w:color w:val="000000"/>
                <w:lang w:eastAsia="en-AU"/>
              </w:rPr>
              <w:tab/>
            </w:r>
            <w:r w:rsidRPr="00E00E50">
              <w:rPr>
                <w:rFonts w:ascii="Calibri" w:hAnsi="Calibri" w:cs="Calibri"/>
                <w:color w:val="000000"/>
                <w:lang w:eastAsia="en-AU"/>
              </w:rPr>
              <w:t>Percentage of one parent families &gt;=20%</w:t>
            </w:r>
          </w:p>
        </w:tc>
        <w:tc>
          <w:tcPr>
            <w:tcW w:w="850" w:type="dxa"/>
            <w:tcBorders>
              <w:top w:val="nil"/>
              <w:left w:val="nil"/>
              <w:bottom w:val="nil"/>
              <w:right w:val="nil"/>
            </w:tcBorders>
            <w:shd w:val="clear" w:color="auto" w:fill="auto"/>
            <w:noWrap/>
            <w:vAlign w:val="bottom"/>
          </w:tcPr>
          <w:p w14:paraId="42FC82E7" w14:textId="2A528D79" w:rsidR="006E690D" w:rsidRPr="00507795" w:rsidRDefault="006E690D" w:rsidP="006E690D">
            <w:pPr>
              <w:spacing w:after="0"/>
              <w:jc w:val="right"/>
              <w:rPr>
                <w:rFonts w:ascii="Calibri" w:hAnsi="Calibri" w:cs="Calibri"/>
                <w:color w:val="000000"/>
                <w:lang w:eastAsia="en-AU"/>
              </w:rPr>
            </w:pPr>
            <w:r>
              <w:rPr>
                <w:rFonts w:ascii="Calibri" w:hAnsi="Calibri" w:cs="Calibri"/>
                <w:color w:val="000000"/>
              </w:rPr>
              <w:t>174</w:t>
            </w:r>
          </w:p>
        </w:tc>
        <w:tc>
          <w:tcPr>
            <w:tcW w:w="567" w:type="dxa"/>
            <w:tcBorders>
              <w:top w:val="nil"/>
              <w:left w:val="nil"/>
              <w:bottom w:val="nil"/>
              <w:right w:val="nil"/>
            </w:tcBorders>
            <w:shd w:val="clear" w:color="auto" w:fill="auto"/>
            <w:noWrap/>
            <w:vAlign w:val="bottom"/>
          </w:tcPr>
          <w:p w14:paraId="6C36B67A" w14:textId="6D33D7D1" w:rsidR="006E690D" w:rsidRPr="007B5DF7" w:rsidRDefault="006E690D" w:rsidP="006E690D">
            <w:pPr>
              <w:spacing w:after="0"/>
              <w:jc w:val="right"/>
              <w:rPr>
                <w:rFonts w:ascii="Calibri" w:hAnsi="Calibri" w:cs="Calibri"/>
                <w:i/>
                <w:color w:val="000000"/>
                <w:lang w:eastAsia="en-AU"/>
              </w:rPr>
            </w:pPr>
            <w:r>
              <w:rPr>
                <w:rFonts w:ascii="Calibri" w:hAnsi="Calibri" w:cs="Calibri"/>
                <w:color w:val="000000"/>
              </w:rPr>
              <w:t>36.9</w:t>
            </w:r>
          </w:p>
        </w:tc>
        <w:tc>
          <w:tcPr>
            <w:tcW w:w="1134" w:type="dxa"/>
            <w:tcBorders>
              <w:top w:val="nil"/>
              <w:left w:val="nil"/>
              <w:bottom w:val="nil"/>
              <w:right w:val="nil"/>
            </w:tcBorders>
            <w:shd w:val="clear" w:color="auto" w:fill="auto"/>
            <w:noWrap/>
            <w:vAlign w:val="bottom"/>
          </w:tcPr>
          <w:p w14:paraId="0A034901" w14:textId="76CCCA83" w:rsidR="006E690D" w:rsidRPr="00507795" w:rsidRDefault="006E690D" w:rsidP="006E690D">
            <w:pPr>
              <w:spacing w:after="0"/>
              <w:jc w:val="right"/>
              <w:rPr>
                <w:rFonts w:ascii="Calibri" w:hAnsi="Calibri" w:cs="Calibri"/>
                <w:color w:val="000000"/>
                <w:lang w:eastAsia="en-AU"/>
              </w:rPr>
            </w:pPr>
            <w:r>
              <w:rPr>
                <w:rFonts w:ascii="Calibri" w:hAnsi="Calibri" w:cs="Calibri"/>
                <w:color w:val="000000"/>
              </w:rPr>
              <w:t>34353</w:t>
            </w:r>
          </w:p>
        </w:tc>
        <w:tc>
          <w:tcPr>
            <w:tcW w:w="567" w:type="dxa"/>
            <w:tcBorders>
              <w:top w:val="nil"/>
              <w:left w:val="nil"/>
              <w:bottom w:val="nil"/>
              <w:right w:val="nil"/>
            </w:tcBorders>
            <w:shd w:val="clear" w:color="auto" w:fill="auto"/>
            <w:noWrap/>
            <w:vAlign w:val="bottom"/>
          </w:tcPr>
          <w:p w14:paraId="3B146762" w14:textId="7CFD874C" w:rsidR="006E690D" w:rsidRPr="007B5DF7" w:rsidRDefault="006E690D" w:rsidP="006E690D">
            <w:pPr>
              <w:spacing w:after="0"/>
              <w:jc w:val="right"/>
              <w:rPr>
                <w:rFonts w:ascii="Calibri" w:hAnsi="Calibri" w:cs="Calibri"/>
                <w:i/>
                <w:color w:val="000000"/>
                <w:lang w:eastAsia="en-AU"/>
              </w:rPr>
            </w:pPr>
            <w:r>
              <w:rPr>
                <w:rFonts w:ascii="Calibri" w:hAnsi="Calibri" w:cs="Calibri"/>
                <w:color w:val="000000"/>
              </w:rPr>
              <w:t>26.7</w:t>
            </w:r>
          </w:p>
        </w:tc>
        <w:tc>
          <w:tcPr>
            <w:tcW w:w="709" w:type="dxa"/>
            <w:tcBorders>
              <w:top w:val="nil"/>
              <w:left w:val="nil"/>
              <w:bottom w:val="nil"/>
              <w:right w:val="nil"/>
            </w:tcBorders>
            <w:vAlign w:val="bottom"/>
          </w:tcPr>
          <w:p w14:paraId="18CEE109" w14:textId="0A0D1E39" w:rsidR="006E690D" w:rsidRDefault="006E690D" w:rsidP="006E690D">
            <w:pPr>
              <w:spacing w:after="0"/>
              <w:jc w:val="right"/>
              <w:rPr>
                <w:rFonts w:ascii="Calibri" w:hAnsi="Calibri" w:cs="Calibri"/>
                <w:i/>
                <w:iCs/>
                <w:color w:val="000000"/>
              </w:rPr>
            </w:pPr>
            <w:r>
              <w:rPr>
                <w:rFonts w:ascii="Calibri" w:hAnsi="Calibri" w:cs="Calibri"/>
                <w:color w:val="000000"/>
              </w:rPr>
              <w:t>151</w:t>
            </w:r>
          </w:p>
        </w:tc>
        <w:tc>
          <w:tcPr>
            <w:tcW w:w="709" w:type="dxa"/>
            <w:tcBorders>
              <w:top w:val="nil"/>
              <w:left w:val="nil"/>
              <w:bottom w:val="nil"/>
              <w:right w:val="nil"/>
            </w:tcBorders>
            <w:vAlign w:val="bottom"/>
          </w:tcPr>
          <w:p w14:paraId="539BE638" w14:textId="344D1CB1" w:rsidR="006E690D" w:rsidRDefault="006E690D" w:rsidP="006E690D">
            <w:pPr>
              <w:spacing w:after="0"/>
              <w:jc w:val="right"/>
              <w:rPr>
                <w:rFonts w:ascii="Calibri" w:hAnsi="Calibri" w:cs="Calibri"/>
                <w:i/>
                <w:iCs/>
                <w:color w:val="000000"/>
              </w:rPr>
            </w:pPr>
            <w:r>
              <w:rPr>
                <w:rFonts w:ascii="Calibri" w:hAnsi="Calibri" w:cs="Calibri"/>
                <w:color w:val="000000"/>
              </w:rPr>
              <w:t>30.7</w:t>
            </w:r>
          </w:p>
        </w:tc>
        <w:tc>
          <w:tcPr>
            <w:tcW w:w="1134" w:type="dxa"/>
            <w:tcBorders>
              <w:top w:val="nil"/>
              <w:left w:val="nil"/>
              <w:bottom w:val="nil"/>
              <w:right w:val="nil"/>
            </w:tcBorders>
            <w:vAlign w:val="bottom"/>
          </w:tcPr>
          <w:p w14:paraId="1EDBC4EB" w14:textId="0D527DAF" w:rsidR="006E690D" w:rsidRDefault="006E690D" w:rsidP="006E690D">
            <w:pPr>
              <w:spacing w:after="0"/>
              <w:jc w:val="right"/>
              <w:rPr>
                <w:rFonts w:ascii="Calibri" w:hAnsi="Calibri" w:cs="Calibri"/>
                <w:color w:val="000000"/>
              </w:rPr>
            </w:pPr>
            <w:r>
              <w:rPr>
                <w:rFonts w:ascii="Calibri" w:hAnsi="Calibri" w:cs="Calibri"/>
                <w:color w:val="000000"/>
              </w:rPr>
              <w:t>34340</w:t>
            </w:r>
          </w:p>
        </w:tc>
        <w:tc>
          <w:tcPr>
            <w:tcW w:w="567" w:type="dxa"/>
            <w:tcBorders>
              <w:top w:val="nil"/>
              <w:left w:val="nil"/>
              <w:bottom w:val="nil"/>
              <w:right w:val="nil"/>
            </w:tcBorders>
            <w:vAlign w:val="bottom"/>
          </w:tcPr>
          <w:p w14:paraId="701E254A" w14:textId="30AC4BB6" w:rsidR="006E690D" w:rsidRDefault="006E690D" w:rsidP="006E690D">
            <w:pPr>
              <w:spacing w:after="0"/>
              <w:jc w:val="right"/>
              <w:rPr>
                <w:rFonts w:ascii="Calibri" w:hAnsi="Calibri" w:cs="Calibri"/>
                <w:color w:val="000000"/>
              </w:rPr>
            </w:pPr>
            <w:r>
              <w:rPr>
                <w:rFonts w:ascii="Calibri" w:hAnsi="Calibri" w:cs="Calibri"/>
                <w:color w:val="000000"/>
              </w:rPr>
              <w:t>26.7</w:t>
            </w:r>
          </w:p>
        </w:tc>
      </w:tr>
      <w:tr w:rsidR="006E690D" w:rsidRPr="00507795" w14:paraId="2982A500" w14:textId="77777777" w:rsidTr="005E5C13">
        <w:trPr>
          <w:trHeight w:val="288"/>
        </w:trPr>
        <w:tc>
          <w:tcPr>
            <w:tcW w:w="7797" w:type="dxa"/>
            <w:tcBorders>
              <w:top w:val="nil"/>
              <w:left w:val="nil"/>
              <w:bottom w:val="nil"/>
              <w:right w:val="nil"/>
            </w:tcBorders>
            <w:shd w:val="clear" w:color="auto" w:fill="auto"/>
            <w:noWrap/>
            <w:vAlign w:val="center"/>
          </w:tcPr>
          <w:p w14:paraId="66CF8CD9" w14:textId="77777777" w:rsidR="006E690D" w:rsidRPr="00935913" w:rsidRDefault="006E690D" w:rsidP="006E690D">
            <w:pPr>
              <w:spacing w:after="0"/>
              <w:rPr>
                <w:rFonts w:ascii="Calibri" w:hAnsi="Calibri" w:cs="Calibri"/>
                <w:color w:val="000000"/>
                <w:lang w:eastAsia="en-AU"/>
              </w:rPr>
            </w:pPr>
            <w:r>
              <w:rPr>
                <w:rFonts w:ascii="Calibri" w:hAnsi="Calibri" w:cs="Calibri"/>
                <w:color w:val="000000"/>
                <w:lang w:eastAsia="en-AU"/>
              </w:rPr>
              <w:tab/>
            </w:r>
            <w:r w:rsidRPr="00935913">
              <w:rPr>
                <w:rFonts w:ascii="Calibri" w:hAnsi="Calibri" w:cs="Calibri"/>
                <w:color w:val="000000"/>
                <w:lang w:eastAsia="en-AU"/>
              </w:rPr>
              <w:t>Unemployment rate &gt;=5%</w:t>
            </w:r>
          </w:p>
        </w:tc>
        <w:tc>
          <w:tcPr>
            <w:tcW w:w="850" w:type="dxa"/>
            <w:tcBorders>
              <w:top w:val="nil"/>
              <w:left w:val="nil"/>
              <w:bottom w:val="nil"/>
              <w:right w:val="nil"/>
            </w:tcBorders>
            <w:shd w:val="clear" w:color="auto" w:fill="auto"/>
            <w:noWrap/>
            <w:vAlign w:val="bottom"/>
          </w:tcPr>
          <w:p w14:paraId="435B4F47" w14:textId="1BAD4524" w:rsidR="006E690D" w:rsidRPr="00935913" w:rsidRDefault="006E690D" w:rsidP="006E690D">
            <w:pPr>
              <w:spacing w:after="0"/>
              <w:jc w:val="right"/>
              <w:rPr>
                <w:rFonts w:ascii="Calibri" w:hAnsi="Calibri" w:cs="Calibri"/>
                <w:color w:val="000000"/>
                <w:lang w:eastAsia="en-AU"/>
              </w:rPr>
            </w:pPr>
            <w:r>
              <w:rPr>
                <w:rFonts w:ascii="Calibri" w:hAnsi="Calibri" w:cs="Calibri"/>
                <w:color w:val="000000"/>
              </w:rPr>
              <w:t>385</w:t>
            </w:r>
          </w:p>
        </w:tc>
        <w:tc>
          <w:tcPr>
            <w:tcW w:w="567" w:type="dxa"/>
            <w:tcBorders>
              <w:top w:val="nil"/>
              <w:left w:val="nil"/>
              <w:bottom w:val="nil"/>
              <w:right w:val="nil"/>
            </w:tcBorders>
            <w:shd w:val="clear" w:color="auto" w:fill="auto"/>
            <w:noWrap/>
            <w:vAlign w:val="bottom"/>
          </w:tcPr>
          <w:p w14:paraId="20FD2698" w14:textId="43DC0BC4" w:rsidR="006E690D" w:rsidRPr="00935913" w:rsidRDefault="006E690D" w:rsidP="006E690D">
            <w:pPr>
              <w:spacing w:after="0"/>
              <w:jc w:val="right"/>
              <w:rPr>
                <w:rFonts w:ascii="Calibri" w:hAnsi="Calibri" w:cs="Calibri"/>
                <w:i/>
                <w:color w:val="000000"/>
                <w:lang w:eastAsia="en-AU"/>
              </w:rPr>
            </w:pPr>
            <w:r>
              <w:rPr>
                <w:rFonts w:ascii="Calibri" w:hAnsi="Calibri" w:cs="Calibri"/>
                <w:color w:val="000000"/>
              </w:rPr>
              <w:t>81.6</w:t>
            </w:r>
          </w:p>
        </w:tc>
        <w:tc>
          <w:tcPr>
            <w:tcW w:w="1134" w:type="dxa"/>
            <w:tcBorders>
              <w:top w:val="nil"/>
              <w:left w:val="nil"/>
              <w:bottom w:val="nil"/>
              <w:right w:val="nil"/>
            </w:tcBorders>
            <w:shd w:val="clear" w:color="auto" w:fill="auto"/>
            <w:noWrap/>
            <w:vAlign w:val="bottom"/>
          </w:tcPr>
          <w:p w14:paraId="2ABE59DB" w14:textId="2C99C85F" w:rsidR="006E690D" w:rsidRPr="00935913" w:rsidRDefault="006E690D" w:rsidP="006E690D">
            <w:pPr>
              <w:spacing w:after="0"/>
              <w:jc w:val="right"/>
              <w:rPr>
                <w:rFonts w:ascii="Calibri" w:hAnsi="Calibri" w:cs="Calibri"/>
                <w:color w:val="000000"/>
                <w:lang w:eastAsia="en-AU"/>
              </w:rPr>
            </w:pPr>
            <w:r>
              <w:rPr>
                <w:rFonts w:ascii="Calibri" w:hAnsi="Calibri" w:cs="Calibri"/>
                <w:color w:val="000000"/>
              </w:rPr>
              <w:t>100283</w:t>
            </w:r>
          </w:p>
        </w:tc>
        <w:tc>
          <w:tcPr>
            <w:tcW w:w="567" w:type="dxa"/>
            <w:tcBorders>
              <w:top w:val="nil"/>
              <w:left w:val="nil"/>
              <w:bottom w:val="nil"/>
              <w:right w:val="nil"/>
            </w:tcBorders>
            <w:shd w:val="clear" w:color="auto" w:fill="auto"/>
            <w:noWrap/>
            <w:vAlign w:val="bottom"/>
          </w:tcPr>
          <w:p w14:paraId="6389E8B8" w14:textId="3BC6F4F5" w:rsidR="006E690D" w:rsidRPr="00935913" w:rsidRDefault="006E690D" w:rsidP="006E690D">
            <w:pPr>
              <w:spacing w:after="0"/>
              <w:jc w:val="right"/>
              <w:rPr>
                <w:rFonts w:ascii="Calibri" w:hAnsi="Calibri" w:cs="Calibri"/>
                <w:i/>
                <w:color w:val="000000"/>
                <w:lang w:eastAsia="en-AU"/>
              </w:rPr>
            </w:pPr>
            <w:r>
              <w:rPr>
                <w:rFonts w:ascii="Calibri" w:hAnsi="Calibri" w:cs="Calibri"/>
                <w:color w:val="000000"/>
              </w:rPr>
              <w:t>77.9</w:t>
            </w:r>
          </w:p>
        </w:tc>
        <w:tc>
          <w:tcPr>
            <w:tcW w:w="709" w:type="dxa"/>
            <w:tcBorders>
              <w:top w:val="nil"/>
              <w:left w:val="nil"/>
              <w:bottom w:val="nil"/>
              <w:right w:val="nil"/>
            </w:tcBorders>
            <w:vAlign w:val="bottom"/>
          </w:tcPr>
          <w:p w14:paraId="3CB1C398" w14:textId="5CE1543D" w:rsidR="006E690D" w:rsidRPr="00935913" w:rsidRDefault="006E690D" w:rsidP="006E690D">
            <w:pPr>
              <w:spacing w:after="0"/>
              <w:jc w:val="right"/>
              <w:rPr>
                <w:rFonts w:ascii="Calibri" w:hAnsi="Calibri" w:cs="Calibri"/>
                <w:color w:val="000000"/>
              </w:rPr>
            </w:pPr>
            <w:r>
              <w:rPr>
                <w:rFonts w:ascii="Calibri" w:hAnsi="Calibri" w:cs="Calibri"/>
                <w:color w:val="000000"/>
              </w:rPr>
              <w:t>399</w:t>
            </w:r>
          </w:p>
        </w:tc>
        <w:tc>
          <w:tcPr>
            <w:tcW w:w="709" w:type="dxa"/>
            <w:tcBorders>
              <w:top w:val="nil"/>
              <w:left w:val="nil"/>
              <w:bottom w:val="nil"/>
              <w:right w:val="nil"/>
            </w:tcBorders>
            <w:vAlign w:val="bottom"/>
          </w:tcPr>
          <w:p w14:paraId="0AA97584" w14:textId="4B69A12B" w:rsidR="006E690D" w:rsidRPr="00935913" w:rsidRDefault="006E690D" w:rsidP="006E690D">
            <w:pPr>
              <w:spacing w:after="0"/>
              <w:jc w:val="right"/>
              <w:rPr>
                <w:rFonts w:ascii="Calibri" w:hAnsi="Calibri" w:cs="Calibri"/>
                <w:color w:val="000000"/>
              </w:rPr>
            </w:pPr>
            <w:r>
              <w:rPr>
                <w:rFonts w:ascii="Calibri" w:hAnsi="Calibri" w:cs="Calibri"/>
                <w:color w:val="000000"/>
              </w:rPr>
              <w:t>81.1</w:t>
            </w:r>
          </w:p>
        </w:tc>
        <w:tc>
          <w:tcPr>
            <w:tcW w:w="1134" w:type="dxa"/>
            <w:tcBorders>
              <w:top w:val="nil"/>
              <w:left w:val="nil"/>
              <w:bottom w:val="nil"/>
              <w:right w:val="nil"/>
            </w:tcBorders>
            <w:vAlign w:val="bottom"/>
          </w:tcPr>
          <w:p w14:paraId="220DED85" w14:textId="2E58D5E0" w:rsidR="006E690D" w:rsidRDefault="006E690D" w:rsidP="006E690D">
            <w:pPr>
              <w:spacing w:after="0"/>
              <w:jc w:val="right"/>
              <w:rPr>
                <w:rFonts w:ascii="Calibri" w:hAnsi="Calibri" w:cs="Calibri"/>
                <w:color w:val="000000"/>
              </w:rPr>
            </w:pPr>
            <w:r>
              <w:rPr>
                <w:rFonts w:ascii="Calibri" w:hAnsi="Calibri" w:cs="Calibri"/>
                <w:color w:val="000000"/>
              </w:rPr>
              <w:t>100060</w:t>
            </w:r>
          </w:p>
        </w:tc>
        <w:tc>
          <w:tcPr>
            <w:tcW w:w="567" w:type="dxa"/>
            <w:tcBorders>
              <w:top w:val="nil"/>
              <w:left w:val="nil"/>
              <w:bottom w:val="nil"/>
              <w:right w:val="nil"/>
            </w:tcBorders>
            <w:vAlign w:val="bottom"/>
          </w:tcPr>
          <w:p w14:paraId="0B5DD35F" w14:textId="2111B164" w:rsidR="006E690D" w:rsidRDefault="006E690D" w:rsidP="006E690D">
            <w:pPr>
              <w:spacing w:after="0"/>
              <w:jc w:val="right"/>
              <w:rPr>
                <w:rFonts w:ascii="Calibri" w:hAnsi="Calibri" w:cs="Calibri"/>
                <w:color w:val="000000"/>
              </w:rPr>
            </w:pPr>
            <w:r>
              <w:rPr>
                <w:rFonts w:ascii="Calibri" w:hAnsi="Calibri" w:cs="Calibri"/>
                <w:color w:val="000000"/>
              </w:rPr>
              <w:t>77.8</w:t>
            </w:r>
          </w:p>
        </w:tc>
      </w:tr>
      <w:tr w:rsidR="006E690D" w:rsidRPr="00507795" w14:paraId="07E222DB" w14:textId="77777777" w:rsidTr="005E5C13">
        <w:trPr>
          <w:trHeight w:val="288"/>
        </w:trPr>
        <w:tc>
          <w:tcPr>
            <w:tcW w:w="7797" w:type="dxa"/>
            <w:tcBorders>
              <w:top w:val="nil"/>
              <w:left w:val="nil"/>
              <w:bottom w:val="nil"/>
              <w:right w:val="nil"/>
            </w:tcBorders>
            <w:shd w:val="clear" w:color="auto" w:fill="auto"/>
            <w:noWrap/>
            <w:vAlign w:val="center"/>
          </w:tcPr>
          <w:p w14:paraId="1400C167" w14:textId="77777777" w:rsidR="006E690D" w:rsidRPr="00E00E50" w:rsidRDefault="006E690D" w:rsidP="006E690D">
            <w:pPr>
              <w:spacing w:after="0"/>
              <w:rPr>
                <w:rFonts w:ascii="Calibri" w:hAnsi="Calibri" w:cs="Calibri"/>
                <w:color w:val="000000"/>
                <w:lang w:eastAsia="en-AU"/>
              </w:rPr>
            </w:pPr>
            <w:r>
              <w:rPr>
                <w:rFonts w:ascii="Calibri" w:hAnsi="Calibri" w:cs="Calibri"/>
                <w:color w:val="000000"/>
                <w:lang w:eastAsia="en-AU"/>
              </w:rPr>
              <w:tab/>
            </w:r>
            <w:r w:rsidRPr="00E00E50">
              <w:rPr>
                <w:rFonts w:ascii="Calibri" w:hAnsi="Calibri" w:cs="Calibri"/>
                <w:color w:val="000000"/>
                <w:lang w:eastAsia="en-AU"/>
              </w:rPr>
              <w:t>Percentage of persons living same residence as 5 years prior &lt;40%</w:t>
            </w:r>
          </w:p>
        </w:tc>
        <w:tc>
          <w:tcPr>
            <w:tcW w:w="850" w:type="dxa"/>
            <w:tcBorders>
              <w:top w:val="nil"/>
              <w:left w:val="nil"/>
              <w:bottom w:val="nil"/>
              <w:right w:val="nil"/>
            </w:tcBorders>
            <w:shd w:val="clear" w:color="auto" w:fill="auto"/>
            <w:noWrap/>
            <w:vAlign w:val="bottom"/>
          </w:tcPr>
          <w:p w14:paraId="7C083C12" w14:textId="353E5043" w:rsidR="006E690D" w:rsidRPr="00507795" w:rsidRDefault="006E690D" w:rsidP="006E690D">
            <w:pPr>
              <w:spacing w:after="0"/>
              <w:jc w:val="right"/>
              <w:rPr>
                <w:rFonts w:ascii="Calibri" w:hAnsi="Calibri" w:cs="Calibri"/>
                <w:color w:val="000000"/>
                <w:lang w:eastAsia="en-AU"/>
              </w:rPr>
            </w:pPr>
            <w:r>
              <w:rPr>
                <w:rFonts w:ascii="Calibri" w:hAnsi="Calibri" w:cs="Calibri"/>
                <w:color w:val="000000"/>
              </w:rPr>
              <w:t>125</w:t>
            </w:r>
          </w:p>
        </w:tc>
        <w:tc>
          <w:tcPr>
            <w:tcW w:w="567" w:type="dxa"/>
            <w:tcBorders>
              <w:top w:val="nil"/>
              <w:left w:val="nil"/>
              <w:bottom w:val="nil"/>
              <w:right w:val="nil"/>
            </w:tcBorders>
            <w:shd w:val="clear" w:color="auto" w:fill="auto"/>
            <w:noWrap/>
            <w:vAlign w:val="bottom"/>
          </w:tcPr>
          <w:p w14:paraId="62F56C75" w14:textId="55E069E7" w:rsidR="006E690D" w:rsidRPr="007B5DF7" w:rsidRDefault="006E690D" w:rsidP="006E690D">
            <w:pPr>
              <w:spacing w:after="0"/>
              <w:jc w:val="right"/>
              <w:rPr>
                <w:rFonts w:ascii="Calibri" w:hAnsi="Calibri" w:cs="Calibri"/>
                <w:i/>
                <w:color w:val="000000"/>
                <w:lang w:eastAsia="en-AU"/>
              </w:rPr>
            </w:pPr>
            <w:r>
              <w:rPr>
                <w:rFonts w:ascii="Calibri" w:hAnsi="Calibri" w:cs="Calibri"/>
                <w:color w:val="000000"/>
              </w:rPr>
              <w:t>26.5</w:t>
            </w:r>
          </w:p>
        </w:tc>
        <w:tc>
          <w:tcPr>
            <w:tcW w:w="1134" w:type="dxa"/>
            <w:tcBorders>
              <w:top w:val="nil"/>
              <w:left w:val="nil"/>
              <w:bottom w:val="nil"/>
              <w:right w:val="nil"/>
            </w:tcBorders>
            <w:shd w:val="clear" w:color="auto" w:fill="auto"/>
            <w:noWrap/>
            <w:vAlign w:val="bottom"/>
          </w:tcPr>
          <w:p w14:paraId="7C4EB053" w14:textId="7817582A" w:rsidR="006E690D" w:rsidRPr="00507795" w:rsidRDefault="006E690D" w:rsidP="006E690D">
            <w:pPr>
              <w:spacing w:after="0"/>
              <w:jc w:val="right"/>
              <w:rPr>
                <w:rFonts w:ascii="Calibri" w:hAnsi="Calibri" w:cs="Calibri"/>
                <w:color w:val="000000"/>
                <w:lang w:eastAsia="en-AU"/>
              </w:rPr>
            </w:pPr>
            <w:r>
              <w:rPr>
                <w:rFonts w:ascii="Calibri" w:hAnsi="Calibri" w:cs="Calibri"/>
                <w:color w:val="000000"/>
              </w:rPr>
              <w:t>28925</w:t>
            </w:r>
          </w:p>
        </w:tc>
        <w:tc>
          <w:tcPr>
            <w:tcW w:w="567" w:type="dxa"/>
            <w:tcBorders>
              <w:top w:val="nil"/>
              <w:left w:val="nil"/>
              <w:bottom w:val="nil"/>
              <w:right w:val="nil"/>
            </w:tcBorders>
            <w:shd w:val="clear" w:color="auto" w:fill="auto"/>
            <w:noWrap/>
            <w:vAlign w:val="bottom"/>
          </w:tcPr>
          <w:p w14:paraId="71CF489A" w14:textId="7A896EE4" w:rsidR="006E690D" w:rsidRPr="007B5DF7" w:rsidRDefault="006E690D" w:rsidP="006E690D">
            <w:pPr>
              <w:spacing w:after="0"/>
              <w:jc w:val="right"/>
              <w:rPr>
                <w:rFonts w:ascii="Calibri" w:hAnsi="Calibri" w:cs="Calibri"/>
                <w:i/>
                <w:color w:val="000000"/>
                <w:lang w:eastAsia="en-AU"/>
              </w:rPr>
            </w:pPr>
            <w:r>
              <w:rPr>
                <w:rFonts w:ascii="Calibri" w:hAnsi="Calibri" w:cs="Calibri"/>
                <w:color w:val="000000"/>
              </w:rPr>
              <w:t>22.5</w:t>
            </w:r>
          </w:p>
        </w:tc>
        <w:tc>
          <w:tcPr>
            <w:tcW w:w="709" w:type="dxa"/>
            <w:tcBorders>
              <w:top w:val="nil"/>
              <w:left w:val="nil"/>
              <w:bottom w:val="nil"/>
              <w:right w:val="nil"/>
            </w:tcBorders>
            <w:vAlign w:val="bottom"/>
          </w:tcPr>
          <w:p w14:paraId="38211DE1" w14:textId="3ECF19F4" w:rsidR="006E690D" w:rsidRDefault="006E690D" w:rsidP="006E690D">
            <w:pPr>
              <w:spacing w:after="0"/>
              <w:jc w:val="right"/>
              <w:rPr>
                <w:rFonts w:ascii="Calibri" w:hAnsi="Calibri" w:cs="Calibri"/>
                <w:color w:val="000000"/>
              </w:rPr>
            </w:pPr>
            <w:r>
              <w:rPr>
                <w:rFonts w:ascii="Calibri" w:hAnsi="Calibri" w:cs="Calibri"/>
                <w:color w:val="000000"/>
              </w:rPr>
              <w:t>112</w:t>
            </w:r>
          </w:p>
        </w:tc>
        <w:tc>
          <w:tcPr>
            <w:tcW w:w="709" w:type="dxa"/>
            <w:tcBorders>
              <w:top w:val="nil"/>
              <w:left w:val="nil"/>
              <w:bottom w:val="nil"/>
              <w:right w:val="nil"/>
            </w:tcBorders>
            <w:vAlign w:val="bottom"/>
          </w:tcPr>
          <w:p w14:paraId="698403CC" w14:textId="2A236A34" w:rsidR="006E690D" w:rsidRPr="00A57C0B" w:rsidRDefault="006E690D" w:rsidP="006E690D">
            <w:pPr>
              <w:spacing w:after="0"/>
              <w:jc w:val="right"/>
              <w:rPr>
                <w:rFonts w:ascii="Calibri" w:hAnsi="Calibri" w:cs="Calibri"/>
                <w:color w:val="000000"/>
              </w:rPr>
            </w:pPr>
            <w:r>
              <w:rPr>
                <w:rFonts w:ascii="Calibri" w:hAnsi="Calibri" w:cs="Calibri"/>
                <w:color w:val="000000"/>
              </w:rPr>
              <w:t>22.8</w:t>
            </w:r>
          </w:p>
        </w:tc>
        <w:tc>
          <w:tcPr>
            <w:tcW w:w="1134" w:type="dxa"/>
            <w:tcBorders>
              <w:top w:val="nil"/>
              <w:left w:val="nil"/>
              <w:bottom w:val="nil"/>
              <w:right w:val="nil"/>
            </w:tcBorders>
            <w:vAlign w:val="bottom"/>
          </w:tcPr>
          <w:p w14:paraId="089298C2" w14:textId="2BAE0816" w:rsidR="006E690D" w:rsidRPr="00A57C0B" w:rsidRDefault="006E690D" w:rsidP="006E690D">
            <w:pPr>
              <w:spacing w:after="0"/>
              <w:jc w:val="right"/>
              <w:rPr>
                <w:rFonts w:ascii="Calibri" w:hAnsi="Calibri" w:cs="Calibri"/>
                <w:color w:val="000000"/>
              </w:rPr>
            </w:pPr>
            <w:r>
              <w:rPr>
                <w:rFonts w:ascii="Calibri" w:hAnsi="Calibri" w:cs="Calibri"/>
                <w:color w:val="000000"/>
              </w:rPr>
              <w:t>28994</w:t>
            </w:r>
          </w:p>
        </w:tc>
        <w:tc>
          <w:tcPr>
            <w:tcW w:w="567" w:type="dxa"/>
            <w:tcBorders>
              <w:top w:val="nil"/>
              <w:left w:val="nil"/>
              <w:bottom w:val="nil"/>
              <w:right w:val="nil"/>
            </w:tcBorders>
            <w:vAlign w:val="bottom"/>
          </w:tcPr>
          <w:p w14:paraId="7AFAF050" w14:textId="4E78FA80" w:rsidR="006E690D" w:rsidRPr="00A57C0B" w:rsidRDefault="006E690D" w:rsidP="006E690D">
            <w:pPr>
              <w:spacing w:after="0"/>
              <w:jc w:val="right"/>
              <w:rPr>
                <w:rFonts w:ascii="Calibri" w:hAnsi="Calibri" w:cs="Calibri"/>
                <w:color w:val="000000"/>
              </w:rPr>
            </w:pPr>
            <w:r>
              <w:rPr>
                <w:rFonts w:ascii="Calibri" w:hAnsi="Calibri" w:cs="Calibri"/>
                <w:color w:val="000000"/>
              </w:rPr>
              <w:t>22.5</w:t>
            </w:r>
          </w:p>
        </w:tc>
      </w:tr>
      <w:tr w:rsidR="006E690D" w:rsidRPr="00507795" w14:paraId="0376B45C" w14:textId="77777777" w:rsidTr="005E5C13">
        <w:trPr>
          <w:trHeight w:val="288"/>
        </w:trPr>
        <w:tc>
          <w:tcPr>
            <w:tcW w:w="7797" w:type="dxa"/>
            <w:tcBorders>
              <w:top w:val="nil"/>
              <w:left w:val="nil"/>
              <w:bottom w:val="nil"/>
              <w:right w:val="nil"/>
            </w:tcBorders>
            <w:shd w:val="clear" w:color="auto" w:fill="auto"/>
            <w:noWrap/>
            <w:vAlign w:val="center"/>
          </w:tcPr>
          <w:p w14:paraId="095FCD5B" w14:textId="0E56E25A" w:rsidR="006E690D" w:rsidRPr="00E00E50" w:rsidRDefault="006E690D" w:rsidP="006E690D">
            <w:pPr>
              <w:spacing w:after="0"/>
              <w:rPr>
                <w:rFonts w:ascii="Calibri" w:hAnsi="Calibri" w:cs="Calibri"/>
                <w:color w:val="000000"/>
                <w:lang w:eastAsia="en-AU"/>
              </w:rPr>
            </w:pPr>
            <w:r>
              <w:rPr>
                <w:rFonts w:ascii="Calibri" w:hAnsi="Calibri" w:cs="Calibri"/>
                <w:color w:val="000000"/>
                <w:lang w:eastAsia="en-AU"/>
              </w:rPr>
              <w:tab/>
            </w:r>
            <w:r w:rsidRPr="00E00E50">
              <w:rPr>
                <w:rFonts w:ascii="Calibri" w:hAnsi="Calibri" w:cs="Calibri"/>
                <w:color w:val="000000"/>
                <w:lang w:eastAsia="en-AU"/>
              </w:rPr>
              <w:t>Percentage of persons living same residence as 1 year prior &lt;70%</w:t>
            </w:r>
          </w:p>
        </w:tc>
        <w:tc>
          <w:tcPr>
            <w:tcW w:w="850" w:type="dxa"/>
            <w:tcBorders>
              <w:top w:val="nil"/>
              <w:left w:val="nil"/>
              <w:bottom w:val="nil"/>
              <w:right w:val="nil"/>
            </w:tcBorders>
            <w:shd w:val="clear" w:color="auto" w:fill="auto"/>
            <w:noWrap/>
            <w:vAlign w:val="bottom"/>
          </w:tcPr>
          <w:p w14:paraId="3B55CC76" w14:textId="36D8C273" w:rsidR="006E690D" w:rsidRPr="00507795" w:rsidRDefault="006E690D" w:rsidP="006E690D">
            <w:pPr>
              <w:spacing w:after="0"/>
              <w:jc w:val="right"/>
              <w:rPr>
                <w:rFonts w:ascii="Calibri" w:hAnsi="Calibri" w:cs="Calibri"/>
                <w:color w:val="000000"/>
                <w:lang w:eastAsia="en-AU"/>
              </w:rPr>
            </w:pPr>
            <w:r>
              <w:rPr>
                <w:rFonts w:ascii="Calibri" w:hAnsi="Calibri" w:cs="Calibri"/>
                <w:color w:val="000000"/>
              </w:rPr>
              <w:t>117</w:t>
            </w:r>
          </w:p>
        </w:tc>
        <w:tc>
          <w:tcPr>
            <w:tcW w:w="567" w:type="dxa"/>
            <w:tcBorders>
              <w:top w:val="nil"/>
              <w:left w:val="nil"/>
              <w:bottom w:val="nil"/>
              <w:right w:val="nil"/>
            </w:tcBorders>
            <w:shd w:val="clear" w:color="auto" w:fill="auto"/>
            <w:noWrap/>
            <w:vAlign w:val="bottom"/>
          </w:tcPr>
          <w:p w14:paraId="6591B1BE" w14:textId="3EE5B13D" w:rsidR="006E690D" w:rsidRPr="007B5DF7" w:rsidRDefault="006E690D" w:rsidP="006E690D">
            <w:pPr>
              <w:spacing w:after="0"/>
              <w:jc w:val="right"/>
              <w:rPr>
                <w:rFonts w:ascii="Calibri" w:hAnsi="Calibri" w:cs="Calibri"/>
                <w:i/>
                <w:color w:val="000000"/>
                <w:lang w:eastAsia="en-AU"/>
              </w:rPr>
            </w:pPr>
            <w:r>
              <w:rPr>
                <w:rFonts w:ascii="Calibri" w:hAnsi="Calibri" w:cs="Calibri"/>
                <w:color w:val="000000"/>
              </w:rPr>
              <w:t>24.8</w:t>
            </w:r>
          </w:p>
        </w:tc>
        <w:tc>
          <w:tcPr>
            <w:tcW w:w="1134" w:type="dxa"/>
            <w:tcBorders>
              <w:top w:val="nil"/>
              <w:left w:val="nil"/>
              <w:bottom w:val="nil"/>
              <w:right w:val="nil"/>
            </w:tcBorders>
            <w:shd w:val="clear" w:color="auto" w:fill="auto"/>
            <w:noWrap/>
            <w:vAlign w:val="bottom"/>
          </w:tcPr>
          <w:p w14:paraId="215CAEED" w14:textId="3A0DF8D2" w:rsidR="006E690D" w:rsidRPr="00507795" w:rsidRDefault="006E690D" w:rsidP="006E690D">
            <w:pPr>
              <w:spacing w:after="0"/>
              <w:jc w:val="right"/>
              <w:rPr>
                <w:rFonts w:ascii="Calibri" w:hAnsi="Calibri" w:cs="Calibri"/>
                <w:color w:val="000000"/>
                <w:lang w:eastAsia="en-AU"/>
              </w:rPr>
            </w:pPr>
            <w:r>
              <w:rPr>
                <w:rFonts w:ascii="Calibri" w:hAnsi="Calibri" w:cs="Calibri"/>
                <w:color w:val="000000"/>
              </w:rPr>
              <w:t>25394</w:t>
            </w:r>
          </w:p>
        </w:tc>
        <w:tc>
          <w:tcPr>
            <w:tcW w:w="567" w:type="dxa"/>
            <w:tcBorders>
              <w:top w:val="nil"/>
              <w:left w:val="nil"/>
              <w:bottom w:val="nil"/>
              <w:right w:val="nil"/>
            </w:tcBorders>
            <w:shd w:val="clear" w:color="auto" w:fill="auto"/>
            <w:noWrap/>
            <w:vAlign w:val="bottom"/>
          </w:tcPr>
          <w:p w14:paraId="7BAF78F6" w14:textId="79FFF5D3" w:rsidR="006E690D" w:rsidRPr="007B5DF7" w:rsidRDefault="006E690D" w:rsidP="006E690D">
            <w:pPr>
              <w:spacing w:after="0"/>
              <w:jc w:val="right"/>
              <w:rPr>
                <w:rFonts w:ascii="Calibri" w:hAnsi="Calibri" w:cs="Calibri"/>
                <w:i/>
                <w:color w:val="000000"/>
                <w:lang w:eastAsia="en-AU"/>
              </w:rPr>
            </w:pPr>
            <w:r>
              <w:rPr>
                <w:rFonts w:ascii="Calibri" w:hAnsi="Calibri" w:cs="Calibri"/>
                <w:color w:val="000000"/>
              </w:rPr>
              <w:t>19.7</w:t>
            </w:r>
          </w:p>
        </w:tc>
        <w:tc>
          <w:tcPr>
            <w:tcW w:w="709" w:type="dxa"/>
            <w:tcBorders>
              <w:top w:val="nil"/>
              <w:left w:val="nil"/>
              <w:bottom w:val="nil"/>
              <w:right w:val="nil"/>
            </w:tcBorders>
            <w:vAlign w:val="bottom"/>
          </w:tcPr>
          <w:p w14:paraId="15C05E6B" w14:textId="122ED76C" w:rsidR="006E690D" w:rsidRDefault="006E690D" w:rsidP="006E690D">
            <w:pPr>
              <w:spacing w:after="0"/>
              <w:jc w:val="right"/>
              <w:rPr>
                <w:rFonts w:ascii="Calibri" w:hAnsi="Calibri" w:cs="Calibri"/>
                <w:color w:val="000000"/>
              </w:rPr>
            </w:pPr>
            <w:r>
              <w:rPr>
                <w:rFonts w:ascii="Calibri" w:hAnsi="Calibri" w:cs="Calibri"/>
                <w:color w:val="000000"/>
              </w:rPr>
              <w:t>114</w:t>
            </w:r>
          </w:p>
        </w:tc>
        <w:tc>
          <w:tcPr>
            <w:tcW w:w="709" w:type="dxa"/>
            <w:tcBorders>
              <w:top w:val="nil"/>
              <w:left w:val="nil"/>
              <w:bottom w:val="nil"/>
              <w:right w:val="nil"/>
            </w:tcBorders>
            <w:vAlign w:val="bottom"/>
          </w:tcPr>
          <w:p w14:paraId="0FF2FBD3" w14:textId="2A0AF253" w:rsidR="006E690D" w:rsidRPr="00A57C0B" w:rsidRDefault="006E690D" w:rsidP="006E690D">
            <w:pPr>
              <w:spacing w:after="0"/>
              <w:jc w:val="right"/>
              <w:rPr>
                <w:rFonts w:ascii="Calibri" w:hAnsi="Calibri" w:cs="Calibri"/>
                <w:color w:val="000000"/>
              </w:rPr>
            </w:pPr>
            <w:r>
              <w:rPr>
                <w:rFonts w:ascii="Calibri" w:hAnsi="Calibri" w:cs="Calibri"/>
                <w:color w:val="000000"/>
              </w:rPr>
              <w:t>23.2</w:t>
            </w:r>
          </w:p>
        </w:tc>
        <w:tc>
          <w:tcPr>
            <w:tcW w:w="1134" w:type="dxa"/>
            <w:tcBorders>
              <w:top w:val="nil"/>
              <w:left w:val="nil"/>
              <w:bottom w:val="nil"/>
              <w:right w:val="nil"/>
            </w:tcBorders>
            <w:vAlign w:val="bottom"/>
          </w:tcPr>
          <w:p w14:paraId="77B39608" w14:textId="00FF1473" w:rsidR="006E690D" w:rsidRPr="00A57C0B" w:rsidRDefault="006E690D" w:rsidP="006E690D">
            <w:pPr>
              <w:spacing w:after="0"/>
              <w:jc w:val="right"/>
              <w:rPr>
                <w:rFonts w:ascii="Calibri" w:hAnsi="Calibri" w:cs="Calibri"/>
                <w:color w:val="000000"/>
              </w:rPr>
            </w:pPr>
            <w:r>
              <w:rPr>
                <w:rFonts w:ascii="Calibri" w:hAnsi="Calibri" w:cs="Calibri"/>
                <w:color w:val="000000"/>
              </w:rPr>
              <w:t>25332</w:t>
            </w:r>
          </w:p>
        </w:tc>
        <w:tc>
          <w:tcPr>
            <w:tcW w:w="567" w:type="dxa"/>
            <w:tcBorders>
              <w:top w:val="nil"/>
              <w:left w:val="nil"/>
              <w:bottom w:val="nil"/>
              <w:right w:val="nil"/>
            </w:tcBorders>
            <w:vAlign w:val="bottom"/>
          </w:tcPr>
          <w:p w14:paraId="3F8F9C94" w14:textId="54C03F64" w:rsidR="006E690D" w:rsidRPr="00A57C0B" w:rsidRDefault="006E690D" w:rsidP="006E690D">
            <w:pPr>
              <w:spacing w:after="0"/>
              <w:jc w:val="right"/>
              <w:rPr>
                <w:rFonts w:ascii="Calibri" w:hAnsi="Calibri" w:cs="Calibri"/>
                <w:color w:val="000000"/>
              </w:rPr>
            </w:pPr>
            <w:r>
              <w:rPr>
                <w:rFonts w:ascii="Calibri" w:hAnsi="Calibri" w:cs="Calibri"/>
                <w:color w:val="000000"/>
              </w:rPr>
              <w:t>19.7</w:t>
            </w:r>
          </w:p>
        </w:tc>
      </w:tr>
      <w:tr w:rsidR="006E690D" w:rsidRPr="00507795" w14:paraId="38E83D65" w14:textId="77777777" w:rsidTr="005E5C13">
        <w:trPr>
          <w:trHeight w:val="288"/>
        </w:trPr>
        <w:tc>
          <w:tcPr>
            <w:tcW w:w="7797" w:type="dxa"/>
            <w:tcBorders>
              <w:top w:val="nil"/>
              <w:left w:val="nil"/>
              <w:bottom w:val="nil"/>
              <w:right w:val="nil"/>
            </w:tcBorders>
            <w:shd w:val="clear" w:color="auto" w:fill="auto"/>
            <w:noWrap/>
            <w:vAlign w:val="center"/>
          </w:tcPr>
          <w:p w14:paraId="7BF1D1AF" w14:textId="77777777" w:rsidR="006E690D" w:rsidRPr="00E00E50" w:rsidRDefault="006E690D" w:rsidP="006E690D">
            <w:pPr>
              <w:spacing w:after="0"/>
              <w:rPr>
                <w:rFonts w:ascii="Calibri" w:hAnsi="Calibri" w:cs="Calibri"/>
                <w:color w:val="000000"/>
                <w:lang w:eastAsia="en-AU"/>
              </w:rPr>
            </w:pPr>
            <w:r>
              <w:rPr>
                <w:rFonts w:ascii="Calibri" w:hAnsi="Calibri" w:cs="Calibri"/>
                <w:color w:val="000000"/>
                <w:lang w:eastAsia="en-AU"/>
              </w:rPr>
              <w:tab/>
            </w:r>
            <w:r w:rsidRPr="00E00E50">
              <w:rPr>
                <w:rFonts w:ascii="Calibri" w:hAnsi="Calibri" w:cs="Calibri"/>
                <w:color w:val="000000"/>
                <w:lang w:eastAsia="en-AU"/>
              </w:rPr>
              <w:t>Percentage of persons living in semi-detached residences &gt;=10%</w:t>
            </w:r>
          </w:p>
        </w:tc>
        <w:tc>
          <w:tcPr>
            <w:tcW w:w="850" w:type="dxa"/>
            <w:tcBorders>
              <w:top w:val="nil"/>
              <w:left w:val="nil"/>
              <w:bottom w:val="nil"/>
              <w:right w:val="nil"/>
            </w:tcBorders>
            <w:shd w:val="clear" w:color="auto" w:fill="auto"/>
            <w:noWrap/>
            <w:vAlign w:val="bottom"/>
          </w:tcPr>
          <w:p w14:paraId="0706237C" w14:textId="2353ECE7" w:rsidR="006E690D" w:rsidRPr="00507795" w:rsidRDefault="006E690D" w:rsidP="006E690D">
            <w:pPr>
              <w:spacing w:after="0"/>
              <w:jc w:val="right"/>
              <w:rPr>
                <w:rFonts w:ascii="Calibri" w:hAnsi="Calibri" w:cs="Calibri"/>
                <w:color w:val="000000"/>
                <w:lang w:eastAsia="en-AU"/>
              </w:rPr>
            </w:pPr>
            <w:r>
              <w:rPr>
                <w:rFonts w:ascii="Calibri" w:hAnsi="Calibri" w:cs="Calibri"/>
                <w:color w:val="000000"/>
              </w:rPr>
              <w:t>148</w:t>
            </w:r>
          </w:p>
        </w:tc>
        <w:tc>
          <w:tcPr>
            <w:tcW w:w="567" w:type="dxa"/>
            <w:tcBorders>
              <w:top w:val="nil"/>
              <w:left w:val="nil"/>
              <w:bottom w:val="nil"/>
              <w:right w:val="nil"/>
            </w:tcBorders>
            <w:shd w:val="clear" w:color="auto" w:fill="auto"/>
            <w:noWrap/>
            <w:vAlign w:val="bottom"/>
          </w:tcPr>
          <w:p w14:paraId="118BF7BC" w14:textId="4813A61F" w:rsidR="006E690D" w:rsidRPr="007B5DF7" w:rsidRDefault="006E690D" w:rsidP="006E690D">
            <w:pPr>
              <w:spacing w:after="0"/>
              <w:jc w:val="right"/>
              <w:rPr>
                <w:rFonts w:ascii="Calibri" w:hAnsi="Calibri" w:cs="Calibri"/>
                <w:i/>
                <w:color w:val="000000"/>
                <w:lang w:eastAsia="en-AU"/>
              </w:rPr>
            </w:pPr>
            <w:r>
              <w:rPr>
                <w:rFonts w:ascii="Calibri" w:hAnsi="Calibri" w:cs="Calibri"/>
                <w:color w:val="000000"/>
              </w:rPr>
              <w:t>31.4</w:t>
            </w:r>
          </w:p>
        </w:tc>
        <w:tc>
          <w:tcPr>
            <w:tcW w:w="1134" w:type="dxa"/>
            <w:tcBorders>
              <w:top w:val="nil"/>
              <w:left w:val="nil"/>
              <w:bottom w:val="nil"/>
              <w:right w:val="nil"/>
            </w:tcBorders>
            <w:shd w:val="clear" w:color="auto" w:fill="auto"/>
            <w:noWrap/>
            <w:vAlign w:val="bottom"/>
          </w:tcPr>
          <w:p w14:paraId="41AB96CD" w14:textId="7C18F1ED" w:rsidR="006E690D" w:rsidRPr="00507795" w:rsidRDefault="006E690D" w:rsidP="006E690D">
            <w:pPr>
              <w:spacing w:after="0"/>
              <w:jc w:val="right"/>
              <w:rPr>
                <w:rFonts w:ascii="Calibri" w:hAnsi="Calibri" w:cs="Calibri"/>
                <w:color w:val="000000"/>
                <w:lang w:eastAsia="en-AU"/>
              </w:rPr>
            </w:pPr>
            <w:r>
              <w:rPr>
                <w:rFonts w:ascii="Calibri" w:hAnsi="Calibri" w:cs="Calibri"/>
                <w:color w:val="000000"/>
              </w:rPr>
              <w:t>30351</w:t>
            </w:r>
          </w:p>
        </w:tc>
        <w:tc>
          <w:tcPr>
            <w:tcW w:w="567" w:type="dxa"/>
            <w:tcBorders>
              <w:top w:val="nil"/>
              <w:left w:val="nil"/>
              <w:bottom w:val="nil"/>
              <w:right w:val="nil"/>
            </w:tcBorders>
            <w:shd w:val="clear" w:color="auto" w:fill="auto"/>
            <w:noWrap/>
            <w:vAlign w:val="bottom"/>
          </w:tcPr>
          <w:p w14:paraId="6EC51674" w14:textId="54E72A58" w:rsidR="006E690D" w:rsidRPr="007B5DF7" w:rsidRDefault="006E690D" w:rsidP="006E690D">
            <w:pPr>
              <w:spacing w:after="0"/>
              <w:jc w:val="right"/>
              <w:rPr>
                <w:rFonts w:ascii="Calibri" w:hAnsi="Calibri" w:cs="Calibri"/>
                <w:i/>
                <w:color w:val="000000"/>
                <w:lang w:eastAsia="en-AU"/>
              </w:rPr>
            </w:pPr>
            <w:r>
              <w:rPr>
                <w:rFonts w:ascii="Calibri" w:hAnsi="Calibri" w:cs="Calibri"/>
                <w:color w:val="000000"/>
              </w:rPr>
              <w:t>23.6</w:t>
            </w:r>
          </w:p>
        </w:tc>
        <w:tc>
          <w:tcPr>
            <w:tcW w:w="709" w:type="dxa"/>
            <w:tcBorders>
              <w:top w:val="nil"/>
              <w:left w:val="nil"/>
              <w:bottom w:val="nil"/>
              <w:right w:val="nil"/>
            </w:tcBorders>
            <w:vAlign w:val="bottom"/>
          </w:tcPr>
          <w:p w14:paraId="19FB5422" w14:textId="6E4CC155" w:rsidR="006E690D" w:rsidRDefault="006E690D" w:rsidP="006E690D">
            <w:pPr>
              <w:spacing w:after="0"/>
              <w:jc w:val="right"/>
              <w:rPr>
                <w:rFonts w:ascii="Calibri" w:hAnsi="Calibri" w:cs="Calibri"/>
                <w:color w:val="000000"/>
              </w:rPr>
            </w:pPr>
            <w:r>
              <w:rPr>
                <w:rFonts w:ascii="Calibri" w:hAnsi="Calibri" w:cs="Calibri"/>
                <w:color w:val="000000"/>
              </w:rPr>
              <w:t>142</w:t>
            </w:r>
          </w:p>
        </w:tc>
        <w:tc>
          <w:tcPr>
            <w:tcW w:w="709" w:type="dxa"/>
            <w:tcBorders>
              <w:top w:val="nil"/>
              <w:left w:val="nil"/>
              <w:bottom w:val="nil"/>
              <w:right w:val="nil"/>
            </w:tcBorders>
            <w:vAlign w:val="bottom"/>
          </w:tcPr>
          <w:p w14:paraId="59D756B8" w14:textId="11A1D5AA" w:rsidR="006E690D" w:rsidRPr="00A57C0B" w:rsidRDefault="006E690D" w:rsidP="006E690D">
            <w:pPr>
              <w:spacing w:after="0"/>
              <w:jc w:val="right"/>
              <w:rPr>
                <w:rFonts w:ascii="Calibri" w:hAnsi="Calibri" w:cs="Calibri"/>
                <w:color w:val="000000"/>
              </w:rPr>
            </w:pPr>
            <w:r>
              <w:rPr>
                <w:rFonts w:ascii="Calibri" w:hAnsi="Calibri" w:cs="Calibri"/>
                <w:color w:val="000000"/>
              </w:rPr>
              <w:t>28.9</w:t>
            </w:r>
          </w:p>
        </w:tc>
        <w:tc>
          <w:tcPr>
            <w:tcW w:w="1134" w:type="dxa"/>
            <w:tcBorders>
              <w:top w:val="nil"/>
              <w:left w:val="nil"/>
              <w:bottom w:val="nil"/>
              <w:right w:val="nil"/>
            </w:tcBorders>
            <w:vAlign w:val="bottom"/>
          </w:tcPr>
          <w:p w14:paraId="3526BDCA" w14:textId="088E90EF" w:rsidR="006E690D" w:rsidRPr="00A57C0B" w:rsidRDefault="006E690D" w:rsidP="006E690D">
            <w:pPr>
              <w:spacing w:after="0"/>
              <w:jc w:val="right"/>
              <w:rPr>
                <w:rFonts w:ascii="Calibri" w:hAnsi="Calibri" w:cs="Calibri"/>
                <w:color w:val="000000"/>
              </w:rPr>
            </w:pPr>
            <w:r>
              <w:rPr>
                <w:rFonts w:ascii="Calibri" w:hAnsi="Calibri" w:cs="Calibri"/>
                <w:color w:val="000000"/>
              </w:rPr>
              <w:t>30247</w:t>
            </w:r>
          </w:p>
        </w:tc>
        <w:tc>
          <w:tcPr>
            <w:tcW w:w="567" w:type="dxa"/>
            <w:tcBorders>
              <w:top w:val="nil"/>
              <w:left w:val="nil"/>
              <w:bottom w:val="nil"/>
              <w:right w:val="nil"/>
            </w:tcBorders>
            <w:vAlign w:val="bottom"/>
          </w:tcPr>
          <w:p w14:paraId="2A4BCC45" w14:textId="605AE0D0" w:rsidR="006E690D" w:rsidRPr="00A57C0B" w:rsidRDefault="006E690D" w:rsidP="006E690D">
            <w:pPr>
              <w:spacing w:after="0"/>
              <w:jc w:val="right"/>
              <w:rPr>
                <w:rFonts w:ascii="Calibri" w:hAnsi="Calibri" w:cs="Calibri"/>
                <w:color w:val="000000"/>
              </w:rPr>
            </w:pPr>
            <w:r>
              <w:rPr>
                <w:rFonts w:ascii="Calibri" w:hAnsi="Calibri" w:cs="Calibri"/>
                <w:color w:val="000000"/>
              </w:rPr>
              <w:t>23.5</w:t>
            </w:r>
          </w:p>
        </w:tc>
      </w:tr>
      <w:tr w:rsidR="006E690D" w:rsidRPr="00507795" w14:paraId="78AA43F8" w14:textId="77777777" w:rsidTr="005E5C13">
        <w:trPr>
          <w:trHeight w:val="288"/>
        </w:trPr>
        <w:tc>
          <w:tcPr>
            <w:tcW w:w="7797" w:type="dxa"/>
            <w:tcBorders>
              <w:top w:val="nil"/>
              <w:left w:val="nil"/>
              <w:bottom w:val="nil"/>
              <w:right w:val="nil"/>
            </w:tcBorders>
            <w:shd w:val="clear" w:color="auto" w:fill="auto"/>
            <w:noWrap/>
            <w:vAlign w:val="center"/>
            <w:hideMark/>
          </w:tcPr>
          <w:p w14:paraId="40882CB9" w14:textId="77777777" w:rsidR="006E690D" w:rsidRPr="00E00E50" w:rsidRDefault="006E690D" w:rsidP="006E690D">
            <w:pPr>
              <w:spacing w:after="0"/>
              <w:rPr>
                <w:rFonts w:ascii="Calibri" w:hAnsi="Calibri" w:cs="Calibri"/>
                <w:color w:val="000000"/>
                <w:lang w:eastAsia="en-AU"/>
              </w:rPr>
            </w:pPr>
            <w:r>
              <w:rPr>
                <w:rFonts w:ascii="Calibri" w:hAnsi="Calibri" w:cs="Calibri"/>
                <w:color w:val="000000"/>
                <w:lang w:eastAsia="en-AU"/>
              </w:rPr>
              <w:tab/>
            </w:r>
            <w:r w:rsidRPr="00E00E50">
              <w:rPr>
                <w:rFonts w:ascii="Calibri" w:hAnsi="Calibri" w:cs="Calibri"/>
                <w:color w:val="000000"/>
                <w:lang w:eastAsia="en-AU"/>
              </w:rPr>
              <w:t xml:space="preserve">Percentage of persons living in residences that are flats &gt;=5% </w:t>
            </w:r>
          </w:p>
        </w:tc>
        <w:tc>
          <w:tcPr>
            <w:tcW w:w="850" w:type="dxa"/>
            <w:tcBorders>
              <w:top w:val="nil"/>
              <w:left w:val="nil"/>
              <w:bottom w:val="nil"/>
              <w:right w:val="nil"/>
            </w:tcBorders>
            <w:shd w:val="clear" w:color="auto" w:fill="auto"/>
            <w:noWrap/>
            <w:vAlign w:val="bottom"/>
          </w:tcPr>
          <w:p w14:paraId="432897AA" w14:textId="7B0BAF46" w:rsidR="006E690D" w:rsidRPr="00507795" w:rsidRDefault="006E690D" w:rsidP="006E690D">
            <w:pPr>
              <w:spacing w:after="0"/>
              <w:jc w:val="right"/>
              <w:rPr>
                <w:rFonts w:ascii="Calibri" w:hAnsi="Calibri" w:cs="Calibri"/>
                <w:color w:val="000000"/>
                <w:lang w:eastAsia="en-AU"/>
              </w:rPr>
            </w:pPr>
            <w:r>
              <w:rPr>
                <w:rFonts w:ascii="Calibri" w:hAnsi="Calibri" w:cs="Calibri"/>
                <w:color w:val="000000"/>
              </w:rPr>
              <w:t>109</w:t>
            </w:r>
          </w:p>
        </w:tc>
        <w:tc>
          <w:tcPr>
            <w:tcW w:w="567" w:type="dxa"/>
            <w:tcBorders>
              <w:top w:val="nil"/>
              <w:left w:val="nil"/>
              <w:bottom w:val="nil"/>
              <w:right w:val="nil"/>
            </w:tcBorders>
            <w:shd w:val="clear" w:color="auto" w:fill="auto"/>
            <w:noWrap/>
            <w:vAlign w:val="bottom"/>
          </w:tcPr>
          <w:p w14:paraId="074F222A" w14:textId="39C968FC" w:rsidR="006E690D" w:rsidRPr="007B5DF7" w:rsidRDefault="006E690D" w:rsidP="006E690D">
            <w:pPr>
              <w:spacing w:after="0"/>
              <w:jc w:val="right"/>
              <w:rPr>
                <w:rFonts w:ascii="Calibri" w:hAnsi="Calibri" w:cs="Calibri"/>
                <w:i/>
                <w:color w:val="000000"/>
                <w:lang w:eastAsia="en-AU"/>
              </w:rPr>
            </w:pPr>
            <w:r>
              <w:rPr>
                <w:rFonts w:ascii="Calibri" w:hAnsi="Calibri" w:cs="Calibri"/>
                <w:color w:val="000000"/>
              </w:rPr>
              <w:t>23.1</w:t>
            </w:r>
          </w:p>
        </w:tc>
        <w:tc>
          <w:tcPr>
            <w:tcW w:w="1134" w:type="dxa"/>
            <w:tcBorders>
              <w:top w:val="nil"/>
              <w:left w:val="nil"/>
              <w:bottom w:val="nil"/>
              <w:right w:val="nil"/>
            </w:tcBorders>
            <w:shd w:val="clear" w:color="auto" w:fill="auto"/>
            <w:noWrap/>
            <w:vAlign w:val="bottom"/>
          </w:tcPr>
          <w:p w14:paraId="01DE4ABA" w14:textId="286F7BDF" w:rsidR="006E690D" w:rsidRPr="00507795" w:rsidRDefault="006E690D" w:rsidP="006E690D">
            <w:pPr>
              <w:spacing w:after="0"/>
              <w:jc w:val="right"/>
              <w:rPr>
                <w:rFonts w:ascii="Calibri" w:hAnsi="Calibri" w:cs="Calibri"/>
                <w:color w:val="000000"/>
                <w:lang w:eastAsia="en-AU"/>
              </w:rPr>
            </w:pPr>
            <w:r>
              <w:rPr>
                <w:rFonts w:ascii="Calibri" w:hAnsi="Calibri" w:cs="Calibri"/>
                <w:color w:val="000000"/>
              </w:rPr>
              <w:t>22355</w:t>
            </w:r>
          </w:p>
        </w:tc>
        <w:tc>
          <w:tcPr>
            <w:tcW w:w="567" w:type="dxa"/>
            <w:tcBorders>
              <w:top w:val="nil"/>
              <w:left w:val="nil"/>
              <w:bottom w:val="nil"/>
              <w:right w:val="nil"/>
            </w:tcBorders>
            <w:shd w:val="clear" w:color="auto" w:fill="auto"/>
            <w:noWrap/>
            <w:vAlign w:val="bottom"/>
          </w:tcPr>
          <w:p w14:paraId="47E56E27" w14:textId="298D9956" w:rsidR="006E690D" w:rsidRPr="007B5DF7" w:rsidRDefault="006E690D" w:rsidP="006E690D">
            <w:pPr>
              <w:spacing w:after="0"/>
              <w:jc w:val="right"/>
              <w:rPr>
                <w:rFonts w:ascii="Calibri" w:hAnsi="Calibri" w:cs="Calibri"/>
                <w:i/>
                <w:color w:val="000000"/>
                <w:lang w:eastAsia="en-AU"/>
              </w:rPr>
            </w:pPr>
            <w:r>
              <w:rPr>
                <w:rFonts w:ascii="Calibri" w:hAnsi="Calibri" w:cs="Calibri"/>
                <w:color w:val="000000"/>
              </w:rPr>
              <w:t>17.4</w:t>
            </w:r>
          </w:p>
        </w:tc>
        <w:tc>
          <w:tcPr>
            <w:tcW w:w="709" w:type="dxa"/>
            <w:tcBorders>
              <w:top w:val="nil"/>
              <w:left w:val="nil"/>
              <w:bottom w:val="nil"/>
              <w:right w:val="nil"/>
            </w:tcBorders>
            <w:vAlign w:val="bottom"/>
          </w:tcPr>
          <w:p w14:paraId="47BFAAEE" w14:textId="196F6A0D" w:rsidR="006E690D" w:rsidRDefault="006E690D" w:rsidP="006E690D">
            <w:pPr>
              <w:spacing w:after="0"/>
              <w:jc w:val="right"/>
              <w:rPr>
                <w:rFonts w:ascii="Calibri" w:hAnsi="Calibri" w:cs="Calibri"/>
                <w:i/>
                <w:iCs/>
                <w:color w:val="000000"/>
              </w:rPr>
            </w:pPr>
            <w:r>
              <w:rPr>
                <w:rFonts w:ascii="Calibri" w:hAnsi="Calibri" w:cs="Calibri"/>
                <w:color w:val="000000"/>
              </w:rPr>
              <w:t>112</w:t>
            </w:r>
          </w:p>
        </w:tc>
        <w:tc>
          <w:tcPr>
            <w:tcW w:w="709" w:type="dxa"/>
            <w:tcBorders>
              <w:top w:val="nil"/>
              <w:left w:val="nil"/>
              <w:bottom w:val="nil"/>
              <w:right w:val="nil"/>
            </w:tcBorders>
            <w:vAlign w:val="bottom"/>
          </w:tcPr>
          <w:p w14:paraId="1F0D585C" w14:textId="62442A12" w:rsidR="006E690D" w:rsidRDefault="006E690D" w:rsidP="006E690D">
            <w:pPr>
              <w:spacing w:after="0"/>
              <w:jc w:val="right"/>
              <w:rPr>
                <w:rFonts w:ascii="Calibri" w:hAnsi="Calibri" w:cs="Calibri"/>
                <w:i/>
                <w:iCs/>
                <w:color w:val="000000"/>
              </w:rPr>
            </w:pPr>
            <w:r>
              <w:rPr>
                <w:rFonts w:ascii="Calibri" w:hAnsi="Calibri" w:cs="Calibri"/>
                <w:color w:val="000000"/>
              </w:rPr>
              <w:t>22.8</w:t>
            </w:r>
          </w:p>
        </w:tc>
        <w:tc>
          <w:tcPr>
            <w:tcW w:w="1134" w:type="dxa"/>
            <w:tcBorders>
              <w:top w:val="nil"/>
              <w:left w:val="nil"/>
              <w:bottom w:val="nil"/>
              <w:right w:val="nil"/>
            </w:tcBorders>
            <w:vAlign w:val="bottom"/>
          </w:tcPr>
          <w:p w14:paraId="5E038A7A" w14:textId="6C0EDAF7" w:rsidR="006E690D" w:rsidRDefault="006E690D" w:rsidP="006E690D">
            <w:pPr>
              <w:spacing w:after="0"/>
              <w:jc w:val="right"/>
              <w:rPr>
                <w:rFonts w:ascii="Calibri" w:hAnsi="Calibri" w:cs="Calibri"/>
                <w:color w:val="000000"/>
              </w:rPr>
            </w:pPr>
            <w:r>
              <w:rPr>
                <w:rFonts w:ascii="Calibri" w:hAnsi="Calibri" w:cs="Calibri"/>
                <w:color w:val="000000"/>
              </w:rPr>
              <w:t>22661</w:t>
            </w:r>
          </w:p>
        </w:tc>
        <w:tc>
          <w:tcPr>
            <w:tcW w:w="567" w:type="dxa"/>
            <w:tcBorders>
              <w:top w:val="nil"/>
              <w:left w:val="nil"/>
              <w:bottom w:val="nil"/>
              <w:right w:val="nil"/>
            </w:tcBorders>
            <w:vAlign w:val="bottom"/>
          </w:tcPr>
          <w:p w14:paraId="48E447FB" w14:textId="10F31B30" w:rsidR="006E690D" w:rsidRDefault="006E690D" w:rsidP="006E690D">
            <w:pPr>
              <w:spacing w:after="0"/>
              <w:jc w:val="right"/>
              <w:rPr>
                <w:rFonts w:ascii="Calibri" w:hAnsi="Calibri" w:cs="Calibri"/>
                <w:color w:val="000000"/>
              </w:rPr>
            </w:pPr>
            <w:r>
              <w:rPr>
                <w:rFonts w:ascii="Calibri" w:hAnsi="Calibri" w:cs="Calibri"/>
                <w:color w:val="000000"/>
              </w:rPr>
              <w:t>17.6</w:t>
            </w:r>
          </w:p>
        </w:tc>
      </w:tr>
      <w:tr w:rsidR="006E690D" w:rsidRPr="00507795" w14:paraId="6FEB1B74" w14:textId="77777777" w:rsidTr="005E5C13">
        <w:trPr>
          <w:trHeight w:val="288"/>
        </w:trPr>
        <w:tc>
          <w:tcPr>
            <w:tcW w:w="7797" w:type="dxa"/>
            <w:tcBorders>
              <w:top w:val="nil"/>
              <w:left w:val="nil"/>
              <w:bottom w:val="nil"/>
              <w:right w:val="nil"/>
            </w:tcBorders>
            <w:shd w:val="clear" w:color="auto" w:fill="auto"/>
            <w:noWrap/>
            <w:vAlign w:val="center"/>
          </w:tcPr>
          <w:p w14:paraId="36FE6E7D" w14:textId="77777777" w:rsidR="006E690D" w:rsidRPr="00E00E50" w:rsidRDefault="006E690D" w:rsidP="006E690D">
            <w:pPr>
              <w:spacing w:after="0"/>
              <w:rPr>
                <w:rFonts w:ascii="Calibri" w:hAnsi="Calibri" w:cs="Calibri"/>
                <w:color w:val="000000"/>
                <w:lang w:eastAsia="en-AU"/>
              </w:rPr>
            </w:pPr>
            <w:r>
              <w:rPr>
                <w:rFonts w:ascii="Calibri" w:hAnsi="Calibri" w:cs="Calibri"/>
                <w:color w:val="000000"/>
                <w:lang w:eastAsia="en-AU"/>
              </w:rPr>
              <w:tab/>
            </w:r>
            <w:r w:rsidRPr="00E00E50">
              <w:rPr>
                <w:rFonts w:ascii="Calibri" w:hAnsi="Calibri" w:cs="Calibri"/>
                <w:color w:val="000000"/>
                <w:lang w:eastAsia="en-AU"/>
              </w:rPr>
              <w:t>Percentage of persons living in rented residences &gt;=30%</w:t>
            </w:r>
          </w:p>
        </w:tc>
        <w:tc>
          <w:tcPr>
            <w:tcW w:w="850" w:type="dxa"/>
            <w:tcBorders>
              <w:top w:val="nil"/>
              <w:left w:val="nil"/>
              <w:bottom w:val="nil"/>
              <w:right w:val="nil"/>
            </w:tcBorders>
            <w:shd w:val="clear" w:color="auto" w:fill="auto"/>
            <w:noWrap/>
            <w:vAlign w:val="bottom"/>
          </w:tcPr>
          <w:p w14:paraId="59E192BE" w14:textId="15914D34" w:rsidR="006E690D" w:rsidRPr="00507795" w:rsidRDefault="006E690D" w:rsidP="006E690D">
            <w:pPr>
              <w:spacing w:after="0"/>
              <w:jc w:val="right"/>
              <w:rPr>
                <w:rFonts w:ascii="Calibri" w:hAnsi="Calibri" w:cs="Calibri"/>
                <w:color w:val="000000"/>
                <w:lang w:eastAsia="en-AU"/>
              </w:rPr>
            </w:pPr>
            <w:r>
              <w:rPr>
                <w:rFonts w:ascii="Calibri" w:hAnsi="Calibri" w:cs="Calibri"/>
                <w:color w:val="000000"/>
              </w:rPr>
              <w:t>183</w:t>
            </w:r>
          </w:p>
        </w:tc>
        <w:tc>
          <w:tcPr>
            <w:tcW w:w="567" w:type="dxa"/>
            <w:tcBorders>
              <w:top w:val="nil"/>
              <w:left w:val="nil"/>
              <w:bottom w:val="nil"/>
              <w:right w:val="nil"/>
            </w:tcBorders>
            <w:shd w:val="clear" w:color="auto" w:fill="auto"/>
            <w:noWrap/>
            <w:vAlign w:val="bottom"/>
          </w:tcPr>
          <w:p w14:paraId="3DC75AFD" w14:textId="23716B5C" w:rsidR="006E690D" w:rsidRPr="007B5DF7" w:rsidRDefault="006E690D" w:rsidP="006E690D">
            <w:pPr>
              <w:spacing w:after="0"/>
              <w:jc w:val="right"/>
              <w:rPr>
                <w:rFonts w:ascii="Calibri" w:hAnsi="Calibri" w:cs="Calibri"/>
                <w:i/>
                <w:color w:val="000000"/>
                <w:lang w:eastAsia="en-AU"/>
              </w:rPr>
            </w:pPr>
            <w:r>
              <w:rPr>
                <w:rFonts w:ascii="Calibri" w:hAnsi="Calibri" w:cs="Calibri"/>
                <w:color w:val="000000"/>
              </w:rPr>
              <w:t>38.8</w:t>
            </w:r>
          </w:p>
        </w:tc>
        <w:tc>
          <w:tcPr>
            <w:tcW w:w="1134" w:type="dxa"/>
            <w:tcBorders>
              <w:top w:val="nil"/>
              <w:left w:val="nil"/>
              <w:bottom w:val="nil"/>
              <w:right w:val="nil"/>
            </w:tcBorders>
            <w:shd w:val="clear" w:color="auto" w:fill="auto"/>
            <w:noWrap/>
            <w:vAlign w:val="bottom"/>
          </w:tcPr>
          <w:p w14:paraId="23FA7F31" w14:textId="47B56A0E" w:rsidR="006E690D" w:rsidRPr="00507795" w:rsidRDefault="006E690D" w:rsidP="006E690D">
            <w:pPr>
              <w:spacing w:after="0"/>
              <w:jc w:val="right"/>
              <w:rPr>
                <w:rFonts w:ascii="Calibri" w:hAnsi="Calibri" w:cs="Calibri"/>
                <w:color w:val="000000"/>
                <w:lang w:eastAsia="en-AU"/>
              </w:rPr>
            </w:pPr>
            <w:r>
              <w:rPr>
                <w:rFonts w:ascii="Calibri" w:hAnsi="Calibri" w:cs="Calibri"/>
                <w:color w:val="000000"/>
              </w:rPr>
              <w:t>37296</w:t>
            </w:r>
          </w:p>
        </w:tc>
        <w:tc>
          <w:tcPr>
            <w:tcW w:w="567" w:type="dxa"/>
            <w:tcBorders>
              <w:top w:val="nil"/>
              <w:left w:val="nil"/>
              <w:bottom w:val="nil"/>
              <w:right w:val="nil"/>
            </w:tcBorders>
            <w:shd w:val="clear" w:color="auto" w:fill="auto"/>
            <w:noWrap/>
            <w:vAlign w:val="bottom"/>
          </w:tcPr>
          <w:p w14:paraId="5BEE4820" w14:textId="7CDA3BA2" w:rsidR="006E690D" w:rsidRPr="007B5DF7" w:rsidRDefault="006E690D" w:rsidP="006E690D">
            <w:pPr>
              <w:spacing w:after="0"/>
              <w:jc w:val="right"/>
              <w:rPr>
                <w:rFonts w:ascii="Calibri" w:hAnsi="Calibri" w:cs="Calibri"/>
                <w:i/>
                <w:color w:val="000000"/>
                <w:lang w:eastAsia="en-AU"/>
              </w:rPr>
            </w:pPr>
            <w:r>
              <w:rPr>
                <w:rFonts w:ascii="Calibri" w:hAnsi="Calibri" w:cs="Calibri"/>
                <w:color w:val="000000"/>
              </w:rPr>
              <w:t>29</w:t>
            </w:r>
          </w:p>
        </w:tc>
        <w:tc>
          <w:tcPr>
            <w:tcW w:w="709" w:type="dxa"/>
            <w:tcBorders>
              <w:top w:val="nil"/>
              <w:left w:val="nil"/>
              <w:bottom w:val="nil"/>
              <w:right w:val="nil"/>
            </w:tcBorders>
            <w:vAlign w:val="bottom"/>
          </w:tcPr>
          <w:p w14:paraId="5F51DED9" w14:textId="5966B1D0" w:rsidR="006E690D" w:rsidRDefault="006E690D" w:rsidP="006E690D">
            <w:pPr>
              <w:spacing w:after="0"/>
              <w:jc w:val="right"/>
              <w:rPr>
                <w:rFonts w:ascii="Calibri" w:hAnsi="Calibri" w:cs="Calibri"/>
                <w:color w:val="000000"/>
              </w:rPr>
            </w:pPr>
            <w:r>
              <w:rPr>
                <w:rFonts w:ascii="Calibri" w:hAnsi="Calibri" w:cs="Calibri"/>
                <w:color w:val="000000"/>
              </w:rPr>
              <w:t>164</w:t>
            </w:r>
          </w:p>
        </w:tc>
        <w:tc>
          <w:tcPr>
            <w:tcW w:w="709" w:type="dxa"/>
            <w:tcBorders>
              <w:top w:val="nil"/>
              <w:left w:val="nil"/>
              <w:bottom w:val="nil"/>
              <w:right w:val="nil"/>
            </w:tcBorders>
            <w:vAlign w:val="bottom"/>
          </w:tcPr>
          <w:p w14:paraId="62DF01E6" w14:textId="53C06D4D" w:rsidR="006E690D" w:rsidRDefault="006E690D" w:rsidP="006E690D">
            <w:pPr>
              <w:spacing w:after="0"/>
              <w:jc w:val="right"/>
              <w:rPr>
                <w:rFonts w:ascii="Calibri" w:hAnsi="Calibri" w:cs="Calibri"/>
                <w:color w:val="000000"/>
              </w:rPr>
            </w:pPr>
            <w:r>
              <w:rPr>
                <w:rFonts w:ascii="Calibri" w:hAnsi="Calibri" w:cs="Calibri"/>
                <w:color w:val="000000"/>
              </w:rPr>
              <w:t>33.3</w:t>
            </w:r>
          </w:p>
        </w:tc>
        <w:tc>
          <w:tcPr>
            <w:tcW w:w="1134" w:type="dxa"/>
            <w:tcBorders>
              <w:top w:val="nil"/>
              <w:left w:val="nil"/>
              <w:bottom w:val="nil"/>
              <w:right w:val="nil"/>
            </w:tcBorders>
            <w:vAlign w:val="bottom"/>
          </w:tcPr>
          <w:p w14:paraId="2058B0F2" w14:textId="182DFCAA" w:rsidR="006E690D" w:rsidRDefault="006E690D" w:rsidP="006E690D">
            <w:pPr>
              <w:spacing w:after="0"/>
              <w:jc w:val="right"/>
              <w:rPr>
                <w:rFonts w:ascii="Calibri" w:hAnsi="Calibri" w:cs="Calibri"/>
                <w:color w:val="000000"/>
              </w:rPr>
            </w:pPr>
            <w:r>
              <w:rPr>
                <w:rFonts w:ascii="Calibri" w:hAnsi="Calibri" w:cs="Calibri"/>
                <w:color w:val="000000"/>
              </w:rPr>
              <w:t>37442</w:t>
            </w:r>
          </w:p>
        </w:tc>
        <w:tc>
          <w:tcPr>
            <w:tcW w:w="567" w:type="dxa"/>
            <w:tcBorders>
              <w:top w:val="nil"/>
              <w:left w:val="nil"/>
              <w:bottom w:val="nil"/>
              <w:right w:val="nil"/>
            </w:tcBorders>
            <w:vAlign w:val="bottom"/>
          </w:tcPr>
          <w:p w14:paraId="0588E5F8" w14:textId="3742C97E" w:rsidR="006E690D" w:rsidRDefault="006E690D" w:rsidP="006E690D">
            <w:pPr>
              <w:spacing w:after="0"/>
              <w:jc w:val="right"/>
              <w:rPr>
                <w:rFonts w:ascii="Calibri" w:hAnsi="Calibri" w:cs="Calibri"/>
                <w:color w:val="000000"/>
              </w:rPr>
            </w:pPr>
            <w:r>
              <w:rPr>
                <w:rFonts w:ascii="Calibri" w:hAnsi="Calibri" w:cs="Calibri"/>
                <w:color w:val="000000"/>
              </w:rPr>
              <w:t>29.1</w:t>
            </w:r>
          </w:p>
        </w:tc>
      </w:tr>
      <w:tr w:rsidR="006E690D" w:rsidRPr="00507795" w14:paraId="6ECA735E" w14:textId="77777777" w:rsidTr="005E5C13">
        <w:trPr>
          <w:trHeight w:val="288"/>
        </w:trPr>
        <w:tc>
          <w:tcPr>
            <w:tcW w:w="7797" w:type="dxa"/>
            <w:tcBorders>
              <w:top w:val="nil"/>
              <w:left w:val="nil"/>
              <w:bottom w:val="nil"/>
              <w:right w:val="nil"/>
            </w:tcBorders>
            <w:shd w:val="clear" w:color="auto" w:fill="auto"/>
            <w:noWrap/>
            <w:vAlign w:val="center"/>
            <w:hideMark/>
          </w:tcPr>
          <w:p w14:paraId="29893278" w14:textId="77777777" w:rsidR="006E690D" w:rsidRPr="00E00E50" w:rsidRDefault="006E690D" w:rsidP="006E690D">
            <w:pPr>
              <w:spacing w:after="0"/>
              <w:rPr>
                <w:rFonts w:ascii="Calibri" w:hAnsi="Calibri" w:cs="Calibri"/>
                <w:color w:val="000000"/>
                <w:lang w:eastAsia="en-AU"/>
              </w:rPr>
            </w:pPr>
            <w:r>
              <w:rPr>
                <w:rFonts w:ascii="Calibri" w:hAnsi="Calibri" w:cs="Calibri"/>
                <w:color w:val="000000"/>
                <w:lang w:eastAsia="en-AU"/>
              </w:rPr>
              <w:tab/>
            </w:r>
            <w:r w:rsidRPr="00E00E50">
              <w:rPr>
                <w:rFonts w:ascii="Calibri" w:hAnsi="Calibri" w:cs="Calibri"/>
                <w:color w:val="000000"/>
                <w:lang w:eastAsia="en-AU"/>
              </w:rPr>
              <w:t>Percentage of persons who do not speak English well between 1 and 2%</w:t>
            </w:r>
          </w:p>
        </w:tc>
        <w:tc>
          <w:tcPr>
            <w:tcW w:w="850" w:type="dxa"/>
            <w:tcBorders>
              <w:top w:val="nil"/>
              <w:left w:val="nil"/>
              <w:bottom w:val="nil"/>
              <w:right w:val="nil"/>
            </w:tcBorders>
            <w:shd w:val="clear" w:color="auto" w:fill="auto"/>
            <w:noWrap/>
            <w:vAlign w:val="bottom"/>
          </w:tcPr>
          <w:p w14:paraId="0F61ECDB" w14:textId="29CEABA0" w:rsidR="006E690D" w:rsidRPr="00507795" w:rsidRDefault="006E690D" w:rsidP="006E690D">
            <w:pPr>
              <w:spacing w:after="0"/>
              <w:jc w:val="right"/>
              <w:rPr>
                <w:rFonts w:ascii="Calibri" w:hAnsi="Calibri" w:cs="Calibri"/>
                <w:color w:val="000000"/>
                <w:lang w:eastAsia="en-AU"/>
              </w:rPr>
            </w:pPr>
            <w:r>
              <w:rPr>
                <w:rFonts w:ascii="Calibri" w:hAnsi="Calibri" w:cs="Calibri"/>
                <w:color w:val="000000"/>
              </w:rPr>
              <w:t>19</w:t>
            </w:r>
          </w:p>
        </w:tc>
        <w:tc>
          <w:tcPr>
            <w:tcW w:w="567" w:type="dxa"/>
            <w:tcBorders>
              <w:top w:val="nil"/>
              <w:left w:val="nil"/>
              <w:bottom w:val="nil"/>
              <w:right w:val="nil"/>
            </w:tcBorders>
            <w:shd w:val="clear" w:color="auto" w:fill="auto"/>
            <w:noWrap/>
            <w:vAlign w:val="bottom"/>
          </w:tcPr>
          <w:p w14:paraId="3AC83712" w14:textId="6925F965" w:rsidR="006E690D" w:rsidRPr="007B5DF7" w:rsidRDefault="006E690D" w:rsidP="006E690D">
            <w:pPr>
              <w:spacing w:after="0"/>
              <w:jc w:val="right"/>
              <w:rPr>
                <w:rFonts w:ascii="Calibri" w:hAnsi="Calibri" w:cs="Calibri"/>
                <w:i/>
                <w:color w:val="000000"/>
                <w:lang w:eastAsia="en-AU"/>
              </w:rPr>
            </w:pPr>
            <w:r>
              <w:rPr>
                <w:rFonts w:ascii="Calibri" w:hAnsi="Calibri" w:cs="Calibri"/>
                <w:color w:val="000000"/>
              </w:rPr>
              <w:t>4</w:t>
            </w:r>
          </w:p>
        </w:tc>
        <w:tc>
          <w:tcPr>
            <w:tcW w:w="1134" w:type="dxa"/>
            <w:tcBorders>
              <w:top w:val="nil"/>
              <w:left w:val="nil"/>
              <w:bottom w:val="nil"/>
              <w:right w:val="nil"/>
            </w:tcBorders>
            <w:shd w:val="clear" w:color="auto" w:fill="auto"/>
            <w:noWrap/>
            <w:vAlign w:val="bottom"/>
          </w:tcPr>
          <w:p w14:paraId="2DF57925" w14:textId="7DB1D989" w:rsidR="006E690D" w:rsidRPr="00507795" w:rsidRDefault="006E690D" w:rsidP="006E690D">
            <w:pPr>
              <w:spacing w:after="0"/>
              <w:jc w:val="right"/>
              <w:rPr>
                <w:rFonts w:ascii="Calibri" w:hAnsi="Calibri" w:cs="Calibri"/>
                <w:color w:val="000000"/>
                <w:lang w:eastAsia="en-AU"/>
              </w:rPr>
            </w:pPr>
            <w:r>
              <w:rPr>
                <w:rFonts w:ascii="Calibri" w:hAnsi="Calibri" w:cs="Calibri"/>
                <w:color w:val="000000"/>
              </w:rPr>
              <w:t>7498</w:t>
            </w:r>
          </w:p>
        </w:tc>
        <w:tc>
          <w:tcPr>
            <w:tcW w:w="567" w:type="dxa"/>
            <w:tcBorders>
              <w:top w:val="nil"/>
              <w:left w:val="nil"/>
              <w:bottom w:val="nil"/>
              <w:right w:val="nil"/>
            </w:tcBorders>
            <w:shd w:val="clear" w:color="auto" w:fill="auto"/>
            <w:noWrap/>
            <w:vAlign w:val="bottom"/>
          </w:tcPr>
          <w:p w14:paraId="3D353E7C" w14:textId="55200FC1" w:rsidR="006E690D" w:rsidRPr="007B5DF7" w:rsidRDefault="006E690D" w:rsidP="006E690D">
            <w:pPr>
              <w:spacing w:after="0"/>
              <w:jc w:val="right"/>
              <w:rPr>
                <w:rFonts w:ascii="Calibri" w:hAnsi="Calibri" w:cs="Calibri"/>
                <w:i/>
                <w:color w:val="000000"/>
                <w:lang w:eastAsia="en-AU"/>
              </w:rPr>
            </w:pPr>
            <w:r>
              <w:rPr>
                <w:rFonts w:ascii="Calibri" w:hAnsi="Calibri" w:cs="Calibri"/>
                <w:color w:val="000000"/>
              </w:rPr>
              <w:t>5.8</w:t>
            </w:r>
          </w:p>
        </w:tc>
        <w:tc>
          <w:tcPr>
            <w:tcW w:w="709" w:type="dxa"/>
            <w:tcBorders>
              <w:top w:val="nil"/>
              <w:left w:val="nil"/>
              <w:bottom w:val="nil"/>
              <w:right w:val="nil"/>
            </w:tcBorders>
            <w:vAlign w:val="bottom"/>
          </w:tcPr>
          <w:p w14:paraId="3EAADDCF" w14:textId="1838C868" w:rsidR="006E690D" w:rsidRDefault="006E690D" w:rsidP="006E690D">
            <w:pPr>
              <w:spacing w:after="0"/>
              <w:jc w:val="right"/>
              <w:rPr>
                <w:rFonts w:ascii="Calibri" w:hAnsi="Calibri" w:cs="Calibri"/>
                <w:i/>
                <w:iCs/>
                <w:color w:val="000000"/>
              </w:rPr>
            </w:pPr>
            <w:r>
              <w:rPr>
                <w:rFonts w:ascii="Calibri" w:hAnsi="Calibri" w:cs="Calibri"/>
                <w:color w:val="000000"/>
              </w:rPr>
              <w:t>70</w:t>
            </w:r>
          </w:p>
        </w:tc>
        <w:tc>
          <w:tcPr>
            <w:tcW w:w="709" w:type="dxa"/>
            <w:tcBorders>
              <w:top w:val="nil"/>
              <w:left w:val="nil"/>
              <w:bottom w:val="nil"/>
              <w:right w:val="nil"/>
            </w:tcBorders>
            <w:vAlign w:val="bottom"/>
          </w:tcPr>
          <w:p w14:paraId="3C0C21F8" w14:textId="556D0B42" w:rsidR="006E690D" w:rsidRDefault="006E690D" w:rsidP="006E690D">
            <w:pPr>
              <w:spacing w:after="0"/>
              <w:jc w:val="right"/>
              <w:rPr>
                <w:rFonts w:ascii="Calibri" w:hAnsi="Calibri" w:cs="Calibri"/>
                <w:i/>
                <w:iCs/>
                <w:color w:val="000000"/>
              </w:rPr>
            </w:pPr>
            <w:r>
              <w:rPr>
                <w:rFonts w:ascii="Calibri" w:hAnsi="Calibri" w:cs="Calibri"/>
                <w:color w:val="000000"/>
              </w:rPr>
              <w:t>14.2</w:t>
            </w:r>
          </w:p>
        </w:tc>
        <w:tc>
          <w:tcPr>
            <w:tcW w:w="1134" w:type="dxa"/>
            <w:tcBorders>
              <w:top w:val="nil"/>
              <w:left w:val="nil"/>
              <w:bottom w:val="nil"/>
              <w:right w:val="nil"/>
            </w:tcBorders>
            <w:vAlign w:val="bottom"/>
          </w:tcPr>
          <w:p w14:paraId="388003C8" w14:textId="5355B5C5" w:rsidR="006E690D" w:rsidRDefault="006E690D" w:rsidP="006E690D">
            <w:pPr>
              <w:spacing w:after="0"/>
              <w:jc w:val="right"/>
              <w:rPr>
                <w:rFonts w:ascii="Calibri" w:hAnsi="Calibri" w:cs="Calibri"/>
                <w:color w:val="000000"/>
              </w:rPr>
            </w:pPr>
            <w:r>
              <w:rPr>
                <w:rFonts w:ascii="Calibri" w:hAnsi="Calibri" w:cs="Calibri"/>
                <w:color w:val="000000"/>
              </w:rPr>
              <w:t>16712</w:t>
            </w:r>
          </w:p>
        </w:tc>
        <w:tc>
          <w:tcPr>
            <w:tcW w:w="567" w:type="dxa"/>
            <w:tcBorders>
              <w:top w:val="nil"/>
              <w:left w:val="nil"/>
              <w:bottom w:val="nil"/>
              <w:right w:val="nil"/>
            </w:tcBorders>
            <w:vAlign w:val="bottom"/>
          </w:tcPr>
          <w:p w14:paraId="221DDD95" w14:textId="1A2B3BC2" w:rsidR="006E690D" w:rsidRDefault="006E690D" w:rsidP="006E690D">
            <w:pPr>
              <w:spacing w:after="0"/>
              <w:jc w:val="right"/>
              <w:rPr>
                <w:rFonts w:ascii="Calibri" w:hAnsi="Calibri" w:cs="Calibri"/>
                <w:color w:val="000000"/>
              </w:rPr>
            </w:pPr>
            <w:r>
              <w:rPr>
                <w:rFonts w:ascii="Calibri" w:hAnsi="Calibri" w:cs="Calibri"/>
                <w:color w:val="000000"/>
              </w:rPr>
              <w:t>13</w:t>
            </w:r>
          </w:p>
        </w:tc>
      </w:tr>
      <w:tr w:rsidR="006E690D" w:rsidRPr="00507795" w14:paraId="3EF499DB" w14:textId="77777777" w:rsidTr="005E5C13">
        <w:trPr>
          <w:trHeight w:val="288"/>
        </w:trPr>
        <w:tc>
          <w:tcPr>
            <w:tcW w:w="7797" w:type="dxa"/>
            <w:tcBorders>
              <w:top w:val="nil"/>
              <w:left w:val="nil"/>
              <w:bottom w:val="nil"/>
              <w:right w:val="nil"/>
            </w:tcBorders>
            <w:shd w:val="clear" w:color="auto" w:fill="auto"/>
            <w:noWrap/>
            <w:vAlign w:val="center"/>
          </w:tcPr>
          <w:p w14:paraId="67B8DFF9" w14:textId="77777777" w:rsidR="006E690D" w:rsidRPr="00877E39" w:rsidRDefault="006E690D" w:rsidP="006E690D">
            <w:pPr>
              <w:spacing w:after="0"/>
              <w:rPr>
                <w:rFonts w:ascii="Calibri" w:hAnsi="Calibri" w:cs="Calibri"/>
                <w:color w:val="000000"/>
                <w:lang w:eastAsia="en-AU"/>
              </w:rPr>
            </w:pPr>
            <w:r>
              <w:rPr>
                <w:rFonts w:ascii="Calibri" w:hAnsi="Calibri" w:cs="Calibri"/>
                <w:color w:val="000000"/>
                <w:lang w:eastAsia="en-AU"/>
              </w:rPr>
              <w:tab/>
            </w:r>
            <w:r w:rsidRPr="00877E39">
              <w:rPr>
                <w:rFonts w:ascii="Calibri" w:hAnsi="Calibri" w:cs="Calibri"/>
                <w:color w:val="000000"/>
                <w:lang w:eastAsia="en-AU"/>
              </w:rPr>
              <w:t>Total crime - arrest rate per capita in 2002 &gt;=50</w:t>
            </w:r>
            <w:r>
              <w:rPr>
                <w:rFonts w:ascii="Calibri" w:hAnsi="Calibri" w:cs="Calibri"/>
                <w:color w:val="000000"/>
                <w:lang w:eastAsia="en-AU"/>
              </w:rPr>
              <w:t xml:space="preserve"> </w:t>
            </w:r>
          </w:p>
        </w:tc>
        <w:tc>
          <w:tcPr>
            <w:tcW w:w="850" w:type="dxa"/>
            <w:tcBorders>
              <w:top w:val="nil"/>
              <w:left w:val="nil"/>
              <w:bottom w:val="nil"/>
              <w:right w:val="nil"/>
            </w:tcBorders>
            <w:shd w:val="clear" w:color="auto" w:fill="auto"/>
            <w:noWrap/>
            <w:vAlign w:val="bottom"/>
          </w:tcPr>
          <w:p w14:paraId="3A7532FE" w14:textId="617E3BEB" w:rsidR="006E690D" w:rsidRPr="00877E39" w:rsidRDefault="006E690D" w:rsidP="006E690D">
            <w:pPr>
              <w:spacing w:after="0"/>
              <w:jc w:val="right"/>
              <w:rPr>
                <w:rFonts w:ascii="Calibri" w:hAnsi="Calibri" w:cs="Calibri"/>
                <w:color w:val="000000"/>
                <w:lang w:eastAsia="en-AU"/>
              </w:rPr>
            </w:pPr>
            <w:r>
              <w:rPr>
                <w:rFonts w:ascii="Calibri" w:hAnsi="Calibri" w:cs="Calibri"/>
                <w:color w:val="000000"/>
              </w:rPr>
              <w:t>69</w:t>
            </w:r>
          </w:p>
        </w:tc>
        <w:tc>
          <w:tcPr>
            <w:tcW w:w="567" w:type="dxa"/>
            <w:tcBorders>
              <w:top w:val="nil"/>
              <w:left w:val="nil"/>
              <w:bottom w:val="nil"/>
              <w:right w:val="nil"/>
            </w:tcBorders>
            <w:shd w:val="clear" w:color="auto" w:fill="auto"/>
            <w:noWrap/>
            <w:vAlign w:val="bottom"/>
          </w:tcPr>
          <w:p w14:paraId="3D320474" w14:textId="65039804" w:rsidR="006E690D" w:rsidRPr="00877E39" w:rsidRDefault="006E690D" w:rsidP="006E690D">
            <w:pPr>
              <w:spacing w:after="0"/>
              <w:jc w:val="right"/>
              <w:rPr>
                <w:rFonts w:ascii="Calibri" w:hAnsi="Calibri" w:cs="Calibri"/>
                <w:i/>
                <w:color w:val="000000"/>
                <w:lang w:eastAsia="en-AU"/>
              </w:rPr>
            </w:pPr>
            <w:r>
              <w:rPr>
                <w:rFonts w:ascii="Calibri" w:hAnsi="Calibri" w:cs="Calibri"/>
                <w:color w:val="000000"/>
              </w:rPr>
              <w:t>14.6</w:t>
            </w:r>
          </w:p>
        </w:tc>
        <w:tc>
          <w:tcPr>
            <w:tcW w:w="1134" w:type="dxa"/>
            <w:tcBorders>
              <w:top w:val="nil"/>
              <w:left w:val="nil"/>
              <w:bottom w:val="nil"/>
              <w:right w:val="nil"/>
            </w:tcBorders>
            <w:shd w:val="clear" w:color="auto" w:fill="auto"/>
            <w:noWrap/>
            <w:vAlign w:val="bottom"/>
          </w:tcPr>
          <w:p w14:paraId="42E1A93C" w14:textId="4D7049E9" w:rsidR="006E690D" w:rsidRPr="00877E39" w:rsidRDefault="006E690D" w:rsidP="006E690D">
            <w:pPr>
              <w:spacing w:after="0"/>
              <w:jc w:val="right"/>
              <w:rPr>
                <w:rFonts w:ascii="Calibri" w:hAnsi="Calibri" w:cs="Calibri"/>
                <w:color w:val="000000"/>
                <w:lang w:eastAsia="en-AU"/>
              </w:rPr>
            </w:pPr>
            <w:r>
              <w:rPr>
                <w:rFonts w:ascii="Calibri" w:hAnsi="Calibri" w:cs="Calibri"/>
                <w:color w:val="000000"/>
              </w:rPr>
              <w:t>16693</w:t>
            </w:r>
          </w:p>
        </w:tc>
        <w:tc>
          <w:tcPr>
            <w:tcW w:w="567" w:type="dxa"/>
            <w:tcBorders>
              <w:top w:val="nil"/>
              <w:left w:val="nil"/>
              <w:bottom w:val="nil"/>
              <w:right w:val="nil"/>
            </w:tcBorders>
            <w:shd w:val="clear" w:color="auto" w:fill="auto"/>
            <w:noWrap/>
            <w:vAlign w:val="bottom"/>
          </w:tcPr>
          <w:p w14:paraId="66264D7E" w14:textId="3AA8E25A" w:rsidR="006E690D" w:rsidRPr="00877E39" w:rsidRDefault="006E690D" w:rsidP="006E690D">
            <w:pPr>
              <w:spacing w:after="0"/>
              <w:jc w:val="right"/>
              <w:rPr>
                <w:rFonts w:ascii="Calibri" w:hAnsi="Calibri" w:cs="Calibri"/>
                <w:i/>
                <w:color w:val="000000"/>
                <w:lang w:eastAsia="en-AU"/>
              </w:rPr>
            </w:pPr>
            <w:r>
              <w:rPr>
                <w:rFonts w:ascii="Calibri" w:hAnsi="Calibri" w:cs="Calibri"/>
                <w:color w:val="000000"/>
              </w:rPr>
              <w:t>13</w:t>
            </w:r>
          </w:p>
        </w:tc>
        <w:tc>
          <w:tcPr>
            <w:tcW w:w="709" w:type="dxa"/>
            <w:tcBorders>
              <w:top w:val="nil"/>
              <w:left w:val="nil"/>
              <w:bottom w:val="nil"/>
              <w:right w:val="nil"/>
            </w:tcBorders>
            <w:vAlign w:val="bottom"/>
          </w:tcPr>
          <w:p w14:paraId="6677CDC9" w14:textId="07A03841" w:rsidR="006E690D" w:rsidRPr="00877E39" w:rsidRDefault="006E690D" w:rsidP="006E690D">
            <w:pPr>
              <w:spacing w:after="0"/>
              <w:jc w:val="right"/>
              <w:rPr>
                <w:rFonts w:ascii="Calibri" w:hAnsi="Calibri" w:cs="Calibri"/>
                <w:color w:val="000000"/>
              </w:rPr>
            </w:pPr>
            <w:r>
              <w:rPr>
                <w:rFonts w:ascii="Calibri" w:hAnsi="Calibri" w:cs="Calibri"/>
                <w:color w:val="000000"/>
              </w:rPr>
              <w:t>481</w:t>
            </w:r>
          </w:p>
        </w:tc>
        <w:tc>
          <w:tcPr>
            <w:tcW w:w="709" w:type="dxa"/>
            <w:tcBorders>
              <w:top w:val="nil"/>
              <w:left w:val="nil"/>
              <w:bottom w:val="nil"/>
              <w:right w:val="nil"/>
            </w:tcBorders>
            <w:vAlign w:val="bottom"/>
          </w:tcPr>
          <w:p w14:paraId="1D1E9142" w14:textId="289AC0A0" w:rsidR="006E690D" w:rsidRPr="00877E39" w:rsidRDefault="006E690D" w:rsidP="006E690D">
            <w:pPr>
              <w:spacing w:after="0"/>
              <w:jc w:val="right"/>
              <w:rPr>
                <w:rFonts w:ascii="Calibri" w:hAnsi="Calibri" w:cs="Calibri"/>
                <w:color w:val="000000"/>
              </w:rPr>
            </w:pPr>
            <w:r>
              <w:rPr>
                <w:rFonts w:ascii="Calibri" w:hAnsi="Calibri" w:cs="Calibri"/>
                <w:color w:val="000000"/>
              </w:rPr>
              <w:t>97.8</w:t>
            </w:r>
          </w:p>
        </w:tc>
        <w:tc>
          <w:tcPr>
            <w:tcW w:w="1134" w:type="dxa"/>
            <w:tcBorders>
              <w:top w:val="nil"/>
              <w:left w:val="nil"/>
              <w:bottom w:val="nil"/>
              <w:right w:val="nil"/>
            </w:tcBorders>
            <w:vAlign w:val="bottom"/>
          </w:tcPr>
          <w:p w14:paraId="38B74068" w14:textId="53DC77A4" w:rsidR="006E690D" w:rsidRDefault="006E690D" w:rsidP="006E690D">
            <w:pPr>
              <w:spacing w:after="0"/>
              <w:jc w:val="right"/>
              <w:rPr>
                <w:rFonts w:ascii="Calibri" w:hAnsi="Calibri" w:cs="Calibri"/>
                <w:color w:val="000000"/>
              </w:rPr>
            </w:pPr>
            <w:r>
              <w:rPr>
                <w:rFonts w:ascii="Calibri" w:hAnsi="Calibri" w:cs="Calibri"/>
                <w:color w:val="000000"/>
              </w:rPr>
              <w:t>125416</w:t>
            </w:r>
          </w:p>
        </w:tc>
        <w:tc>
          <w:tcPr>
            <w:tcW w:w="567" w:type="dxa"/>
            <w:tcBorders>
              <w:top w:val="nil"/>
              <w:left w:val="nil"/>
              <w:bottom w:val="nil"/>
              <w:right w:val="nil"/>
            </w:tcBorders>
            <w:vAlign w:val="bottom"/>
          </w:tcPr>
          <w:p w14:paraId="692EAECB" w14:textId="4BE6AD49" w:rsidR="006E690D" w:rsidRDefault="006E690D" w:rsidP="006E690D">
            <w:pPr>
              <w:spacing w:after="0"/>
              <w:jc w:val="right"/>
              <w:rPr>
                <w:rFonts w:ascii="Calibri" w:hAnsi="Calibri" w:cs="Calibri"/>
                <w:color w:val="000000"/>
              </w:rPr>
            </w:pPr>
            <w:r>
              <w:rPr>
                <w:rFonts w:ascii="Calibri" w:hAnsi="Calibri" w:cs="Calibri"/>
                <w:color w:val="000000"/>
              </w:rPr>
              <w:t>97.5</w:t>
            </w:r>
          </w:p>
        </w:tc>
      </w:tr>
      <w:tr w:rsidR="006E690D" w:rsidRPr="00507795" w14:paraId="3851D3D8" w14:textId="77777777" w:rsidTr="005E5C13">
        <w:trPr>
          <w:trHeight w:val="288"/>
        </w:trPr>
        <w:tc>
          <w:tcPr>
            <w:tcW w:w="7797" w:type="dxa"/>
            <w:tcBorders>
              <w:top w:val="nil"/>
              <w:left w:val="nil"/>
              <w:bottom w:val="nil"/>
              <w:right w:val="nil"/>
            </w:tcBorders>
            <w:shd w:val="clear" w:color="auto" w:fill="auto"/>
            <w:noWrap/>
            <w:vAlign w:val="center"/>
            <w:hideMark/>
          </w:tcPr>
          <w:p w14:paraId="48BF46EB" w14:textId="77777777" w:rsidR="006E690D" w:rsidRPr="00877E39" w:rsidRDefault="006E690D" w:rsidP="006E690D">
            <w:pPr>
              <w:spacing w:after="0"/>
              <w:rPr>
                <w:rFonts w:ascii="Calibri" w:hAnsi="Calibri" w:cs="Calibri"/>
                <w:color w:val="000000"/>
                <w:lang w:eastAsia="en-AU"/>
              </w:rPr>
            </w:pPr>
            <w:r>
              <w:rPr>
                <w:rFonts w:ascii="Calibri" w:hAnsi="Calibri" w:cs="Calibri"/>
                <w:color w:val="000000"/>
                <w:lang w:eastAsia="en-AU"/>
              </w:rPr>
              <w:tab/>
            </w:r>
            <w:r w:rsidRPr="00877E39">
              <w:rPr>
                <w:rFonts w:ascii="Calibri" w:hAnsi="Calibri" w:cs="Calibri"/>
                <w:color w:val="000000"/>
                <w:lang w:eastAsia="en-AU"/>
              </w:rPr>
              <w:t xml:space="preserve">Has high ethnic heterogeneity </w:t>
            </w:r>
          </w:p>
        </w:tc>
        <w:tc>
          <w:tcPr>
            <w:tcW w:w="850" w:type="dxa"/>
            <w:tcBorders>
              <w:top w:val="nil"/>
              <w:left w:val="nil"/>
              <w:bottom w:val="nil"/>
              <w:right w:val="nil"/>
            </w:tcBorders>
            <w:shd w:val="clear" w:color="auto" w:fill="auto"/>
            <w:noWrap/>
            <w:vAlign w:val="bottom"/>
          </w:tcPr>
          <w:p w14:paraId="6D106F79" w14:textId="36B0B78A" w:rsidR="006E690D" w:rsidRPr="00877E39" w:rsidRDefault="006E690D" w:rsidP="006E690D">
            <w:pPr>
              <w:spacing w:after="0"/>
              <w:jc w:val="right"/>
              <w:rPr>
                <w:rFonts w:ascii="Calibri" w:hAnsi="Calibri" w:cs="Calibri"/>
                <w:color w:val="000000"/>
                <w:lang w:eastAsia="en-AU"/>
              </w:rPr>
            </w:pPr>
            <w:r>
              <w:rPr>
                <w:rFonts w:ascii="Calibri" w:hAnsi="Calibri" w:cs="Calibri"/>
                <w:color w:val="000000"/>
              </w:rPr>
              <w:t>457</w:t>
            </w:r>
          </w:p>
        </w:tc>
        <w:tc>
          <w:tcPr>
            <w:tcW w:w="567" w:type="dxa"/>
            <w:tcBorders>
              <w:top w:val="nil"/>
              <w:left w:val="nil"/>
              <w:bottom w:val="nil"/>
              <w:right w:val="nil"/>
            </w:tcBorders>
            <w:shd w:val="clear" w:color="auto" w:fill="auto"/>
            <w:noWrap/>
            <w:vAlign w:val="bottom"/>
          </w:tcPr>
          <w:p w14:paraId="2A916773" w14:textId="5F8A300B" w:rsidR="006E690D" w:rsidRPr="00877E39" w:rsidRDefault="006E690D" w:rsidP="006E690D">
            <w:pPr>
              <w:spacing w:after="0"/>
              <w:jc w:val="right"/>
              <w:rPr>
                <w:rFonts w:ascii="Calibri" w:hAnsi="Calibri" w:cs="Calibri"/>
                <w:i/>
                <w:color w:val="000000"/>
                <w:lang w:eastAsia="en-AU"/>
              </w:rPr>
            </w:pPr>
            <w:r>
              <w:rPr>
                <w:rFonts w:ascii="Calibri" w:hAnsi="Calibri" w:cs="Calibri"/>
                <w:color w:val="000000"/>
              </w:rPr>
              <w:t>96.8</w:t>
            </w:r>
          </w:p>
        </w:tc>
        <w:tc>
          <w:tcPr>
            <w:tcW w:w="1134" w:type="dxa"/>
            <w:tcBorders>
              <w:top w:val="nil"/>
              <w:left w:val="nil"/>
              <w:bottom w:val="nil"/>
              <w:right w:val="nil"/>
            </w:tcBorders>
            <w:shd w:val="clear" w:color="auto" w:fill="auto"/>
            <w:noWrap/>
            <w:vAlign w:val="bottom"/>
          </w:tcPr>
          <w:p w14:paraId="273A6F3C" w14:textId="7248933C" w:rsidR="006E690D" w:rsidRPr="00877E39" w:rsidRDefault="006E690D" w:rsidP="006E690D">
            <w:pPr>
              <w:spacing w:after="0"/>
              <w:jc w:val="right"/>
              <w:rPr>
                <w:rFonts w:ascii="Calibri" w:hAnsi="Calibri" w:cs="Calibri"/>
                <w:color w:val="000000"/>
                <w:lang w:eastAsia="en-AU"/>
              </w:rPr>
            </w:pPr>
            <w:r>
              <w:rPr>
                <w:rFonts w:ascii="Calibri" w:hAnsi="Calibri" w:cs="Calibri"/>
                <w:color w:val="000000"/>
              </w:rPr>
              <w:t>125375</w:t>
            </w:r>
          </w:p>
        </w:tc>
        <w:tc>
          <w:tcPr>
            <w:tcW w:w="567" w:type="dxa"/>
            <w:tcBorders>
              <w:top w:val="nil"/>
              <w:left w:val="nil"/>
              <w:bottom w:val="nil"/>
              <w:right w:val="nil"/>
            </w:tcBorders>
            <w:shd w:val="clear" w:color="auto" w:fill="auto"/>
            <w:noWrap/>
            <w:vAlign w:val="bottom"/>
          </w:tcPr>
          <w:p w14:paraId="07CA1D14" w14:textId="30ED5202" w:rsidR="006E690D" w:rsidRPr="00877E39" w:rsidRDefault="006E690D" w:rsidP="006E690D">
            <w:pPr>
              <w:spacing w:after="0"/>
              <w:jc w:val="right"/>
              <w:rPr>
                <w:rFonts w:ascii="Calibri" w:hAnsi="Calibri" w:cs="Calibri"/>
                <w:i/>
                <w:color w:val="000000"/>
                <w:lang w:eastAsia="en-AU"/>
              </w:rPr>
            </w:pPr>
            <w:r>
              <w:rPr>
                <w:rFonts w:ascii="Calibri" w:hAnsi="Calibri" w:cs="Calibri"/>
                <w:color w:val="000000"/>
              </w:rPr>
              <w:t>97.4</w:t>
            </w:r>
          </w:p>
        </w:tc>
        <w:tc>
          <w:tcPr>
            <w:tcW w:w="709" w:type="dxa"/>
            <w:tcBorders>
              <w:top w:val="nil"/>
              <w:left w:val="nil"/>
              <w:bottom w:val="nil"/>
              <w:right w:val="nil"/>
            </w:tcBorders>
            <w:vAlign w:val="bottom"/>
          </w:tcPr>
          <w:p w14:paraId="6FCA384B" w14:textId="6B92BA22" w:rsidR="006E690D" w:rsidRPr="00877E39" w:rsidRDefault="006E690D" w:rsidP="006E690D">
            <w:pPr>
              <w:spacing w:after="0"/>
              <w:jc w:val="right"/>
              <w:rPr>
                <w:rFonts w:ascii="Calibri" w:hAnsi="Calibri" w:cs="Calibri"/>
                <w:i/>
                <w:iCs/>
                <w:color w:val="000000"/>
              </w:rPr>
            </w:pPr>
            <w:r>
              <w:rPr>
                <w:rFonts w:ascii="Calibri" w:hAnsi="Calibri" w:cs="Calibri"/>
                <w:color w:val="000000"/>
              </w:rPr>
              <w:t>59</w:t>
            </w:r>
          </w:p>
        </w:tc>
        <w:tc>
          <w:tcPr>
            <w:tcW w:w="709" w:type="dxa"/>
            <w:tcBorders>
              <w:top w:val="nil"/>
              <w:left w:val="nil"/>
              <w:bottom w:val="nil"/>
              <w:right w:val="nil"/>
            </w:tcBorders>
            <w:vAlign w:val="bottom"/>
          </w:tcPr>
          <w:p w14:paraId="3BDE7FA5" w14:textId="76FBAAC7" w:rsidR="006E690D" w:rsidRPr="00877E39" w:rsidRDefault="006E690D" w:rsidP="006E690D">
            <w:pPr>
              <w:spacing w:after="0"/>
              <w:jc w:val="right"/>
              <w:rPr>
                <w:rFonts w:ascii="Calibri" w:hAnsi="Calibri" w:cs="Calibri"/>
                <w:i/>
                <w:iCs/>
                <w:color w:val="000000"/>
              </w:rPr>
            </w:pPr>
            <w:r>
              <w:rPr>
                <w:rFonts w:ascii="Calibri" w:hAnsi="Calibri" w:cs="Calibri"/>
                <w:color w:val="000000"/>
              </w:rPr>
              <w:t>12</w:t>
            </w:r>
          </w:p>
        </w:tc>
        <w:tc>
          <w:tcPr>
            <w:tcW w:w="1134" w:type="dxa"/>
            <w:tcBorders>
              <w:top w:val="nil"/>
              <w:left w:val="nil"/>
              <w:bottom w:val="nil"/>
              <w:right w:val="nil"/>
            </w:tcBorders>
            <w:vAlign w:val="bottom"/>
          </w:tcPr>
          <w:p w14:paraId="61D3B415" w14:textId="2FD37B05" w:rsidR="006E690D" w:rsidRDefault="006E690D" w:rsidP="006E690D">
            <w:pPr>
              <w:spacing w:after="0"/>
              <w:jc w:val="right"/>
              <w:rPr>
                <w:rFonts w:ascii="Calibri" w:hAnsi="Calibri" w:cs="Calibri"/>
                <w:color w:val="000000"/>
              </w:rPr>
            </w:pPr>
            <w:r>
              <w:rPr>
                <w:rFonts w:ascii="Calibri" w:hAnsi="Calibri" w:cs="Calibri"/>
                <w:color w:val="000000"/>
              </w:rPr>
              <w:t>10301</w:t>
            </w:r>
          </w:p>
        </w:tc>
        <w:tc>
          <w:tcPr>
            <w:tcW w:w="567" w:type="dxa"/>
            <w:tcBorders>
              <w:top w:val="nil"/>
              <w:left w:val="nil"/>
              <w:bottom w:val="nil"/>
              <w:right w:val="nil"/>
            </w:tcBorders>
            <w:vAlign w:val="bottom"/>
          </w:tcPr>
          <w:p w14:paraId="11B06CFD" w14:textId="5F2349DA" w:rsidR="006E690D" w:rsidRDefault="006E690D" w:rsidP="006E690D">
            <w:pPr>
              <w:spacing w:after="0"/>
              <w:jc w:val="right"/>
              <w:rPr>
                <w:rFonts w:ascii="Calibri" w:hAnsi="Calibri" w:cs="Calibri"/>
                <w:color w:val="000000"/>
              </w:rPr>
            </w:pPr>
            <w:r>
              <w:rPr>
                <w:rFonts w:ascii="Calibri" w:hAnsi="Calibri" w:cs="Calibri"/>
                <w:color w:val="000000"/>
              </w:rPr>
              <w:t>8</w:t>
            </w:r>
          </w:p>
        </w:tc>
      </w:tr>
      <w:tr w:rsidR="006E690D" w:rsidRPr="00507795" w14:paraId="070B86EC" w14:textId="77777777" w:rsidTr="005E5C13">
        <w:trPr>
          <w:trHeight w:val="288"/>
        </w:trPr>
        <w:tc>
          <w:tcPr>
            <w:tcW w:w="7797" w:type="dxa"/>
            <w:tcBorders>
              <w:top w:val="nil"/>
              <w:left w:val="nil"/>
              <w:bottom w:val="nil"/>
              <w:right w:val="nil"/>
            </w:tcBorders>
            <w:shd w:val="clear" w:color="auto" w:fill="auto"/>
            <w:noWrap/>
            <w:vAlign w:val="center"/>
          </w:tcPr>
          <w:p w14:paraId="3638C635" w14:textId="77777777" w:rsidR="006E690D" w:rsidRPr="00877E39" w:rsidRDefault="006E690D" w:rsidP="006E690D">
            <w:pPr>
              <w:spacing w:after="0"/>
              <w:rPr>
                <w:rFonts w:ascii="Calibri" w:hAnsi="Calibri" w:cs="Calibri"/>
                <w:color w:val="000000"/>
                <w:lang w:eastAsia="en-AU"/>
              </w:rPr>
            </w:pPr>
            <w:r>
              <w:rPr>
                <w:rFonts w:ascii="Calibri" w:hAnsi="Calibri" w:cs="Calibri"/>
                <w:color w:val="000000"/>
                <w:lang w:eastAsia="en-AU"/>
              </w:rPr>
              <w:tab/>
            </w:r>
            <w:r w:rsidRPr="00877E39">
              <w:rPr>
                <w:rFonts w:ascii="Calibri" w:hAnsi="Calibri" w:cs="Calibri"/>
                <w:color w:val="000000"/>
                <w:lang w:eastAsia="en-AU"/>
              </w:rPr>
              <w:t xml:space="preserve">Has </w:t>
            </w:r>
            <w:r>
              <w:rPr>
                <w:rFonts w:ascii="Calibri" w:hAnsi="Calibri" w:cs="Calibri"/>
                <w:color w:val="000000"/>
                <w:lang w:eastAsia="en-AU"/>
              </w:rPr>
              <w:t>more than minimal level</w:t>
            </w:r>
            <w:r w:rsidRPr="00877E39">
              <w:rPr>
                <w:rFonts w:ascii="Calibri" w:hAnsi="Calibri" w:cs="Calibri"/>
                <w:color w:val="000000"/>
                <w:lang w:eastAsia="en-AU"/>
              </w:rPr>
              <w:t xml:space="preserve"> of SEIFA inequality</w:t>
            </w:r>
          </w:p>
        </w:tc>
        <w:tc>
          <w:tcPr>
            <w:tcW w:w="850" w:type="dxa"/>
            <w:tcBorders>
              <w:top w:val="nil"/>
              <w:left w:val="nil"/>
              <w:bottom w:val="nil"/>
              <w:right w:val="nil"/>
            </w:tcBorders>
            <w:shd w:val="clear" w:color="auto" w:fill="auto"/>
            <w:noWrap/>
            <w:vAlign w:val="bottom"/>
          </w:tcPr>
          <w:p w14:paraId="3B18B6B2" w14:textId="2F89A691" w:rsidR="006E690D" w:rsidRPr="00877E39" w:rsidRDefault="006E690D" w:rsidP="006E690D">
            <w:pPr>
              <w:spacing w:after="0"/>
              <w:jc w:val="right"/>
              <w:rPr>
                <w:rFonts w:ascii="Calibri" w:hAnsi="Calibri" w:cs="Calibri"/>
                <w:color w:val="000000"/>
                <w:lang w:eastAsia="en-AU"/>
              </w:rPr>
            </w:pPr>
            <w:r>
              <w:rPr>
                <w:rFonts w:ascii="Calibri" w:hAnsi="Calibri" w:cs="Calibri"/>
                <w:color w:val="000000"/>
              </w:rPr>
              <w:t>61</w:t>
            </w:r>
          </w:p>
        </w:tc>
        <w:tc>
          <w:tcPr>
            <w:tcW w:w="567" w:type="dxa"/>
            <w:tcBorders>
              <w:top w:val="nil"/>
              <w:left w:val="nil"/>
              <w:bottom w:val="nil"/>
              <w:right w:val="nil"/>
            </w:tcBorders>
            <w:shd w:val="clear" w:color="auto" w:fill="auto"/>
            <w:noWrap/>
            <w:vAlign w:val="bottom"/>
          </w:tcPr>
          <w:p w14:paraId="3E25A388" w14:textId="62447669" w:rsidR="006E690D" w:rsidRPr="00877E39" w:rsidRDefault="006E690D" w:rsidP="006E690D">
            <w:pPr>
              <w:spacing w:after="0"/>
              <w:jc w:val="right"/>
              <w:rPr>
                <w:rFonts w:ascii="Calibri" w:hAnsi="Calibri" w:cs="Calibri"/>
                <w:i/>
                <w:color w:val="000000"/>
                <w:lang w:eastAsia="en-AU"/>
              </w:rPr>
            </w:pPr>
            <w:r>
              <w:rPr>
                <w:rFonts w:ascii="Calibri" w:hAnsi="Calibri" w:cs="Calibri"/>
                <w:color w:val="000000"/>
              </w:rPr>
              <w:t>12.9</w:t>
            </w:r>
          </w:p>
        </w:tc>
        <w:tc>
          <w:tcPr>
            <w:tcW w:w="1134" w:type="dxa"/>
            <w:tcBorders>
              <w:top w:val="nil"/>
              <w:left w:val="nil"/>
              <w:bottom w:val="nil"/>
              <w:right w:val="nil"/>
            </w:tcBorders>
            <w:shd w:val="clear" w:color="auto" w:fill="auto"/>
            <w:noWrap/>
            <w:vAlign w:val="bottom"/>
          </w:tcPr>
          <w:p w14:paraId="44FF5C37" w14:textId="74A781A2" w:rsidR="006E690D" w:rsidRPr="00877E39" w:rsidRDefault="006E690D" w:rsidP="006E690D">
            <w:pPr>
              <w:spacing w:after="0"/>
              <w:jc w:val="right"/>
              <w:rPr>
                <w:rFonts w:ascii="Calibri" w:hAnsi="Calibri" w:cs="Calibri"/>
                <w:color w:val="000000"/>
                <w:lang w:eastAsia="en-AU"/>
              </w:rPr>
            </w:pPr>
            <w:r>
              <w:rPr>
                <w:rFonts w:ascii="Calibri" w:hAnsi="Calibri" w:cs="Calibri"/>
                <w:color w:val="000000"/>
              </w:rPr>
              <w:t>10516</w:t>
            </w:r>
          </w:p>
        </w:tc>
        <w:tc>
          <w:tcPr>
            <w:tcW w:w="567" w:type="dxa"/>
            <w:tcBorders>
              <w:top w:val="nil"/>
              <w:left w:val="nil"/>
              <w:bottom w:val="nil"/>
              <w:right w:val="nil"/>
            </w:tcBorders>
            <w:shd w:val="clear" w:color="auto" w:fill="auto"/>
            <w:noWrap/>
            <w:vAlign w:val="bottom"/>
          </w:tcPr>
          <w:p w14:paraId="13819295" w14:textId="7D082B51" w:rsidR="006E690D" w:rsidRPr="00877E39" w:rsidRDefault="006E690D" w:rsidP="006E690D">
            <w:pPr>
              <w:spacing w:after="0"/>
              <w:jc w:val="right"/>
              <w:rPr>
                <w:rFonts w:ascii="Calibri" w:hAnsi="Calibri" w:cs="Calibri"/>
                <w:i/>
                <w:color w:val="000000"/>
                <w:lang w:eastAsia="en-AU"/>
              </w:rPr>
            </w:pPr>
            <w:r>
              <w:rPr>
                <w:rFonts w:ascii="Calibri" w:hAnsi="Calibri" w:cs="Calibri"/>
                <w:color w:val="000000"/>
              </w:rPr>
              <w:t>8.2</w:t>
            </w:r>
          </w:p>
        </w:tc>
        <w:tc>
          <w:tcPr>
            <w:tcW w:w="709" w:type="dxa"/>
            <w:tcBorders>
              <w:top w:val="nil"/>
              <w:left w:val="nil"/>
              <w:bottom w:val="nil"/>
              <w:right w:val="nil"/>
            </w:tcBorders>
            <w:vAlign w:val="bottom"/>
          </w:tcPr>
          <w:p w14:paraId="6CE1277B" w14:textId="67D524A2" w:rsidR="006E690D" w:rsidRPr="00877E39" w:rsidRDefault="006E690D" w:rsidP="006E690D">
            <w:pPr>
              <w:spacing w:after="0"/>
              <w:jc w:val="right"/>
              <w:rPr>
                <w:rFonts w:ascii="Calibri" w:hAnsi="Calibri" w:cs="Calibri"/>
                <w:color w:val="000000"/>
              </w:rPr>
            </w:pPr>
            <w:r>
              <w:rPr>
                <w:rFonts w:ascii="Calibri" w:hAnsi="Calibri" w:cs="Calibri"/>
                <w:color w:val="000000"/>
              </w:rPr>
              <w:t>462</w:t>
            </w:r>
          </w:p>
        </w:tc>
        <w:tc>
          <w:tcPr>
            <w:tcW w:w="709" w:type="dxa"/>
            <w:tcBorders>
              <w:top w:val="nil"/>
              <w:left w:val="nil"/>
              <w:bottom w:val="nil"/>
              <w:right w:val="nil"/>
            </w:tcBorders>
            <w:vAlign w:val="bottom"/>
          </w:tcPr>
          <w:p w14:paraId="14B49338" w14:textId="76EB3F07" w:rsidR="006E690D" w:rsidRPr="00877E39" w:rsidRDefault="006E690D" w:rsidP="006E690D">
            <w:pPr>
              <w:spacing w:after="0"/>
              <w:jc w:val="right"/>
              <w:rPr>
                <w:rFonts w:ascii="Calibri" w:hAnsi="Calibri" w:cs="Calibri"/>
                <w:color w:val="000000"/>
              </w:rPr>
            </w:pPr>
            <w:r>
              <w:rPr>
                <w:rFonts w:ascii="Calibri" w:hAnsi="Calibri" w:cs="Calibri"/>
                <w:color w:val="000000"/>
              </w:rPr>
              <w:t>93.9</w:t>
            </w:r>
          </w:p>
        </w:tc>
        <w:tc>
          <w:tcPr>
            <w:tcW w:w="1134" w:type="dxa"/>
            <w:tcBorders>
              <w:top w:val="nil"/>
              <w:left w:val="nil"/>
              <w:bottom w:val="nil"/>
              <w:right w:val="nil"/>
            </w:tcBorders>
            <w:vAlign w:val="bottom"/>
          </w:tcPr>
          <w:p w14:paraId="6E8096CB" w14:textId="39DDEA20" w:rsidR="006E690D" w:rsidRDefault="006E690D" w:rsidP="006E690D">
            <w:pPr>
              <w:spacing w:after="0"/>
              <w:jc w:val="right"/>
              <w:rPr>
                <w:rFonts w:ascii="Calibri" w:hAnsi="Calibri" w:cs="Calibri"/>
                <w:color w:val="000000"/>
              </w:rPr>
            </w:pPr>
            <w:r>
              <w:rPr>
                <w:rFonts w:ascii="Calibri" w:hAnsi="Calibri" w:cs="Calibri"/>
                <w:color w:val="000000"/>
              </w:rPr>
              <w:t>116006</w:t>
            </w:r>
          </w:p>
        </w:tc>
        <w:tc>
          <w:tcPr>
            <w:tcW w:w="567" w:type="dxa"/>
            <w:tcBorders>
              <w:top w:val="nil"/>
              <w:left w:val="nil"/>
              <w:bottom w:val="nil"/>
              <w:right w:val="nil"/>
            </w:tcBorders>
            <w:vAlign w:val="bottom"/>
          </w:tcPr>
          <w:p w14:paraId="5625E693" w14:textId="116BADC3" w:rsidR="006E690D" w:rsidRDefault="006E690D" w:rsidP="006E690D">
            <w:pPr>
              <w:spacing w:after="0"/>
              <w:jc w:val="right"/>
              <w:rPr>
                <w:rFonts w:ascii="Calibri" w:hAnsi="Calibri" w:cs="Calibri"/>
                <w:color w:val="000000"/>
              </w:rPr>
            </w:pPr>
            <w:r>
              <w:rPr>
                <w:rFonts w:ascii="Calibri" w:hAnsi="Calibri" w:cs="Calibri"/>
                <w:color w:val="000000"/>
              </w:rPr>
              <w:t>90.1</w:t>
            </w:r>
          </w:p>
        </w:tc>
      </w:tr>
      <w:tr w:rsidR="00FB0153" w:rsidRPr="00507795" w14:paraId="52749B37" w14:textId="77777777" w:rsidTr="001C5F9B">
        <w:trPr>
          <w:trHeight w:val="300"/>
        </w:trPr>
        <w:tc>
          <w:tcPr>
            <w:tcW w:w="7797" w:type="dxa"/>
            <w:tcBorders>
              <w:top w:val="nil"/>
              <w:left w:val="nil"/>
              <w:right w:val="nil"/>
            </w:tcBorders>
            <w:shd w:val="clear" w:color="auto" w:fill="auto"/>
            <w:noWrap/>
            <w:hideMark/>
          </w:tcPr>
          <w:p w14:paraId="6043C654" w14:textId="77777777" w:rsidR="00FB0153" w:rsidRPr="0033257E" w:rsidRDefault="00FB0153" w:rsidP="00FB0153">
            <w:pPr>
              <w:spacing w:after="0"/>
              <w:rPr>
                <w:rFonts w:ascii="Calibri" w:hAnsi="Calibri" w:cs="Calibri"/>
                <w:b/>
                <w:bCs/>
                <w:color w:val="000000"/>
                <w:lang w:eastAsia="en-AU"/>
              </w:rPr>
            </w:pPr>
            <w:r w:rsidRPr="0033257E">
              <w:rPr>
                <w:rFonts w:ascii="Calibri" w:hAnsi="Calibri" w:cs="Calibri"/>
                <w:b/>
                <w:bCs/>
                <w:color w:val="000000"/>
                <w:lang w:eastAsia="en-AU"/>
              </w:rPr>
              <w:t xml:space="preserve">Family </w:t>
            </w:r>
            <w:r>
              <w:rPr>
                <w:rFonts w:ascii="Calibri" w:hAnsi="Calibri" w:cs="Calibri"/>
                <w:b/>
                <w:bCs/>
                <w:color w:val="000000"/>
                <w:lang w:eastAsia="en-AU"/>
              </w:rPr>
              <w:t xml:space="preserve">Level </w:t>
            </w:r>
            <w:r w:rsidRPr="0033257E">
              <w:rPr>
                <w:rFonts w:ascii="Calibri" w:hAnsi="Calibri" w:cs="Calibri"/>
                <w:b/>
                <w:bCs/>
                <w:color w:val="000000"/>
                <w:lang w:eastAsia="en-AU"/>
              </w:rPr>
              <w:t>Sociodemographic Status</w:t>
            </w:r>
          </w:p>
        </w:tc>
        <w:tc>
          <w:tcPr>
            <w:tcW w:w="850" w:type="dxa"/>
            <w:tcBorders>
              <w:top w:val="nil"/>
              <w:left w:val="nil"/>
              <w:right w:val="nil"/>
            </w:tcBorders>
            <w:shd w:val="clear" w:color="auto" w:fill="auto"/>
            <w:noWrap/>
            <w:vAlign w:val="bottom"/>
          </w:tcPr>
          <w:p w14:paraId="231C6001" w14:textId="77777777" w:rsidR="00FB0153" w:rsidRPr="00507795" w:rsidRDefault="00FB0153" w:rsidP="00FB0153">
            <w:pPr>
              <w:spacing w:after="0"/>
              <w:jc w:val="right"/>
              <w:rPr>
                <w:rFonts w:ascii="Calibri" w:hAnsi="Calibri" w:cs="Calibri"/>
                <w:b/>
                <w:bCs/>
                <w:color w:val="000000"/>
                <w:lang w:eastAsia="en-AU"/>
              </w:rPr>
            </w:pPr>
          </w:p>
        </w:tc>
        <w:tc>
          <w:tcPr>
            <w:tcW w:w="567" w:type="dxa"/>
            <w:tcBorders>
              <w:top w:val="nil"/>
              <w:left w:val="nil"/>
              <w:bottom w:val="nil"/>
              <w:right w:val="nil"/>
            </w:tcBorders>
            <w:shd w:val="clear" w:color="auto" w:fill="auto"/>
            <w:noWrap/>
            <w:vAlign w:val="bottom"/>
          </w:tcPr>
          <w:p w14:paraId="129BD7E3" w14:textId="77777777" w:rsidR="00FB0153" w:rsidRPr="007B5DF7" w:rsidRDefault="00FB0153" w:rsidP="00FB0153">
            <w:pPr>
              <w:spacing w:after="0"/>
              <w:jc w:val="right"/>
              <w:rPr>
                <w:i/>
                <w:sz w:val="20"/>
                <w:szCs w:val="20"/>
                <w:lang w:eastAsia="en-AU"/>
              </w:rPr>
            </w:pPr>
          </w:p>
        </w:tc>
        <w:tc>
          <w:tcPr>
            <w:tcW w:w="1134" w:type="dxa"/>
            <w:tcBorders>
              <w:top w:val="nil"/>
              <w:left w:val="nil"/>
              <w:bottom w:val="nil"/>
              <w:right w:val="nil"/>
            </w:tcBorders>
            <w:shd w:val="clear" w:color="auto" w:fill="auto"/>
            <w:noWrap/>
            <w:vAlign w:val="bottom"/>
          </w:tcPr>
          <w:p w14:paraId="7FB5EAEA" w14:textId="77777777" w:rsidR="00FB0153" w:rsidRPr="00507795" w:rsidRDefault="00FB0153" w:rsidP="00FB0153">
            <w:pPr>
              <w:spacing w:after="0"/>
              <w:jc w:val="right"/>
              <w:rPr>
                <w:sz w:val="20"/>
                <w:szCs w:val="20"/>
                <w:lang w:eastAsia="en-AU"/>
              </w:rPr>
            </w:pPr>
          </w:p>
        </w:tc>
        <w:tc>
          <w:tcPr>
            <w:tcW w:w="567" w:type="dxa"/>
            <w:tcBorders>
              <w:top w:val="nil"/>
              <w:left w:val="nil"/>
              <w:bottom w:val="nil"/>
              <w:right w:val="nil"/>
            </w:tcBorders>
            <w:shd w:val="clear" w:color="auto" w:fill="auto"/>
            <w:noWrap/>
            <w:vAlign w:val="bottom"/>
          </w:tcPr>
          <w:p w14:paraId="01020FD8" w14:textId="77777777" w:rsidR="00FB0153" w:rsidRPr="007B5DF7" w:rsidRDefault="00FB0153" w:rsidP="00FB0153">
            <w:pPr>
              <w:spacing w:after="0"/>
              <w:jc w:val="right"/>
              <w:rPr>
                <w:i/>
                <w:sz w:val="20"/>
                <w:szCs w:val="20"/>
                <w:lang w:eastAsia="en-AU"/>
              </w:rPr>
            </w:pPr>
          </w:p>
        </w:tc>
        <w:tc>
          <w:tcPr>
            <w:tcW w:w="709" w:type="dxa"/>
            <w:tcBorders>
              <w:top w:val="nil"/>
              <w:left w:val="nil"/>
              <w:bottom w:val="nil"/>
              <w:right w:val="nil"/>
            </w:tcBorders>
          </w:tcPr>
          <w:p w14:paraId="47267642" w14:textId="77777777" w:rsidR="00FB0153" w:rsidRPr="007B5DF7" w:rsidRDefault="00FB0153" w:rsidP="00FB0153">
            <w:pPr>
              <w:spacing w:after="0"/>
              <w:jc w:val="right"/>
              <w:rPr>
                <w:i/>
                <w:sz w:val="20"/>
                <w:szCs w:val="20"/>
                <w:lang w:eastAsia="en-AU"/>
              </w:rPr>
            </w:pPr>
          </w:p>
        </w:tc>
        <w:tc>
          <w:tcPr>
            <w:tcW w:w="709" w:type="dxa"/>
            <w:tcBorders>
              <w:top w:val="nil"/>
              <w:left w:val="nil"/>
              <w:bottom w:val="nil"/>
              <w:right w:val="nil"/>
            </w:tcBorders>
          </w:tcPr>
          <w:p w14:paraId="2993A2F0" w14:textId="77777777" w:rsidR="00FB0153" w:rsidRPr="007B5DF7" w:rsidRDefault="00FB0153" w:rsidP="00FB0153">
            <w:pPr>
              <w:spacing w:after="0"/>
              <w:jc w:val="right"/>
              <w:rPr>
                <w:i/>
                <w:sz w:val="20"/>
                <w:szCs w:val="20"/>
                <w:lang w:eastAsia="en-AU"/>
              </w:rPr>
            </w:pPr>
          </w:p>
        </w:tc>
        <w:tc>
          <w:tcPr>
            <w:tcW w:w="1134" w:type="dxa"/>
            <w:tcBorders>
              <w:top w:val="nil"/>
              <w:left w:val="nil"/>
              <w:bottom w:val="nil"/>
              <w:right w:val="nil"/>
            </w:tcBorders>
          </w:tcPr>
          <w:p w14:paraId="1FDE91C7" w14:textId="77777777" w:rsidR="00FB0153" w:rsidRPr="007B5DF7" w:rsidRDefault="00FB0153" w:rsidP="00FB0153">
            <w:pPr>
              <w:spacing w:after="0"/>
              <w:jc w:val="right"/>
              <w:rPr>
                <w:i/>
                <w:sz w:val="20"/>
                <w:szCs w:val="20"/>
                <w:lang w:eastAsia="en-AU"/>
              </w:rPr>
            </w:pPr>
          </w:p>
        </w:tc>
        <w:tc>
          <w:tcPr>
            <w:tcW w:w="567" w:type="dxa"/>
            <w:tcBorders>
              <w:top w:val="nil"/>
              <w:left w:val="nil"/>
              <w:bottom w:val="nil"/>
              <w:right w:val="nil"/>
            </w:tcBorders>
          </w:tcPr>
          <w:p w14:paraId="388B48CC" w14:textId="77777777" w:rsidR="00FB0153" w:rsidRPr="007B5DF7" w:rsidRDefault="00FB0153" w:rsidP="00FB0153">
            <w:pPr>
              <w:spacing w:after="0"/>
              <w:jc w:val="right"/>
              <w:rPr>
                <w:i/>
                <w:sz w:val="20"/>
                <w:szCs w:val="20"/>
                <w:lang w:eastAsia="en-AU"/>
              </w:rPr>
            </w:pPr>
          </w:p>
        </w:tc>
      </w:tr>
      <w:tr w:rsidR="005E5C13" w:rsidRPr="00507795" w14:paraId="5DDA4A40" w14:textId="77777777" w:rsidTr="001C5F9B">
        <w:trPr>
          <w:trHeight w:val="288"/>
        </w:trPr>
        <w:tc>
          <w:tcPr>
            <w:tcW w:w="7797" w:type="dxa"/>
            <w:tcBorders>
              <w:left w:val="nil"/>
              <w:bottom w:val="nil"/>
              <w:right w:val="nil"/>
            </w:tcBorders>
            <w:shd w:val="clear" w:color="auto" w:fill="auto"/>
            <w:noWrap/>
            <w:vAlign w:val="center"/>
            <w:hideMark/>
          </w:tcPr>
          <w:p w14:paraId="5E737667" w14:textId="779CBE7F" w:rsidR="005E5C13" w:rsidRPr="00E00E50" w:rsidRDefault="005E5C13" w:rsidP="005E5C13">
            <w:pPr>
              <w:spacing w:after="0"/>
              <w:rPr>
                <w:rFonts w:ascii="Calibri" w:hAnsi="Calibri" w:cs="Calibri"/>
                <w:color w:val="000000"/>
                <w:lang w:eastAsia="en-AU"/>
              </w:rPr>
            </w:pPr>
            <w:r>
              <w:rPr>
                <w:rFonts w:ascii="Calibri" w:hAnsi="Calibri" w:cs="Calibri"/>
                <w:color w:val="000000"/>
                <w:lang w:eastAsia="en-AU"/>
              </w:rPr>
              <w:tab/>
            </w:r>
            <w:r w:rsidRPr="00E00E50">
              <w:rPr>
                <w:rFonts w:ascii="Calibri" w:hAnsi="Calibri" w:cs="Calibri"/>
                <w:color w:val="000000"/>
                <w:lang w:eastAsia="en-AU"/>
              </w:rPr>
              <w:t>Father unknown / not registered at birth</w:t>
            </w:r>
          </w:p>
        </w:tc>
        <w:tc>
          <w:tcPr>
            <w:tcW w:w="850" w:type="dxa"/>
            <w:tcBorders>
              <w:left w:val="nil"/>
              <w:bottom w:val="nil"/>
              <w:right w:val="nil"/>
            </w:tcBorders>
            <w:shd w:val="clear" w:color="auto" w:fill="auto"/>
            <w:noWrap/>
            <w:vAlign w:val="bottom"/>
          </w:tcPr>
          <w:p w14:paraId="0E923D11" w14:textId="066CA4C0" w:rsidR="005E5C13" w:rsidRPr="00507795" w:rsidRDefault="005E5C13" w:rsidP="005E5C13">
            <w:pPr>
              <w:spacing w:after="0"/>
              <w:jc w:val="right"/>
              <w:rPr>
                <w:rFonts w:ascii="Calibri" w:hAnsi="Calibri" w:cs="Calibri"/>
                <w:color w:val="000000"/>
                <w:lang w:eastAsia="en-AU"/>
              </w:rPr>
            </w:pPr>
            <w:r>
              <w:rPr>
                <w:rFonts w:ascii="Calibri" w:hAnsi="Calibri" w:cs="Calibri"/>
                <w:color w:val="000000"/>
              </w:rPr>
              <w:t>50</w:t>
            </w:r>
          </w:p>
        </w:tc>
        <w:tc>
          <w:tcPr>
            <w:tcW w:w="567" w:type="dxa"/>
            <w:tcBorders>
              <w:top w:val="nil"/>
              <w:left w:val="nil"/>
              <w:bottom w:val="nil"/>
              <w:right w:val="nil"/>
            </w:tcBorders>
            <w:shd w:val="clear" w:color="auto" w:fill="auto"/>
            <w:noWrap/>
            <w:vAlign w:val="bottom"/>
          </w:tcPr>
          <w:p w14:paraId="1B3D5B04" w14:textId="3E99CEF0"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10.6</w:t>
            </w:r>
          </w:p>
        </w:tc>
        <w:tc>
          <w:tcPr>
            <w:tcW w:w="1134" w:type="dxa"/>
            <w:tcBorders>
              <w:top w:val="nil"/>
              <w:left w:val="nil"/>
              <w:bottom w:val="nil"/>
              <w:right w:val="nil"/>
            </w:tcBorders>
            <w:shd w:val="clear" w:color="auto" w:fill="auto"/>
            <w:noWrap/>
            <w:vAlign w:val="bottom"/>
          </w:tcPr>
          <w:p w14:paraId="1BD977E1" w14:textId="22B0D1CF" w:rsidR="005E5C13" w:rsidRPr="00507795" w:rsidRDefault="005E5C13" w:rsidP="005E5C13">
            <w:pPr>
              <w:spacing w:after="0"/>
              <w:jc w:val="right"/>
              <w:rPr>
                <w:rFonts w:ascii="Calibri" w:hAnsi="Calibri" w:cs="Calibri"/>
                <w:color w:val="000000"/>
                <w:lang w:eastAsia="en-AU"/>
              </w:rPr>
            </w:pPr>
            <w:r>
              <w:rPr>
                <w:rFonts w:ascii="Calibri" w:hAnsi="Calibri" w:cs="Calibri"/>
                <w:color w:val="000000"/>
              </w:rPr>
              <w:t>4301</w:t>
            </w:r>
          </w:p>
        </w:tc>
        <w:tc>
          <w:tcPr>
            <w:tcW w:w="567" w:type="dxa"/>
            <w:tcBorders>
              <w:top w:val="nil"/>
              <w:left w:val="nil"/>
              <w:bottom w:val="nil"/>
              <w:right w:val="nil"/>
            </w:tcBorders>
            <w:shd w:val="clear" w:color="auto" w:fill="auto"/>
            <w:noWrap/>
            <w:vAlign w:val="bottom"/>
          </w:tcPr>
          <w:p w14:paraId="00D8BAE6" w14:textId="309BAB70"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3.3</w:t>
            </w:r>
          </w:p>
        </w:tc>
        <w:tc>
          <w:tcPr>
            <w:tcW w:w="709" w:type="dxa"/>
            <w:tcBorders>
              <w:top w:val="nil"/>
              <w:left w:val="nil"/>
              <w:bottom w:val="nil"/>
              <w:right w:val="nil"/>
            </w:tcBorders>
            <w:vAlign w:val="bottom"/>
          </w:tcPr>
          <w:p w14:paraId="1586B9F6" w14:textId="23294521"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46</w:t>
            </w:r>
          </w:p>
        </w:tc>
        <w:tc>
          <w:tcPr>
            <w:tcW w:w="709" w:type="dxa"/>
            <w:tcBorders>
              <w:top w:val="nil"/>
              <w:left w:val="nil"/>
              <w:bottom w:val="nil"/>
              <w:right w:val="nil"/>
            </w:tcBorders>
            <w:vAlign w:val="bottom"/>
          </w:tcPr>
          <w:p w14:paraId="6C98D2E1" w14:textId="014DC946"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9.3</w:t>
            </w:r>
          </w:p>
        </w:tc>
        <w:tc>
          <w:tcPr>
            <w:tcW w:w="1134" w:type="dxa"/>
            <w:tcBorders>
              <w:top w:val="nil"/>
              <w:left w:val="nil"/>
              <w:bottom w:val="nil"/>
              <w:right w:val="nil"/>
            </w:tcBorders>
            <w:vAlign w:val="bottom"/>
          </w:tcPr>
          <w:p w14:paraId="3DDEF624" w14:textId="202F4472" w:rsidR="005E5C13" w:rsidRDefault="005E5C13" w:rsidP="005E5C13">
            <w:pPr>
              <w:spacing w:after="0"/>
              <w:jc w:val="right"/>
              <w:rPr>
                <w:rFonts w:ascii="Calibri" w:hAnsi="Calibri" w:cs="Calibri"/>
                <w:color w:val="000000"/>
              </w:rPr>
            </w:pPr>
            <w:r>
              <w:rPr>
                <w:rFonts w:ascii="Calibri" w:hAnsi="Calibri" w:cs="Calibri"/>
                <w:color w:val="000000"/>
              </w:rPr>
              <w:t>4337</w:t>
            </w:r>
          </w:p>
        </w:tc>
        <w:tc>
          <w:tcPr>
            <w:tcW w:w="567" w:type="dxa"/>
            <w:tcBorders>
              <w:top w:val="nil"/>
              <w:left w:val="nil"/>
              <w:bottom w:val="nil"/>
              <w:right w:val="nil"/>
            </w:tcBorders>
            <w:vAlign w:val="bottom"/>
          </w:tcPr>
          <w:p w14:paraId="2D9590A1" w14:textId="50617DDD" w:rsidR="005E5C13" w:rsidRDefault="005E5C13" w:rsidP="005E5C13">
            <w:pPr>
              <w:spacing w:after="0"/>
              <w:jc w:val="right"/>
              <w:rPr>
                <w:rFonts w:ascii="Calibri" w:hAnsi="Calibri" w:cs="Calibri"/>
                <w:color w:val="000000"/>
              </w:rPr>
            </w:pPr>
            <w:r>
              <w:rPr>
                <w:rFonts w:ascii="Calibri" w:hAnsi="Calibri" w:cs="Calibri"/>
                <w:color w:val="000000"/>
              </w:rPr>
              <w:t>3.4</w:t>
            </w:r>
          </w:p>
        </w:tc>
      </w:tr>
      <w:tr w:rsidR="005E5C13" w:rsidRPr="00507795" w14:paraId="16662A49" w14:textId="77777777" w:rsidTr="005E5C13">
        <w:trPr>
          <w:trHeight w:val="288"/>
        </w:trPr>
        <w:tc>
          <w:tcPr>
            <w:tcW w:w="7797" w:type="dxa"/>
            <w:tcBorders>
              <w:top w:val="nil"/>
              <w:left w:val="nil"/>
              <w:bottom w:val="nil"/>
              <w:right w:val="nil"/>
            </w:tcBorders>
            <w:shd w:val="clear" w:color="auto" w:fill="auto"/>
            <w:noWrap/>
            <w:vAlign w:val="center"/>
            <w:hideMark/>
          </w:tcPr>
          <w:p w14:paraId="1A5F6A52" w14:textId="19838588" w:rsidR="005E5C13" w:rsidRPr="00E00E50" w:rsidRDefault="005E5C13" w:rsidP="005E5C13">
            <w:pPr>
              <w:spacing w:after="0"/>
              <w:rPr>
                <w:rFonts w:ascii="Calibri" w:hAnsi="Calibri" w:cs="Calibri"/>
                <w:color w:val="000000"/>
                <w:lang w:eastAsia="en-AU"/>
              </w:rPr>
            </w:pPr>
            <w:r>
              <w:rPr>
                <w:rFonts w:ascii="Calibri" w:hAnsi="Calibri" w:cs="Calibri"/>
                <w:color w:val="000000"/>
                <w:lang w:eastAsia="en-AU"/>
              </w:rPr>
              <w:lastRenderedPageBreak/>
              <w:tab/>
            </w:r>
            <w:r w:rsidRPr="00E00E50">
              <w:rPr>
                <w:rFonts w:ascii="Calibri" w:hAnsi="Calibri" w:cs="Calibri"/>
                <w:color w:val="000000"/>
                <w:lang w:eastAsia="en-AU"/>
              </w:rPr>
              <w:t xml:space="preserve">Father </w:t>
            </w:r>
            <w:r>
              <w:rPr>
                <w:rFonts w:ascii="Calibri" w:hAnsi="Calibri" w:cs="Calibri"/>
                <w:color w:val="000000"/>
                <w:lang w:eastAsia="en-AU"/>
              </w:rPr>
              <w:t>in lower skill occupation or unemployed</w:t>
            </w:r>
            <w:r w:rsidRPr="00E00E50">
              <w:rPr>
                <w:rFonts w:ascii="Calibri" w:hAnsi="Calibri" w:cs="Calibri"/>
                <w:color w:val="000000"/>
                <w:lang w:eastAsia="en-AU"/>
              </w:rPr>
              <w:t xml:space="preserve"> at time of child’s birth</w:t>
            </w:r>
          </w:p>
        </w:tc>
        <w:tc>
          <w:tcPr>
            <w:tcW w:w="850" w:type="dxa"/>
            <w:tcBorders>
              <w:top w:val="nil"/>
              <w:left w:val="nil"/>
              <w:bottom w:val="nil"/>
              <w:right w:val="nil"/>
            </w:tcBorders>
            <w:shd w:val="clear" w:color="auto" w:fill="auto"/>
            <w:noWrap/>
            <w:vAlign w:val="bottom"/>
          </w:tcPr>
          <w:p w14:paraId="597E82EF" w14:textId="0785E86D" w:rsidR="005E5C13" w:rsidRPr="00507795" w:rsidRDefault="005E5C13" w:rsidP="005E5C13">
            <w:pPr>
              <w:spacing w:after="0"/>
              <w:jc w:val="right"/>
              <w:rPr>
                <w:rFonts w:ascii="Calibri" w:hAnsi="Calibri" w:cs="Calibri"/>
                <w:color w:val="000000"/>
                <w:lang w:eastAsia="en-AU"/>
              </w:rPr>
            </w:pPr>
            <w:r>
              <w:rPr>
                <w:rFonts w:ascii="Calibri" w:hAnsi="Calibri" w:cs="Calibri"/>
                <w:color w:val="000000"/>
              </w:rPr>
              <w:t>105</w:t>
            </w:r>
          </w:p>
        </w:tc>
        <w:tc>
          <w:tcPr>
            <w:tcW w:w="567" w:type="dxa"/>
            <w:tcBorders>
              <w:top w:val="nil"/>
              <w:left w:val="nil"/>
              <w:bottom w:val="nil"/>
              <w:right w:val="nil"/>
            </w:tcBorders>
            <w:shd w:val="clear" w:color="auto" w:fill="auto"/>
            <w:noWrap/>
            <w:vAlign w:val="bottom"/>
          </w:tcPr>
          <w:p w14:paraId="6571FF09" w14:textId="1FDE9D44"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22.2</w:t>
            </w:r>
          </w:p>
        </w:tc>
        <w:tc>
          <w:tcPr>
            <w:tcW w:w="1134" w:type="dxa"/>
            <w:tcBorders>
              <w:top w:val="nil"/>
              <w:left w:val="nil"/>
              <w:bottom w:val="nil"/>
              <w:right w:val="nil"/>
            </w:tcBorders>
            <w:shd w:val="clear" w:color="auto" w:fill="auto"/>
            <w:noWrap/>
            <w:vAlign w:val="bottom"/>
          </w:tcPr>
          <w:p w14:paraId="6151F1E8" w14:textId="5F0AE00C" w:rsidR="005E5C13" w:rsidRPr="00507795" w:rsidRDefault="005E5C13" w:rsidP="005E5C13">
            <w:pPr>
              <w:spacing w:after="0"/>
              <w:jc w:val="right"/>
              <w:rPr>
                <w:rFonts w:ascii="Calibri" w:hAnsi="Calibri" w:cs="Calibri"/>
                <w:color w:val="000000"/>
                <w:lang w:eastAsia="en-AU"/>
              </w:rPr>
            </w:pPr>
            <w:r>
              <w:rPr>
                <w:rFonts w:ascii="Calibri" w:hAnsi="Calibri" w:cs="Calibri"/>
                <w:color w:val="000000"/>
              </w:rPr>
              <w:t>20079</w:t>
            </w:r>
          </w:p>
        </w:tc>
        <w:tc>
          <w:tcPr>
            <w:tcW w:w="567" w:type="dxa"/>
            <w:tcBorders>
              <w:top w:val="nil"/>
              <w:left w:val="nil"/>
              <w:bottom w:val="nil"/>
              <w:right w:val="nil"/>
            </w:tcBorders>
            <w:shd w:val="clear" w:color="auto" w:fill="auto"/>
            <w:noWrap/>
            <w:vAlign w:val="bottom"/>
          </w:tcPr>
          <w:p w14:paraId="1FBA31DE" w14:textId="66D177B6"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15.6</w:t>
            </w:r>
          </w:p>
        </w:tc>
        <w:tc>
          <w:tcPr>
            <w:tcW w:w="709" w:type="dxa"/>
            <w:tcBorders>
              <w:top w:val="nil"/>
              <w:left w:val="nil"/>
              <w:bottom w:val="nil"/>
              <w:right w:val="nil"/>
            </w:tcBorders>
            <w:vAlign w:val="bottom"/>
          </w:tcPr>
          <w:p w14:paraId="4517CA4B" w14:textId="47267252"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83</w:t>
            </w:r>
          </w:p>
        </w:tc>
        <w:tc>
          <w:tcPr>
            <w:tcW w:w="709" w:type="dxa"/>
            <w:tcBorders>
              <w:top w:val="nil"/>
              <w:left w:val="nil"/>
              <w:bottom w:val="nil"/>
              <w:right w:val="nil"/>
            </w:tcBorders>
            <w:vAlign w:val="bottom"/>
          </w:tcPr>
          <w:p w14:paraId="3CB88560" w14:textId="28FC8CA8"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16.9</w:t>
            </w:r>
          </w:p>
        </w:tc>
        <w:tc>
          <w:tcPr>
            <w:tcW w:w="1134" w:type="dxa"/>
            <w:tcBorders>
              <w:top w:val="nil"/>
              <w:left w:val="nil"/>
              <w:bottom w:val="nil"/>
              <w:right w:val="nil"/>
            </w:tcBorders>
            <w:vAlign w:val="bottom"/>
          </w:tcPr>
          <w:p w14:paraId="0DE17D75" w14:textId="7BACCCD7" w:rsidR="005E5C13" w:rsidRDefault="005E5C13" w:rsidP="005E5C13">
            <w:pPr>
              <w:spacing w:after="0"/>
              <w:jc w:val="right"/>
              <w:rPr>
                <w:rFonts w:ascii="Calibri" w:hAnsi="Calibri" w:cs="Calibri"/>
                <w:color w:val="000000"/>
              </w:rPr>
            </w:pPr>
            <w:r>
              <w:rPr>
                <w:rFonts w:ascii="Calibri" w:hAnsi="Calibri" w:cs="Calibri"/>
                <w:color w:val="000000"/>
              </w:rPr>
              <w:t>19771</w:t>
            </w:r>
          </w:p>
        </w:tc>
        <w:tc>
          <w:tcPr>
            <w:tcW w:w="567" w:type="dxa"/>
            <w:tcBorders>
              <w:top w:val="nil"/>
              <w:left w:val="nil"/>
              <w:bottom w:val="nil"/>
              <w:right w:val="nil"/>
            </w:tcBorders>
            <w:vAlign w:val="bottom"/>
          </w:tcPr>
          <w:p w14:paraId="1E96B338" w14:textId="2F3B3CB5" w:rsidR="005E5C13" w:rsidRDefault="005E5C13" w:rsidP="005E5C13">
            <w:pPr>
              <w:spacing w:after="0"/>
              <w:jc w:val="right"/>
              <w:rPr>
                <w:rFonts w:ascii="Calibri" w:hAnsi="Calibri" w:cs="Calibri"/>
                <w:color w:val="000000"/>
              </w:rPr>
            </w:pPr>
            <w:r>
              <w:rPr>
                <w:rFonts w:ascii="Calibri" w:hAnsi="Calibri" w:cs="Calibri"/>
                <w:color w:val="000000"/>
              </w:rPr>
              <w:t>15.4</w:t>
            </w:r>
          </w:p>
        </w:tc>
      </w:tr>
      <w:tr w:rsidR="005E5C13" w:rsidRPr="00507795" w14:paraId="542776E8" w14:textId="77777777" w:rsidTr="005E5C13">
        <w:trPr>
          <w:trHeight w:val="288"/>
        </w:trPr>
        <w:tc>
          <w:tcPr>
            <w:tcW w:w="7797" w:type="dxa"/>
            <w:tcBorders>
              <w:top w:val="nil"/>
              <w:left w:val="nil"/>
              <w:right w:val="nil"/>
            </w:tcBorders>
            <w:shd w:val="clear" w:color="auto" w:fill="auto"/>
            <w:noWrap/>
            <w:vAlign w:val="center"/>
            <w:hideMark/>
          </w:tcPr>
          <w:p w14:paraId="6870FC2C" w14:textId="59B76373" w:rsidR="005E5C13" w:rsidRPr="00E00E50" w:rsidRDefault="005E5C13" w:rsidP="005E5C13">
            <w:pPr>
              <w:spacing w:after="0"/>
              <w:rPr>
                <w:rFonts w:ascii="Calibri" w:hAnsi="Calibri" w:cs="Calibri"/>
                <w:color w:val="000000"/>
                <w:lang w:eastAsia="en-AU"/>
              </w:rPr>
            </w:pPr>
            <w:r>
              <w:rPr>
                <w:rFonts w:ascii="Calibri" w:hAnsi="Calibri" w:cs="Calibri"/>
                <w:color w:val="000000"/>
                <w:lang w:eastAsia="en-AU"/>
              </w:rPr>
              <w:tab/>
            </w:r>
            <w:r w:rsidRPr="00E00E50">
              <w:rPr>
                <w:rFonts w:ascii="Calibri" w:hAnsi="Calibri" w:cs="Calibri"/>
                <w:color w:val="000000"/>
                <w:lang w:eastAsia="en-AU"/>
              </w:rPr>
              <w:t xml:space="preserve">Mother </w:t>
            </w:r>
            <w:r>
              <w:rPr>
                <w:rFonts w:ascii="Calibri" w:hAnsi="Calibri" w:cs="Calibri"/>
                <w:color w:val="000000"/>
                <w:lang w:eastAsia="en-AU"/>
              </w:rPr>
              <w:t xml:space="preserve">born in </w:t>
            </w:r>
            <w:r w:rsidR="00304E81">
              <w:rPr>
                <w:rFonts w:ascii="Calibri" w:hAnsi="Calibri" w:cs="Calibri"/>
                <w:color w:val="000000"/>
                <w:lang w:eastAsia="en-AU"/>
              </w:rPr>
              <w:t>low-income</w:t>
            </w:r>
            <w:r>
              <w:rPr>
                <w:rFonts w:ascii="Calibri" w:hAnsi="Calibri" w:cs="Calibri"/>
                <w:color w:val="000000"/>
                <w:lang w:eastAsia="en-AU"/>
              </w:rPr>
              <w:t xml:space="preserve"> country or in W</w:t>
            </w:r>
            <w:r w:rsidRPr="00E00E50">
              <w:rPr>
                <w:rFonts w:ascii="Calibri" w:hAnsi="Calibri" w:cs="Calibri"/>
                <w:color w:val="000000"/>
                <w:lang w:eastAsia="en-AU"/>
              </w:rPr>
              <w:t>est</w:t>
            </w:r>
            <w:r>
              <w:rPr>
                <w:rFonts w:ascii="Calibri" w:hAnsi="Calibri" w:cs="Calibri"/>
                <w:color w:val="000000"/>
                <w:lang w:eastAsia="en-AU"/>
              </w:rPr>
              <w:t>ern</w:t>
            </w:r>
            <w:r w:rsidRPr="00E00E50">
              <w:rPr>
                <w:rFonts w:ascii="Calibri" w:hAnsi="Calibri" w:cs="Calibri"/>
                <w:color w:val="000000"/>
                <w:lang w:eastAsia="en-AU"/>
              </w:rPr>
              <w:t xml:space="preserve"> </w:t>
            </w:r>
            <w:r w:rsidRPr="00A57C0B">
              <w:rPr>
                <w:rFonts w:cstheme="minorHAnsi"/>
                <w:color w:val="000000"/>
                <w:szCs w:val="20"/>
              </w:rPr>
              <w:t>Australia</w:t>
            </w:r>
          </w:p>
        </w:tc>
        <w:tc>
          <w:tcPr>
            <w:tcW w:w="850" w:type="dxa"/>
            <w:tcBorders>
              <w:top w:val="nil"/>
              <w:left w:val="nil"/>
              <w:right w:val="nil"/>
            </w:tcBorders>
            <w:shd w:val="clear" w:color="auto" w:fill="auto"/>
            <w:noWrap/>
            <w:vAlign w:val="bottom"/>
          </w:tcPr>
          <w:p w14:paraId="51871307" w14:textId="15E3F85A" w:rsidR="005E5C13" w:rsidRPr="00507795" w:rsidRDefault="005E5C13" w:rsidP="005E5C13">
            <w:pPr>
              <w:spacing w:after="0"/>
              <w:jc w:val="right"/>
              <w:rPr>
                <w:rFonts w:ascii="Calibri" w:hAnsi="Calibri" w:cs="Calibri"/>
                <w:color w:val="000000"/>
                <w:lang w:eastAsia="en-AU"/>
              </w:rPr>
            </w:pPr>
            <w:r>
              <w:rPr>
                <w:rFonts w:ascii="Calibri" w:hAnsi="Calibri" w:cs="Calibri"/>
                <w:color w:val="000000"/>
              </w:rPr>
              <w:t>315</w:t>
            </w:r>
          </w:p>
        </w:tc>
        <w:tc>
          <w:tcPr>
            <w:tcW w:w="567" w:type="dxa"/>
            <w:tcBorders>
              <w:top w:val="nil"/>
              <w:left w:val="nil"/>
              <w:right w:val="nil"/>
            </w:tcBorders>
            <w:shd w:val="clear" w:color="auto" w:fill="auto"/>
            <w:noWrap/>
            <w:vAlign w:val="bottom"/>
          </w:tcPr>
          <w:p w14:paraId="45F1D4BA" w14:textId="5D1D0E09"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66.7</w:t>
            </w:r>
          </w:p>
        </w:tc>
        <w:tc>
          <w:tcPr>
            <w:tcW w:w="1134" w:type="dxa"/>
            <w:tcBorders>
              <w:top w:val="nil"/>
              <w:left w:val="nil"/>
              <w:right w:val="nil"/>
            </w:tcBorders>
            <w:shd w:val="clear" w:color="auto" w:fill="auto"/>
            <w:noWrap/>
            <w:vAlign w:val="bottom"/>
          </w:tcPr>
          <w:p w14:paraId="697AAD99" w14:textId="0BD4CA24" w:rsidR="005E5C13" w:rsidRPr="00507795" w:rsidRDefault="005E5C13" w:rsidP="005E5C13">
            <w:pPr>
              <w:spacing w:after="0"/>
              <w:jc w:val="right"/>
              <w:rPr>
                <w:rFonts w:ascii="Calibri" w:hAnsi="Calibri" w:cs="Calibri"/>
                <w:color w:val="000000"/>
                <w:lang w:eastAsia="en-AU"/>
              </w:rPr>
            </w:pPr>
            <w:r>
              <w:rPr>
                <w:rFonts w:ascii="Calibri" w:hAnsi="Calibri" w:cs="Calibri"/>
                <w:color w:val="000000"/>
              </w:rPr>
              <w:t>76090</w:t>
            </w:r>
          </w:p>
        </w:tc>
        <w:tc>
          <w:tcPr>
            <w:tcW w:w="567" w:type="dxa"/>
            <w:tcBorders>
              <w:top w:val="nil"/>
              <w:left w:val="nil"/>
              <w:right w:val="nil"/>
            </w:tcBorders>
            <w:shd w:val="clear" w:color="auto" w:fill="auto"/>
            <w:noWrap/>
            <w:vAlign w:val="bottom"/>
          </w:tcPr>
          <w:p w14:paraId="2262B21B" w14:textId="39D5671F"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59.1</w:t>
            </w:r>
          </w:p>
        </w:tc>
        <w:tc>
          <w:tcPr>
            <w:tcW w:w="709" w:type="dxa"/>
            <w:tcBorders>
              <w:top w:val="nil"/>
              <w:left w:val="nil"/>
              <w:right w:val="nil"/>
            </w:tcBorders>
            <w:vAlign w:val="bottom"/>
          </w:tcPr>
          <w:p w14:paraId="3F578263" w14:textId="0E94B51D"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320</w:t>
            </w:r>
          </w:p>
        </w:tc>
        <w:tc>
          <w:tcPr>
            <w:tcW w:w="709" w:type="dxa"/>
            <w:tcBorders>
              <w:top w:val="nil"/>
              <w:left w:val="nil"/>
              <w:right w:val="nil"/>
            </w:tcBorders>
            <w:vAlign w:val="bottom"/>
          </w:tcPr>
          <w:p w14:paraId="1B31DBDF" w14:textId="79F4C657"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65</w:t>
            </w:r>
          </w:p>
        </w:tc>
        <w:tc>
          <w:tcPr>
            <w:tcW w:w="1134" w:type="dxa"/>
            <w:tcBorders>
              <w:top w:val="nil"/>
              <w:left w:val="nil"/>
              <w:right w:val="nil"/>
            </w:tcBorders>
            <w:vAlign w:val="bottom"/>
          </w:tcPr>
          <w:p w14:paraId="62CCAD90" w14:textId="3E69E946" w:rsidR="005E5C13" w:rsidRDefault="005E5C13" w:rsidP="005E5C13">
            <w:pPr>
              <w:spacing w:after="0"/>
              <w:jc w:val="right"/>
              <w:rPr>
                <w:rFonts w:ascii="Calibri" w:hAnsi="Calibri" w:cs="Calibri"/>
                <w:color w:val="000000"/>
              </w:rPr>
            </w:pPr>
            <w:r>
              <w:rPr>
                <w:rFonts w:ascii="Calibri" w:hAnsi="Calibri" w:cs="Calibri"/>
                <w:color w:val="000000"/>
              </w:rPr>
              <w:t>76052</w:t>
            </w:r>
          </w:p>
        </w:tc>
        <w:tc>
          <w:tcPr>
            <w:tcW w:w="567" w:type="dxa"/>
            <w:tcBorders>
              <w:top w:val="nil"/>
              <w:left w:val="nil"/>
              <w:right w:val="nil"/>
            </w:tcBorders>
            <w:vAlign w:val="bottom"/>
          </w:tcPr>
          <w:p w14:paraId="612B45F3" w14:textId="0026EB0A" w:rsidR="005E5C13" w:rsidRDefault="005E5C13" w:rsidP="005E5C13">
            <w:pPr>
              <w:spacing w:after="0"/>
              <w:jc w:val="right"/>
              <w:rPr>
                <w:rFonts w:ascii="Calibri" w:hAnsi="Calibri" w:cs="Calibri"/>
                <w:color w:val="000000"/>
              </w:rPr>
            </w:pPr>
            <w:r>
              <w:rPr>
                <w:rFonts w:ascii="Calibri" w:hAnsi="Calibri" w:cs="Calibri"/>
                <w:color w:val="000000"/>
              </w:rPr>
              <w:t>59.1</w:t>
            </w:r>
          </w:p>
        </w:tc>
      </w:tr>
      <w:tr w:rsidR="005E5C13" w:rsidRPr="00507795" w14:paraId="41DC3BA7" w14:textId="77777777" w:rsidTr="005E5C13">
        <w:trPr>
          <w:trHeight w:val="288"/>
        </w:trPr>
        <w:tc>
          <w:tcPr>
            <w:tcW w:w="7797" w:type="dxa"/>
            <w:tcBorders>
              <w:top w:val="nil"/>
              <w:left w:val="nil"/>
              <w:bottom w:val="single" w:sz="4" w:space="0" w:color="auto"/>
              <w:right w:val="nil"/>
            </w:tcBorders>
            <w:shd w:val="clear" w:color="auto" w:fill="auto"/>
            <w:noWrap/>
            <w:vAlign w:val="center"/>
            <w:hideMark/>
          </w:tcPr>
          <w:p w14:paraId="0909973F" w14:textId="2E69B1AF" w:rsidR="005E5C13" w:rsidRPr="001C11F6" w:rsidRDefault="005E5C13" w:rsidP="005E5C13">
            <w:pPr>
              <w:spacing w:after="0"/>
              <w:rPr>
                <w:rFonts w:ascii="Calibri" w:hAnsi="Calibri" w:cs="Calibri"/>
                <w:color w:val="000000"/>
                <w:lang w:eastAsia="en-AU"/>
              </w:rPr>
            </w:pPr>
            <w:r>
              <w:rPr>
                <w:rFonts w:ascii="Calibri" w:hAnsi="Calibri" w:cs="Calibri"/>
                <w:color w:val="000000"/>
                <w:lang w:eastAsia="en-AU"/>
              </w:rPr>
              <w:tab/>
            </w:r>
            <w:r w:rsidRPr="001C11F6">
              <w:rPr>
                <w:rFonts w:ascii="Calibri" w:hAnsi="Calibri" w:cs="Calibri"/>
                <w:color w:val="000000"/>
                <w:lang w:eastAsia="en-AU"/>
              </w:rPr>
              <w:t xml:space="preserve">Child </w:t>
            </w:r>
            <w:r w:rsidR="00731556" w:rsidRPr="001C11F6">
              <w:rPr>
                <w:rFonts w:ascii="Calibri" w:hAnsi="Calibri" w:cs="Calibri"/>
                <w:color w:val="000000"/>
                <w:lang w:eastAsia="en-AU"/>
              </w:rPr>
              <w:t>of Aboriginal or Torres Strait Islander descent</w:t>
            </w:r>
          </w:p>
        </w:tc>
        <w:tc>
          <w:tcPr>
            <w:tcW w:w="850" w:type="dxa"/>
            <w:tcBorders>
              <w:top w:val="nil"/>
              <w:left w:val="nil"/>
              <w:bottom w:val="single" w:sz="4" w:space="0" w:color="auto"/>
              <w:right w:val="nil"/>
            </w:tcBorders>
            <w:shd w:val="clear" w:color="auto" w:fill="auto"/>
            <w:noWrap/>
            <w:vAlign w:val="bottom"/>
          </w:tcPr>
          <w:p w14:paraId="4FFC141E" w14:textId="554F569A" w:rsidR="005E5C13" w:rsidRPr="00507795" w:rsidRDefault="005E5C13" w:rsidP="005E5C13">
            <w:pPr>
              <w:spacing w:after="0"/>
              <w:jc w:val="right"/>
              <w:rPr>
                <w:rFonts w:ascii="Calibri" w:hAnsi="Calibri" w:cs="Calibri"/>
                <w:color w:val="000000"/>
                <w:lang w:eastAsia="en-AU"/>
              </w:rPr>
            </w:pPr>
            <w:r>
              <w:rPr>
                <w:rFonts w:ascii="Calibri" w:hAnsi="Calibri" w:cs="Calibri"/>
                <w:color w:val="000000"/>
              </w:rPr>
              <w:t>92</w:t>
            </w:r>
          </w:p>
        </w:tc>
        <w:tc>
          <w:tcPr>
            <w:tcW w:w="567" w:type="dxa"/>
            <w:tcBorders>
              <w:top w:val="nil"/>
              <w:left w:val="nil"/>
              <w:bottom w:val="single" w:sz="4" w:space="0" w:color="auto"/>
              <w:right w:val="nil"/>
            </w:tcBorders>
            <w:shd w:val="clear" w:color="auto" w:fill="auto"/>
            <w:noWrap/>
            <w:vAlign w:val="bottom"/>
          </w:tcPr>
          <w:p w14:paraId="149CA0A3" w14:textId="06F1AFE2"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19.5</w:t>
            </w:r>
          </w:p>
        </w:tc>
        <w:tc>
          <w:tcPr>
            <w:tcW w:w="1134" w:type="dxa"/>
            <w:tcBorders>
              <w:top w:val="nil"/>
              <w:left w:val="nil"/>
              <w:bottom w:val="single" w:sz="4" w:space="0" w:color="auto"/>
              <w:right w:val="nil"/>
            </w:tcBorders>
            <w:shd w:val="clear" w:color="auto" w:fill="auto"/>
            <w:noWrap/>
            <w:vAlign w:val="bottom"/>
          </w:tcPr>
          <w:p w14:paraId="57CB499B" w14:textId="55053068" w:rsidR="005E5C13" w:rsidRPr="00507795" w:rsidRDefault="005E5C13" w:rsidP="005E5C13">
            <w:pPr>
              <w:spacing w:after="0"/>
              <w:jc w:val="right"/>
              <w:rPr>
                <w:rFonts w:ascii="Calibri" w:hAnsi="Calibri" w:cs="Calibri"/>
                <w:color w:val="000000"/>
                <w:lang w:eastAsia="en-AU"/>
              </w:rPr>
            </w:pPr>
            <w:r>
              <w:rPr>
                <w:rFonts w:ascii="Calibri" w:hAnsi="Calibri" w:cs="Calibri"/>
                <w:color w:val="000000"/>
              </w:rPr>
              <w:t>9188</w:t>
            </w:r>
          </w:p>
        </w:tc>
        <w:tc>
          <w:tcPr>
            <w:tcW w:w="567" w:type="dxa"/>
            <w:tcBorders>
              <w:top w:val="nil"/>
              <w:left w:val="nil"/>
              <w:bottom w:val="single" w:sz="4" w:space="0" w:color="auto"/>
              <w:right w:val="nil"/>
            </w:tcBorders>
            <w:shd w:val="clear" w:color="auto" w:fill="auto"/>
            <w:noWrap/>
            <w:vAlign w:val="bottom"/>
          </w:tcPr>
          <w:p w14:paraId="2CD3A896" w14:textId="12C0708A"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7.1</w:t>
            </w:r>
          </w:p>
        </w:tc>
        <w:tc>
          <w:tcPr>
            <w:tcW w:w="709" w:type="dxa"/>
            <w:tcBorders>
              <w:top w:val="nil"/>
              <w:left w:val="nil"/>
              <w:bottom w:val="single" w:sz="4" w:space="0" w:color="auto"/>
              <w:right w:val="nil"/>
            </w:tcBorders>
            <w:vAlign w:val="bottom"/>
          </w:tcPr>
          <w:p w14:paraId="4EF73DD6" w14:textId="7013927B"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89</w:t>
            </w:r>
          </w:p>
        </w:tc>
        <w:tc>
          <w:tcPr>
            <w:tcW w:w="709" w:type="dxa"/>
            <w:tcBorders>
              <w:top w:val="nil"/>
              <w:left w:val="nil"/>
              <w:bottom w:val="single" w:sz="4" w:space="0" w:color="auto"/>
              <w:right w:val="nil"/>
            </w:tcBorders>
            <w:vAlign w:val="bottom"/>
          </w:tcPr>
          <w:p w14:paraId="7E0C0F2F" w14:textId="39E76D33" w:rsidR="005E5C13" w:rsidRPr="007B5DF7" w:rsidRDefault="005E5C13" w:rsidP="005E5C13">
            <w:pPr>
              <w:spacing w:after="0"/>
              <w:jc w:val="right"/>
              <w:rPr>
                <w:rFonts w:ascii="Calibri" w:hAnsi="Calibri" w:cs="Calibri"/>
                <w:i/>
                <w:color w:val="000000"/>
                <w:lang w:eastAsia="en-AU"/>
              </w:rPr>
            </w:pPr>
            <w:r>
              <w:rPr>
                <w:rFonts w:ascii="Calibri" w:hAnsi="Calibri" w:cs="Calibri"/>
                <w:color w:val="000000"/>
              </w:rPr>
              <w:t>18.1</w:t>
            </w:r>
          </w:p>
        </w:tc>
        <w:tc>
          <w:tcPr>
            <w:tcW w:w="1134" w:type="dxa"/>
            <w:tcBorders>
              <w:top w:val="nil"/>
              <w:left w:val="nil"/>
              <w:bottom w:val="single" w:sz="4" w:space="0" w:color="auto"/>
              <w:right w:val="nil"/>
            </w:tcBorders>
            <w:vAlign w:val="bottom"/>
          </w:tcPr>
          <w:p w14:paraId="2FAF731D" w14:textId="7E5510C5" w:rsidR="005E5C13" w:rsidRDefault="005E5C13" w:rsidP="005E5C13">
            <w:pPr>
              <w:spacing w:after="0"/>
              <w:jc w:val="right"/>
              <w:rPr>
                <w:rFonts w:ascii="Calibri" w:hAnsi="Calibri" w:cs="Calibri"/>
                <w:color w:val="000000"/>
              </w:rPr>
            </w:pPr>
            <w:r>
              <w:rPr>
                <w:rFonts w:ascii="Calibri" w:hAnsi="Calibri" w:cs="Calibri"/>
                <w:color w:val="000000"/>
              </w:rPr>
              <w:t>8916</w:t>
            </w:r>
          </w:p>
        </w:tc>
        <w:tc>
          <w:tcPr>
            <w:tcW w:w="567" w:type="dxa"/>
            <w:tcBorders>
              <w:top w:val="nil"/>
              <w:left w:val="nil"/>
              <w:bottom w:val="single" w:sz="4" w:space="0" w:color="auto"/>
              <w:right w:val="nil"/>
            </w:tcBorders>
            <w:vAlign w:val="bottom"/>
          </w:tcPr>
          <w:p w14:paraId="78DFEEE2" w14:textId="20714E34" w:rsidR="005E5C13" w:rsidRDefault="005E5C13" w:rsidP="005E5C13">
            <w:pPr>
              <w:spacing w:after="0"/>
              <w:jc w:val="right"/>
              <w:rPr>
                <w:rFonts w:ascii="Calibri" w:hAnsi="Calibri" w:cs="Calibri"/>
                <w:color w:val="000000"/>
              </w:rPr>
            </w:pPr>
            <w:r>
              <w:rPr>
                <w:rFonts w:ascii="Calibri" w:hAnsi="Calibri" w:cs="Calibri"/>
                <w:color w:val="000000"/>
              </w:rPr>
              <w:t>6.9</w:t>
            </w:r>
          </w:p>
        </w:tc>
      </w:tr>
    </w:tbl>
    <w:p w14:paraId="2C00A89C" w14:textId="77777777" w:rsidR="00B5551D" w:rsidRDefault="00B5551D">
      <w:r>
        <w:br w:type="page"/>
      </w:r>
    </w:p>
    <w:p w14:paraId="33C882EF" w14:textId="77777777" w:rsidR="00B5551D" w:rsidRDefault="00B5551D">
      <w:pPr>
        <w:sectPr w:rsidR="00B5551D" w:rsidSect="00FB0153">
          <w:pgSz w:w="16838" w:h="11906" w:orient="landscape"/>
          <w:pgMar w:top="1440" w:right="1440" w:bottom="1440" w:left="1440" w:header="708" w:footer="708" w:gutter="0"/>
          <w:cols w:space="708"/>
          <w:docGrid w:linePitch="360"/>
        </w:sectPr>
      </w:pPr>
    </w:p>
    <w:p w14:paraId="089776EC" w14:textId="19A98AD4" w:rsidR="00102D54" w:rsidRDefault="00102D54" w:rsidP="00FB0153">
      <w:pPr>
        <w:spacing w:after="0"/>
        <w:rPr>
          <w:lang w:val="en-US"/>
        </w:rPr>
      </w:pPr>
    </w:p>
    <w:p w14:paraId="38E950B5" w14:textId="032976CC" w:rsidR="006735A9" w:rsidRPr="00102D54" w:rsidRDefault="00102D54" w:rsidP="00844F92">
      <w:pPr>
        <w:pStyle w:val="Heading2"/>
        <w:rPr>
          <w:lang w:val="en-US"/>
        </w:rPr>
      </w:pPr>
      <w:r w:rsidRPr="00102D54">
        <w:rPr>
          <w:lang w:val="en-US"/>
        </w:rPr>
        <w:t xml:space="preserve">Supplementary Table </w:t>
      </w:r>
      <w:r w:rsidR="00BE2230">
        <w:rPr>
          <w:lang w:val="en-US"/>
        </w:rPr>
        <w:t>S</w:t>
      </w:r>
      <w:r w:rsidR="00AB1838">
        <w:rPr>
          <w:lang w:val="en-US"/>
        </w:rPr>
        <w:t>4</w:t>
      </w:r>
      <w:r w:rsidRPr="00102D54">
        <w:rPr>
          <w:lang w:val="en-US"/>
        </w:rPr>
        <w:t>.</w:t>
      </w:r>
      <w:r w:rsidR="004E7034">
        <w:rPr>
          <w:lang w:val="en-US"/>
        </w:rPr>
        <w:t xml:space="preserve"> </w:t>
      </w:r>
      <w:r w:rsidR="00F9464F">
        <w:rPr>
          <w:lang w:val="en-US"/>
        </w:rPr>
        <w:t xml:space="preserve">Development sample </w:t>
      </w:r>
      <w:r w:rsidR="00712293">
        <w:rPr>
          <w:lang w:val="en-US"/>
        </w:rPr>
        <w:t>o</w:t>
      </w:r>
      <w:r w:rsidR="00660EA5">
        <w:rPr>
          <w:lang w:val="en-US"/>
        </w:rPr>
        <w:t>bservations excluded</w:t>
      </w:r>
      <w:r w:rsidR="00BE2230">
        <w:rPr>
          <w:lang w:val="en-US"/>
        </w:rPr>
        <w:t xml:space="preserve"> from final </w:t>
      </w:r>
      <w:r w:rsidR="007C1DF8">
        <w:rPr>
          <w:lang w:val="en-US"/>
        </w:rPr>
        <w:t xml:space="preserve">model </w:t>
      </w:r>
      <w:r w:rsidR="00BE2230">
        <w:rPr>
          <w:lang w:val="en-US"/>
        </w:rPr>
        <w:t>parameter estimation</w:t>
      </w:r>
      <w:r w:rsidRPr="00102D54">
        <w:rPr>
          <w:lang w:val="en-US"/>
        </w:rPr>
        <w:t xml:space="preserve"> due to large influence.</w:t>
      </w:r>
      <w:r w:rsidR="007C1DF8" w:rsidRPr="007C1DF8">
        <w:rPr>
          <w:lang w:val="en-US"/>
        </w:rPr>
        <w:t xml:space="preserve"> </w:t>
      </w:r>
      <w:r w:rsidR="00F56C2B">
        <w:rPr>
          <w:lang w:val="en-US"/>
        </w:rPr>
        <w:t>N=2</w:t>
      </w:r>
      <w:r w:rsidR="00660EA5">
        <w:rPr>
          <w:lang w:val="en-US"/>
        </w:rPr>
        <w:t>7</w:t>
      </w:r>
      <w:r w:rsidR="00F56C2B">
        <w:rPr>
          <w:lang w:val="en-US"/>
        </w:rPr>
        <w:t xml:space="preserve"> observations, all with schizophrenia diagnosis.</w:t>
      </w:r>
      <w:r w:rsidR="004E7034">
        <w:rPr>
          <w:lang w:val="en-US"/>
        </w:rPr>
        <w:t xml:space="preserve"> </w:t>
      </w:r>
      <w:r w:rsidR="00F56C2B">
        <w:rPr>
          <w:lang w:val="en-US"/>
        </w:rPr>
        <w:t>Adversity exposure</w:t>
      </w:r>
      <w:r w:rsidR="007C1DF8">
        <w:rPr>
          <w:lang w:val="en-US"/>
        </w:rPr>
        <w:t xml:space="preserve"> comparison with non-excluded observations.</w:t>
      </w:r>
    </w:p>
    <w:tbl>
      <w:tblPr>
        <w:tblW w:w="9923" w:type="dxa"/>
        <w:tblLayout w:type="fixed"/>
        <w:tblCellMar>
          <w:left w:w="28" w:type="dxa"/>
          <w:right w:w="28" w:type="dxa"/>
        </w:tblCellMar>
        <w:tblLook w:val="04A0" w:firstRow="1" w:lastRow="0" w:firstColumn="1" w:lastColumn="0" w:noHBand="0" w:noVBand="1"/>
      </w:tblPr>
      <w:tblGrid>
        <w:gridCol w:w="6096"/>
        <w:gridCol w:w="283"/>
        <w:gridCol w:w="425"/>
        <w:gridCol w:w="567"/>
        <w:gridCol w:w="567"/>
        <w:gridCol w:w="567"/>
        <w:gridCol w:w="851"/>
        <w:gridCol w:w="567"/>
      </w:tblGrid>
      <w:tr w:rsidR="00997203" w:rsidRPr="00533BA0" w14:paraId="0CB56BA1" w14:textId="77777777" w:rsidTr="000F706D">
        <w:trPr>
          <w:trHeight w:val="864"/>
        </w:trPr>
        <w:tc>
          <w:tcPr>
            <w:tcW w:w="6096" w:type="dxa"/>
            <w:tcBorders>
              <w:top w:val="single" w:sz="6" w:space="0" w:color="auto"/>
              <w:left w:val="nil"/>
              <w:bottom w:val="nil"/>
              <w:right w:val="nil"/>
            </w:tcBorders>
            <w:shd w:val="clear" w:color="auto" w:fill="auto"/>
            <w:noWrap/>
            <w:vAlign w:val="bottom"/>
          </w:tcPr>
          <w:p w14:paraId="06E2C80B" w14:textId="77777777" w:rsidR="00997203" w:rsidRPr="00533BA0" w:rsidRDefault="00997203" w:rsidP="001971ED">
            <w:pPr>
              <w:spacing w:after="0" w:line="240" w:lineRule="auto"/>
              <w:rPr>
                <w:rFonts w:ascii="Times New Roman" w:eastAsia="Times New Roman" w:hAnsi="Times New Roman" w:cs="Times New Roman"/>
                <w:sz w:val="24"/>
                <w:szCs w:val="24"/>
                <w:lang w:eastAsia="en-AU"/>
              </w:rPr>
            </w:pPr>
          </w:p>
        </w:tc>
        <w:tc>
          <w:tcPr>
            <w:tcW w:w="1275" w:type="dxa"/>
            <w:gridSpan w:val="3"/>
            <w:tcBorders>
              <w:top w:val="single" w:sz="6" w:space="0" w:color="auto"/>
              <w:left w:val="nil"/>
              <w:right w:val="nil"/>
            </w:tcBorders>
            <w:shd w:val="clear" w:color="auto" w:fill="auto"/>
            <w:vAlign w:val="bottom"/>
          </w:tcPr>
          <w:p w14:paraId="69A57CD7" w14:textId="556510FF" w:rsidR="00997203" w:rsidRPr="00533BA0" w:rsidRDefault="00997203" w:rsidP="001971ED">
            <w:pPr>
              <w:spacing w:after="0" w:line="240" w:lineRule="auto"/>
              <w:rPr>
                <w:rFonts w:ascii="Calibri" w:eastAsia="Times New Roman" w:hAnsi="Calibri" w:cs="Calibri"/>
                <w:b/>
                <w:bCs/>
                <w:color w:val="000000"/>
                <w:lang w:eastAsia="en-AU"/>
              </w:rPr>
            </w:pPr>
            <w:r w:rsidRPr="00533BA0">
              <w:rPr>
                <w:rFonts w:ascii="Calibri" w:eastAsia="Times New Roman" w:hAnsi="Calibri" w:cs="Calibri"/>
                <w:b/>
                <w:bCs/>
                <w:color w:val="000000"/>
                <w:lang w:eastAsia="en-AU"/>
              </w:rPr>
              <w:t>Exclu</w:t>
            </w:r>
            <w:r>
              <w:rPr>
                <w:rFonts w:ascii="Calibri" w:eastAsia="Times New Roman" w:hAnsi="Calibri" w:cs="Calibri"/>
                <w:b/>
                <w:bCs/>
                <w:color w:val="000000"/>
                <w:lang w:eastAsia="en-AU"/>
              </w:rPr>
              <w:t>ded observations</w:t>
            </w:r>
          </w:p>
        </w:tc>
        <w:tc>
          <w:tcPr>
            <w:tcW w:w="2552" w:type="dxa"/>
            <w:gridSpan w:val="4"/>
            <w:tcBorders>
              <w:top w:val="single" w:sz="6" w:space="0" w:color="auto"/>
              <w:left w:val="nil"/>
              <w:bottom w:val="nil"/>
              <w:right w:val="nil"/>
            </w:tcBorders>
            <w:shd w:val="clear" w:color="auto" w:fill="auto"/>
            <w:vAlign w:val="bottom"/>
          </w:tcPr>
          <w:p w14:paraId="1E1452B3" w14:textId="5C22DBFF" w:rsidR="00997203" w:rsidRPr="00533BA0" w:rsidRDefault="00997203" w:rsidP="001971ED">
            <w:pPr>
              <w:spacing w:after="0" w:line="240" w:lineRule="auto"/>
              <w:rPr>
                <w:rFonts w:ascii="Calibri" w:eastAsia="Times New Roman" w:hAnsi="Calibri" w:cs="Calibri"/>
                <w:b/>
                <w:bCs/>
                <w:color w:val="000000"/>
                <w:lang w:eastAsia="en-AU"/>
              </w:rPr>
            </w:pPr>
            <w:r>
              <w:rPr>
                <w:rFonts w:ascii="Calibri" w:eastAsia="Times New Roman" w:hAnsi="Calibri" w:cs="Calibri"/>
                <w:b/>
                <w:bCs/>
                <w:color w:val="000000"/>
                <w:lang w:eastAsia="en-AU"/>
              </w:rPr>
              <w:t>Non excluded observations</w:t>
            </w:r>
          </w:p>
        </w:tc>
      </w:tr>
      <w:tr w:rsidR="006609AF" w:rsidRPr="00533BA0" w14:paraId="219ED490" w14:textId="77777777" w:rsidTr="000F706D">
        <w:trPr>
          <w:trHeight w:val="864"/>
        </w:trPr>
        <w:tc>
          <w:tcPr>
            <w:tcW w:w="6379" w:type="dxa"/>
            <w:gridSpan w:val="2"/>
            <w:tcBorders>
              <w:top w:val="nil"/>
              <w:left w:val="nil"/>
              <w:right w:val="nil"/>
            </w:tcBorders>
            <w:shd w:val="clear" w:color="auto" w:fill="auto"/>
            <w:noWrap/>
            <w:vAlign w:val="bottom"/>
            <w:hideMark/>
          </w:tcPr>
          <w:p w14:paraId="26EEC7B9" w14:textId="41656B04" w:rsidR="006609AF" w:rsidRPr="00795817" w:rsidRDefault="000F706D" w:rsidP="00795817">
            <w:pPr>
              <w:spacing w:after="0" w:line="240" w:lineRule="auto"/>
              <w:rPr>
                <w:rFonts w:eastAsia="Times New Roman" w:cstheme="minorHAnsi"/>
                <w:b/>
                <w:szCs w:val="24"/>
                <w:lang w:eastAsia="en-AU"/>
              </w:rPr>
            </w:pPr>
            <w:r>
              <w:rPr>
                <w:rFonts w:eastAsia="Times New Roman" w:cstheme="minorHAnsi"/>
                <w:b/>
                <w:szCs w:val="24"/>
                <w:lang w:eastAsia="en-AU"/>
              </w:rPr>
              <w:t xml:space="preserve">Adversity </w:t>
            </w:r>
            <w:r w:rsidR="006609AF" w:rsidRPr="00795817">
              <w:rPr>
                <w:rFonts w:eastAsia="Times New Roman" w:cstheme="minorHAnsi"/>
                <w:b/>
                <w:szCs w:val="24"/>
                <w:lang w:eastAsia="en-AU"/>
              </w:rPr>
              <w:t>Exposure</w:t>
            </w:r>
          </w:p>
        </w:tc>
        <w:tc>
          <w:tcPr>
            <w:tcW w:w="992" w:type="dxa"/>
            <w:gridSpan w:val="2"/>
            <w:tcBorders>
              <w:left w:val="nil"/>
              <w:right w:val="nil"/>
            </w:tcBorders>
            <w:shd w:val="clear" w:color="auto" w:fill="auto"/>
            <w:vAlign w:val="bottom"/>
          </w:tcPr>
          <w:p w14:paraId="7959EF5B" w14:textId="465AD612" w:rsidR="006609AF" w:rsidRPr="00533BA0" w:rsidRDefault="006609AF" w:rsidP="00E72780">
            <w:pPr>
              <w:spacing w:after="0" w:line="240" w:lineRule="auto"/>
              <w:rPr>
                <w:rFonts w:ascii="Calibri" w:eastAsia="Times New Roman" w:hAnsi="Calibri" w:cs="Calibri"/>
                <w:b/>
                <w:bCs/>
                <w:color w:val="000000"/>
                <w:lang w:eastAsia="en-AU"/>
              </w:rPr>
            </w:pPr>
            <w:r>
              <w:rPr>
                <w:rFonts w:ascii="Calibri" w:eastAsia="Times New Roman" w:hAnsi="Calibri" w:cs="Calibri"/>
                <w:b/>
                <w:bCs/>
                <w:color w:val="000000"/>
                <w:lang w:eastAsia="en-AU"/>
              </w:rPr>
              <w:t xml:space="preserve"> Child with Sz, N=2</w:t>
            </w:r>
            <w:r w:rsidR="00E72780">
              <w:rPr>
                <w:rFonts w:ascii="Calibri" w:eastAsia="Times New Roman" w:hAnsi="Calibri" w:cs="Calibri"/>
                <w:b/>
                <w:bCs/>
                <w:color w:val="000000"/>
                <w:lang w:eastAsia="en-AU"/>
              </w:rPr>
              <w:t>7</w:t>
            </w:r>
          </w:p>
        </w:tc>
        <w:tc>
          <w:tcPr>
            <w:tcW w:w="1134" w:type="dxa"/>
            <w:gridSpan w:val="2"/>
            <w:tcBorders>
              <w:top w:val="nil"/>
              <w:left w:val="nil"/>
              <w:right w:val="nil"/>
            </w:tcBorders>
            <w:shd w:val="clear" w:color="auto" w:fill="auto"/>
            <w:vAlign w:val="bottom"/>
          </w:tcPr>
          <w:p w14:paraId="4CD8FF85" w14:textId="5F2CC609" w:rsidR="006609AF" w:rsidRPr="00533BA0" w:rsidRDefault="006609AF" w:rsidP="00E72780">
            <w:pPr>
              <w:spacing w:after="0" w:line="240" w:lineRule="auto"/>
              <w:rPr>
                <w:rFonts w:ascii="Calibri" w:eastAsia="Times New Roman" w:hAnsi="Calibri" w:cs="Calibri"/>
                <w:b/>
                <w:bCs/>
                <w:color w:val="000000"/>
                <w:lang w:eastAsia="en-AU"/>
              </w:rPr>
            </w:pPr>
            <w:r>
              <w:rPr>
                <w:rFonts w:ascii="Calibri" w:eastAsia="Times New Roman" w:hAnsi="Calibri" w:cs="Calibri"/>
                <w:b/>
                <w:bCs/>
                <w:color w:val="000000"/>
                <w:lang w:eastAsia="en-AU"/>
              </w:rPr>
              <w:t xml:space="preserve">Child </w:t>
            </w:r>
            <w:r w:rsidR="000F706D">
              <w:rPr>
                <w:rFonts w:ascii="Calibri" w:eastAsia="Times New Roman" w:hAnsi="Calibri" w:cs="Calibri"/>
                <w:b/>
                <w:bCs/>
                <w:color w:val="000000"/>
                <w:lang w:eastAsia="en-AU"/>
              </w:rPr>
              <w:br/>
            </w:r>
            <w:r>
              <w:rPr>
                <w:rFonts w:ascii="Calibri" w:eastAsia="Times New Roman" w:hAnsi="Calibri" w:cs="Calibri"/>
                <w:b/>
                <w:bCs/>
                <w:color w:val="000000"/>
                <w:lang w:eastAsia="en-AU"/>
              </w:rPr>
              <w:t xml:space="preserve">with </w:t>
            </w:r>
            <w:r w:rsidRPr="00533BA0">
              <w:rPr>
                <w:rFonts w:ascii="Calibri" w:eastAsia="Times New Roman" w:hAnsi="Calibri" w:cs="Calibri"/>
                <w:b/>
                <w:bCs/>
                <w:color w:val="000000"/>
                <w:lang w:eastAsia="en-AU"/>
              </w:rPr>
              <w:t>Sz</w:t>
            </w:r>
            <w:r>
              <w:rPr>
                <w:rFonts w:ascii="Calibri" w:eastAsia="Times New Roman" w:hAnsi="Calibri" w:cs="Calibri"/>
                <w:b/>
                <w:bCs/>
                <w:color w:val="000000"/>
                <w:lang w:eastAsia="en-AU"/>
              </w:rPr>
              <w:t>, N=</w:t>
            </w:r>
            <w:r w:rsidRPr="00533BA0">
              <w:rPr>
                <w:rFonts w:ascii="Calibri" w:eastAsia="Times New Roman" w:hAnsi="Calibri" w:cs="Calibri"/>
                <w:b/>
                <w:bCs/>
                <w:color w:val="000000"/>
                <w:lang w:eastAsia="en-AU"/>
              </w:rPr>
              <w:t>6</w:t>
            </w:r>
            <w:r w:rsidR="00E72780">
              <w:rPr>
                <w:rFonts w:ascii="Calibri" w:eastAsia="Times New Roman" w:hAnsi="Calibri" w:cs="Calibri"/>
                <w:b/>
                <w:bCs/>
                <w:color w:val="000000"/>
                <w:lang w:eastAsia="en-AU"/>
              </w:rPr>
              <w:t>29</w:t>
            </w:r>
          </w:p>
        </w:tc>
        <w:tc>
          <w:tcPr>
            <w:tcW w:w="1418" w:type="dxa"/>
            <w:gridSpan w:val="2"/>
            <w:tcBorders>
              <w:top w:val="nil"/>
              <w:left w:val="nil"/>
              <w:right w:val="nil"/>
            </w:tcBorders>
            <w:shd w:val="clear" w:color="auto" w:fill="auto"/>
            <w:noWrap/>
            <w:vAlign w:val="bottom"/>
            <w:hideMark/>
          </w:tcPr>
          <w:p w14:paraId="3BCF7A97" w14:textId="3C3FF92B" w:rsidR="006609AF" w:rsidRPr="00533BA0" w:rsidRDefault="006609AF" w:rsidP="001D0738">
            <w:pPr>
              <w:spacing w:after="0" w:line="240" w:lineRule="auto"/>
              <w:rPr>
                <w:rFonts w:ascii="Calibri" w:eastAsia="Times New Roman" w:hAnsi="Calibri" w:cs="Calibri"/>
                <w:b/>
                <w:bCs/>
                <w:color w:val="000000"/>
                <w:lang w:eastAsia="en-AU"/>
              </w:rPr>
            </w:pPr>
            <w:r w:rsidRPr="00533BA0">
              <w:rPr>
                <w:rFonts w:ascii="Calibri" w:eastAsia="Times New Roman" w:hAnsi="Calibri" w:cs="Calibri"/>
                <w:b/>
                <w:bCs/>
                <w:color w:val="000000"/>
                <w:lang w:eastAsia="en-AU"/>
              </w:rPr>
              <w:t xml:space="preserve">Child </w:t>
            </w:r>
            <w:r w:rsidR="000F706D">
              <w:rPr>
                <w:rFonts w:ascii="Calibri" w:eastAsia="Times New Roman" w:hAnsi="Calibri" w:cs="Calibri"/>
                <w:b/>
                <w:bCs/>
                <w:color w:val="000000"/>
                <w:lang w:eastAsia="en-AU"/>
              </w:rPr>
              <w:br/>
            </w:r>
            <w:r w:rsidRPr="00533BA0">
              <w:rPr>
                <w:rFonts w:ascii="Calibri" w:eastAsia="Times New Roman" w:hAnsi="Calibri" w:cs="Calibri"/>
                <w:b/>
                <w:bCs/>
                <w:color w:val="000000"/>
                <w:lang w:eastAsia="en-AU"/>
              </w:rPr>
              <w:t>NO Sz</w:t>
            </w:r>
            <w:r>
              <w:rPr>
                <w:rFonts w:ascii="Calibri" w:eastAsia="Times New Roman" w:hAnsi="Calibri" w:cs="Calibri"/>
                <w:b/>
                <w:bCs/>
                <w:color w:val="000000"/>
                <w:lang w:eastAsia="en-AU"/>
              </w:rPr>
              <w:t>, N=</w:t>
            </w:r>
            <w:r w:rsidRPr="00533BA0">
              <w:rPr>
                <w:rFonts w:ascii="Calibri" w:eastAsia="Times New Roman" w:hAnsi="Calibri" w:cs="Calibri"/>
                <w:b/>
                <w:bCs/>
                <w:color w:val="000000"/>
                <w:lang w:eastAsia="en-AU"/>
              </w:rPr>
              <w:t>170,93</w:t>
            </w:r>
            <w:r w:rsidR="001D0738">
              <w:rPr>
                <w:rFonts w:ascii="Calibri" w:eastAsia="Times New Roman" w:hAnsi="Calibri" w:cs="Calibri"/>
                <w:b/>
                <w:bCs/>
                <w:color w:val="000000"/>
                <w:lang w:eastAsia="en-AU"/>
              </w:rPr>
              <w:t>2</w:t>
            </w:r>
          </w:p>
        </w:tc>
      </w:tr>
      <w:tr w:rsidR="00997203" w:rsidRPr="00533BA0" w14:paraId="459BF124" w14:textId="77777777" w:rsidTr="001D0738">
        <w:trPr>
          <w:trHeight w:val="288"/>
        </w:trPr>
        <w:tc>
          <w:tcPr>
            <w:tcW w:w="6379" w:type="dxa"/>
            <w:gridSpan w:val="2"/>
            <w:tcBorders>
              <w:top w:val="nil"/>
              <w:left w:val="nil"/>
              <w:bottom w:val="single" w:sz="4" w:space="0" w:color="auto"/>
              <w:right w:val="nil"/>
            </w:tcBorders>
            <w:shd w:val="clear" w:color="auto" w:fill="auto"/>
            <w:noWrap/>
            <w:vAlign w:val="bottom"/>
            <w:hideMark/>
          </w:tcPr>
          <w:p w14:paraId="654D6CC1" w14:textId="77777777" w:rsidR="00795817" w:rsidRPr="00533BA0" w:rsidRDefault="00795817" w:rsidP="00795817">
            <w:pPr>
              <w:spacing w:after="0" w:line="240" w:lineRule="auto"/>
              <w:rPr>
                <w:rFonts w:ascii="Times New Roman" w:eastAsia="Times New Roman" w:hAnsi="Times New Roman" w:cs="Times New Roman"/>
                <w:b/>
                <w:sz w:val="20"/>
                <w:szCs w:val="20"/>
                <w:lang w:eastAsia="en-AU"/>
              </w:rPr>
            </w:pPr>
          </w:p>
        </w:tc>
        <w:tc>
          <w:tcPr>
            <w:tcW w:w="425" w:type="dxa"/>
            <w:tcBorders>
              <w:top w:val="nil"/>
              <w:left w:val="nil"/>
              <w:bottom w:val="single" w:sz="4" w:space="0" w:color="auto"/>
              <w:right w:val="nil"/>
            </w:tcBorders>
            <w:shd w:val="clear" w:color="auto" w:fill="auto"/>
            <w:noWrap/>
            <w:vAlign w:val="bottom"/>
            <w:hideMark/>
          </w:tcPr>
          <w:p w14:paraId="66521D26" w14:textId="6383722E" w:rsidR="00795817" w:rsidRPr="00533BA0" w:rsidRDefault="00795817" w:rsidP="00795817">
            <w:pPr>
              <w:spacing w:after="0" w:line="240" w:lineRule="auto"/>
              <w:jc w:val="right"/>
              <w:rPr>
                <w:rFonts w:ascii="Calibri" w:eastAsia="Times New Roman" w:hAnsi="Calibri" w:cs="Calibri"/>
                <w:b/>
                <w:bCs/>
                <w:color w:val="000000"/>
                <w:lang w:eastAsia="en-AU"/>
              </w:rPr>
            </w:pPr>
            <w:r>
              <w:rPr>
                <w:rFonts w:ascii="Calibri" w:eastAsia="Times New Roman" w:hAnsi="Calibri" w:cs="Calibri"/>
                <w:b/>
                <w:bCs/>
                <w:color w:val="000000"/>
                <w:lang w:eastAsia="en-AU"/>
              </w:rPr>
              <w:t>N</w:t>
            </w:r>
          </w:p>
        </w:tc>
        <w:tc>
          <w:tcPr>
            <w:tcW w:w="567" w:type="dxa"/>
            <w:tcBorders>
              <w:top w:val="nil"/>
              <w:left w:val="nil"/>
              <w:bottom w:val="single" w:sz="4" w:space="0" w:color="auto"/>
              <w:right w:val="nil"/>
            </w:tcBorders>
            <w:shd w:val="clear" w:color="auto" w:fill="auto"/>
            <w:noWrap/>
            <w:vAlign w:val="bottom"/>
            <w:hideMark/>
          </w:tcPr>
          <w:p w14:paraId="7735305D" w14:textId="77777777" w:rsidR="00795817" w:rsidRPr="00533BA0" w:rsidRDefault="00795817" w:rsidP="00795817">
            <w:pPr>
              <w:spacing w:after="0" w:line="240" w:lineRule="auto"/>
              <w:jc w:val="right"/>
              <w:rPr>
                <w:rFonts w:ascii="Calibri" w:eastAsia="Times New Roman" w:hAnsi="Calibri" w:cs="Calibri"/>
                <w:b/>
                <w:bCs/>
                <w:color w:val="000000"/>
                <w:lang w:eastAsia="en-AU"/>
              </w:rPr>
            </w:pPr>
            <w:r>
              <w:rPr>
                <w:rFonts w:ascii="Calibri" w:eastAsia="Times New Roman" w:hAnsi="Calibri" w:cs="Calibri"/>
                <w:b/>
                <w:bCs/>
                <w:color w:val="000000"/>
                <w:lang w:eastAsia="en-AU"/>
              </w:rPr>
              <w:t>%</w:t>
            </w:r>
          </w:p>
        </w:tc>
        <w:tc>
          <w:tcPr>
            <w:tcW w:w="567" w:type="dxa"/>
            <w:tcBorders>
              <w:top w:val="nil"/>
              <w:left w:val="nil"/>
              <w:bottom w:val="single" w:sz="4" w:space="0" w:color="auto"/>
              <w:right w:val="nil"/>
            </w:tcBorders>
            <w:shd w:val="clear" w:color="auto" w:fill="auto"/>
            <w:noWrap/>
            <w:vAlign w:val="bottom"/>
            <w:hideMark/>
          </w:tcPr>
          <w:p w14:paraId="4E8D5FC3" w14:textId="77777777" w:rsidR="00795817" w:rsidRPr="00533BA0" w:rsidRDefault="00795817" w:rsidP="00795817">
            <w:pPr>
              <w:spacing w:after="0" w:line="240" w:lineRule="auto"/>
              <w:jc w:val="right"/>
              <w:rPr>
                <w:rFonts w:ascii="Calibri" w:eastAsia="Times New Roman" w:hAnsi="Calibri" w:cs="Calibri"/>
                <w:b/>
                <w:bCs/>
                <w:color w:val="000000"/>
                <w:lang w:eastAsia="en-AU"/>
              </w:rPr>
            </w:pPr>
            <w:r>
              <w:rPr>
                <w:rFonts w:ascii="Calibri" w:eastAsia="Times New Roman" w:hAnsi="Calibri" w:cs="Calibri"/>
                <w:b/>
                <w:bCs/>
                <w:color w:val="000000"/>
                <w:lang w:eastAsia="en-AU"/>
              </w:rPr>
              <w:t>N</w:t>
            </w:r>
          </w:p>
        </w:tc>
        <w:tc>
          <w:tcPr>
            <w:tcW w:w="567" w:type="dxa"/>
            <w:tcBorders>
              <w:top w:val="nil"/>
              <w:left w:val="nil"/>
              <w:bottom w:val="single" w:sz="4" w:space="0" w:color="auto"/>
              <w:right w:val="nil"/>
            </w:tcBorders>
            <w:shd w:val="clear" w:color="auto" w:fill="auto"/>
            <w:noWrap/>
            <w:vAlign w:val="bottom"/>
            <w:hideMark/>
          </w:tcPr>
          <w:p w14:paraId="209F9EF9" w14:textId="77777777" w:rsidR="00795817" w:rsidRPr="00533BA0" w:rsidRDefault="00795817" w:rsidP="00795817">
            <w:pPr>
              <w:spacing w:after="0" w:line="240" w:lineRule="auto"/>
              <w:jc w:val="right"/>
              <w:rPr>
                <w:rFonts w:ascii="Calibri" w:eastAsia="Times New Roman" w:hAnsi="Calibri" w:cs="Calibri"/>
                <w:b/>
                <w:bCs/>
                <w:color w:val="000000"/>
                <w:lang w:eastAsia="en-AU"/>
              </w:rPr>
            </w:pPr>
            <w:r>
              <w:rPr>
                <w:rFonts w:ascii="Calibri" w:eastAsia="Times New Roman" w:hAnsi="Calibri" w:cs="Calibri"/>
                <w:b/>
                <w:bCs/>
                <w:color w:val="000000"/>
                <w:lang w:eastAsia="en-AU"/>
              </w:rPr>
              <w:t>%</w:t>
            </w:r>
          </w:p>
        </w:tc>
        <w:tc>
          <w:tcPr>
            <w:tcW w:w="851" w:type="dxa"/>
            <w:tcBorders>
              <w:top w:val="nil"/>
              <w:left w:val="nil"/>
              <w:bottom w:val="single" w:sz="4" w:space="0" w:color="auto"/>
              <w:right w:val="nil"/>
            </w:tcBorders>
            <w:shd w:val="clear" w:color="auto" w:fill="auto"/>
            <w:noWrap/>
            <w:vAlign w:val="bottom"/>
            <w:hideMark/>
          </w:tcPr>
          <w:p w14:paraId="26A275D9" w14:textId="77777777" w:rsidR="00795817" w:rsidRPr="00533BA0" w:rsidRDefault="00795817" w:rsidP="00795817">
            <w:pPr>
              <w:spacing w:after="0" w:line="240" w:lineRule="auto"/>
              <w:jc w:val="right"/>
              <w:rPr>
                <w:rFonts w:ascii="Calibri" w:eastAsia="Times New Roman" w:hAnsi="Calibri" w:cs="Calibri"/>
                <w:b/>
                <w:bCs/>
                <w:color w:val="000000"/>
                <w:lang w:eastAsia="en-AU"/>
              </w:rPr>
            </w:pPr>
            <w:r>
              <w:rPr>
                <w:rFonts w:ascii="Calibri" w:eastAsia="Times New Roman" w:hAnsi="Calibri" w:cs="Calibri"/>
                <w:b/>
                <w:bCs/>
                <w:color w:val="000000"/>
                <w:lang w:eastAsia="en-AU"/>
              </w:rPr>
              <w:t>N</w:t>
            </w:r>
          </w:p>
        </w:tc>
        <w:tc>
          <w:tcPr>
            <w:tcW w:w="567" w:type="dxa"/>
            <w:tcBorders>
              <w:top w:val="nil"/>
              <w:left w:val="nil"/>
              <w:bottom w:val="single" w:sz="4" w:space="0" w:color="auto"/>
              <w:right w:val="nil"/>
            </w:tcBorders>
            <w:shd w:val="clear" w:color="auto" w:fill="auto"/>
            <w:noWrap/>
            <w:vAlign w:val="bottom"/>
            <w:hideMark/>
          </w:tcPr>
          <w:p w14:paraId="418FD2EF" w14:textId="77777777" w:rsidR="00795817" w:rsidRPr="00533BA0" w:rsidRDefault="00795817" w:rsidP="00795817">
            <w:pPr>
              <w:spacing w:after="0" w:line="240" w:lineRule="auto"/>
              <w:jc w:val="right"/>
              <w:rPr>
                <w:rFonts w:ascii="Calibri" w:eastAsia="Times New Roman" w:hAnsi="Calibri" w:cs="Calibri"/>
                <w:b/>
                <w:bCs/>
                <w:color w:val="000000"/>
                <w:lang w:eastAsia="en-AU"/>
              </w:rPr>
            </w:pPr>
            <w:r>
              <w:rPr>
                <w:rFonts w:ascii="Calibri" w:eastAsia="Times New Roman" w:hAnsi="Calibri" w:cs="Calibri"/>
                <w:b/>
                <w:bCs/>
                <w:color w:val="000000"/>
                <w:lang w:eastAsia="en-AU"/>
              </w:rPr>
              <w:t>%</w:t>
            </w:r>
          </w:p>
        </w:tc>
      </w:tr>
      <w:tr w:rsidR="000F706D" w:rsidRPr="00533BA0" w14:paraId="2CD43FF9" w14:textId="77777777" w:rsidTr="001D0738">
        <w:trPr>
          <w:trHeight w:val="288"/>
        </w:trPr>
        <w:tc>
          <w:tcPr>
            <w:tcW w:w="6379" w:type="dxa"/>
            <w:gridSpan w:val="2"/>
            <w:tcBorders>
              <w:top w:val="nil"/>
              <w:left w:val="nil"/>
              <w:bottom w:val="nil"/>
              <w:right w:val="nil"/>
            </w:tcBorders>
            <w:shd w:val="clear" w:color="auto" w:fill="auto"/>
            <w:noWrap/>
            <w:vAlign w:val="center"/>
          </w:tcPr>
          <w:p w14:paraId="07957985" w14:textId="7F3B9249" w:rsidR="000F706D" w:rsidRPr="00C70D2F" w:rsidRDefault="000F706D" w:rsidP="006609AF">
            <w:pPr>
              <w:spacing w:after="0"/>
              <w:rPr>
                <w:rFonts w:cstheme="minorHAnsi"/>
              </w:rPr>
            </w:pPr>
            <w:r>
              <w:rPr>
                <w:rFonts w:ascii="Calibri" w:hAnsi="Calibri" w:cs="Calibri"/>
                <w:b/>
                <w:bCs/>
                <w:color w:val="000000"/>
                <w:lang w:eastAsia="en-AU"/>
              </w:rPr>
              <w:t>Discontinuity in parenting</w:t>
            </w:r>
          </w:p>
        </w:tc>
        <w:tc>
          <w:tcPr>
            <w:tcW w:w="425" w:type="dxa"/>
            <w:tcBorders>
              <w:top w:val="nil"/>
              <w:left w:val="nil"/>
              <w:bottom w:val="nil"/>
              <w:right w:val="nil"/>
            </w:tcBorders>
            <w:shd w:val="clear" w:color="auto" w:fill="auto"/>
            <w:noWrap/>
            <w:vAlign w:val="bottom"/>
          </w:tcPr>
          <w:p w14:paraId="0C639D8A" w14:textId="77777777" w:rsidR="000F706D" w:rsidRDefault="000F706D" w:rsidP="006609AF">
            <w:pPr>
              <w:spacing w:after="0" w:line="240" w:lineRule="auto"/>
              <w:jc w:val="right"/>
              <w:rPr>
                <w:rFonts w:ascii="Calibri" w:hAnsi="Calibri" w:cs="Calibri"/>
                <w:color w:val="000000"/>
              </w:rPr>
            </w:pPr>
          </w:p>
        </w:tc>
        <w:tc>
          <w:tcPr>
            <w:tcW w:w="567" w:type="dxa"/>
            <w:tcBorders>
              <w:top w:val="nil"/>
              <w:left w:val="nil"/>
              <w:bottom w:val="nil"/>
              <w:right w:val="nil"/>
            </w:tcBorders>
            <w:shd w:val="clear" w:color="auto" w:fill="auto"/>
            <w:noWrap/>
            <w:vAlign w:val="bottom"/>
          </w:tcPr>
          <w:p w14:paraId="649F6FC7" w14:textId="77777777" w:rsidR="000F706D" w:rsidRDefault="000F706D" w:rsidP="006609AF">
            <w:pPr>
              <w:spacing w:after="0" w:line="240" w:lineRule="auto"/>
              <w:jc w:val="right"/>
              <w:rPr>
                <w:rFonts w:ascii="Calibri" w:hAnsi="Calibri" w:cs="Calibri"/>
                <w:color w:val="000000"/>
              </w:rPr>
            </w:pPr>
          </w:p>
        </w:tc>
        <w:tc>
          <w:tcPr>
            <w:tcW w:w="567" w:type="dxa"/>
            <w:tcBorders>
              <w:top w:val="nil"/>
              <w:left w:val="nil"/>
              <w:bottom w:val="nil"/>
              <w:right w:val="nil"/>
            </w:tcBorders>
            <w:shd w:val="clear" w:color="auto" w:fill="auto"/>
            <w:noWrap/>
            <w:vAlign w:val="bottom"/>
          </w:tcPr>
          <w:p w14:paraId="53900B6B" w14:textId="77777777" w:rsidR="000F706D" w:rsidRDefault="000F706D" w:rsidP="006609AF">
            <w:pPr>
              <w:spacing w:after="0" w:line="240" w:lineRule="auto"/>
              <w:jc w:val="right"/>
              <w:rPr>
                <w:rFonts w:ascii="Calibri" w:hAnsi="Calibri" w:cs="Calibri"/>
                <w:color w:val="000000"/>
              </w:rPr>
            </w:pPr>
          </w:p>
        </w:tc>
        <w:tc>
          <w:tcPr>
            <w:tcW w:w="567" w:type="dxa"/>
            <w:tcBorders>
              <w:top w:val="nil"/>
              <w:left w:val="nil"/>
              <w:bottom w:val="nil"/>
              <w:right w:val="nil"/>
            </w:tcBorders>
            <w:shd w:val="clear" w:color="auto" w:fill="auto"/>
            <w:noWrap/>
            <w:vAlign w:val="bottom"/>
          </w:tcPr>
          <w:p w14:paraId="5812F7D0" w14:textId="77777777" w:rsidR="000F706D" w:rsidRDefault="000F706D" w:rsidP="006609AF">
            <w:pPr>
              <w:spacing w:after="0" w:line="240" w:lineRule="auto"/>
              <w:jc w:val="right"/>
              <w:rPr>
                <w:rFonts w:ascii="Calibri" w:hAnsi="Calibri" w:cs="Calibri"/>
                <w:color w:val="000000"/>
              </w:rPr>
            </w:pPr>
          </w:p>
        </w:tc>
        <w:tc>
          <w:tcPr>
            <w:tcW w:w="851" w:type="dxa"/>
            <w:tcBorders>
              <w:top w:val="nil"/>
              <w:left w:val="nil"/>
              <w:bottom w:val="nil"/>
              <w:right w:val="nil"/>
            </w:tcBorders>
            <w:shd w:val="clear" w:color="auto" w:fill="auto"/>
            <w:noWrap/>
            <w:vAlign w:val="bottom"/>
          </w:tcPr>
          <w:p w14:paraId="6AB9CEA3" w14:textId="77777777" w:rsidR="000F706D" w:rsidRDefault="000F706D" w:rsidP="006609AF">
            <w:pPr>
              <w:spacing w:after="0" w:line="240" w:lineRule="auto"/>
              <w:jc w:val="right"/>
              <w:rPr>
                <w:rFonts w:ascii="Calibri" w:hAnsi="Calibri" w:cs="Calibri"/>
                <w:color w:val="000000"/>
              </w:rPr>
            </w:pPr>
          </w:p>
        </w:tc>
        <w:tc>
          <w:tcPr>
            <w:tcW w:w="567" w:type="dxa"/>
            <w:tcBorders>
              <w:top w:val="nil"/>
              <w:left w:val="nil"/>
              <w:bottom w:val="nil"/>
              <w:right w:val="nil"/>
            </w:tcBorders>
            <w:shd w:val="clear" w:color="auto" w:fill="auto"/>
            <w:noWrap/>
            <w:vAlign w:val="bottom"/>
          </w:tcPr>
          <w:p w14:paraId="75392884" w14:textId="77777777" w:rsidR="000F706D" w:rsidRDefault="000F706D" w:rsidP="006609AF">
            <w:pPr>
              <w:spacing w:after="0" w:line="240" w:lineRule="auto"/>
              <w:jc w:val="right"/>
              <w:rPr>
                <w:rFonts w:ascii="Calibri" w:hAnsi="Calibri" w:cs="Calibri"/>
                <w:color w:val="000000"/>
              </w:rPr>
            </w:pPr>
          </w:p>
        </w:tc>
      </w:tr>
      <w:tr w:rsidR="001D0738" w:rsidRPr="00533BA0" w14:paraId="0F67AEF5" w14:textId="77777777" w:rsidTr="001D0738">
        <w:trPr>
          <w:trHeight w:val="288"/>
        </w:trPr>
        <w:tc>
          <w:tcPr>
            <w:tcW w:w="6379" w:type="dxa"/>
            <w:gridSpan w:val="2"/>
            <w:tcBorders>
              <w:top w:val="nil"/>
              <w:left w:val="nil"/>
              <w:bottom w:val="nil"/>
              <w:right w:val="nil"/>
            </w:tcBorders>
            <w:shd w:val="clear" w:color="auto" w:fill="auto"/>
            <w:noWrap/>
            <w:vAlign w:val="center"/>
          </w:tcPr>
          <w:p w14:paraId="0037B448" w14:textId="3C094CFB" w:rsidR="001D0738" w:rsidRPr="00533BA0" w:rsidRDefault="001D0738" w:rsidP="001D0738">
            <w:pPr>
              <w:spacing w:after="0"/>
              <w:rPr>
                <w:rFonts w:ascii="Calibri" w:eastAsia="Times New Roman" w:hAnsi="Calibri" w:cs="Calibri"/>
                <w:b/>
                <w:color w:val="000000"/>
                <w:lang w:eastAsia="en-AU"/>
              </w:rPr>
            </w:pPr>
            <w:r w:rsidRPr="00C70D2F">
              <w:rPr>
                <w:rFonts w:cstheme="minorHAnsi"/>
              </w:rPr>
              <w:t xml:space="preserve">Mother </w:t>
            </w:r>
            <w:r>
              <w:rPr>
                <w:rFonts w:cstheme="minorHAnsi"/>
              </w:rPr>
              <w:t>hospitalised &gt;= 8 days when</w:t>
            </w:r>
            <w:r w:rsidRPr="00C70D2F">
              <w:rPr>
                <w:rFonts w:cstheme="minorHAnsi"/>
              </w:rPr>
              <w:t xml:space="preserve"> child aged 15</w:t>
            </w:r>
            <w:r>
              <w:rPr>
                <w:rFonts w:cstheme="minorHAnsi"/>
              </w:rPr>
              <w:t xml:space="preserve"> </w:t>
            </w:r>
            <w:r w:rsidRPr="00C70D2F">
              <w:rPr>
                <w:rFonts w:cstheme="minorHAnsi"/>
              </w:rPr>
              <w:t>days -&lt;1</w:t>
            </w:r>
            <w:r>
              <w:rPr>
                <w:rFonts w:cstheme="minorHAnsi"/>
              </w:rPr>
              <w:t xml:space="preserve"> </w:t>
            </w:r>
            <w:r w:rsidRPr="00C70D2F">
              <w:rPr>
                <w:rFonts w:cstheme="minorHAnsi"/>
              </w:rPr>
              <w:t>year</w:t>
            </w:r>
            <w:r>
              <w:rPr>
                <w:rFonts w:cstheme="minorHAnsi"/>
              </w:rPr>
              <w:t xml:space="preserve"> </w:t>
            </w:r>
          </w:p>
        </w:tc>
        <w:tc>
          <w:tcPr>
            <w:tcW w:w="425" w:type="dxa"/>
            <w:tcBorders>
              <w:top w:val="nil"/>
              <w:left w:val="nil"/>
              <w:bottom w:val="nil"/>
              <w:right w:val="nil"/>
            </w:tcBorders>
            <w:shd w:val="clear" w:color="auto" w:fill="auto"/>
            <w:noWrap/>
            <w:vAlign w:val="bottom"/>
          </w:tcPr>
          <w:p w14:paraId="740BDD49" w14:textId="3B6DD63A" w:rsidR="001D0738" w:rsidRPr="00FE3C67" w:rsidRDefault="00FE3C67" w:rsidP="001D0738">
            <w:pPr>
              <w:spacing w:after="0" w:line="240" w:lineRule="auto"/>
              <w:jc w:val="right"/>
              <w:rPr>
                <w:rFonts w:ascii="Calibri" w:eastAsia="Times New Roman" w:hAnsi="Calibri" w:cs="Calibri"/>
                <w:i/>
                <w:color w:val="FF0000"/>
                <w:lang w:eastAsia="en-AU"/>
              </w:rPr>
            </w:pPr>
            <w:r w:rsidRPr="00FE3C67">
              <w:rPr>
                <w:rFonts w:ascii="Calibri" w:hAnsi="Calibri" w:cs="Calibri"/>
                <w:color w:val="000000" w:themeColor="text1"/>
              </w:rPr>
              <w:t>&lt;5</w:t>
            </w:r>
          </w:p>
        </w:tc>
        <w:tc>
          <w:tcPr>
            <w:tcW w:w="567" w:type="dxa"/>
            <w:tcBorders>
              <w:top w:val="nil"/>
              <w:left w:val="nil"/>
              <w:bottom w:val="nil"/>
              <w:right w:val="nil"/>
            </w:tcBorders>
            <w:shd w:val="clear" w:color="auto" w:fill="auto"/>
            <w:noWrap/>
            <w:vAlign w:val="bottom"/>
          </w:tcPr>
          <w:p w14:paraId="06351D08" w14:textId="29E0FDB0" w:rsidR="001D0738" w:rsidRPr="00FE3C67" w:rsidRDefault="00FE3C67" w:rsidP="001D0738">
            <w:pPr>
              <w:spacing w:after="0" w:line="240" w:lineRule="auto"/>
              <w:jc w:val="right"/>
              <w:rPr>
                <w:rFonts w:ascii="Calibri" w:eastAsia="Times New Roman" w:hAnsi="Calibri" w:cs="Calibri"/>
                <w:i/>
                <w:iCs/>
                <w:color w:val="FF0000"/>
                <w:sz w:val="18"/>
                <w:szCs w:val="18"/>
                <w:lang w:eastAsia="en-AU"/>
              </w:rPr>
            </w:pPr>
            <w:r w:rsidRPr="00FE3C67">
              <w:rPr>
                <w:rFonts w:ascii="Calibri" w:hAnsi="Calibri" w:cs="Calibri"/>
                <w:color w:val="000000" w:themeColor="text1"/>
              </w:rPr>
              <w:t>&lt;15</w:t>
            </w:r>
          </w:p>
        </w:tc>
        <w:tc>
          <w:tcPr>
            <w:tcW w:w="567" w:type="dxa"/>
            <w:tcBorders>
              <w:top w:val="nil"/>
              <w:left w:val="nil"/>
              <w:bottom w:val="nil"/>
              <w:right w:val="nil"/>
            </w:tcBorders>
            <w:shd w:val="clear" w:color="auto" w:fill="auto"/>
            <w:noWrap/>
            <w:vAlign w:val="bottom"/>
          </w:tcPr>
          <w:p w14:paraId="3EA75FCC" w14:textId="6B6FF93E" w:rsidR="001D0738" w:rsidRPr="00533BA0" w:rsidRDefault="001D0738" w:rsidP="001D0738">
            <w:pPr>
              <w:spacing w:after="0" w:line="240" w:lineRule="auto"/>
              <w:jc w:val="right"/>
              <w:rPr>
                <w:rFonts w:ascii="Calibri" w:eastAsia="Times New Roman" w:hAnsi="Calibri" w:cs="Calibri"/>
                <w:color w:val="000000"/>
                <w:lang w:eastAsia="en-AU"/>
              </w:rPr>
            </w:pPr>
            <w:r>
              <w:rPr>
                <w:rFonts w:ascii="Calibri" w:hAnsi="Calibri" w:cs="Calibri"/>
                <w:color w:val="000000"/>
              </w:rPr>
              <w:t>12</w:t>
            </w:r>
          </w:p>
        </w:tc>
        <w:tc>
          <w:tcPr>
            <w:tcW w:w="567" w:type="dxa"/>
            <w:tcBorders>
              <w:top w:val="nil"/>
              <w:left w:val="nil"/>
              <w:bottom w:val="nil"/>
              <w:right w:val="nil"/>
            </w:tcBorders>
            <w:shd w:val="clear" w:color="auto" w:fill="auto"/>
            <w:noWrap/>
            <w:vAlign w:val="bottom"/>
          </w:tcPr>
          <w:p w14:paraId="3612EF2D" w14:textId="09AD45FB" w:rsidR="001D0738" w:rsidRPr="00533BA0" w:rsidRDefault="001D0738" w:rsidP="001D0738">
            <w:pPr>
              <w:spacing w:after="0" w:line="240" w:lineRule="auto"/>
              <w:jc w:val="right"/>
              <w:rPr>
                <w:rFonts w:ascii="Calibri" w:eastAsia="Times New Roman" w:hAnsi="Calibri" w:cs="Calibri"/>
                <w:i/>
                <w:iCs/>
                <w:color w:val="000000"/>
                <w:sz w:val="18"/>
                <w:szCs w:val="18"/>
                <w:lang w:eastAsia="en-AU"/>
              </w:rPr>
            </w:pPr>
            <w:r>
              <w:rPr>
                <w:rFonts w:ascii="Calibri" w:hAnsi="Calibri" w:cs="Calibri"/>
                <w:color w:val="000000"/>
              </w:rPr>
              <w:t>1.9</w:t>
            </w:r>
          </w:p>
        </w:tc>
        <w:tc>
          <w:tcPr>
            <w:tcW w:w="851" w:type="dxa"/>
            <w:tcBorders>
              <w:top w:val="nil"/>
              <w:left w:val="nil"/>
              <w:bottom w:val="nil"/>
              <w:right w:val="nil"/>
            </w:tcBorders>
            <w:shd w:val="clear" w:color="auto" w:fill="auto"/>
            <w:noWrap/>
            <w:vAlign w:val="bottom"/>
          </w:tcPr>
          <w:p w14:paraId="0F6E5191" w14:textId="76B36642" w:rsidR="001D0738" w:rsidRPr="00533BA0" w:rsidRDefault="001D0738" w:rsidP="001D0738">
            <w:pPr>
              <w:spacing w:after="0" w:line="240" w:lineRule="auto"/>
              <w:jc w:val="right"/>
              <w:rPr>
                <w:rFonts w:ascii="Calibri" w:eastAsia="Times New Roman" w:hAnsi="Calibri" w:cs="Calibri"/>
                <w:color w:val="000000"/>
                <w:lang w:eastAsia="en-AU"/>
              </w:rPr>
            </w:pPr>
            <w:r>
              <w:rPr>
                <w:rFonts w:ascii="Calibri" w:hAnsi="Calibri" w:cs="Calibri"/>
                <w:color w:val="000000"/>
              </w:rPr>
              <w:t>1630</w:t>
            </w:r>
          </w:p>
        </w:tc>
        <w:tc>
          <w:tcPr>
            <w:tcW w:w="567" w:type="dxa"/>
            <w:tcBorders>
              <w:top w:val="nil"/>
              <w:left w:val="nil"/>
              <w:bottom w:val="nil"/>
              <w:right w:val="nil"/>
            </w:tcBorders>
            <w:shd w:val="clear" w:color="auto" w:fill="auto"/>
            <w:noWrap/>
            <w:vAlign w:val="bottom"/>
          </w:tcPr>
          <w:p w14:paraId="163BCE57" w14:textId="16C78780" w:rsidR="001D0738" w:rsidRPr="00533BA0" w:rsidRDefault="001D0738" w:rsidP="001D0738">
            <w:pPr>
              <w:spacing w:after="0" w:line="240" w:lineRule="auto"/>
              <w:jc w:val="right"/>
              <w:rPr>
                <w:rFonts w:ascii="Calibri" w:eastAsia="Times New Roman" w:hAnsi="Calibri" w:cs="Calibri"/>
                <w:i/>
                <w:iCs/>
                <w:color w:val="000000"/>
                <w:sz w:val="18"/>
                <w:szCs w:val="18"/>
                <w:lang w:eastAsia="en-AU"/>
              </w:rPr>
            </w:pPr>
            <w:r>
              <w:rPr>
                <w:rFonts w:ascii="Calibri" w:hAnsi="Calibri" w:cs="Calibri"/>
                <w:color w:val="000000"/>
              </w:rPr>
              <w:t>1</w:t>
            </w:r>
          </w:p>
        </w:tc>
      </w:tr>
      <w:tr w:rsidR="001D0738" w:rsidRPr="00533BA0" w14:paraId="22597FB6" w14:textId="77777777" w:rsidTr="001D0738">
        <w:trPr>
          <w:trHeight w:val="288"/>
        </w:trPr>
        <w:tc>
          <w:tcPr>
            <w:tcW w:w="6379" w:type="dxa"/>
            <w:gridSpan w:val="2"/>
            <w:tcBorders>
              <w:top w:val="nil"/>
              <w:left w:val="nil"/>
              <w:bottom w:val="nil"/>
              <w:right w:val="nil"/>
            </w:tcBorders>
            <w:shd w:val="clear" w:color="auto" w:fill="auto"/>
            <w:noWrap/>
            <w:vAlign w:val="center"/>
            <w:hideMark/>
          </w:tcPr>
          <w:p w14:paraId="1C2373DD" w14:textId="624394D9" w:rsidR="001D0738" w:rsidRPr="00533BA0" w:rsidRDefault="001D0738" w:rsidP="001D0738">
            <w:pPr>
              <w:spacing w:after="0" w:line="240" w:lineRule="auto"/>
              <w:rPr>
                <w:rFonts w:ascii="Calibri" w:eastAsia="Times New Roman" w:hAnsi="Calibri" w:cs="Calibri"/>
                <w:b/>
                <w:color w:val="000000"/>
                <w:lang w:eastAsia="en-AU"/>
              </w:rPr>
            </w:pPr>
            <w:r w:rsidRPr="00C70D2F">
              <w:rPr>
                <w:rFonts w:cstheme="minorHAnsi"/>
              </w:rPr>
              <w:t xml:space="preserve">Mother </w:t>
            </w:r>
            <w:r>
              <w:rPr>
                <w:rFonts w:cstheme="minorHAnsi"/>
              </w:rPr>
              <w:t>hospitalised &gt;= 8 days when</w:t>
            </w:r>
            <w:r w:rsidRPr="00C70D2F">
              <w:rPr>
                <w:rFonts w:cstheme="minorHAnsi"/>
              </w:rPr>
              <w:t xml:space="preserve"> child aged 1 -&lt;5</w:t>
            </w:r>
            <w:r>
              <w:rPr>
                <w:rFonts w:cstheme="minorHAnsi"/>
              </w:rPr>
              <w:t xml:space="preserve"> </w:t>
            </w:r>
            <w:r w:rsidRPr="00C70D2F">
              <w:rPr>
                <w:rFonts w:cstheme="minorHAnsi"/>
              </w:rPr>
              <w:t xml:space="preserve">years </w:t>
            </w:r>
          </w:p>
        </w:tc>
        <w:tc>
          <w:tcPr>
            <w:tcW w:w="425" w:type="dxa"/>
            <w:tcBorders>
              <w:top w:val="nil"/>
              <w:left w:val="nil"/>
              <w:bottom w:val="nil"/>
              <w:right w:val="nil"/>
            </w:tcBorders>
            <w:shd w:val="clear" w:color="auto" w:fill="auto"/>
            <w:noWrap/>
            <w:vAlign w:val="bottom"/>
            <w:hideMark/>
          </w:tcPr>
          <w:p w14:paraId="1720A68D" w14:textId="082EB3B1" w:rsidR="001D0738" w:rsidRPr="000F706D" w:rsidRDefault="001D0738" w:rsidP="001D0738">
            <w:pPr>
              <w:spacing w:after="0" w:line="240" w:lineRule="auto"/>
              <w:jc w:val="right"/>
              <w:rPr>
                <w:rFonts w:ascii="Calibri" w:eastAsia="Times New Roman" w:hAnsi="Calibri" w:cs="Calibri"/>
                <w:i/>
                <w:color w:val="000000"/>
                <w:lang w:eastAsia="en-AU"/>
              </w:rPr>
            </w:pPr>
            <w:r>
              <w:rPr>
                <w:rFonts w:ascii="Calibri" w:hAnsi="Calibri" w:cs="Calibri"/>
                <w:color w:val="000000"/>
              </w:rPr>
              <w:t>17</w:t>
            </w:r>
          </w:p>
        </w:tc>
        <w:tc>
          <w:tcPr>
            <w:tcW w:w="567" w:type="dxa"/>
            <w:tcBorders>
              <w:top w:val="nil"/>
              <w:left w:val="nil"/>
              <w:bottom w:val="nil"/>
              <w:right w:val="nil"/>
            </w:tcBorders>
            <w:shd w:val="clear" w:color="auto" w:fill="auto"/>
            <w:noWrap/>
            <w:vAlign w:val="bottom"/>
            <w:hideMark/>
          </w:tcPr>
          <w:p w14:paraId="5AA22AB7" w14:textId="3FDCD684" w:rsidR="001D0738" w:rsidRPr="000F706D" w:rsidRDefault="001D0738" w:rsidP="001D0738">
            <w:pPr>
              <w:spacing w:after="0" w:line="240" w:lineRule="auto"/>
              <w:jc w:val="right"/>
              <w:rPr>
                <w:rFonts w:ascii="Calibri" w:eastAsia="Times New Roman" w:hAnsi="Calibri" w:cs="Calibri"/>
                <w:i/>
                <w:iCs/>
                <w:color w:val="000000"/>
                <w:sz w:val="18"/>
                <w:szCs w:val="18"/>
                <w:lang w:eastAsia="en-AU"/>
              </w:rPr>
            </w:pPr>
            <w:r>
              <w:rPr>
                <w:rFonts w:ascii="Calibri" w:hAnsi="Calibri" w:cs="Calibri"/>
                <w:color w:val="000000"/>
              </w:rPr>
              <w:t>63</w:t>
            </w:r>
          </w:p>
        </w:tc>
        <w:tc>
          <w:tcPr>
            <w:tcW w:w="567" w:type="dxa"/>
            <w:tcBorders>
              <w:top w:val="nil"/>
              <w:left w:val="nil"/>
              <w:bottom w:val="nil"/>
              <w:right w:val="nil"/>
            </w:tcBorders>
            <w:shd w:val="clear" w:color="auto" w:fill="auto"/>
            <w:noWrap/>
            <w:vAlign w:val="bottom"/>
            <w:hideMark/>
          </w:tcPr>
          <w:p w14:paraId="1A4D90DD" w14:textId="1AE8AB59" w:rsidR="001D0738" w:rsidRPr="00533BA0" w:rsidRDefault="001D0738" w:rsidP="001D0738">
            <w:pPr>
              <w:spacing w:after="0" w:line="240" w:lineRule="auto"/>
              <w:jc w:val="right"/>
              <w:rPr>
                <w:rFonts w:ascii="Calibri" w:eastAsia="Times New Roman" w:hAnsi="Calibri" w:cs="Calibri"/>
                <w:color w:val="000000"/>
                <w:lang w:eastAsia="en-AU"/>
              </w:rPr>
            </w:pPr>
            <w:r>
              <w:rPr>
                <w:rFonts w:ascii="Calibri" w:hAnsi="Calibri" w:cs="Calibri"/>
                <w:color w:val="000000"/>
              </w:rPr>
              <w:t>205</w:t>
            </w:r>
          </w:p>
        </w:tc>
        <w:tc>
          <w:tcPr>
            <w:tcW w:w="567" w:type="dxa"/>
            <w:tcBorders>
              <w:top w:val="nil"/>
              <w:left w:val="nil"/>
              <w:bottom w:val="nil"/>
              <w:right w:val="nil"/>
            </w:tcBorders>
            <w:shd w:val="clear" w:color="auto" w:fill="auto"/>
            <w:noWrap/>
            <w:vAlign w:val="bottom"/>
            <w:hideMark/>
          </w:tcPr>
          <w:p w14:paraId="2CBB34B8" w14:textId="50D2719B" w:rsidR="001D0738" w:rsidRPr="00533BA0" w:rsidRDefault="001D0738" w:rsidP="001D0738">
            <w:pPr>
              <w:spacing w:after="0" w:line="240" w:lineRule="auto"/>
              <w:jc w:val="right"/>
              <w:rPr>
                <w:rFonts w:ascii="Calibri" w:eastAsia="Times New Roman" w:hAnsi="Calibri" w:cs="Calibri"/>
                <w:i/>
                <w:iCs/>
                <w:color w:val="000000"/>
                <w:sz w:val="18"/>
                <w:szCs w:val="18"/>
                <w:lang w:eastAsia="en-AU"/>
              </w:rPr>
            </w:pPr>
            <w:r>
              <w:rPr>
                <w:rFonts w:ascii="Calibri" w:hAnsi="Calibri" w:cs="Calibri"/>
                <w:color w:val="000000"/>
              </w:rPr>
              <w:t>32.6</w:t>
            </w:r>
          </w:p>
        </w:tc>
        <w:tc>
          <w:tcPr>
            <w:tcW w:w="851" w:type="dxa"/>
            <w:tcBorders>
              <w:top w:val="nil"/>
              <w:left w:val="nil"/>
              <w:bottom w:val="nil"/>
              <w:right w:val="nil"/>
            </w:tcBorders>
            <w:shd w:val="clear" w:color="auto" w:fill="auto"/>
            <w:noWrap/>
            <w:vAlign w:val="bottom"/>
            <w:hideMark/>
          </w:tcPr>
          <w:p w14:paraId="24E246CB" w14:textId="760C669C" w:rsidR="001D0738" w:rsidRPr="00533BA0" w:rsidRDefault="001D0738" w:rsidP="001D0738">
            <w:pPr>
              <w:spacing w:after="0" w:line="240" w:lineRule="auto"/>
              <w:jc w:val="right"/>
              <w:rPr>
                <w:rFonts w:ascii="Calibri" w:eastAsia="Times New Roman" w:hAnsi="Calibri" w:cs="Calibri"/>
                <w:color w:val="000000"/>
                <w:lang w:eastAsia="en-AU"/>
              </w:rPr>
            </w:pPr>
            <w:r>
              <w:rPr>
                <w:rFonts w:ascii="Calibri" w:hAnsi="Calibri" w:cs="Calibri"/>
                <w:color w:val="000000"/>
              </w:rPr>
              <w:t>30937</w:t>
            </w:r>
          </w:p>
        </w:tc>
        <w:tc>
          <w:tcPr>
            <w:tcW w:w="567" w:type="dxa"/>
            <w:tcBorders>
              <w:top w:val="nil"/>
              <w:left w:val="nil"/>
              <w:bottom w:val="nil"/>
              <w:right w:val="nil"/>
            </w:tcBorders>
            <w:shd w:val="clear" w:color="auto" w:fill="auto"/>
            <w:noWrap/>
            <w:vAlign w:val="bottom"/>
            <w:hideMark/>
          </w:tcPr>
          <w:p w14:paraId="17C2AC52" w14:textId="4BD539F8" w:rsidR="001D0738" w:rsidRPr="00533BA0" w:rsidRDefault="001D0738" w:rsidP="001D0738">
            <w:pPr>
              <w:spacing w:after="0" w:line="240" w:lineRule="auto"/>
              <w:jc w:val="right"/>
              <w:rPr>
                <w:rFonts w:ascii="Calibri" w:eastAsia="Times New Roman" w:hAnsi="Calibri" w:cs="Calibri"/>
                <w:i/>
                <w:iCs/>
                <w:color w:val="000000"/>
                <w:sz w:val="18"/>
                <w:szCs w:val="18"/>
                <w:lang w:eastAsia="en-AU"/>
              </w:rPr>
            </w:pPr>
            <w:r>
              <w:rPr>
                <w:rFonts w:ascii="Calibri" w:hAnsi="Calibri" w:cs="Calibri"/>
                <w:color w:val="000000"/>
              </w:rPr>
              <w:t>18.1</w:t>
            </w:r>
          </w:p>
        </w:tc>
      </w:tr>
      <w:tr w:rsidR="001D0738" w:rsidRPr="00533BA0" w14:paraId="28ABC117" w14:textId="77777777" w:rsidTr="001D0738">
        <w:trPr>
          <w:trHeight w:val="288"/>
        </w:trPr>
        <w:tc>
          <w:tcPr>
            <w:tcW w:w="6379" w:type="dxa"/>
            <w:gridSpan w:val="2"/>
            <w:tcBorders>
              <w:top w:val="nil"/>
              <w:left w:val="nil"/>
              <w:bottom w:val="nil"/>
              <w:right w:val="nil"/>
            </w:tcBorders>
            <w:shd w:val="clear" w:color="auto" w:fill="auto"/>
            <w:noWrap/>
            <w:vAlign w:val="center"/>
            <w:hideMark/>
          </w:tcPr>
          <w:p w14:paraId="74F881D0" w14:textId="2EFFC59D" w:rsidR="001D0738" w:rsidRPr="00533BA0" w:rsidRDefault="001D0738" w:rsidP="001D0738">
            <w:pPr>
              <w:spacing w:after="0" w:line="240" w:lineRule="auto"/>
              <w:rPr>
                <w:rFonts w:ascii="Calibri" w:eastAsia="Times New Roman" w:hAnsi="Calibri" w:cs="Calibri"/>
                <w:b/>
                <w:color w:val="000000"/>
                <w:lang w:eastAsia="en-AU"/>
              </w:rPr>
            </w:pPr>
            <w:r w:rsidRPr="00C70D2F">
              <w:rPr>
                <w:rFonts w:cstheme="minorHAnsi"/>
              </w:rPr>
              <w:t xml:space="preserve">Mother </w:t>
            </w:r>
            <w:r>
              <w:rPr>
                <w:rFonts w:cstheme="minorHAnsi"/>
              </w:rPr>
              <w:t>hospitalised &gt;= 8 days when</w:t>
            </w:r>
            <w:r w:rsidRPr="00C70D2F">
              <w:rPr>
                <w:rFonts w:cstheme="minorHAnsi"/>
              </w:rPr>
              <w:t xml:space="preserve"> child aged 5</w:t>
            </w:r>
            <w:r>
              <w:rPr>
                <w:rFonts w:cstheme="minorHAnsi"/>
              </w:rPr>
              <w:t xml:space="preserve"> </w:t>
            </w:r>
            <w:r w:rsidRPr="00C70D2F">
              <w:rPr>
                <w:rFonts w:cstheme="minorHAnsi"/>
              </w:rPr>
              <w:t>years -&lt;10</w:t>
            </w:r>
            <w:r>
              <w:rPr>
                <w:rFonts w:cstheme="minorHAnsi"/>
              </w:rPr>
              <w:t xml:space="preserve"> </w:t>
            </w:r>
            <w:r w:rsidRPr="00C70D2F">
              <w:rPr>
                <w:rFonts w:cstheme="minorHAnsi"/>
              </w:rPr>
              <w:t xml:space="preserve">years </w:t>
            </w:r>
          </w:p>
        </w:tc>
        <w:tc>
          <w:tcPr>
            <w:tcW w:w="425" w:type="dxa"/>
            <w:tcBorders>
              <w:top w:val="nil"/>
              <w:left w:val="nil"/>
              <w:bottom w:val="nil"/>
              <w:right w:val="nil"/>
            </w:tcBorders>
            <w:shd w:val="clear" w:color="auto" w:fill="auto"/>
            <w:noWrap/>
            <w:vAlign w:val="bottom"/>
            <w:hideMark/>
          </w:tcPr>
          <w:p w14:paraId="7C990BD5" w14:textId="253FA394" w:rsidR="001D0738" w:rsidRPr="000F706D" w:rsidRDefault="001D0738" w:rsidP="001D0738">
            <w:pPr>
              <w:spacing w:after="0" w:line="240" w:lineRule="auto"/>
              <w:jc w:val="right"/>
              <w:rPr>
                <w:rFonts w:ascii="Calibri" w:eastAsia="Times New Roman" w:hAnsi="Calibri" w:cs="Calibri"/>
                <w:i/>
                <w:color w:val="000000"/>
                <w:lang w:eastAsia="en-AU"/>
              </w:rPr>
            </w:pPr>
            <w:r>
              <w:rPr>
                <w:rFonts w:ascii="Calibri" w:hAnsi="Calibri" w:cs="Calibri"/>
                <w:color w:val="000000"/>
              </w:rPr>
              <w:t>14</w:t>
            </w:r>
          </w:p>
        </w:tc>
        <w:tc>
          <w:tcPr>
            <w:tcW w:w="567" w:type="dxa"/>
            <w:tcBorders>
              <w:top w:val="nil"/>
              <w:left w:val="nil"/>
              <w:bottom w:val="nil"/>
              <w:right w:val="nil"/>
            </w:tcBorders>
            <w:shd w:val="clear" w:color="auto" w:fill="auto"/>
            <w:noWrap/>
            <w:vAlign w:val="bottom"/>
            <w:hideMark/>
          </w:tcPr>
          <w:p w14:paraId="1667F393" w14:textId="00583BF1" w:rsidR="001D0738" w:rsidRPr="000F706D" w:rsidRDefault="001D0738" w:rsidP="001D0738">
            <w:pPr>
              <w:spacing w:after="0" w:line="240" w:lineRule="auto"/>
              <w:jc w:val="right"/>
              <w:rPr>
                <w:rFonts w:ascii="Calibri" w:eastAsia="Times New Roman" w:hAnsi="Calibri" w:cs="Calibri"/>
                <w:i/>
                <w:iCs/>
                <w:color w:val="000000"/>
                <w:sz w:val="18"/>
                <w:szCs w:val="18"/>
                <w:lang w:eastAsia="en-AU"/>
              </w:rPr>
            </w:pPr>
            <w:r>
              <w:rPr>
                <w:rFonts w:ascii="Calibri" w:hAnsi="Calibri" w:cs="Calibri"/>
                <w:color w:val="000000"/>
              </w:rPr>
              <w:t>51.9</w:t>
            </w:r>
          </w:p>
        </w:tc>
        <w:tc>
          <w:tcPr>
            <w:tcW w:w="567" w:type="dxa"/>
            <w:tcBorders>
              <w:top w:val="nil"/>
              <w:left w:val="nil"/>
              <w:bottom w:val="nil"/>
              <w:right w:val="nil"/>
            </w:tcBorders>
            <w:shd w:val="clear" w:color="auto" w:fill="auto"/>
            <w:noWrap/>
            <w:vAlign w:val="bottom"/>
            <w:hideMark/>
          </w:tcPr>
          <w:p w14:paraId="2CF8185C" w14:textId="67EA3C5C" w:rsidR="001D0738" w:rsidRPr="00533BA0" w:rsidRDefault="001D0738" w:rsidP="001D0738">
            <w:pPr>
              <w:spacing w:after="0" w:line="240" w:lineRule="auto"/>
              <w:jc w:val="right"/>
              <w:rPr>
                <w:rFonts w:ascii="Calibri" w:eastAsia="Times New Roman" w:hAnsi="Calibri" w:cs="Calibri"/>
                <w:color w:val="000000"/>
                <w:lang w:eastAsia="en-AU"/>
              </w:rPr>
            </w:pPr>
            <w:r>
              <w:rPr>
                <w:rFonts w:ascii="Calibri" w:hAnsi="Calibri" w:cs="Calibri"/>
                <w:color w:val="000000"/>
              </w:rPr>
              <w:t>110</w:t>
            </w:r>
          </w:p>
        </w:tc>
        <w:tc>
          <w:tcPr>
            <w:tcW w:w="567" w:type="dxa"/>
            <w:tcBorders>
              <w:top w:val="nil"/>
              <w:left w:val="nil"/>
              <w:bottom w:val="nil"/>
              <w:right w:val="nil"/>
            </w:tcBorders>
            <w:shd w:val="clear" w:color="auto" w:fill="auto"/>
            <w:noWrap/>
            <w:vAlign w:val="bottom"/>
            <w:hideMark/>
          </w:tcPr>
          <w:p w14:paraId="44CB3F9D" w14:textId="36AE8F83" w:rsidR="001D0738" w:rsidRPr="00533BA0" w:rsidRDefault="001D0738" w:rsidP="001D0738">
            <w:pPr>
              <w:spacing w:after="0" w:line="240" w:lineRule="auto"/>
              <w:jc w:val="right"/>
              <w:rPr>
                <w:rFonts w:ascii="Calibri" w:eastAsia="Times New Roman" w:hAnsi="Calibri" w:cs="Calibri"/>
                <w:i/>
                <w:iCs/>
                <w:color w:val="000000"/>
                <w:sz w:val="18"/>
                <w:szCs w:val="18"/>
                <w:lang w:eastAsia="en-AU"/>
              </w:rPr>
            </w:pPr>
            <w:r>
              <w:rPr>
                <w:rFonts w:ascii="Calibri" w:hAnsi="Calibri" w:cs="Calibri"/>
                <w:color w:val="000000"/>
              </w:rPr>
              <w:t>17.5</w:t>
            </w:r>
          </w:p>
        </w:tc>
        <w:tc>
          <w:tcPr>
            <w:tcW w:w="851" w:type="dxa"/>
            <w:tcBorders>
              <w:top w:val="nil"/>
              <w:left w:val="nil"/>
              <w:bottom w:val="nil"/>
              <w:right w:val="nil"/>
            </w:tcBorders>
            <w:shd w:val="clear" w:color="auto" w:fill="auto"/>
            <w:noWrap/>
            <w:vAlign w:val="bottom"/>
            <w:hideMark/>
          </w:tcPr>
          <w:p w14:paraId="44543ABC" w14:textId="49349378" w:rsidR="001D0738" w:rsidRPr="00533BA0" w:rsidRDefault="001D0738" w:rsidP="001D0738">
            <w:pPr>
              <w:spacing w:after="0" w:line="240" w:lineRule="auto"/>
              <w:jc w:val="right"/>
              <w:rPr>
                <w:rFonts w:ascii="Calibri" w:eastAsia="Times New Roman" w:hAnsi="Calibri" w:cs="Calibri"/>
                <w:color w:val="000000"/>
                <w:lang w:eastAsia="en-AU"/>
              </w:rPr>
            </w:pPr>
            <w:r>
              <w:rPr>
                <w:rFonts w:ascii="Calibri" w:hAnsi="Calibri" w:cs="Calibri"/>
                <w:color w:val="000000"/>
              </w:rPr>
              <w:t>16431</w:t>
            </w:r>
          </w:p>
        </w:tc>
        <w:tc>
          <w:tcPr>
            <w:tcW w:w="567" w:type="dxa"/>
            <w:tcBorders>
              <w:top w:val="nil"/>
              <w:left w:val="nil"/>
              <w:bottom w:val="nil"/>
              <w:right w:val="nil"/>
            </w:tcBorders>
            <w:shd w:val="clear" w:color="auto" w:fill="auto"/>
            <w:noWrap/>
            <w:vAlign w:val="bottom"/>
            <w:hideMark/>
          </w:tcPr>
          <w:p w14:paraId="6E5E09D2" w14:textId="7E367D17" w:rsidR="001D0738" w:rsidRPr="00533BA0" w:rsidRDefault="001D0738" w:rsidP="001D0738">
            <w:pPr>
              <w:spacing w:after="0" w:line="240" w:lineRule="auto"/>
              <w:jc w:val="right"/>
              <w:rPr>
                <w:rFonts w:ascii="Calibri" w:eastAsia="Times New Roman" w:hAnsi="Calibri" w:cs="Calibri"/>
                <w:i/>
                <w:iCs/>
                <w:color w:val="000000"/>
                <w:sz w:val="18"/>
                <w:szCs w:val="18"/>
                <w:lang w:eastAsia="en-AU"/>
              </w:rPr>
            </w:pPr>
            <w:r>
              <w:rPr>
                <w:rFonts w:ascii="Calibri" w:hAnsi="Calibri" w:cs="Calibri"/>
                <w:color w:val="000000"/>
              </w:rPr>
              <w:t>9.6</w:t>
            </w:r>
          </w:p>
        </w:tc>
      </w:tr>
      <w:tr w:rsidR="001D0738" w:rsidRPr="00533BA0" w14:paraId="55BE1023" w14:textId="77777777" w:rsidTr="001D0738">
        <w:trPr>
          <w:trHeight w:val="288"/>
        </w:trPr>
        <w:tc>
          <w:tcPr>
            <w:tcW w:w="6379" w:type="dxa"/>
            <w:gridSpan w:val="2"/>
            <w:tcBorders>
              <w:top w:val="nil"/>
              <w:left w:val="nil"/>
              <w:bottom w:val="nil"/>
              <w:right w:val="nil"/>
            </w:tcBorders>
            <w:shd w:val="clear" w:color="auto" w:fill="auto"/>
            <w:noWrap/>
            <w:vAlign w:val="center"/>
            <w:hideMark/>
          </w:tcPr>
          <w:p w14:paraId="0BE1D831" w14:textId="116CACA2" w:rsidR="001D0738" w:rsidRPr="00533BA0" w:rsidRDefault="001D0738" w:rsidP="001D0738">
            <w:pPr>
              <w:spacing w:after="0" w:line="240" w:lineRule="auto"/>
              <w:rPr>
                <w:rFonts w:ascii="Calibri" w:eastAsia="Times New Roman" w:hAnsi="Calibri" w:cs="Calibri"/>
                <w:b/>
                <w:color w:val="000000"/>
                <w:lang w:eastAsia="en-AU"/>
              </w:rPr>
            </w:pPr>
            <w:r w:rsidRPr="00C70D2F">
              <w:rPr>
                <w:rFonts w:cstheme="minorHAnsi"/>
              </w:rPr>
              <w:t xml:space="preserve">Child </w:t>
            </w:r>
            <w:r>
              <w:rPr>
                <w:rFonts w:cstheme="minorHAnsi"/>
              </w:rPr>
              <w:t>hospitalised &gt;= 8 days when</w:t>
            </w:r>
            <w:r w:rsidRPr="00C70D2F">
              <w:rPr>
                <w:rFonts w:cstheme="minorHAnsi"/>
              </w:rPr>
              <w:t xml:space="preserve"> child aged 15</w:t>
            </w:r>
            <w:r>
              <w:rPr>
                <w:rFonts w:cstheme="minorHAnsi"/>
              </w:rPr>
              <w:t xml:space="preserve"> </w:t>
            </w:r>
            <w:r w:rsidRPr="00C70D2F">
              <w:rPr>
                <w:rFonts w:cstheme="minorHAnsi"/>
              </w:rPr>
              <w:t>days -&lt;1</w:t>
            </w:r>
            <w:r>
              <w:rPr>
                <w:rFonts w:cstheme="minorHAnsi"/>
              </w:rPr>
              <w:t xml:space="preserve"> </w:t>
            </w:r>
            <w:r w:rsidRPr="00C70D2F">
              <w:rPr>
                <w:rFonts w:cstheme="minorHAnsi"/>
              </w:rPr>
              <w:t xml:space="preserve">year </w:t>
            </w:r>
          </w:p>
        </w:tc>
        <w:tc>
          <w:tcPr>
            <w:tcW w:w="425" w:type="dxa"/>
            <w:tcBorders>
              <w:top w:val="nil"/>
              <w:left w:val="nil"/>
              <w:bottom w:val="nil"/>
              <w:right w:val="nil"/>
            </w:tcBorders>
            <w:shd w:val="clear" w:color="auto" w:fill="auto"/>
            <w:noWrap/>
            <w:vAlign w:val="bottom"/>
            <w:hideMark/>
          </w:tcPr>
          <w:p w14:paraId="722F7F14" w14:textId="2A236D05" w:rsidR="001D0738" w:rsidRPr="000F706D" w:rsidRDefault="001D0738" w:rsidP="001D0738">
            <w:pPr>
              <w:spacing w:after="0" w:line="240" w:lineRule="auto"/>
              <w:jc w:val="right"/>
              <w:rPr>
                <w:rFonts w:ascii="Calibri" w:eastAsia="Times New Roman" w:hAnsi="Calibri" w:cs="Calibri"/>
                <w:i/>
                <w:color w:val="000000"/>
                <w:lang w:eastAsia="en-AU"/>
              </w:rPr>
            </w:pPr>
            <w:r>
              <w:rPr>
                <w:rFonts w:ascii="Calibri" w:hAnsi="Calibri" w:cs="Calibri"/>
                <w:color w:val="000000"/>
              </w:rPr>
              <w:t>7</w:t>
            </w:r>
          </w:p>
        </w:tc>
        <w:tc>
          <w:tcPr>
            <w:tcW w:w="567" w:type="dxa"/>
            <w:tcBorders>
              <w:top w:val="nil"/>
              <w:left w:val="nil"/>
              <w:bottom w:val="nil"/>
              <w:right w:val="nil"/>
            </w:tcBorders>
            <w:shd w:val="clear" w:color="auto" w:fill="auto"/>
            <w:noWrap/>
            <w:vAlign w:val="bottom"/>
            <w:hideMark/>
          </w:tcPr>
          <w:p w14:paraId="232B13B6" w14:textId="7EC685DF" w:rsidR="001D0738" w:rsidRPr="000F706D" w:rsidRDefault="001D0738" w:rsidP="001D0738">
            <w:pPr>
              <w:spacing w:after="0" w:line="240" w:lineRule="auto"/>
              <w:jc w:val="right"/>
              <w:rPr>
                <w:rFonts w:ascii="Calibri" w:eastAsia="Times New Roman" w:hAnsi="Calibri" w:cs="Calibri"/>
                <w:i/>
                <w:iCs/>
                <w:color w:val="000000"/>
                <w:sz w:val="18"/>
                <w:szCs w:val="18"/>
                <w:lang w:eastAsia="en-AU"/>
              </w:rPr>
            </w:pPr>
            <w:r>
              <w:rPr>
                <w:rFonts w:ascii="Calibri" w:hAnsi="Calibri" w:cs="Calibri"/>
                <w:color w:val="000000"/>
              </w:rPr>
              <w:t>25.9</w:t>
            </w:r>
          </w:p>
        </w:tc>
        <w:tc>
          <w:tcPr>
            <w:tcW w:w="567" w:type="dxa"/>
            <w:tcBorders>
              <w:top w:val="nil"/>
              <w:left w:val="nil"/>
              <w:bottom w:val="nil"/>
              <w:right w:val="nil"/>
            </w:tcBorders>
            <w:shd w:val="clear" w:color="auto" w:fill="auto"/>
            <w:noWrap/>
            <w:vAlign w:val="bottom"/>
            <w:hideMark/>
          </w:tcPr>
          <w:p w14:paraId="469FE0E4" w14:textId="7801AFAE" w:rsidR="001D0738" w:rsidRPr="00533BA0" w:rsidRDefault="001D0738" w:rsidP="001D0738">
            <w:pPr>
              <w:spacing w:after="0" w:line="240" w:lineRule="auto"/>
              <w:jc w:val="right"/>
              <w:rPr>
                <w:rFonts w:ascii="Calibri" w:eastAsia="Times New Roman" w:hAnsi="Calibri" w:cs="Calibri"/>
                <w:color w:val="000000"/>
                <w:lang w:eastAsia="en-AU"/>
              </w:rPr>
            </w:pPr>
            <w:r>
              <w:rPr>
                <w:rFonts w:ascii="Calibri" w:hAnsi="Calibri" w:cs="Calibri"/>
                <w:color w:val="000000"/>
              </w:rPr>
              <w:t>35</w:t>
            </w:r>
          </w:p>
        </w:tc>
        <w:tc>
          <w:tcPr>
            <w:tcW w:w="567" w:type="dxa"/>
            <w:tcBorders>
              <w:top w:val="nil"/>
              <w:left w:val="nil"/>
              <w:bottom w:val="nil"/>
              <w:right w:val="nil"/>
            </w:tcBorders>
            <w:shd w:val="clear" w:color="auto" w:fill="auto"/>
            <w:noWrap/>
            <w:vAlign w:val="bottom"/>
            <w:hideMark/>
          </w:tcPr>
          <w:p w14:paraId="7E83785F" w14:textId="4F2450FB" w:rsidR="001D0738" w:rsidRPr="00533BA0" w:rsidRDefault="001D0738" w:rsidP="001D0738">
            <w:pPr>
              <w:spacing w:after="0" w:line="240" w:lineRule="auto"/>
              <w:jc w:val="right"/>
              <w:rPr>
                <w:rFonts w:ascii="Calibri" w:eastAsia="Times New Roman" w:hAnsi="Calibri" w:cs="Calibri"/>
                <w:i/>
                <w:iCs/>
                <w:color w:val="000000"/>
                <w:sz w:val="18"/>
                <w:szCs w:val="18"/>
                <w:lang w:eastAsia="en-AU"/>
              </w:rPr>
            </w:pPr>
            <w:r>
              <w:rPr>
                <w:rFonts w:ascii="Calibri" w:hAnsi="Calibri" w:cs="Calibri"/>
                <w:color w:val="000000"/>
              </w:rPr>
              <w:t>5.6</w:t>
            </w:r>
          </w:p>
        </w:tc>
        <w:tc>
          <w:tcPr>
            <w:tcW w:w="851" w:type="dxa"/>
            <w:tcBorders>
              <w:top w:val="nil"/>
              <w:left w:val="nil"/>
              <w:bottom w:val="nil"/>
              <w:right w:val="nil"/>
            </w:tcBorders>
            <w:shd w:val="clear" w:color="auto" w:fill="auto"/>
            <w:noWrap/>
            <w:vAlign w:val="bottom"/>
            <w:hideMark/>
          </w:tcPr>
          <w:p w14:paraId="14ADC3C9" w14:textId="1AEAD683" w:rsidR="001D0738" w:rsidRPr="00533BA0" w:rsidRDefault="001D0738" w:rsidP="001D0738">
            <w:pPr>
              <w:spacing w:after="0" w:line="240" w:lineRule="auto"/>
              <w:jc w:val="right"/>
              <w:rPr>
                <w:rFonts w:ascii="Calibri" w:eastAsia="Times New Roman" w:hAnsi="Calibri" w:cs="Calibri"/>
                <w:color w:val="000000"/>
                <w:lang w:eastAsia="en-AU"/>
              </w:rPr>
            </w:pPr>
            <w:r>
              <w:rPr>
                <w:rFonts w:ascii="Calibri" w:hAnsi="Calibri" w:cs="Calibri"/>
                <w:color w:val="000000"/>
              </w:rPr>
              <w:t>4124</w:t>
            </w:r>
          </w:p>
        </w:tc>
        <w:tc>
          <w:tcPr>
            <w:tcW w:w="567" w:type="dxa"/>
            <w:tcBorders>
              <w:top w:val="nil"/>
              <w:left w:val="nil"/>
              <w:bottom w:val="nil"/>
              <w:right w:val="nil"/>
            </w:tcBorders>
            <w:shd w:val="clear" w:color="auto" w:fill="auto"/>
            <w:noWrap/>
            <w:vAlign w:val="bottom"/>
            <w:hideMark/>
          </w:tcPr>
          <w:p w14:paraId="693C9F74" w14:textId="709DEFE5" w:rsidR="001D0738" w:rsidRPr="00533BA0" w:rsidRDefault="001D0738" w:rsidP="001D0738">
            <w:pPr>
              <w:spacing w:after="0" w:line="240" w:lineRule="auto"/>
              <w:jc w:val="right"/>
              <w:rPr>
                <w:rFonts w:ascii="Calibri" w:eastAsia="Times New Roman" w:hAnsi="Calibri" w:cs="Calibri"/>
                <w:i/>
                <w:iCs/>
                <w:color w:val="000000"/>
                <w:sz w:val="18"/>
                <w:szCs w:val="18"/>
                <w:lang w:eastAsia="en-AU"/>
              </w:rPr>
            </w:pPr>
            <w:r>
              <w:rPr>
                <w:rFonts w:ascii="Calibri" w:hAnsi="Calibri" w:cs="Calibri"/>
                <w:color w:val="000000"/>
              </w:rPr>
              <w:t>2.4</w:t>
            </w:r>
          </w:p>
        </w:tc>
      </w:tr>
      <w:tr w:rsidR="001D0738" w:rsidRPr="00533BA0" w14:paraId="1EE48803" w14:textId="77777777" w:rsidTr="001D0738">
        <w:trPr>
          <w:trHeight w:val="288"/>
        </w:trPr>
        <w:tc>
          <w:tcPr>
            <w:tcW w:w="6379" w:type="dxa"/>
            <w:gridSpan w:val="2"/>
            <w:tcBorders>
              <w:top w:val="nil"/>
              <w:left w:val="nil"/>
              <w:bottom w:val="nil"/>
              <w:right w:val="nil"/>
            </w:tcBorders>
            <w:shd w:val="clear" w:color="auto" w:fill="auto"/>
            <w:noWrap/>
            <w:vAlign w:val="center"/>
            <w:hideMark/>
          </w:tcPr>
          <w:p w14:paraId="75BB1477" w14:textId="3063B82A" w:rsidR="001D0738" w:rsidRPr="00533BA0" w:rsidRDefault="001D0738" w:rsidP="001D0738">
            <w:pPr>
              <w:spacing w:after="0" w:line="240" w:lineRule="auto"/>
              <w:rPr>
                <w:rFonts w:ascii="Calibri" w:eastAsia="Times New Roman" w:hAnsi="Calibri" w:cs="Calibri"/>
                <w:b/>
                <w:color w:val="000000"/>
                <w:lang w:eastAsia="en-AU"/>
              </w:rPr>
            </w:pPr>
            <w:r w:rsidRPr="00C70D2F">
              <w:rPr>
                <w:rFonts w:cstheme="minorHAnsi"/>
              </w:rPr>
              <w:t xml:space="preserve">Child </w:t>
            </w:r>
            <w:r>
              <w:rPr>
                <w:rFonts w:cstheme="minorHAnsi"/>
              </w:rPr>
              <w:t>hospitalised &gt;= 8 days when</w:t>
            </w:r>
            <w:r w:rsidRPr="00C70D2F">
              <w:rPr>
                <w:rFonts w:cstheme="minorHAnsi"/>
              </w:rPr>
              <w:t xml:space="preserve"> child aged 1 -&lt;5years</w:t>
            </w:r>
            <w:r>
              <w:rPr>
                <w:rFonts w:cstheme="minorHAnsi"/>
              </w:rPr>
              <w:t xml:space="preserve"> </w:t>
            </w:r>
          </w:p>
        </w:tc>
        <w:tc>
          <w:tcPr>
            <w:tcW w:w="425" w:type="dxa"/>
            <w:tcBorders>
              <w:top w:val="nil"/>
              <w:left w:val="nil"/>
              <w:bottom w:val="nil"/>
              <w:right w:val="nil"/>
            </w:tcBorders>
            <w:shd w:val="clear" w:color="auto" w:fill="auto"/>
            <w:noWrap/>
            <w:vAlign w:val="bottom"/>
            <w:hideMark/>
          </w:tcPr>
          <w:p w14:paraId="250D231A" w14:textId="32BB48F9" w:rsidR="001D0738" w:rsidRPr="000F706D" w:rsidRDefault="001D0738" w:rsidP="001D0738">
            <w:pPr>
              <w:spacing w:after="0" w:line="240" w:lineRule="auto"/>
              <w:jc w:val="right"/>
              <w:rPr>
                <w:rFonts w:ascii="Calibri" w:eastAsia="Times New Roman" w:hAnsi="Calibri" w:cs="Calibri"/>
                <w:i/>
                <w:color w:val="000000"/>
                <w:lang w:eastAsia="en-AU"/>
              </w:rPr>
            </w:pPr>
            <w:r>
              <w:rPr>
                <w:rFonts w:ascii="Calibri" w:hAnsi="Calibri" w:cs="Calibri"/>
                <w:color w:val="000000"/>
              </w:rPr>
              <w:t>5</w:t>
            </w:r>
          </w:p>
        </w:tc>
        <w:tc>
          <w:tcPr>
            <w:tcW w:w="567" w:type="dxa"/>
            <w:tcBorders>
              <w:top w:val="nil"/>
              <w:left w:val="nil"/>
              <w:bottom w:val="nil"/>
              <w:right w:val="nil"/>
            </w:tcBorders>
            <w:shd w:val="clear" w:color="auto" w:fill="auto"/>
            <w:noWrap/>
            <w:vAlign w:val="bottom"/>
            <w:hideMark/>
          </w:tcPr>
          <w:p w14:paraId="04085851" w14:textId="400E9BCA" w:rsidR="001D0738" w:rsidRPr="000F706D" w:rsidRDefault="001D0738" w:rsidP="001D0738">
            <w:pPr>
              <w:spacing w:after="0" w:line="240" w:lineRule="auto"/>
              <w:jc w:val="right"/>
              <w:rPr>
                <w:rFonts w:ascii="Calibri" w:eastAsia="Times New Roman" w:hAnsi="Calibri" w:cs="Calibri"/>
                <w:i/>
                <w:iCs/>
                <w:color w:val="000000"/>
                <w:sz w:val="18"/>
                <w:szCs w:val="18"/>
                <w:lang w:eastAsia="en-AU"/>
              </w:rPr>
            </w:pPr>
            <w:r>
              <w:rPr>
                <w:rFonts w:ascii="Calibri" w:hAnsi="Calibri" w:cs="Calibri"/>
                <w:color w:val="000000"/>
              </w:rPr>
              <w:t>18.5</w:t>
            </w:r>
          </w:p>
        </w:tc>
        <w:tc>
          <w:tcPr>
            <w:tcW w:w="567" w:type="dxa"/>
            <w:tcBorders>
              <w:top w:val="nil"/>
              <w:left w:val="nil"/>
              <w:bottom w:val="nil"/>
              <w:right w:val="nil"/>
            </w:tcBorders>
            <w:shd w:val="clear" w:color="auto" w:fill="auto"/>
            <w:noWrap/>
            <w:vAlign w:val="bottom"/>
            <w:hideMark/>
          </w:tcPr>
          <w:p w14:paraId="4F30D3EC" w14:textId="5564A3DB" w:rsidR="001D0738" w:rsidRPr="00533BA0" w:rsidRDefault="001D0738" w:rsidP="001D0738">
            <w:pPr>
              <w:spacing w:after="0" w:line="240" w:lineRule="auto"/>
              <w:jc w:val="right"/>
              <w:rPr>
                <w:rFonts w:ascii="Calibri" w:eastAsia="Times New Roman" w:hAnsi="Calibri" w:cs="Calibri"/>
                <w:color w:val="000000"/>
                <w:lang w:eastAsia="en-AU"/>
              </w:rPr>
            </w:pPr>
            <w:r>
              <w:rPr>
                <w:rFonts w:ascii="Calibri" w:hAnsi="Calibri" w:cs="Calibri"/>
                <w:color w:val="000000"/>
              </w:rPr>
              <w:t>39</w:t>
            </w:r>
          </w:p>
        </w:tc>
        <w:tc>
          <w:tcPr>
            <w:tcW w:w="567" w:type="dxa"/>
            <w:tcBorders>
              <w:top w:val="nil"/>
              <w:left w:val="nil"/>
              <w:bottom w:val="nil"/>
              <w:right w:val="nil"/>
            </w:tcBorders>
            <w:shd w:val="clear" w:color="auto" w:fill="auto"/>
            <w:noWrap/>
            <w:vAlign w:val="bottom"/>
            <w:hideMark/>
          </w:tcPr>
          <w:p w14:paraId="1F3EDCED" w14:textId="371FB859" w:rsidR="001D0738" w:rsidRPr="00533BA0" w:rsidRDefault="001D0738" w:rsidP="001D0738">
            <w:pPr>
              <w:spacing w:after="0" w:line="240" w:lineRule="auto"/>
              <w:jc w:val="right"/>
              <w:rPr>
                <w:rFonts w:ascii="Calibri" w:eastAsia="Times New Roman" w:hAnsi="Calibri" w:cs="Calibri"/>
                <w:i/>
                <w:iCs/>
                <w:color w:val="000000"/>
                <w:sz w:val="18"/>
                <w:szCs w:val="18"/>
                <w:lang w:eastAsia="en-AU"/>
              </w:rPr>
            </w:pPr>
            <w:r>
              <w:rPr>
                <w:rFonts w:ascii="Calibri" w:hAnsi="Calibri" w:cs="Calibri"/>
                <w:color w:val="000000"/>
              </w:rPr>
              <w:t>6.2</w:t>
            </w:r>
          </w:p>
        </w:tc>
        <w:tc>
          <w:tcPr>
            <w:tcW w:w="851" w:type="dxa"/>
            <w:tcBorders>
              <w:top w:val="nil"/>
              <w:left w:val="nil"/>
              <w:bottom w:val="nil"/>
              <w:right w:val="nil"/>
            </w:tcBorders>
            <w:shd w:val="clear" w:color="auto" w:fill="auto"/>
            <w:noWrap/>
            <w:vAlign w:val="bottom"/>
            <w:hideMark/>
          </w:tcPr>
          <w:p w14:paraId="49AE41EB" w14:textId="517091EA" w:rsidR="001D0738" w:rsidRPr="00533BA0" w:rsidRDefault="001D0738" w:rsidP="001D0738">
            <w:pPr>
              <w:spacing w:after="0" w:line="240" w:lineRule="auto"/>
              <w:jc w:val="right"/>
              <w:rPr>
                <w:rFonts w:ascii="Calibri" w:eastAsia="Times New Roman" w:hAnsi="Calibri" w:cs="Calibri"/>
                <w:color w:val="000000"/>
                <w:lang w:eastAsia="en-AU"/>
              </w:rPr>
            </w:pPr>
            <w:r>
              <w:rPr>
                <w:rFonts w:ascii="Calibri" w:hAnsi="Calibri" w:cs="Calibri"/>
                <w:color w:val="000000"/>
              </w:rPr>
              <w:t>4175</w:t>
            </w:r>
          </w:p>
        </w:tc>
        <w:tc>
          <w:tcPr>
            <w:tcW w:w="567" w:type="dxa"/>
            <w:tcBorders>
              <w:top w:val="nil"/>
              <w:left w:val="nil"/>
              <w:bottom w:val="nil"/>
              <w:right w:val="nil"/>
            </w:tcBorders>
            <w:shd w:val="clear" w:color="auto" w:fill="auto"/>
            <w:noWrap/>
            <w:vAlign w:val="bottom"/>
            <w:hideMark/>
          </w:tcPr>
          <w:p w14:paraId="3D23BBB3" w14:textId="54EB240E" w:rsidR="001D0738" w:rsidRPr="00533BA0" w:rsidRDefault="001D0738" w:rsidP="001D0738">
            <w:pPr>
              <w:spacing w:after="0" w:line="240" w:lineRule="auto"/>
              <w:jc w:val="right"/>
              <w:rPr>
                <w:rFonts w:ascii="Calibri" w:eastAsia="Times New Roman" w:hAnsi="Calibri" w:cs="Calibri"/>
                <w:i/>
                <w:iCs/>
                <w:color w:val="000000"/>
                <w:sz w:val="18"/>
                <w:szCs w:val="18"/>
                <w:lang w:eastAsia="en-AU"/>
              </w:rPr>
            </w:pPr>
            <w:r>
              <w:rPr>
                <w:rFonts w:ascii="Calibri" w:hAnsi="Calibri" w:cs="Calibri"/>
                <w:color w:val="000000"/>
              </w:rPr>
              <w:t>2.4</w:t>
            </w:r>
          </w:p>
        </w:tc>
      </w:tr>
      <w:tr w:rsidR="001D0738" w:rsidRPr="00533BA0" w14:paraId="7C283D7F" w14:textId="77777777" w:rsidTr="001D0738">
        <w:trPr>
          <w:trHeight w:val="288"/>
        </w:trPr>
        <w:tc>
          <w:tcPr>
            <w:tcW w:w="6379" w:type="dxa"/>
            <w:gridSpan w:val="2"/>
            <w:tcBorders>
              <w:top w:val="nil"/>
              <w:left w:val="nil"/>
              <w:bottom w:val="nil"/>
              <w:right w:val="nil"/>
            </w:tcBorders>
            <w:shd w:val="clear" w:color="auto" w:fill="auto"/>
            <w:noWrap/>
            <w:vAlign w:val="center"/>
            <w:hideMark/>
          </w:tcPr>
          <w:p w14:paraId="24143566" w14:textId="2D309F0F" w:rsidR="001D0738" w:rsidRPr="00533BA0" w:rsidRDefault="001D0738" w:rsidP="001D0738">
            <w:pPr>
              <w:spacing w:after="0" w:line="240" w:lineRule="auto"/>
              <w:rPr>
                <w:rFonts w:ascii="Calibri" w:eastAsia="Times New Roman" w:hAnsi="Calibri" w:cs="Calibri"/>
                <w:b/>
                <w:color w:val="000000"/>
                <w:lang w:eastAsia="en-AU"/>
              </w:rPr>
            </w:pPr>
            <w:r w:rsidRPr="00C70D2F">
              <w:rPr>
                <w:rFonts w:cstheme="minorHAnsi"/>
              </w:rPr>
              <w:t xml:space="preserve">Child </w:t>
            </w:r>
            <w:r>
              <w:rPr>
                <w:rFonts w:cstheme="minorHAnsi"/>
              </w:rPr>
              <w:t>hospitalised &gt;= 8 days when</w:t>
            </w:r>
            <w:r w:rsidRPr="00C70D2F">
              <w:rPr>
                <w:rFonts w:cstheme="minorHAnsi"/>
              </w:rPr>
              <w:t xml:space="preserve"> child aged 5</w:t>
            </w:r>
            <w:r>
              <w:rPr>
                <w:rFonts w:cstheme="minorHAnsi"/>
              </w:rPr>
              <w:t xml:space="preserve"> </w:t>
            </w:r>
            <w:r w:rsidRPr="00C70D2F">
              <w:rPr>
                <w:rFonts w:cstheme="minorHAnsi"/>
              </w:rPr>
              <w:t>years -&lt;10</w:t>
            </w:r>
            <w:r>
              <w:rPr>
                <w:rFonts w:cstheme="minorHAnsi"/>
              </w:rPr>
              <w:t xml:space="preserve"> </w:t>
            </w:r>
            <w:r w:rsidRPr="00C70D2F">
              <w:rPr>
                <w:rFonts w:cstheme="minorHAnsi"/>
              </w:rPr>
              <w:t xml:space="preserve">years </w:t>
            </w:r>
          </w:p>
        </w:tc>
        <w:tc>
          <w:tcPr>
            <w:tcW w:w="425" w:type="dxa"/>
            <w:tcBorders>
              <w:top w:val="nil"/>
              <w:left w:val="nil"/>
              <w:bottom w:val="nil"/>
              <w:right w:val="nil"/>
            </w:tcBorders>
            <w:shd w:val="clear" w:color="auto" w:fill="auto"/>
            <w:noWrap/>
            <w:vAlign w:val="bottom"/>
            <w:hideMark/>
          </w:tcPr>
          <w:p w14:paraId="36515642" w14:textId="57ED4BA8" w:rsidR="001D0738" w:rsidRPr="00FE3C67" w:rsidRDefault="00FE3C67" w:rsidP="001D0738">
            <w:pPr>
              <w:spacing w:after="0" w:line="240" w:lineRule="auto"/>
              <w:jc w:val="right"/>
              <w:rPr>
                <w:rFonts w:ascii="Calibri" w:eastAsia="Times New Roman" w:hAnsi="Calibri" w:cs="Calibri"/>
                <w:i/>
                <w:color w:val="FF0000"/>
                <w:lang w:eastAsia="en-AU"/>
              </w:rPr>
            </w:pPr>
            <w:r w:rsidRPr="00FE3C67">
              <w:rPr>
                <w:rFonts w:ascii="Calibri" w:hAnsi="Calibri" w:cs="Calibri"/>
                <w:color w:val="000000" w:themeColor="text1"/>
              </w:rPr>
              <w:t>&lt;5</w:t>
            </w:r>
          </w:p>
        </w:tc>
        <w:tc>
          <w:tcPr>
            <w:tcW w:w="567" w:type="dxa"/>
            <w:tcBorders>
              <w:top w:val="nil"/>
              <w:left w:val="nil"/>
              <w:bottom w:val="nil"/>
              <w:right w:val="nil"/>
            </w:tcBorders>
            <w:shd w:val="clear" w:color="auto" w:fill="auto"/>
            <w:noWrap/>
            <w:vAlign w:val="bottom"/>
            <w:hideMark/>
          </w:tcPr>
          <w:p w14:paraId="6966F166" w14:textId="146476B8" w:rsidR="001D0738" w:rsidRPr="00FE3C67" w:rsidRDefault="00FE3C67" w:rsidP="001D0738">
            <w:pPr>
              <w:spacing w:after="0" w:line="240" w:lineRule="auto"/>
              <w:jc w:val="right"/>
              <w:rPr>
                <w:rFonts w:ascii="Calibri" w:eastAsia="Times New Roman" w:hAnsi="Calibri" w:cs="Calibri"/>
                <w:i/>
                <w:iCs/>
                <w:color w:val="FF0000"/>
                <w:sz w:val="18"/>
                <w:szCs w:val="18"/>
                <w:lang w:eastAsia="en-AU"/>
              </w:rPr>
            </w:pPr>
            <w:r w:rsidRPr="00FE3C67">
              <w:rPr>
                <w:rFonts w:ascii="Calibri" w:hAnsi="Calibri" w:cs="Calibri"/>
                <w:color w:val="000000" w:themeColor="text1"/>
              </w:rPr>
              <w:t>&lt;15</w:t>
            </w:r>
          </w:p>
        </w:tc>
        <w:tc>
          <w:tcPr>
            <w:tcW w:w="567" w:type="dxa"/>
            <w:tcBorders>
              <w:top w:val="nil"/>
              <w:left w:val="nil"/>
              <w:bottom w:val="nil"/>
              <w:right w:val="nil"/>
            </w:tcBorders>
            <w:shd w:val="clear" w:color="auto" w:fill="auto"/>
            <w:noWrap/>
            <w:vAlign w:val="bottom"/>
            <w:hideMark/>
          </w:tcPr>
          <w:p w14:paraId="2D47C493" w14:textId="48AF4FED" w:rsidR="001D0738" w:rsidRPr="00533BA0" w:rsidRDefault="001D0738" w:rsidP="001D0738">
            <w:pPr>
              <w:spacing w:after="0" w:line="240" w:lineRule="auto"/>
              <w:jc w:val="right"/>
              <w:rPr>
                <w:rFonts w:ascii="Calibri" w:eastAsia="Times New Roman" w:hAnsi="Calibri" w:cs="Calibri"/>
                <w:color w:val="000000"/>
                <w:lang w:eastAsia="en-AU"/>
              </w:rPr>
            </w:pPr>
            <w:r>
              <w:rPr>
                <w:rFonts w:ascii="Calibri" w:hAnsi="Calibri" w:cs="Calibri"/>
                <w:color w:val="000000"/>
              </w:rPr>
              <w:t>16</w:t>
            </w:r>
          </w:p>
        </w:tc>
        <w:tc>
          <w:tcPr>
            <w:tcW w:w="567" w:type="dxa"/>
            <w:tcBorders>
              <w:top w:val="nil"/>
              <w:left w:val="nil"/>
              <w:bottom w:val="nil"/>
              <w:right w:val="nil"/>
            </w:tcBorders>
            <w:shd w:val="clear" w:color="auto" w:fill="auto"/>
            <w:noWrap/>
            <w:vAlign w:val="bottom"/>
            <w:hideMark/>
          </w:tcPr>
          <w:p w14:paraId="354D122C" w14:textId="1A07132C" w:rsidR="001D0738" w:rsidRPr="00533BA0" w:rsidRDefault="001D0738" w:rsidP="001D0738">
            <w:pPr>
              <w:spacing w:after="0" w:line="240" w:lineRule="auto"/>
              <w:jc w:val="right"/>
              <w:rPr>
                <w:rFonts w:ascii="Calibri" w:eastAsia="Times New Roman" w:hAnsi="Calibri" w:cs="Calibri"/>
                <w:i/>
                <w:iCs/>
                <w:color w:val="000000"/>
                <w:sz w:val="18"/>
                <w:szCs w:val="18"/>
                <w:lang w:eastAsia="en-AU"/>
              </w:rPr>
            </w:pPr>
            <w:r>
              <w:rPr>
                <w:rFonts w:ascii="Calibri" w:hAnsi="Calibri" w:cs="Calibri"/>
                <w:color w:val="000000"/>
              </w:rPr>
              <w:t>2.5</w:t>
            </w:r>
          </w:p>
        </w:tc>
        <w:tc>
          <w:tcPr>
            <w:tcW w:w="851" w:type="dxa"/>
            <w:tcBorders>
              <w:top w:val="nil"/>
              <w:left w:val="nil"/>
              <w:bottom w:val="nil"/>
              <w:right w:val="nil"/>
            </w:tcBorders>
            <w:shd w:val="clear" w:color="auto" w:fill="auto"/>
            <w:noWrap/>
            <w:vAlign w:val="bottom"/>
            <w:hideMark/>
          </w:tcPr>
          <w:p w14:paraId="68BEE27F" w14:textId="2558D936" w:rsidR="001D0738" w:rsidRPr="00533BA0" w:rsidRDefault="001D0738" w:rsidP="001D0738">
            <w:pPr>
              <w:spacing w:after="0" w:line="240" w:lineRule="auto"/>
              <w:jc w:val="right"/>
              <w:rPr>
                <w:rFonts w:ascii="Calibri" w:eastAsia="Times New Roman" w:hAnsi="Calibri" w:cs="Calibri"/>
                <w:color w:val="000000"/>
                <w:lang w:eastAsia="en-AU"/>
              </w:rPr>
            </w:pPr>
            <w:r>
              <w:rPr>
                <w:rFonts w:ascii="Calibri" w:hAnsi="Calibri" w:cs="Calibri"/>
                <w:color w:val="000000"/>
              </w:rPr>
              <w:t>1964</w:t>
            </w:r>
          </w:p>
        </w:tc>
        <w:tc>
          <w:tcPr>
            <w:tcW w:w="567" w:type="dxa"/>
            <w:tcBorders>
              <w:top w:val="nil"/>
              <w:left w:val="nil"/>
              <w:bottom w:val="nil"/>
              <w:right w:val="nil"/>
            </w:tcBorders>
            <w:shd w:val="clear" w:color="auto" w:fill="auto"/>
            <w:noWrap/>
            <w:vAlign w:val="bottom"/>
            <w:hideMark/>
          </w:tcPr>
          <w:p w14:paraId="7E040B08" w14:textId="5D216313" w:rsidR="001D0738" w:rsidRPr="00533BA0" w:rsidRDefault="001D0738" w:rsidP="001D0738">
            <w:pPr>
              <w:spacing w:after="0" w:line="240" w:lineRule="auto"/>
              <w:jc w:val="right"/>
              <w:rPr>
                <w:rFonts w:ascii="Calibri" w:eastAsia="Times New Roman" w:hAnsi="Calibri" w:cs="Calibri"/>
                <w:i/>
                <w:iCs/>
                <w:color w:val="000000"/>
                <w:sz w:val="18"/>
                <w:szCs w:val="18"/>
                <w:lang w:eastAsia="en-AU"/>
              </w:rPr>
            </w:pPr>
            <w:r>
              <w:rPr>
                <w:rFonts w:ascii="Calibri" w:hAnsi="Calibri" w:cs="Calibri"/>
                <w:color w:val="000000"/>
              </w:rPr>
              <w:t>1.1</w:t>
            </w:r>
          </w:p>
        </w:tc>
      </w:tr>
      <w:tr w:rsidR="001D0738" w:rsidRPr="00533BA0" w14:paraId="1C458E3A" w14:textId="77777777" w:rsidTr="001D0738">
        <w:trPr>
          <w:trHeight w:val="288"/>
        </w:trPr>
        <w:tc>
          <w:tcPr>
            <w:tcW w:w="6379" w:type="dxa"/>
            <w:gridSpan w:val="2"/>
            <w:tcBorders>
              <w:top w:val="nil"/>
              <w:left w:val="nil"/>
              <w:bottom w:val="nil"/>
              <w:right w:val="nil"/>
            </w:tcBorders>
            <w:shd w:val="clear" w:color="auto" w:fill="auto"/>
            <w:noWrap/>
            <w:vAlign w:val="center"/>
            <w:hideMark/>
          </w:tcPr>
          <w:p w14:paraId="40A23BF5" w14:textId="2B5EBCA6" w:rsidR="001D0738" w:rsidRPr="00533BA0" w:rsidRDefault="001D0738" w:rsidP="001D0738">
            <w:pPr>
              <w:spacing w:after="0" w:line="240" w:lineRule="auto"/>
              <w:rPr>
                <w:rFonts w:ascii="Calibri" w:eastAsia="Times New Roman" w:hAnsi="Calibri" w:cs="Calibri"/>
                <w:b/>
                <w:color w:val="000000"/>
                <w:lang w:eastAsia="en-AU"/>
              </w:rPr>
            </w:pPr>
            <w:r w:rsidRPr="00C70D2F">
              <w:rPr>
                <w:rFonts w:cstheme="minorHAnsi"/>
              </w:rPr>
              <w:t xml:space="preserve">Father </w:t>
            </w:r>
            <w:r>
              <w:rPr>
                <w:rFonts w:cstheme="minorHAnsi"/>
              </w:rPr>
              <w:t>hospitalised &gt;= 8 days when</w:t>
            </w:r>
            <w:r w:rsidRPr="00C70D2F">
              <w:rPr>
                <w:rFonts w:cstheme="minorHAnsi"/>
              </w:rPr>
              <w:t xml:space="preserve"> child aged 0 days -&lt;1</w:t>
            </w:r>
            <w:r>
              <w:rPr>
                <w:rFonts w:cstheme="minorHAnsi"/>
              </w:rPr>
              <w:t xml:space="preserve"> </w:t>
            </w:r>
            <w:r w:rsidRPr="00C70D2F">
              <w:rPr>
                <w:rFonts w:cstheme="minorHAnsi"/>
              </w:rPr>
              <w:t xml:space="preserve">year </w:t>
            </w:r>
          </w:p>
        </w:tc>
        <w:tc>
          <w:tcPr>
            <w:tcW w:w="425" w:type="dxa"/>
            <w:tcBorders>
              <w:top w:val="nil"/>
              <w:left w:val="nil"/>
              <w:bottom w:val="nil"/>
              <w:right w:val="nil"/>
            </w:tcBorders>
            <w:shd w:val="clear" w:color="auto" w:fill="auto"/>
            <w:noWrap/>
            <w:vAlign w:val="bottom"/>
            <w:hideMark/>
          </w:tcPr>
          <w:p w14:paraId="2AE304A4" w14:textId="4B8BA4F2" w:rsidR="001D0738" w:rsidRPr="00FE3C67" w:rsidRDefault="00FE3C67" w:rsidP="001D0738">
            <w:pPr>
              <w:spacing w:after="0" w:line="240" w:lineRule="auto"/>
              <w:jc w:val="right"/>
              <w:rPr>
                <w:rFonts w:ascii="Calibri" w:eastAsia="Times New Roman" w:hAnsi="Calibri" w:cs="Calibri"/>
                <w:i/>
                <w:color w:val="FF0000"/>
                <w:lang w:eastAsia="en-AU"/>
              </w:rPr>
            </w:pPr>
            <w:r w:rsidRPr="00FE3C67">
              <w:rPr>
                <w:rFonts w:ascii="Calibri" w:hAnsi="Calibri" w:cs="Calibri"/>
                <w:color w:val="000000" w:themeColor="text1"/>
              </w:rPr>
              <w:t>&lt;5</w:t>
            </w:r>
          </w:p>
        </w:tc>
        <w:tc>
          <w:tcPr>
            <w:tcW w:w="567" w:type="dxa"/>
            <w:tcBorders>
              <w:top w:val="nil"/>
              <w:left w:val="nil"/>
              <w:bottom w:val="nil"/>
              <w:right w:val="nil"/>
            </w:tcBorders>
            <w:shd w:val="clear" w:color="auto" w:fill="auto"/>
            <w:noWrap/>
            <w:vAlign w:val="bottom"/>
            <w:hideMark/>
          </w:tcPr>
          <w:p w14:paraId="6235CADD" w14:textId="67ED9867" w:rsidR="001D0738" w:rsidRPr="00FE3C67" w:rsidRDefault="00FE3C67" w:rsidP="001D0738">
            <w:pPr>
              <w:spacing w:after="0" w:line="240" w:lineRule="auto"/>
              <w:jc w:val="right"/>
              <w:rPr>
                <w:rFonts w:ascii="Calibri" w:eastAsia="Times New Roman" w:hAnsi="Calibri" w:cs="Calibri"/>
                <w:i/>
                <w:iCs/>
                <w:color w:val="FF0000"/>
                <w:sz w:val="18"/>
                <w:szCs w:val="18"/>
                <w:lang w:eastAsia="en-AU"/>
              </w:rPr>
            </w:pPr>
            <w:r w:rsidRPr="00FE3C67">
              <w:rPr>
                <w:rFonts w:ascii="Calibri" w:hAnsi="Calibri" w:cs="Calibri"/>
                <w:color w:val="000000" w:themeColor="text1"/>
              </w:rPr>
              <w:t>&lt;15</w:t>
            </w:r>
          </w:p>
        </w:tc>
        <w:tc>
          <w:tcPr>
            <w:tcW w:w="567" w:type="dxa"/>
            <w:tcBorders>
              <w:top w:val="nil"/>
              <w:left w:val="nil"/>
              <w:bottom w:val="nil"/>
              <w:right w:val="nil"/>
            </w:tcBorders>
            <w:shd w:val="clear" w:color="auto" w:fill="auto"/>
            <w:noWrap/>
            <w:vAlign w:val="bottom"/>
            <w:hideMark/>
          </w:tcPr>
          <w:p w14:paraId="44B45E78" w14:textId="687F59B5" w:rsidR="001D0738" w:rsidRPr="00533BA0" w:rsidRDefault="001D0738" w:rsidP="001D0738">
            <w:pPr>
              <w:spacing w:after="0" w:line="240" w:lineRule="auto"/>
              <w:jc w:val="right"/>
              <w:rPr>
                <w:rFonts w:ascii="Calibri" w:eastAsia="Times New Roman" w:hAnsi="Calibri" w:cs="Calibri"/>
                <w:color w:val="000000"/>
                <w:lang w:eastAsia="en-AU"/>
              </w:rPr>
            </w:pPr>
            <w:r>
              <w:rPr>
                <w:rFonts w:ascii="Calibri" w:hAnsi="Calibri" w:cs="Calibri"/>
                <w:color w:val="000000"/>
              </w:rPr>
              <w:t>9</w:t>
            </w:r>
          </w:p>
        </w:tc>
        <w:tc>
          <w:tcPr>
            <w:tcW w:w="567" w:type="dxa"/>
            <w:tcBorders>
              <w:top w:val="nil"/>
              <w:left w:val="nil"/>
              <w:bottom w:val="nil"/>
              <w:right w:val="nil"/>
            </w:tcBorders>
            <w:shd w:val="clear" w:color="auto" w:fill="auto"/>
            <w:noWrap/>
            <w:vAlign w:val="bottom"/>
            <w:hideMark/>
          </w:tcPr>
          <w:p w14:paraId="569907CB" w14:textId="637E3EC8" w:rsidR="001D0738" w:rsidRPr="00533BA0" w:rsidRDefault="001D0738" w:rsidP="001D0738">
            <w:pPr>
              <w:spacing w:after="0" w:line="240" w:lineRule="auto"/>
              <w:jc w:val="right"/>
              <w:rPr>
                <w:rFonts w:ascii="Calibri" w:eastAsia="Times New Roman" w:hAnsi="Calibri" w:cs="Calibri"/>
                <w:i/>
                <w:iCs/>
                <w:color w:val="000000"/>
                <w:sz w:val="18"/>
                <w:szCs w:val="18"/>
                <w:lang w:eastAsia="en-AU"/>
              </w:rPr>
            </w:pPr>
            <w:r>
              <w:rPr>
                <w:rFonts w:ascii="Calibri" w:hAnsi="Calibri" w:cs="Calibri"/>
                <w:color w:val="000000"/>
              </w:rPr>
              <w:t>1.4</w:t>
            </w:r>
          </w:p>
        </w:tc>
        <w:tc>
          <w:tcPr>
            <w:tcW w:w="851" w:type="dxa"/>
            <w:tcBorders>
              <w:top w:val="nil"/>
              <w:left w:val="nil"/>
              <w:bottom w:val="nil"/>
              <w:right w:val="nil"/>
            </w:tcBorders>
            <w:shd w:val="clear" w:color="auto" w:fill="auto"/>
            <w:noWrap/>
            <w:vAlign w:val="bottom"/>
            <w:hideMark/>
          </w:tcPr>
          <w:p w14:paraId="47CCEDA8" w14:textId="68ECCFBD" w:rsidR="001D0738" w:rsidRPr="00533BA0" w:rsidRDefault="001D0738" w:rsidP="001D0738">
            <w:pPr>
              <w:spacing w:after="0" w:line="240" w:lineRule="auto"/>
              <w:jc w:val="right"/>
              <w:rPr>
                <w:rFonts w:ascii="Calibri" w:eastAsia="Times New Roman" w:hAnsi="Calibri" w:cs="Calibri"/>
                <w:color w:val="000000"/>
                <w:lang w:eastAsia="en-AU"/>
              </w:rPr>
            </w:pPr>
            <w:r>
              <w:rPr>
                <w:rFonts w:ascii="Calibri" w:hAnsi="Calibri" w:cs="Calibri"/>
                <w:color w:val="000000"/>
              </w:rPr>
              <w:t>945</w:t>
            </w:r>
          </w:p>
        </w:tc>
        <w:tc>
          <w:tcPr>
            <w:tcW w:w="567" w:type="dxa"/>
            <w:tcBorders>
              <w:top w:val="nil"/>
              <w:left w:val="nil"/>
              <w:bottom w:val="nil"/>
              <w:right w:val="nil"/>
            </w:tcBorders>
            <w:shd w:val="clear" w:color="auto" w:fill="auto"/>
            <w:noWrap/>
            <w:vAlign w:val="bottom"/>
            <w:hideMark/>
          </w:tcPr>
          <w:p w14:paraId="1BC629FD" w14:textId="3EF0F111" w:rsidR="001D0738" w:rsidRPr="00533BA0" w:rsidRDefault="001D0738" w:rsidP="001D0738">
            <w:pPr>
              <w:spacing w:after="0" w:line="240" w:lineRule="auto"/>
              <w:jc w:val="right"/>
              <w:rPr>
                <w:rFonts w:ascii="Calibri" w:eastAsia="Times New Roman" w:hAnsi="Calibri" w:cs="Calibri"/>
                <w:i/>
                <w:iCs/>
                <w:color w:val="000000"/>
                <w:sz w:val="18"/>
                <w:szCs w:val="18"/>
                <w:lang w:eastAsia="en-AU"/>
              </w:rPr>
            </w:pPr>
            <w:r>
              <w:rPr>
                <w:rFonts w:ascii="Calibri" w:hAnsi="Calibri" w:cs="Calibri"/>
                <w:color w:val="000000"/>
              </w:rPr>
              <w:t>0.6</w:t>
            </w:r>
          </w:p>
        </w:tc>
      </w:tr>
      <w:tr w:rsidR="001D0738" w:rsidRPr="00533BA0" w14:paraId="2DC1B7C5" w14:textId="77777777" w:rsidTr="001D0738">
        <w:trPr>
          <w:trHeight w:val="288"/>
        </w:trPr>
        <w:tc>
          <w:tcPr>
            <w:tcW w:w="6379" w:type="dxa"/>
            <w:gridSpan w:val="2"/>
            <w:tcBorders>
              <w:top w:val="nil"/>
              <w:left w:val="nil"/>
              <w:bottom w:val="nil"/>
              <w:right w:val="nil"/>
            </w:tcBorders>
            <w:shd w:val="clear" w:color="auto" w:fill="auto"/>
            <w:noWrap/>
            <w:vAlign w:val="center"/>
            <w:hideMark/>
          </w:tcPr>
          <w:p w14:paraId="10BA0E57" w14:textId="4F7A3A30" w:rsidR="001D0738" w:rsidRPr="00533BA0" w:rsidRDefault="001D0738" w:rsidP="001D0738">
            <w:pPr>
              <w:spacing w:after="0" w:line="240" w:lineRule="auto"/>
              <w:rPr>
                <w:rFonts w:ascii="Calibri" w:eastAsia="Times New Roman" w:hAnsi="Calibri" w:cs="Calibri"/>
                <w:b/>
                <w:color w:val="000000"/>
                <w:lang w:eastAsia="en-AU"/>
              </w:rPr>
            </w:pPr>
            <w:r w:rsidRPr="00C70D2F">
              <w:rPr>
                <w:rFonts w:cstheme="minorHAnsi"/>
              </w:rPr>
              <w:t xml:space="preserve">Father </w:t>
            </w:r>
            <w:r>
              <w:rPr>
                <w:rFonts w:cstheme="minorHAnsi"/>
              </w:rPr>
              <w:t>hospitalised &gt;= 8 days when</w:t>
            </w:r>
            <w:r w:rsidRPr="00C70D2F">
              <w:rPr>
                <w:rFonts w:cstheme="minorHAnsi"/>
              </w:rPr>
              <w:t xml:space="preserve"> child aged 1 -&lt;5</w:t>
            </w:r>
            <w:r>
              <w:rPr>
                <w:rFonts w:cstheme="minorHAnsi"/>
              </w:rPr>
              <w:t xml:space="preserve"> </w:t>
            </w:r>
            <w:r w:rsidRPr="00C70D2F">
              <w:rPr>
                <w:rFonts w:cstheme="minorHAnsi"/>
              </w:rPr>
              <w:t xml:space="preserve">years </w:t>
            </w:r>
          </w:p>
        </w:tc>
        <w:tc>
          <w:tcPr>
            <w:tcW w:w="425" w:type="dxa"/>
            <w:tcBorders>
              <w:top w:val="nil"/>
              <w:left w:val="nil"/>
              <w:bottom w:val="nil"/>
              <w:right w:val="nil"/>
            </w:tcBorders>
            <w:shd w:val="clear" w:color="auto" w:fill="auto"/>
            <w:noWrap/>
            <w:vAlign w:val="bottom"/>
            <w:hideMark/>
          </w:tcPr>
          <w:p w14:paraId="4CC4D448" w14:textId="78AAEFE6" w:rsidR="001D0738" w:rsidRPr="000F706D" w:rsidRDefault="001D0738" w:rsidP="001D0738">
            <w:pPr>
              <w:spacing w:after="0" w:line="240" w:lineRule="auto"/>
              <w:jc w:val="right"/>
              <w:rPr>
                <w:rFonts w:ascii="Calibri" w:eastAsia="Times New Roman" w:hAnsi="Calibri" w:cs="Calibri"/>
                <w:i/>
                <w:color w:val="000000"/>
                <w:lang w:eastAsia="en-AU"/>
              </w:rPr>
            </w:pPr>
            <w:r>
              <w:rPr>
                <w:rFonts w:ascii="Calibri" w:hAnsi="Calibri" w:cs="Calibri"/>
                <w:color w:val="000000"/>
              </w:rPr>
              <w:t>8</w:t>
            </w:r>
          </w:p>
        </w:tc>
        <w:tc>
          <w:tcPr>
            <w:tcW w:w="567" w:type="dxa"/>
            <w:tcBorders>
              <w:top w:val="nil"/>
              <w:left w:val="nil"/>
              <w:bottom w:val="nil"/>
              <w:right w:val="nil"/>
            </w:tcBorders>
            <w:shd w:val="clear" w:color="auto" w:fill="auto"/>
            <w:noWrap/>
            <w:vAlign w:val="bottom"/>
            <w:hideMark/>
          </w:tcPr>
          <w:p w14:paraId="36109C3C" w14:textId="4730F804" w:rsidR="001D0738" w:rsidRPr="000F706D" w:rsidRDefault="001D0738" w:rsidP="001D0738">
            <w:pPr>
              <w:spacing w:after="0" w:line="240" w:lineRule="auto"/>
              <w:jc w:val="right"/>
              <w:rPr>
                <w:rFonts w:ascii="Calibri" w:eastAsia="Times New Roman" w:hAnsi="Calibri" w:cs="Calibri"/>
                <w:i/>
                <w:iCs/>
                <w:color w:val="000000"/>
                <w:sz w:val="18"/>
                <w:szCs w:val="18"/>
                <w:lang w:eastAsia="en-AU"/>
              </w:rPr>
            </w:pPr>
            <w:r>
              <w:rPr>
                <w:rFonts w:ascii="Calibri" w:hAnsi="Calibri" w:cs="Calibri"/>
                <w:color w:val="000000"/>
              </w:rPr>
              <w:t>29.6</w:t>
            </w:r>
          </w:p>
        </w:tc>
        <w:tc>
          <w:tcPr>
            <w:tcW w:w="567" w:type="dxa"/>
            <w:tcBorders>
              <w:top w:val="nil"/>
              <w:left w:val="nil"/>
              <w:bottom w:val="nil"/>
              <w:right w:val="nil"/>
            </w:tcBorders>
            <w:shd w:val="clear" w:color="auto" w:fill="auto"/>
            <w:noWrap/>
            <w:vAlign w:val="bottom"/>
            <w:hideMark/>
          </w:tcPr>
          <w:p w14:paraId="3646679D" w14:textId="5498F57D" w:rsidR="001D0738" w:rsidRPr="00533BA0" w:rsidRDefault="001D0738" w:rsidP="001D0738">
            <w:pPr>
              <w:spacing w:after="0" w:line="240" w:lineRule="auto"/>
              <w:jc w:val="right"/>
              <w:rPr>
                <w:rFonts w:ascii="Calibri" w:eastAsia="Times New Roman" w:hAnsi="Calibri" w:cs="Calibri"/>
                <w:color w:val="000000"/>
                <w:lang w:eastAsia="en-AU"/>
              </w:rPr>
            </w:pPr>
            <w:r>
              <w:rPr>
                <w:rFonts w:ascii="Calibri" w:hAnsi="Calibri" w:cs="Calibri"/>
                <w:color w:val="000000"/>
              </w:rPr>
              <w:t>30</w:t>
            </w:r>
          </w:p>
        </w:tc>
        <w:tc>
          <w:tcPr>
            <w:tcW w:w="567" w:type="dxa"/>
            <w:tcBorders>
              <w:top w:val="nil"/>
              <w:left w:val="nil"/>
              <w:bottom w:val="nil"/>
              <w:right w:val="nil"/>
            </w:tcBorders>
            <w:shd w:val="clear" w:color="auto" w:fill="auto"/>
            <w:noWrap/>
            <w:vAlign w:val="bottom"/>
            <w:hideMark/>
          </w:tcPr>
          <w:p w14:paraId="4601C641" w14:textId="4864F568" w:rsidR="001D0738" w:rsidRPr="00533BA0" w:rsidRDefault="001D0738" w:rsidP="001D0738">
            <w:pPr>
              <w:spacing w:after="0" w:line="240" w:lineRule="auto"/>
              <w:jc w:val="right"/>
              <w:rPr>
                <w:rFonts w:ascii="Calibri" w:eastAsia="Times New Roman" w:hAnsi="Calibri" w:cs="Calibri"/>
                <w:i/>
                <w:iCs/>
                <w:color w:val="000000"/>
                <w:sz w:val="18"/>
                <w:szCs w:val="18"/>
                <w:lang w:eastAsia="en-AU"/>
              </w:rPr>
            </w:pPr>
            <w:r>
              <w:rPr>
                <w:rFonts w:ascii="Calibri" w:hAnsi="Calibri" w:cs="Calibri"/>
                <w:color w:val="000000"/>
              </w:rPr>
              <w:t>4.8</w:t>
            </w:r>
          </w:p>
        </w:tc>
        <w:tc>
          <w:tcPr>
            <w:tcW w:w="851" w:type="dxa"/>
            <w:tcBorders>
              <w:top w:val="nil"/>
              <w:left w:val="nil"/>
              <w:bottom w:val="nil"/>
              <w:right w:val="nil"/>
            </w:tcBorders>
            <w:shd w:val="clear" w:color="auto" w:fill="auto"/>
            <w:noWrap/>
            <w:vAlign w:val="bottom"/>
            <w:hideMark/>
          </w:tcPr>
          <w:p w14:paraId="4D1F8BBF" w14:textId="58351424" w:rsidR="001D0738" w:rsidRPr="00533BA0" w:rsidRDefault="001D0738" w:rsidP="001D0738">
            <w:pPr>
              <w:spacing w:after="0" w:line="240" w:lineRule="auto"/>
              <w:jc w:val="right"/>
              <w:rPr>
                <w:rFonts w:ascii="Calibri" w:eastAsia="Times New Roman" w:hAnsi="Calibri" w:cs="Calibri"/>
                <w:color w:val="000000"/>
                <w:lang w:eastAsia="en-AU"/>
              </w:rPr>
            </w:pPr>
            <w:r>
              <w:rPr>
                <w:rFonts w:ascii="Calibri" w:hAnsi="Calibri" w:cs="Calibri"/>
                <w:color w:val="000000"/>
              </w:rPr>
              <w:t>4818</w:t>
            </w:r>
          </w:p>
        </w:tc>
        <w:tc>
          <w:tcPr>
            <w:tcW w:w="567" w:type="dxa"/>
            <w:tcBorders>
              <w:top w:val="nil"/>
              <w:left w:val="nil"/>
              <w:bottom w:val="nil"/>
              <w:right w:val="nil"/>
            </w:tcBorders>
            <w:shd w:val="clear" w:color="auto" w:fill="auto"/>
            <w:noWrap/>
            <w:vAlign w:val="bottom"/>
            <w:hideMark/>
          </w:tcPr>
          <w:p w14:paraId="4E40F9F3" w14:textId="02F6C8BD" w:rsidR="001D0738" w:rsidRPr="00533BA0" w:rsidRDefault="001D0738" w:rsidP="001D0738">
            <w:pPr>
              <w:spacing w:after="0" w:line="240" w:lineRule="auto"/>
              <w:jc w:val="right"/>
              <w:rPr>
                <w:rFonts w:ascii="Calibri" w:eastAsia="Times New Roman" w:hAnsi="Calibri" w:cs="Calibri"/>
                <w:i/>
                <w:iCs/>
                <w:color w:val="000000"/>
                <w:sz w:val="18"/>
                <w:szCs w:val="18"/>
                <w:lang w:eastAsia="en-AU"/>
              </w:rPr>
            </w:pPr>
            <w:r>
              <w:rPr>
                <w:rFonts w:ascii="Calibri" w:hAnsi="Calibri" w:cs="Calibri"/>
                <w:color w:val="000000"/>
              </w:rPr>
              <w:t>2.8</w:t>
            </w:r>
          </w:p>
        </w:tc>
      </w:tr>
      <w:tr w:rsidR="001D0738" w:rsidRPr="00533BA0" w14:paraId="01C4EDB4" w14:textId="77777777" w:rsidTr="001D0738">
        <w:trPr>
          <w:trHeight w:val="288"/>
        </w:trPr>
        <w:tc>
          <w:tcPr>
            <w:tcW w:w="6379" w:type="dxa"/>
            <w:gridSpan w:val="2"/>
            <w:tcBorders>
              <w:top w:val="nil"/>
              <w:left w:val="nil"/>
              <w:bottom w:val="nil"/>
              <w:right w:val="nil"/>
            </w:tcBorders>
            <w:shd w:val="clear" w:color="auto" w:fill="auto"/>
            <w:noWrap/>
            <w:vAlign w:val="center"/>
            <w:hideMark/>
          </w:tcPr>
          <w:p w14:paraId="59265B74" w14:textId="5554F842" w:rsidR="001D0738" w:rsidRPr="00533BA0" w:rsidRDefault="001D0738" w:rsidP="001D0738">
            <w:pPr>
              <w:spacing w:after="0" w:line="240" w:lineRule="auto"/>
              <w:rPr>
                <w:rFonts w:ascii="Calibri" w:eastAsia="Times New Roman" w:hAnsi="Calibri" w:cs="Calibri"/>
                <w:b/>
                <w:color w:val="000000"/>
                <w:lang w:eastAsia="en-AU"/>
              </w:rPr>
            </w:pPr>
            <w:r w:rsidRPr="00C70D2F">
              <w:rPr>
                <w:rFonts w:cstheme="minorHAnsi"/>
              </w:rPr>
              <w:t xml:space="preserve">Father </w:t>
            </w:r>
            <w:r>
              <w:rPr>
                <w:rFonts w:cstheme="minorHAnsi"/>
              </w:rPr>
              <w:t>hospitalised &gt;= 8 days when</w:t>
            </w:r>
            <w:r w:rsidRPr="00C70D2F">
              <w:rPr>
                <w:rFonts w:cstheme="minorHAnsi"/>
              </w:rPr>
              <w:t xml:space="preserve"> child aged 5</w:t>
            </w:r>
            <w:r>
              <w:rPr>
                <w:rFonts w:cstheme="minorHAnsi"/>
              </w:rPr>
              <w:t xml:space="preserve"> </w:t>
            </w:r>
            <w:r w:rsidRPr="00C70D2F">
              <w:rPr>
                <w:rFonts w:cstheme="minorHAnsi"/>
              </w:rPr>
              <w:t>years -&lt;10</w:t>
            </w:r>
            <w:r>
              <w:rPr>
                <w:rFonts w:cstheme="minorHAnsi"/>
              </w:rPr>
              <w:t xml:space="preserve"> </w:t>
            </w:r>
            <w:r w:rsidRPr="00C70D2F">
              <w:rPr>
                <w:rFonts w:cstheme="minorHAnsi"/>
              </w:rPr>
              <w:t xml:space="preserve">years </w:t>
            </w:r>
          </w:p>
        </w:tc>
        <w:tc>
          <w:tcPr>
            <w:tcW w:w="425" w:type="dxa"/>
            <w:tcBorders>
              <w:top w:val="nil"/>
              <w:left w:val="nil"/>
              <w:bottom w:val="nil"/>
              <w:right w:val="nil"/>
            </w:tcBorders>
            <w:shd w:val="clear" w:color="auto" w:fill="auto"/>
            <w:noWrap/>
            <w:vAlign w:val="bottom"/>
            <w:hideMark/>
          </w:tcPr>
          <w:p w14:paraId="2F8F479C" w14:textId="0AD62CFD" w:rsidR="001D0738" w:rsidRPr="00FE3C67" w:rsidRDefault="00FE3C67" w:rsidP="001D0738">
            <w:pPr>
              <w:spacing w:after="0" w:line="240" w:lineRule="auto"/>
              <w:jc w:val="right"/>
              <w:rPr>
                <w:rFonts w:ascii="Calibri" w:eastAsia="Times New Roman" w:hAnsi="Calibri" w:cs="Calibri"/>
                <w:i/>
                <w:color w:val="FF0000"/>
                <w:lang w:eastAsia="en-AU"/>
              </w:rPr>
            </w:pPr>
            <w:r w:rsidRPr="00FE3C67">
              <w:rPr>
                <w:rFonts w:ascii="Calibri" w:hAnsi="Calibri" w:cs="Calibri"/>
                <w:color w:val="000000" w:themeColor="text1"/>
              </w:rPr>
              <w:t>&lt;5</w:t>
            </w:r>
          </w:p>
        </w:tc>
        <w:tc>
          <w:tcPr>
            <w:tcW w:w="567" w:type="dxa"/>
            <w:tcBorders>
              <w:top w:val="nil"/>
              <w:left w:val="nil"/>
              <w:bottom w:val="nil"/>
              <w:right w:val="nil"/>
            </w:tcBorders>
            <w:shd w:val="clear" w:color="auto" w:fill="auto"/>
            <w:noWrap/>
            <w:vAlign w:val="bottom"/>
            <w:hideMark/>
          </w:tcPr>
          <w:p w14:paraId="26BAF6AD" w14:textId="006BCFD2" w:rsidR="001D0738" w:rsidRPr="00FE3C67" w:rsidRDefault="00FE3C67" w:rsidP="001D0738">
            <w:pPr>
              <w:spacing w:after="0" w:line="240" w:lineRule="auto"/>
              <w:jc w:val="right"/>
              <w:rPr>
                <w:rFonts w:ascii="Calibri" w:eastAsia="Times New Roman" w:hAnsi="Calibri" w:cs="Calibri"/>
                <w:i/>
                <w:iCs/>
                <w:color w:val="FF0000"/>
                <w:sz w:val="18"/>
                <w:szCs w:val="18"/>
                <w:lang w:eastAsia="en-AU"/>
              </w:rPr>
            </w:pPr>
            <w:r w:rsidRPr="00FE3C67">
              <w:rPr>
                <w:rFonts w:ascii="Calibri" w:hAnsi="Calibri" w:cs="Calibri"/>
                <w:color w:val="000000" w:themeColor="text1"/>
              </w:rPr>
              <w:t>&lt;15</w:t>
            </w:r>
          </w:p>
        </w:tc>
        <w:tc>
          <w:tcPr>
            <w:tcW w:w="567" w:type="dxa"/>
            <w:tcBorders>
              <w:top w:val="nil"/>
              <w:left w:val="nil"/>
              <w:bottom w:val="nil"/>
              <w:right w:val="nil"/>
            </w:tcBorders>
            <w:shd w:val="clear" w:color="auto" w:fill="auto"/>
            <w:noWrap/>
            <w:vAlign w:val="bottom"/>
            <w:hideMark/>
          </w:tcPr>
          <w:p w14:paraId="6D961DDE" w14:textId="4BA49945" w:rsidR="001D0738" w:rsidRPr="00533BA0" w:rsidRDefault="001D0738" w:rsidP="001D0738">
            <w:pPr>
              <w:spacing w:after="0" w:line="240" w:lineRule="auto"/>
              <w:jc w:val="right"/>
              <w:rPr>
                <w:rFonts w:ascii="Calibri" w:eastAsia="Times New Roman" w:hAnsi="Calibri" w:cs="Calibri"/>
                <w:color w:val="000000"/>
                <w:lang w:eastAsia="en-AU"/>
              </w:rPr>
            </w:pPr>
            <w:r>
              <w:rPr>
                <w:rFonts w:ascii="Calibri" w:hAnsi="Calibri" w:cs="Calibri"/>
                <w:color w:val="000000"/>
              </w:rPr>
              <w:t>38</w:t>
            </w:r>
          </w:p>
        </w:tc>
        <w:tc>
          <w:tcPr>
            <w:tcW w:w="567" w:type="dxa"/>
            <w:tcBorders>
              <w:top w:val="nil"/>
              <w:left w:val="nil"/>
              <w:bottom w:val="nil"/>
              <w:right w:val="nil"/>
            </w:tcBorders>
            <w:shd w:val="clear" w:color="auto" w:fill="auto"/>
            <w:noWrap/>
            <w:vAlign w:val="bottom"/>
            <w:hideMark/>
          </w:tcPr>
          <w:p w14:paraId="3304B161" w14:textId="757CB4F9" w:rsidR="001D0738" w:rsidRPr="00533BA0" w:rsidRDefault="001D0738" w:rsidP="001D0738">
            <w:pPr>
              <w:spacing w:after="0" w:line="240" w:lineRule="auto"/>
              <w:jc w:val="right"/>
              <w:rPr>
                <w:rFonts w:ascii="Calibri" w:eastAsia="Times New Roman" w:hAnsi="Calibri" w:cs="Calibri"/>
                <w:i/>
                <w:iCs/>
                <w:color w:val="000000"/>
                <w:sz w:val="18"/>
                <w:szCs w:val="18"/>
                <w:lang w:eastAsia="en-AU"/>
              </w:rPr>
            </w:pPr>
            <w:r>
              <w:rPr>
                <w:rFonts w:ascii="Calibri" w:hAnsi="Calibri" w:cs="Calibri"/>
                <w:color w:val="000000"/>
              </w:rPr>
              <w:t>6</w:t>
            </w:r>
          </w:p>
        </w:tc>
        <w:tc>
          <w:tcPr>
            <w:tcW w:w="851" w:type="dxa"/>
            <w:tcBorders>
              <w:top w:val="nil"/>
              <w:left w:val="nil"/>
              <w:bottom w:val="nil"/>
              <w:right w:val="nil"/>
            </w:tcBorders>
            <w:shd w:val="clear" w:color="auto" w:fill="auto"/>
            <w:noWrap/>
            <w:vAlign w:val="bottom"/>
            <w:hideMark/>
          </w:tcPr>
          <w:p w14:paraId="5615A716" w14:textId="106DE552" w:rsidR="001D0738" w:rsidRPr="00533BA0" w:rsidRDefault="001D0738" w:rsidP="001D0738">
            <w:pPr>
              <w:spacing w:after="0" w:line="240" w:lineRule="auto"/>
              <w:jc w:val="right"/>
              <w:rPr>
                <w:rFonts w:ascii="Calibri" w:eastAsia="Times New Roman" w:hAnsi="Calibri" w:cs="Calibri"/>
                <w:color w:val="000000"/>
                <w:lang w:eastAsia="en-AU"/>
              </w:rPr>
            </w:pPr>
            <w:r>
              <w:rPr>
                <w:rFonts w:ascii="Calibri" w:hAnsi="Calibri" w:cs="Calibri"/>
                <w:color w:val="000000"/>
              </w:rPr>
              <w:t>6004</w:t>
            </w:r>
          </w:p>
        </w:tc>
        <w:tc>
          <w:tcPr>
            <w:tcW w:w="567" w:type="dxa"/>
            <w:tcBorders>
              <w:top w:val="nil"/>
              <w:left w:val="nil"/>
              <w:bottom w:val="nil"/>
              <w:right w:val="nil"/>
            </w:tcBorders>
            <w:shd w:val="clear" w:color="auto" w:fill="auto"/>
            <w:noWrap/>
            <w:vAlign w:val="bottom"/>
            <w:hideMark/>
          </w:tcPr>
          <w:p w14:paraId="17B7D076" w14:textId="0B57E0C9" w:rsidR="001D0738" w:rsidRPr="00533BA0" w:rsidRDefault="001D0738" w:rsidP="001D0738">
            <w:pPr>
              <w:spacing w:after="0" w:line="240" w:lineRule="auto"/>
              <w:jc w:val="right"/>
              <w:rPr>
                <w:rFonts w:ascii="Calibri" w:eastAsia="Times New Roman" w:hAnsi="Calibri" w:cs="Calibri"/>
                <w:i/>
                <w:iCs/>
                <w:color w:val="000000"/>
                <w:sz w:val="18"/>
                <w:szCs w:val="18"/>
                <w:lang w:eastAsia="en-AU"/>
              </w:rPr>
            </w:pPr>
            <w:r>
              <w:rPr>
                <w:rFonts w:ascii="Calibri" w:hAnsi="Calibri" w:cs="Calibri"/>
                <w:color w:val="000000"/>
              </w:rPr>
              <w:t>3.5</w:t>
            </w:r>
          </w:p>
        </w:tc>
      </w:tr>
      <w:tr w:rsidR="001D0738" w:rsidRPr="00533BA0" w14:paraId="1FABF2F5" w14:textId="77777777" w:rsidTr="001D0738">
        <w:trPr>
          <w:trHeight w:val="288"/>
        </w:trPr>
        <w:tc>
          <w:tcPr>
            <w:tcW w:w="6379" w:type="dxa"/>
            <w:gridSpan w:val="2"/>
            <w:tcBorders>
              <w:top w:val="nil"/>
              <w:left w:val="nil"/>
              <w:bottom w:val="nil"/>
              <w:right w:val="nil"/>
            </w:tcBorders>
            <w:shd w:val="clear" w:color="auto" w:fill="auto"/>
            <w:noWrap/>
            <w:vAlign w:val="center"/>
            <w:hideMark/>
          </w:tcPr>
          <w:p w14:paraId="6B714996" w14:textId="14544FB9" w:rsidR="001D0738" w:rsidRPr="00533BA0" w:rsidRDefault="001D0738" w:rsidP="001D0738">
            <w:pPr>
              <w:spacing w:after="0" w:line="240" w:lineRule="auto"/>
              <w:rPr>
                <w:rFonts w:ascii="Calibri" w:eastAsia="Times New Roman" w:hAnsi="Calibri" w:cs="Calibri"/>
                <w:b/>
                <w:color w:val="000000"/>
                <w:lang w:eastAsia="en-AU"/>
              </w:rPr>
            </w:pPr>
            <w:r w:rsidRPr="00C70D2F">
              <w:rPr>
                <w:rFonts w:cstheme="minorHAnsi"/>
              </w:rPr>
              <w:t>Deceased parents, either or b</w:t>
            </w:r>
            <w:r>
              <w:rPr>
                <w:rFonts w:cstheme="minorHAnsi"/>
              </w:rPr>
              <w:t>oth, before child aged &lt;10 years</w:t>
            </w:r>
          </w:p>
        </w:tc>
        <w:tc>
          <w:tcPr>
            <w:tcW w:w="425" w:type="dxa"/>
            <w:tcBorders>
              <w:top w:val="nil"/>
              <w:left w:val="nil"/>
              <w:bottom w:val="nil"/>
              <w:right w:val="nil"/>
            </w:tcBorders>
            <w:shd w:val="clear" w:color="auto" w:fill="auto"/>
            <w:noWrap/>
            <w:vAlign w:val="bottom"/>
            <w:hideMark/>
          </w:tcPr>
          <w:p w14:paraId="7420DE33" w14:textId="10F4CF6D" w:rsidR="001D0738" w:rsidRPr="000F706D" w:rsidRDefault="00FE3C67" w:rsidP="001D0738">
            <w:pPr>
              <w:spacing w:after="0" w:line="240" w:lineRule="auto"/>
              <w:jc w:val="right"/>
              <w:rPr>
                <w:rFonts w:ascii="Calibri" w:eastAsia="Times New Roman" w:hAnsi="Calibri" w:cs="Calibri"/>
                <w:i/>
                <w:color w:val="000000"/>
                <w:lang w:eastAsia="en-AU"/>
              </w:rPr>
            </w:pPr>
            <w:r w:rsidRPr="00FE3C67">
              <w:rPr>
                <w:rFonts w:ascii="Calibri" w:hAnsi="Calibri" w:cs="Calibri"/>
                <w:color w:val="000000" w:themeColor="text1"/>
              </w:rPr>
              <w:t>&lt;5</w:t>
            </w:r>
          </w:p>
        </w:tc>
        <w:tc>
          <w:tcPr>
            <w:tcW w:w="567" w:type="dxa"/>
            <w:tcBorders>
              <w:top w:val="nil"/>
              <w:left w:val="nil"/>
              <w:bottom w:val="nil"/>
              <w:right w:val="nil"/>
            </w:tcBorders>
            <w:shd w:val="clear" w:color="auto" w:fill="auto"/>
            <w:noWrap/>
            <w:vAlign w:val="bottom"/>
            <w:hideMark/>
          </w:tcPr>
          <w:p w14:paraId="2BF93B25" w14:textId="405AA954" w:rsidR="001D0738" w:rsidRPr="000F706D" w:rsidRDefault="00FE3C67" w:rsidP="001D0738">
            <w:pPr>
              <w:spacing w:after="0" w:line="240" w:lineRule="auto"/>
              <w:jc w:val="right"/>
              <w:rPr>
                <w:rFonts w:ascii="Calibri" w:eastAsia="Times New Roman" w:hAnsi="Calibri" w:cs="Calibri"/>
                <w:i/>
                <w:iCs/>
                <w:color w:val="000000"/>
                <w:sz w:val="18"/>
                <w:szCs w:val="18"/>
                <w:lang w:eastAsia="en-AU"/>
              </w:rPr>
            </w:pPr>
            <w:r w:rsidRPr="00FE3C67">
              <w:rPr>
                <w:rFonts w:ascii="Calibri" w:hAnsi="Calibri" w:cs="Calibri"/>
                <w:color w:val="000000" w:themeColor="text1"/>
              </w:rPr>
              <w:t>&lt;5</w:t>
            </w:r>
          </w:p>
        </w:tc>
        <w:tc>
          <w:tcPr>
            <w:tcW w:w="567" w:type="dxa"/>
            <w:tcBorders>
              <w:top w:val="nil"/>
              <w:left w:val="nil"/>
              <w:bottom w:val="nil"/>
              <w:right w:val="nil"/>
            </w:tcBorders>
            <w:shd w:val="clear" w:color="auto" w:fill="auto"/>
            <w:noWrap/>
            <w:vAlign w:val="bottom"/>
            <w:hideMark/>
          </w:tcPr>
          <w:p w14:paraId="135ED495" w14:textId="3D0DE5C0" w:rsidR="001D0738" w:rsidRPr="00533BA0" w:rsidRDefault="001D0738" w:rsidP="001D0738">
            <w:pPr>
              <w:spacing w:after="0" w:line="240" w:lineRule="auto"/>
              <w:jc w:val="right"/>
              <w:rPr>
                <w:rFonts w:ascii="Calibri" w:eastAsia="Times New Roman" w:hAnsi="Calibri" w:cs="Calibri"/>
                <w:color w:val="000000"/>
                <w:lang w:eastAsia="en-AU"/>
              </w:rPr>
            </w:pPr>
            <w:r>
              <w:rPr>
                <w:rFonts w:ascii="Calibri" w:hAnsi="Calibri" w:cs="Calibri"/>
                <w:color w:val="000000"/>
              </w:rPr>
              <w:t>11</w:t>
            </w:r>
          </w:p>
        </w:tc>
        <w:tc>
          <w:tcPr>
            <w:tcW w:w="567" w:type="dxa"/>
            <w:tcBorders>
              <w:top w:val="nil"/>
              <w:left w:val="nil"/>
              <w:bottom w:val="nil"/>
              <w:right w:val="nil"/>
            </w:tcBorders>
            <w:shd w:val="clear" w:color="auto" w:fill="auto"/>
            <w:noWrap/>
            <w:vAlign w:val="bottom"/>
            <w:hideMark/>
          </w:tcPr>
          <w:p w14:paraId="380E1F50" w14:textId="3188BD0A" w:rsidR="001D0738" w:rsidRPr="00533BA0" w:rsidRDefault="001D0738" w:rsidP="001D0738">
            <w:pPr>
              <w:spacing w:after="0" w:line="240" w:lineRule="auto"/>
              <w:jc w:val="right"/>
              <w:rPr>
                <w:rFonts w:ascii="Calibri" w:eastAsia="Times New Roman" w:hAnsi="Calibri" w:cs="Calibri"/>
                <w:i/>
                <w:iCs/>
                <w:color w:val="000000"/>
                <w:sz w:val="18"/>
                <w:szCs w:val="18"/>
                <w:lang w:eastAsia="en-AU"/>
              </w:rPr>
            </w:pPr>
            <w:r>
              <w:rPr>
                <w:rFonts w:ascii="Calibri" w:hAnsi="Calibri" w:cs="Calibri"/>
                <w:color w:val="000000"/>
              </w:rPr>
              <w:t>1.7</w:t>
            </w:r>
          </w:p>
        </w:tc>
        <w:tc>
          <w:tcPr>
            <w:tcW w:w="851" w:type="dxa"/>
            <w:tcBorders>
              <w:top w:val="nil"/>
              <w:left w:val="nil"/>
              <w:bottom w:val="nil"/>
              <w:right w:val="nil"/>
            </w:tcBorders>
            <w:shd w:val="clear" w:color="auto" w:fill="auto"/>
            <w:noWrap/>
            <w:vAlign w:val="bottom"/>
            <w:hideMark/>
          </w:tcPr>
          <w:p w14:paraId="10D408F9" w14:textId="6B7F0CFB" w:rsidR="001D0738" w:rsidRPr="00533BA0" w:rsidRDefault="001D0738" w:rsidP="001D0738">
            <w:pPr>
              <w:spacing w:after="0" w:line="240" w:lineRule="auto"/>
              <w:jc w:val="right"/>
              <w:rPr>
                <w:rFonts w:ascii="Calibri" w:eastAsia="Times New Roman" w:hAnsi="Calibri" w:cs="Calibri"/>
                <w:color w:val="000000"/>
                <w:lang w:eastAsia="en-AU"/>
              </w:rPr>
            </w:pPr>
            <w:r>
              <w:rPr>
                <w:rFonts w:ascii="Calibri" w:hAnsi="Calibri" w:cs="Calibri"/>
                <w:color w:val="000000"/>
              </w:rPr>
              <w:t>2065</w:t>
            </w:r>
          </w:p>
        </w:tc>
        <w:tc>
          <w:tcPr>
            <w:tcW w:w="567" w:type="dxa"/>
            <w:tcBorders>
              <w:top w:val="nil"/>
              <w:left w:val="nil"/>
              <w:bottom w:val="nil"/>
              <w:right w:val="nil"/>
            </w:tcBorders>
            <w:shd w:val="clear" w:color="auto" w:fill="auto"/>
            <w:noWrap/>
            <w:vAlign w:val="bottom"/>
            <w:hideMark/>
          </w:tcPr>
          <w:p w14:paraId="3168E1D2" w14:textId="23416121" w:rsidR="001D0738" w:rsidRPr="00533BA0" w:rsidRDefault="001D0738" w:rsidP="001D0738">
            <w:pPr>
              <w:spacing w:after="0" w:line="240" w:lineRule="auto"/>
              <w:jc w:val="right"/>
              <w:rPr>
                <w:rFonts w:ascii="Calibri" w:eastAsia="Times New Roman" w:hAnsi="Calibri" w:cs="Calibri"/>
                <w:i/>
                <w:iCs/>
                <w:color w:val="000000"/>
                <w:sz w:val="18"/>
                <w:szCs w:val="18"/>
                <w:lang w:eastAsia="en-AU"/>
              </w:rPr>
            </w:pPr>
            <w:r>
              <w:rPr>
                <w:rFonts w:ascii="Calibri" w:hAnsi="Calibri" w:cs="Calibri"/>
                <w:color w:val="000000"/>
              </w:rPr>
              <w:t>1.2</w:t>
            </w:r>
          </w:p>
        </w:tc>
      </w:tr>
      <w:tr w:rsidR="001D0738" w:rsidRPr="00533BA0" w14:paraId="7A87BA5D" w14:textId="77777777" w:rsidTr="001D0738">
        <w:trPr>
          <w:trHeight w:val="288"/>
        </w:trPr>
        <w:tc>
          <w:tcPr>
            <w:tcW w:w="6379" w:type="dxa"/>
            <w:gridSpan w:val="2"/>
            <w:tcBorders>
              <w:top w:val="nil"/>
              <w:left w:val="nil"/>
              <w:bottom w:val="nil"/>
              <w:right w:val="nil"/>
            </w:tcBorders>
            <w:shd w:val="clear" w:color="auto" w:fill="auto"/>
            <w:noWrap/>
            <w:vAlign w:val="center"/>
            <w:hideMark/>
          </w:tcPr>
          <w:p w14:paraId="0455348C" w14:textId="1FB0BF3F" w:rsidR="001D0738" w:rsidRPr="00533BA0" w:rsidRDefault="001D0738" w:rsidP="001D0738">
            <w:pPr>
              <w:spacing w:after="0" w:line="240" w:lineRule="auto"/>
              <w:rPr>
                <w:rFonts w:ascii="Calibri" w:eastAsia="Times New Roman" w:hAnsi="Calibri" w:cs="Calibri"/>
                <w:b/>
                <w:color w:val="000000"/>
                <w:lang w:eastAsia="en-AU"/>
              </w:rPr>
            </w:pPr>
            <w:r w:rsidRPr="00C70D2F">
              <w:rPr>
                <w:rFonts w:cstheme="minorHAnsi"/>
              </w:rPr>
              <w:t>Any placement in foster care before child aged &lt;10 years</w:t>
            </w:r>
          </w:p>
        </w:tc>
        <w:tc>
          <w:tcPr>
            <w:tcW w:w="425" w:type="dxa"/>
            <w:tcBorders>
              <w:top w:val="nil"/>
              <w:left w:val="nil"/>
              <w:bottom w:val="nil"/>
              <w:right w:val="nil"/>
            </w:tcBorders>
            <w:shd w:val="clear" w:color="auto" w:fill="auto"/>
            <w:noWrap/>
            <w:vAlign w:val="bottom"/>
            <w:hideMark/>
          </w:tcPr>
          <w:p w14:paraId="53CD9615" w14:textId="27CFD0F5" w:rsidR="001D0738" w:rsidRPr="000F706D" w:rsidRDefault="001D0738" w:rsidP="001D0738">
            <w:pPr>
              <w:spacing w:after="0" w:line="240" w:lineRule="auto"/>
              <w:jc w:val="right"/>
              <w:rPr>
                <w:rFonts w:ascii="Calibri" w:eastAsia="Times New Roman" w:hAnsi="Calibri" w:cs="Calibri"/>
                <w:i/>
                <w:color w:val="000000"/>
                <w:lang w:eastAsia="en-AU"/>
              </w:rPr>
            </w:pPr>
            <w:r>
              <w:rPr>
                <w:rFonts w:ascii="Calibri" w:hAnsi="Calibri" w:cs="Calibri"/>
                <w:color w:val="000000"/>
              </w:rPr>
              <w:t>5</w:t>
            </w:r>
          </w:p>
        </w:tc>
        <w:tc>
          <w:tcPr>
            <w:tcW w:w="567" w:type="dxa"/>
            <w:tcBorders>
              <w:top w:val="nil"/>
              <w:left w:val="nil"/>
              <w:bottom w:val="nil"/>
              <w:right w:val="nil"/>
            </w:tcBorders>
            <w:shd w:val="clear" w:color="auto" w:fill="auto"/>
            <w:noWrap/>
            <w:vAlign w:val="bottom"/>
            <w:hideMark/>
          </w:tcPr>
          <w:p w14:paraId="11037873" w14:textId="3329B418" w:rsidR="001D0738" w:rsidRPr="000F706D" w:rsidRDefault="001D0738" w:rsidP="001D0738">
            <w:pPr>
              <w:spacing w:after="0" w:line="240" w:lineRule="auto"/>
              <w:jc w:val="right"/>
              <w:rPr>
                <w:rFonts w:ascii="Calibri" w:eastAsia="Times New Roman" w:hAnsi="Calibri" w:cs="Calibri"/>
                <w:i/>
                <w:iCs/>
                <w:color w:val="000000"/>
                <w:sz w:val="18"/>
                <w:szCs w:val="18"/>
                <w:lang w:eastAsia="en-AU"/>
              </w:rPr>
            </w:pPr>
            <w:r>
              <w:rPr>
                <w:rFonts w:ascii="Calibri" w:hAnsi="Calibri" w:cs="Calibri"/>
                <w:color w:val="000000"/>
              </w:rPr>
              <w:t>18.5</w:t>
            </w:r>
          </w:p>
        </w:tc>
        <w:tc>
          <w:tcPr>
            <w:tcW w:w="567" w:type="dxa"/>
            <w:tcBorders>
              <w:top w:val="nil"/>
              <w:left w:val="nil"/>
              <w:bottom w:val="nil"/>
              <w:right w:val="nil"/>
            </w:tcBorders>
            <w:shd w:val="clear" w:color="auto" w:fill="auto"/>
            <w:noWrap/>
            <w:vAlign w:val="bottom"/>
            <w:hideMark/>
          </w:tcPr>
          <w:p w14:paraId="4D309EEE" w14:textId="640E3D56" w:rsidR="001D0738" w:rsidRPr="00533BA0" w:rsidRDefault="001D0738" w:rsidP="001D0738">
            <w:pPr>
              <w:spacing w:after="0" w:line="240" w:lineRule="auto"/>
              <w:jc w:val="right"/>
              <w:rPr>
                <w:rFonts w:ascii="Calibri" w:eastAsia="Times New Roman" w:hAnsi="Calibri" w:cs="Calibri"/>
                <w:color w:val="000000"/>
                <w:lang w:eastAsia="en-AU"/>
              </w:rPr>
            </w:pPr>
            <w:r>
              <w:rPr>
                <w:rFonts w:ascii="Calibri" w:hAnsi="Calibri" w:cs="Calibri"/>
                <w:color w:val="000000"/>
              </w:rPr>
              <w:t>11</w:t>
            </w:r>
          </w:p>
        </w:tc>
        <w:tc>
          <w:tcPr>
            <w:tcW w:w="567" w:type="dxa"/>
            <w:tcBorders>
              <w:top w:val="nil"/>
              <w:left w:val="nil"/>
              <w:bottom w:val="nil"/>
              <w:right w:val="nil"/>
            </w:tcBorders>
            <w:shd w:val="clear" w:color="auto" w:fill="auto"/>
            <w:noWrap/>
            <w:vAlign w:val="bottom"/>
            <w:hideMark/>
          </w:tcPr>
          <w:p w14:paraId="5D4DF16B" w14:textId="5D40C7AF" w:rsidR="001D0738" w:rsidRPr="00533BA0" w:rsidRDefault="001D0738" w:rsidP="001D0738">
            <w:pPr>
              <w:spacing w:after="0" w:line="240" w:lineRule="auto"/>
              <w:jc w:val="right"/>
              <w:rPr>
                <w:rFonts w:ascii="Calibri" w:eastAsia="Times New Roman" w:hAnsi="Calibri" w:cs="Calibri"/>
                <w:i/>
                <w:iCs/>
                <w:color w:val="000000"/>
                <w:sz w:val="18"/>
                <w:szCs w:val="18"/>
                <w:lang w:eastAsia="en-AU"/>
              </w:rPr>
            </w:pPr>
            <w:r>
              <w:rPr>
                <w:rFonts w:ascii="Calibri" w:hAnsi="Calibri" w:cs="Calibri"/>
                <w:color w:val="000000"/>
              </w:rPr>
              <w:t>1.7</w:t>
            </w:r>
          </w:p>
        </w:tc>
        <w:tc>
          <w:tcPr>
            <w:tcW w:w="851" w:type="dxa"/>
            <w:tcBorders>
              <w:top w:val="nil"/>
              <w:left w:val="nil"/>
              <w:bottom w:val="nil"/>
              <w:right w:val="nil"/>
            </w:tcBorders>
            <w:shd w:val="clear" w:color="auto" w:fill="auto"/>
            <w:noWrap/>
            <w:vAlign w:val="bottom"/>
            <w:hideMark/>
          </w:tcPr>
          <w:p w14:paraId="1233715D" w14:textId="4B23E072" w:rsidR="001D0738" w:rsidRPr="00533BA0" w:rsidRDefault="001D0738" w:rsidP="001D0738">
            <w:pPr>
              <w:spacing w:after="0" w:line="240" w:lineRule="auto"/>
              <w:jc w:val="right"/>
              <w:rPr>
                <w:rFonts w:ascii="Calibri" w:eastAsia="Times New Roman" w:hAnsi="Calibri" w:cs="Calibri"/>
                <w:color w:val="000000"/>
                <w:lang w:eastAsia="en-AU"/>
              </w:rPr>
            </w:pPr>
            <w:r>
              <w:rPr>
                <w:rFonts w:ascii="Calibri" w:hAnsi="Calibri" w:cs="Calibri"/>
                <w:color w:val="000000"/>
              </w:rPr>
              <w:t>692</w:t>
            </w:r>
          </w:p>
        </w:tc>
        <w:tc>
          <w:tcPr>
            <w:tcW w:w="567" w:type="dxa"/>
            <w:tcBorders>
              <w:top w:val="nil"/>
              <w:left w:val="nil"/>
              <w:bottom w:val="nil"/>
              <w:right w:val="nil"/>
            </w:tcBorders>
            <w:shd w:val="clear" w:color="auto" w:fill="auto"/>
            <w:noWrap/>
            <w:vAlign w:val="bottom"/>
            <w:hideMark/>
          </w:tcPr>
          <w:p w14:paraId="5A90A7F1" w14:textId="7FBF3C04" w:rsidR="001D0738" w:rsidRPr="00533BA0" w:rsidRDefault="001D0738" w:rsidP="001D0738">
            <w:pPr>
              <w:spacing w:after="0" w:line="240" w:lineRule="auto"/>
              <w:jc w:val="right"/>
              <w:rPr>
                <w:rFonts w:ascii="Calibri" w:eastAsia="Times New Roman" w:hAnsi="Calibri" w:cs="Calibri"/>
                <w:i/>
                <w:iCs/>
                <w:color w:val="000000"/>
                <w:sz w:val="18"/>
                <w:szCs w:val="18"/>
                <w:lang w:eastAsia="en-AU"/>
              </w:rPr>
            </w:pPr>
            <w:r>
              <w:rPr>
                <w:rFonts w:ascii="Calibri" w:hAnsi="Calibri" w:cs="Calibri"/>
                <w:color w:val="000000"/>
              </w:rPr>
              <w:t>0.4</w:t>
            </w:r>
          </w:p>
        </w:tc>
      </w:tr>
      <w:tr w:rsidR="001D0738" w:rsidRPr="00533BA0" w14:paraId="262B64B2" w14:textId="77777777" w:rsidTr="001D0738">
        <w:trPr>
          <w:trHeight w:val="288"/>
        </w:trPr>
        <w:tc>
          <w:tcPr>
            <w:tcW w:w="6379" w:type="dxa"/>
            <w:gridSpan w:val="2"/>
            <w:tcBorders>
              <w:top w:val="nil"/>
              <w:left w:val="nil"/>
              <w:bottom w:val="nil"/>
              <w:right w:val="nil"/>
            </w:tcBorders>
            <w:shd w:val="clear" w:color="auto" w:fill="auto"/>
            <w:noWrap/>
            <w:vAlign w:val="center"/>
          </w:tcPr>
          <w:p w14:paraId="10120FB3" w14:textId="1E4EF50B" w:rsidR="001D0738" w:rsidRDefault="001D0738" w:rsidP="001D0738">
            <w:pPr>
              <w:spacing w:after="0"/>
              <w:rPr>
                <w:rFonts w:cstheme="minorHAnsi"/>
              </w:rPr>
            </w:pPr>
            <w:r>
              <w:rPr>
                <w:rFonts w:cstheme="minorHAnsi"/>
              </w:rPr>
              <w:t>Any</w:t>
            </w:r>
            <w:r w:rsidRPr="00C70D2F">
              <w:rPr>
                <w:rFonts w:cstheme="minorHAnsi"/>
              </w:rPr>
              <w:t xml:space="preserve"> incarcerations </w:t>
            </w:r>
            <w:r>
              <w:rPr>
                <w:rFonts w:cstheme="minorHAnsi"/>
              </w:rPr>
              <w:t xml:space="preserve">for mother </w:t>
            </w:r>
            <w:r w:rsidRPr="00C70D2F">
              <w:rPr>
                <w:rFonts w:cstheme="minorHAnsi"/>
              </w:rPr>
              <w:t>when child aged &lt;10 years</w:t>
            </w:r>
          </w:p>
        </w:tc>
        <w:tc>
          <w:tcPr>
            <w:tcW w:w="425" w:type="dxa"/>
            <w:tcBorders>
              <w:top w:val="nil"/>
              <w:left w:val="nil"/>
              <w:bottom w:val="nil"/>
              <w:right w:val="nil"/>
            </w:tcBorders>
            <w:shd w:val="clear" w:color="auto" w:fill="auto"/>
            <w:noWrap/>
            <w:vAlign w:val="bottom"/>
          </w:tcPr>
          <w:p w14:paraId="1FF10558" w14:textId="736028EB" w:rsidR="001D0738" w:rsidRPr="00FE3C67" w:rsidRDefault="00FE3C67" w:rsidP="001D0738">
            <w:pPr>
              <w:spacing w:after="0" w:line="240" w:lineRule="auto"/>
              <w:jc w:val="right"/>
              <w:rPr>
                <w:rFonts w:ascii="Calibri" w:eastAsia="Times New Roman" w:hAnsi="Calibri" w:cs="Calibri"/>
                <w:i/>
                <w:color w:val="FF0000"/>
                <w:lang w:eastAsia="en-AU"/>
              </w:rPr>
            </w:pPr>
            <w:r w:rsidRPr="00FE3C67">
              <w:rPr>
                <w:rFonts w:ascii="Calibri" w:hAnsi="Calibri" w:cs="Calibri"/>
                <w:color w:val="000000" w:themeColor="text1"/>
              </w:rPr>
              <w:t>&lt;5</w:t>
            </w:r>
          </w:p>
        </w:tc>
        <w:tc>
          <w:tcPr>
            <w:tcW w:w="567" w:type="dxa"/>
            <w:tcBorders>
              <w:top w:val="nil"/>
              <w:left w:val="nil"/>
              <w:bottom w:val="nil"/>
              <w:right w:val="nil"/>
            </w:tcBorders>
            <w:shd w:val="clear" w:color="auto" w:fill="auto"/>
            <w:noWrap/>
            <w:vAlign w:val="bottom"/>
          </w:tcPr>
          <w:p w14:paraId="7C66D29A" w14:textId="4B83312B" w:rsidR="001D0738" w:rsidRPr="00FE3C67" w:rsidRDefault="00FE3C67" w:rsidP="001D0738">
            <w:pPr>
              <w:spacing w:after="0" w:line="240" w:lineRule="auto"/>
              <w:jc w:val="right"/>
              <w:rPr>
                <w:rFonts w:ascii="Calibri" w:eastAsia="Times New Roman" w:hAnsi="Calibri" w:cs="Calibri"/>
                <w:i/>
                <w:iCs/>
                <w:color w:val="FF0000"/>
                <w:sz w:val="18"/>
                <w:szCs w:val="18"/>
                <w:lang w:eastAsia="en-AU"/>
              </w:rPr>
            </w:pPr>
            <w:r w:rsidRPr="00FE3C67">
              <w:rPr>
                <w:rFonts w:ascii="Calibri" w:hAnsi="Calibri" w:cs="Calibri"/>
                <w:color w:val="000000" w:themeColor="text1"/>
              </w:rPr>
              <w:t>&lt;15</w:t>
            </w:r>
          </w:p>
        </w:tc>
        <w:tc>
          <w:tcPr>
            <w:tcW w:w="567" w:type="dxa"/>
            <w:tcBorders>
              <w:top w:val="nil"/>
              <w:left w:val="nil"/>
              <w:bottom w:val="nil"/>
              <w:right w:val="nil"/>
            </w:tcBorders>
            <w:shd w:val="clear" w:color="auto" w:fill="auto"/>
            <w:noWrap/>
            <w:vAlign w:val="bottom"/>
          </w:tcPr>
          <w:p w14:paraId="0FAA4709" w14:textId="365837AC" w:rsidR="001D0738" w:rsidRPr="00533BA0" w:rsidRDefault="001D0738" w:rsidP="001D0738">
            <w:pPr>
              <w:spacing w:after="0" w:line="240" w:lineRule="auto"/>
              <w:jc w:val="right"/>
              <w:rPr>
                <w:rFonts w:ascii="Calibri" w:eastAsia="Times New Roman" w:hAnsi="Calibri" w:cs="Calibri"/>
                <w:color w:val="000000"/>
                <w:lang w:eastAsia="en-AU"/>
              </w:rPr>
            </w:pPr>
            <w:r>
              <w:rPr>
                <w:rFonts w:ascii="Calibri" w:hAnsi="Calibri" w:cs="Calibri"/>
                <w:color w:val="000000"/>
              </w:rPr>
              <w:t>8</w:t>
            </w:r>
          </w:p>
        </w:tc>
        <w:tc>
          <w:tcPr>
            <w:tcW w:w="567" w:type="dxa"/>
            <w:tcBorders>
              <w:top w:val="nil"/>
              <w:left w:val="nil"/>
              <w:bottom w:val="nil"/>
              <w:right w:val="nil"/>
            </w:tcBorders>
            <w:shd w:val="clear" w:color="auto" w:fill="auto"/>
            <w:noWrap/>
            <w:vAlign w:val="bottom"/>
          </w:tcPr>
          <w:p w14:paraId="1273E17D" w14:textId="0483E196" w:rsidR="001D0738" w:rsidRPr="00533BA0" w:rsidRDefault="001D0738" w:rsidP="001D0738">
            <w:pPr>
              <w:spacing w:after="0" w:line="240" w:lineRule="auto"/>
              <w:jc w:val="right"/>
              <w:rPr>
                <w:rFonts w:ascii="Calibri" w:eastAsia="Times New Roman" w:hAnsi="Calibri" w:cs="Calibri"/>
                <w:i/>
                <w:iCs/>
                <w:color w:val="000000"/>
                <w:sz w:val="18"/>
                <w:szCs w:val="18"/>
                <w:lang w:eastAsia="en-AU"/>
              </w:rPr>
            </w:pPr>
            <w:r>
              <w:rPr>
                <w:rFonts w:ascii="Calibri" w:hAnsi="Calibri" w:cs="Calibri"/>
                <w:color w:val="000000"/>
              </w:rPr>
              <w:t>1.3</w:t>
            </w:r>
          </w:p>
        </w:tc>
        <w:tc>
          <w:tcPr>
            <w:tcW w:w="851" w:type="dxa"/>
            <w:tcBorders>
              <w:top w:val="nil"/>
              <w:left w:val="nil"/>
              <w:bottom w:val="nil"/>
              <w:right w:val="nil"/>
            </w:tcBorders>
            <w:shd w:val="clear" w:color="auto" w:fill="auto"/>
            <w:noWrap/>
            <w:vAlign w:val="bottom"/>
          </w:tcPr>
          <w:p w14:paraId="029E3B40" w14:textId="745EDFA5" w:rsidR="001D0738" w:rsidRPr="00533BA0" w:rsidRDefault="001D0738" w:rsidP="001D0738">
            <w:pPr>
              <w:spacing w:after="0" w:line="240" w:lineRule="auto"/>
              <w:jc w:val="right"/>
              <w:rPr>
                <w:rFonts w:ascii="Calibri" w:eastAsia="Times New Roman" w:hAnsi="Calibri" w:cs="Calibri"/>
                <w:color w:val="000000"/>
                <w:lang w:eastAsia="en-AU"/>
              </w:rPr>
            </w:pPr>
            <w:r>
              <w:rPr>
                <w:rFonts w:ascii="Calibri" w:hAnsi="Calibri" w:cs="Calibri"/>
                <w:color w:val="000000"/>
              </w:rPr>
              <w:t>646</w:t>
            </w:r>
          </w:p>
        </w:tc>
        <w:tc>
          <w:tcPr>
            <w:tcW w:w="567" w:type="dxa"/>
            <w:tcBorders>
              <w:top w:val="nil"/>
              <w:left w:val="nil"/>
              <w:bottom w:val="nil"/>
              <w:right w:val="nil"/>
            </w:tcBorders>
            <w:shd w:val="clear" w:color="auto" w:fill="auto"/>
            <w:noWrap/>
            <w:vAlign w:val="bottom"/>
          </w:tcPr>
          <w:p w14:paraId="0B53BAA1" w14:textId="5C467D65" w:rsidR="001D0738" w:rsidRPr="00533BA0" w:rsidRDefault="001D0738" w:rsidP="001D0738">
            <w:pPr>
              <w:spacing w:after="0" w:line="240" w:lineRule="auto"/>
              <w:jc w:val="right"/>
              <w:rPr>
                <w:rFonts w:ascii="Calibri" w:eastAsia="Times New Roman" w:hAnsi="Calibri" w:cs="Calibri"/>
                <w:i/>
                <w:iCs/>
                <w:color w:val="000000"/>
                <w:sz w:val="18"/>
                <w:szCs w:val="18"/>
                <w:lang w:eastAsia="en-AU"/>
              </w:rPr>
            </w:pPr>
            <w:r>
              <w:rPr>
                <w:rFonts w:ascii="Calibri" w:hAnsi="Calibri" w:cs="Calibri"/>
                <w:color w:val="000000"/>
              </w:rPr>
              <w:t>0.4</w:t>
            </w:r>
          </w:p>
        </w:tc>
      </w:tr>
      <w:tr w:rsidR="001D0738" w:rsidRPr="00533BA0" w14:paraId="235385E9" w14:textId="77777777" w:rsidTr="001D0738">
        <w:trPr>
          <w:trHeight w:val="288"/>
        </w:trPr>
        <w:tc>
          <w:tcPr>
            <w:tcW w:w="6379" w:type="dxa"/>
            <w:gridSpan w:val="2"/>
            <w:tcBorders>
              <w:top w:val="nil"/>
              <w:left w:val="nil"/>
              <w:bottom w:val="nil"/>
              <w:right w:val="nil"/>
            </w:tcBorders>
            <w:shd w:val="clear" w:color="auto" w:fill="auto"/>
            <w:noWrap/>
            <w:vAlign w:val="center"/>
          </w:tcPr>
          <w:p w14:paraId="00AECA6B" w14:textId="74842D71" w:rsidR="001D0738" w:rsidRDefault="001D0738" w:rsidP="001D0738">
            <w:pPr>
              <w:spacing w:after="0" w:line="240" w:lineRule="auto"/>
              <w:rPr>
                <w:rFonts w:cstheme="minorHAnsi"/>
              </w:rPr>
            </w:pPr>
            <w:r>
              <w:rPr>
                <w:rFonts w:cstheme="minorHAnsi"/>
              </w:rPr>
              <w:t>Any</w:t>
            </w:r>
            <w:r w:rsidRPr="00C70D2F">
              <w:rPr>
                <w:rFonts w:cstheme="minorHAnsi"/>
              </w:rPr>
              <w:t xml:space="preserve"> incarcerations </w:t>
            </w:r>
            <w:r>
              <w:rPr>
                <w:rFonts w:cstheme="minorHAnsi"/>
              </w:rPr>
              <w:t xml:space="preserve">for father </w:t>
            </w:r>
            <w:r w:rsidRPr="00C70D2F">
              <w:rPr>
                <w:rFonts w:cstheme="minorHAnsi"/>
              </w:rPr>
              <w:t>when child aged 0 days -&lt;1</w:t>
            </w:r>
            <w:r>
              <w:rPr>
                <w:rFonts w:cstheme="minorHAnsi"/>
              </w:rPr>
              <w:t xml:space="preserve"> </w:t>
            </w:r>
            <w:r w:rsidRPr="00C70D2F">
              <w:rPr>
                <w:rFonts w:cstheme="minorHAnsi"/>
              </w:rPr>
              <w:t xml:space="preserve">year </w:t>
            </w:r>
          </w:p>
        </w:tc>
        <w:tc>
          <w:tcPr>
            <w:tcW w:w="425" w:type="dxa"/>
            <w:tcBorders>
              <w:top w:val="nil"/>
              <w:left w:val="nil"/>
              <w:bottom w:val="nil"/>
              <w:right w:val="nil"/>
            </w:tcBorders>
            <w:shd w:val="clear" w:color="auto" w:fill="auto"/>
            <w:noWrap/>
            <w:vAlign w:val="bottom"/>
          </w:tcPr>
          <w:p w14:paraId="4C9828D6" w14:textId="446AD292" w:rsidR="001D0738" w:rsidRPr="00FE3C67" w:rsidRDefault="00FE3C67" w:rsidP="001D0738">
            <w:pPr>
              <w:spacing w:after="0" w:line="240" w:lineRule="auto"/>
              <w:jc w:val="right"/>
              <w:rPr>
                <w:rFonts w:ascii="Calibri" w:eastAsia="Times New Roman" w:hAnsi="Calibri" w:cs="Calibri"/>
                <w:i/>
                <w:color w:val="FF0000"/>
                <w:lang w:eastAsia="en-AU"/>
              </w:rPr>
            </w:pPr>
            <w:r w:rsidRPr="00FE3C67">
              <w:rPr>
                <w:rFonts w:ascii="Calibri" w:hAnsi="Calibri" w:cs="Calibri"/>
                <w:color w:val="000000" w:themeColor="text1"/>
              </w:rPr>
              <w:t>&lt;5</w:t>
            </w:r>
          </w:p>
        </w:tc>
        <w:tc>
          <w:tcPr>
            <w:tcW w:w="567" w:type="dxa"/>
            <w:tcBorders>
              <w:top w:val="nil"/>
              <w:left w:val="nil"/>
              <w:bottom w:val="nil"/>
              <w:right w:val="nil"/>
            </w:tcBorders>
            <w:shd w:val="clear" w:color="auto" w:fill="auto"/>
            <w:noWrap/>
            <w:vAlign w:val="bottom"/>
          </w:tcPr>
          <w:p w14:paraId="04637BE7" w14:textId="39E5FAE7" w:rsidR="001D0738" w:rsidRPr="00FE3C67" w:rsidRDefault="00FE3C67" w:rsidP="001D0738">
            <w:pPr>
              <w:spacing w:after="0" w:line="240" w:lineRule="auto"/>
              <w:jc w:val="right"/>
              <w:rPr>
                <w:rFonts w:ascii="Calibri" w:eastAsia="Times New Roman" w:hAnsi="Calibri" w:cs="Calibri"/>
                <w:i/>
                <w:iCs/>
                <w:color w:val="FF0000"/>
                <w:sz w:val="18"/>
                <w:szCs w:val="18"/>
                <w:lang w:eastAsia="en-AU"/>
              </w:rPr>
            </w:pPr>
            <w:r w:rsidRPr="00FE3C67">
              <w:rPr>
                <w:rFonts w:ascii="Calibri" w:hAnsi="Calibri" w:cs="Calibri"/>
                <w:color w:val="000000" w:themeColor="text1"/>
              </w:rPr>
              <w:t>&lt;15</w:t>
            </w:r>
          </w:p>
        </w:tc>
        <w:tc>
          <w:tcPr>
            <w:tcW w:w="567" w:type="dxa"/>
            <w:tcBorders>
              <w:top w:val="nil"/>
              <w:left w:val="nil"/>
              <w:bottom w:val="nil"/>
              <w:right w:val="nil"/>
            </w:tcBorders>
            <w:shd w:val="clear" w:color="auto" w:fill="auto"/>
            <w:noWrap/>
            <w:vAlign w:val="bottom"/>
          </w:tcPr>
          <w:p w14:paraId="779509E8" w14:textId="5B916CDF" w:rsidR="001D0738" w:rsidRPr="00533BA0" w:rsidRDefault="001D0738" w:rsidP="001D0738">
            <w:pPr>
              <w:spacing w:after="0" w:line="240" w:lineRule="auto"/>
              <w:jc w:val="right"/>
              <w:rPr>
                <w:rFonts w:ascii="Calibri" w:eastAsia="Times New Roman" w:hAnsi="Calibri" w:cs="Calibri"/>
                <w:color w:val="000000"/>
                <w:lang w:eastAsia="en-AU"/>
              </w:rPr>
            </w:pPr>
            <w:r>
              <w:rPr>
                <w:rFonts w:ascii="Calibri" w:hAnsi="Calibri" w:cs="Calibri"/>
                <w:color w:val="000000"/>
              </w:rPr>
              <w:t>10</w:t>
            </w:r>
          </w:p>
        </w:tc>
        <w:tc>
          <w:tcPr>
            <w:tcW w:w="567" w:type="dxa"/>
            <w:tcBorders>
              <w:top w:val="nil"/>
              <w:left w:val="nil"/>
              <w:bottom w:val="nil"/>
              <w:right w:val="nil"/>
            </w:tcBorders>
            <w:shd w:val="clear" w:color="auto" w:fill="auto"/>
            <w:noWrap/>
            <w:vAlign w:val="bottom"/>
          </w:tcPr>
          <w:p w14:paraId="2BAA03F1" w14:textId="30AD2978" w:rsidR="001D0738" w:rsidRPr="00533BA0" w:rsidRDefault="001D0738" w:rsidP="001D0738">
            <w:pPr>
              <w:spacing w:after="0" w:line="240" w:lineRule="auto"/>
              <w:jc w:val="right"/>
              <w:rPr>
                <w:rFonts w:ascii="Calibri" w:eastAsia="Times New Roman" w:hAnsi="Calibri" w:cs="Calibri"/>
                <w:i/>
                <w:iCs/>
                <w:color w:val="000000"/>
                <w:sz w:val="18"/>
                <w:szCs w:val="18"/>
                <w:lang w:eastAsia="en-AU"/>
              </w:rPr>
            </w:pPr>
            <w:r>
              <w:rPr>
                <w:rFonts w:ascii="Calibri" w:hAnsi="Calibri" w:cs="Calibri"/>
                <w:color w:val="000000"/>
              </w:rPr>
              <w:t>1.6</w:t>
            </w:r>
          </w:p>
        </w:tc>
        <w:tc>
          <w:tcPr>
            <w:tcW w:w="851" w:type="dxa"/>
            <w:tcBorders>
              <w:top w:val="nil"/>
              <w:left w:val="nil"/>
              <w:bottom w:val="nil"/>
              <w:right w:val="nil"/>
            </w:tcBorders>
            <w:shd w:val="clear" w:color="auto" w:fill="auto"/>
            <w:noWrap/>
            <w:vAlign w:val="bottom"/>
          </w:tcPr>
          <w:p w14:paraId="3465F55D" w14:textId="2E710E46" w:rsidR="001D0738" w:rsidRPr="00533BA0" w:rsidRDefault="001D0738" w:rsidP="001D0738">
            <w:pPr>
              <w:spacing w:after="0" w:line="240" w:lineRule="auto"/>
              <w:jc w:val="right"/>
              <w:rPr>
                <w:rFonts w:ascii="Calibri" w:eastAsia="Times New Roman" w:hAnsi="Calibri" w:cs="Calibri"/>
                <w:color w:val="000000"/>
                <w:lang w:eastAsia="en-AU"/>
              </w:rPr>
            </w:pPr>
            <w:r>
              <w:rPr>
                <w:rFonts w:ascii="Calibri" w:hAnsi="Calibri" w:cs="Calibri"/>
                <w:color w:val="000000"/>
              </w:rPr>
              <w:t>882</w:t>
            </w:r>
          </w:p>
        </w:tc>
        <w:tc>
          <w:tcPr>
            <w:tcW w:w="567" w:type="dxa"/>
            <w:tcBorders>
              <w:top w:val="nil"/>
              <w:left w:val="nil"/>
              <w:bottom w:val="nil"/>
              <w:right w:val="nil"/>
            </w:tcBorders>
            <w:shd w:val="clear" w:color="auto" w:fill="auto"/>
            <w:noWrap/>
            <w:vAlign w:val="bottom"/>
          </w:tcPr>
          <w:p w14:paraId="4682CF32" w14:textId="48D24A88" w:rsidR="001D0738" w:rsidRPr="00533BA0" w:rsidRDefault="001D0738" w:rsidP="001D0738">
            <w:pPr>
              <w:spacing w:after="0" w:line="240" w:lineRule="auto"/>
              <w:jc w:val="right"/>
              <w:rPr>
                <w:rFonts w:ascii="Calibri" w:eastAsia="Times New Roman" w:hAnsi="Calibri" w:cs="Calibri"/>
                <w:i/>
                <w:iCs/>
                <w:color w:val="000000"/>
                <w:sz w:val="18"/>
                <w:szCs w:val="18"/>
                <w:lang w:eastAsia="en-AU"/>
              </w:rPr>
            </w:pPr>
            <w:r>
              <w:rPr>
                <w:rFonts w:ascii="Calibri" w:hAnsi="Calibri" w:cs="Calibri"/>
                <w:color w:val="000000"/>
              </w:rPr>
              <w:t>0.5</w:t>
            </w:r>
          </w:p>
        </w:tc>
      </w:tr>
      <w:tr w:rsidR="001D0738" w:rsidRPr="00533BA0" w14:paraId="227455D2" w14:textId="77777777" w:rsidTr="001D0738">
        <w:trPr>
          <w:trHeight w:val="288"/>
        </w:trPr>
        <w:tc>
          <w:tcPr>
            <w:tcW w:w="6379" w:type="dxa"/>
            <w:gridSpan w:val="2"/>
            <w:tcBorders>
              <w:top w:val="nil"/>
              <w:left w:val="nil"/>
              <w:bottom w:val="nil"/>
              <w:right w:val="nil"/>
            </w:tcBorders>
            <w:shd w:val="clear" w:color="auto" w:fill="auto"/>
            <w:noWrap/>
            <w:vAlign w:val="center"/>
          </w:tcPr>
          <w:p w14:paraId="1C8CDDAD" w14:textId="09DE1DE2" w:rsidR="001D0738" w:rsidRDefault="001D0738" w:rsidP="001D0738">
            <w:pPr>
              <w:spacing w:after="0" w:line="240" w:lineRule="auto"/>
              <w:rPr>
                <w:rFonts w:cstheme="minorHAnsi"/>
              </w:rPr>
            </w:pPr>
            <w:r>
              <w:rPr>
                <w:rFonts w:cstheme="minorHAnsi"/>
              </w:rPr>
              <w:t>Any</w:t>
            </w:r>
            <w:r w:rsidRPr="00C70D2F">
              <w:rPr>
                <w:rFonts w:cstheme="minorHAnsi"/>
              </w:rPr>
              <w:t xml:space="preserve"> incarcerations </w:t>
            </w:r>
            <w:r>
              <w:rPr>
                <w:rFonts w:cstheme="minorHAnsi"/>
              </w:rPr>
              <w:t xml:space="preserve">for father </w:t>
            </w:r>
            <w:r w:rsidRPr="00C70D2F">
              <w:rPr>
                <w:rFonts w:cstheme="minorHAnsi"/>
              </w:rPr>
              <w:t>when child aged 1 -&lt;5</w:t>
            </w:r>
            <w:r>
              <w:rPr>
                <w:rFonts w:cstheme="minorHAnsi"/>
              </w:rPr>
              <w:t xml:space="preserve"> </w:t>
            </w:r>
            <w:r w:rsidRPr="00C70D2F">
              <w:rPr>
                <w:rFonts w:cstheme="minorHAnsi"/>
              </w:rPr>
              <w:t>years</w:t>
            </w:r>
          </w:p>
        </w:tc>
        <w:tc>
          <w:tcPr>
            <w:tcW w:w="425" w:type="dxa"/>
            <w:tcBorders>
              <w:top w:val="nil"/>
              <w:left w:val="nil"/>
              <w:bottom w:val="nil"/>
              <w:right w:val="nil"/>
            </w:tcBorders>
            <w:shd w:val="clear" w:color="auto" w:fill="auto"/>
            <w:noWrap/>
            <w:vAlign w:val="bottom"/>
          </w:tcPr>
          <w:p w14:paraId="6320E5BA" w14:textId="24464C72" w:rsidR="001D0738" w:rsidRPr="000F706D" w:rsidRDefault="001D0738" w:rsidP="001D0738">
            <w:pPr>
              <w:spacing w:after="0" w:line="240" w:lineRule="auto"/>
              <w:jc w:val="right"/>
              <w:rPr>
                <w:rFonts w:ascii="Calibri" w:eastAsia="Times New Roman" w:hAnsi="Calibri" w:cs="Calibri"/>
                <w:i/>
                <w:color w:val="000000"/>
                <w:lang w:eastAsia="en-AU"/>
              </w:rPr>
            </w:pPr>
            <w:r>
              <w:rPr>
                <w:rFonts w:ascii="Calibri" w:hAnsi="Calibri" w:cs="Calibri"/>
                <w:color w:val="000000"/>
              </w:rPr>
              <w:t>6</w:t>
            </w:r>
          </w:p>
        </w:tc>
        <w:tc>
          <w:tcPr>
            <w:tcW w:w="567" w:type="dxa"/>
            <w:tcBorders>
              <w:top w:val="nil"/>
              <w:left w:val="nil"/>
              <w:bottom w:val="nil"/>
              <w:right w:val="nil"/>
            </w:tcBorders>
            <w:shd w:val="clear" w:color="auto" w:fill="auto"/>
            <w:noWrap/>
            <w:vAlign w:val="bottom"/>
          </w:tcPr>
          <w:p w14:paraId="0019ED09" w14:textId="7970C8CB" w:rsidR="001D0738" w:rsidRPr="000F706D" w:rsidRDefault="001D0738" w:rsidP="001D0738">
            <w:pPr>
              <w:spacing w:after="0" w:line="240" w:lineRule="auto"/>
              <w:jc w:val="right"/>
              <w:rPr>
                <w:rFonts w:ascii="Calibri" w:eastAsia="Times New Roman" w:hAnsi="Calibri" w:cs="Calibri"/>
                <w:i/>
                <w:iCs/>
                <w:color w:val="000000"/>
                <w:sz w:val="18"/>
                <w:szCs w:val="18"/>
                <w:lang w:eastAsia="en-AU"/>
              </w:rPr>
            </w:pPr>
            <w:r>
              <w:rPr>
                <w:rFonts w:ascii="Calibri" w:hAnsi="Calibri" w:cs="Calibri"/>
                <w:color w:val="000000"/>
              </w:rPr>
              <w:t>22.2</w:t>
            </w:r>
          </w:p>
        </w:tc>
        <w:tc>
          <w:tcPr>
            <w:tcW w:w="567" w:type="dxa"/>
            <w:tcBorders>
              <w:top w:val="nil"/>
              <w:left w:val="nil"/>
              <w:bottom w:val="nil"/>
              <w:right w:val="nil"/>
            </w:tcBorders>
            <w:shd w:val="clear" w:color="auto" w:fill="auto"/>
            <w:noWrap/>
            <w:vAlign w:val="bottom"/>
          </w:tcPr>
          <w:p w14:paraId="7DA72B49" w14:textId="0A57F82A" w:rsidR="001D0738" w:rsidRPr="00533BA0" w:rsidRDefault="001D0738" w:rsidP="001D0738">
            <w:pPr>
              <w:spacing w:after="0" w:line="240" w:lineRule="auto"/>
              <w:jc w:val="right"/>
              <w:rPr>
                <w:rFonts w:ascii="Calibri" w:eastAsia="Times New Roman" w:hAnsi="Calibri" w:cs="Calibri"/>
                <w:color w:val="000000"/>
                <w:lang w:eastAsia="en-AU"/>
              </w:rPr>
            </w:pPr>
            <w:r>
              <w:rPr>
                <w:rFonts w:ascii="Calibri" w:hAnsi="Calibri" w:cs="Calibri"/>
                <w:color w:val="000000"/>
              </w:rPr>
              <w:t>19</w:t>
            </w:r>
          </w:p>
        </w:tc>
        <w:tc>
          <w:tcPr>
            <w:tcW w:w="567" w:type="dxa"/>
            <w:tcBorders>
              <w:top w:val="nil"/>
              <w:left w:val="nil"/>
              <w:bottom w:val="nil"/>
              <w:right w:val="nil"/>
            </w:tcBorders>
            <w:shd w:val="clear" w:color="auto" w:fill="auto"/>
            <w:noWrap/>
            <w:vAlign w:val="bottom"/>
          </w:tcPr>
          <w:p w14:paraId="1134987E" w14:textId="5B35043F" w:rsidR="001D0738" w:rsidRPr="00533BA0" w:rsidRDefault="001D0738" w:rsidP="001D0738">
            <w:pPr>
              <w:spacing w:after="0" w:line="240" w:lineRule="auto"/>
              <w:jc w:val="right"/>
              <w:rPr>
                <w:rFonts w:ascii="Calibri" w:eastAsia="Times New Roman" w:hAnsi="Calibri" w:cs="Calibri"/>
                <w:i/>
                <w:iCs/>
                <w:color w:val="000000"/>
                <w:sz w:val="18"/>
                <w:szCs w:val="18"/>
                <w:lang w:eastAsia="en-AU"/>
              </w:rPr>
            </w:pPr>
            <w:r>
              <w:rPr>
                <w:rFonts w:ascii="Calibri" w:hAnsi="Calibri" w:cs="Calibri"/>
                <w:color w:val="000000"/>
              </w:rPr>
              <w:t>3</w:t>
            </w:r>
          </w:p>
        </w:tc>
        <w:tc>
          <w:tcPr>
            <w:tcW w:w="851" w:type="dxa"/>
            <w:tcBorders>
              <w:top w:val="nil"/>
              <w:left w:val="nil"/>
              <w:bottom w:val="nil"/>
              <w:right w:val="nil"/>
            </w:tcBorders>
            <w:shd w:val="clear" w:color="auto" w:fill="auto"/>
            <w:noWrap/>
            <w:vAlign w:val="bottom"/>
          </w:tcPr>
          <w:p w14:paraId="29CADC89" w14:textId="7D0E4008" w:rsidR="001D0738" w:rsidRPr="00533BA0" w:rsidRDefault="001D0738" w:rsidP="001D0738">
            <w:pPr>
              <w:spacing w:after="0" w:line="240" w:lineRule="auto"/>
              <w:jc w:val="right"/>
              <w:rPr>
                <w:rFonts w:ascii="Calibri" w:eastAsia="Times New Roman" w:hAnsi="Calibri" w:cs="Calibri"/>
                <w:color w:val="000000"/>
                <w:lang w:eastAsia="en-AU"/>
              </w:rPr>
            </w:pPr>
            <w:r>
              <w:rPr>
                <w:rFonts w:ascii="Calibri" w:hAnsi="Calibri" w:cs="Calibri"/>
                <w:color w:val="000000"/>
              </w:rPr>
              <w:t>2214</w:t>
            </w:r>
          </w:p>
        </w:tc>
        <w:tc>
          <w:tcPr>
            <w:tcW w:w="567" w:type="dxa"/>
            <w:tcBorders>
              <w:top w:val="nil"/>
              <w:left w:val="nil"/>
              <w:bottom w:val="nil"/>
              <w:right w:val="nil"/>
            </w:tcBorders>
            <w:shd w:val="clear" w:color="auto" w:fill="auto"/>
            <w:noWrap/>
            <w:vAlign w:val="bottom"/>
          </w:tcPr>
          <w:p w14:paraId="667B478A" w14:textId="01EAF786" w:rsidR="001D0738" w:rsidRPr="00533BA0" w:rsidRDefault="001D0738" w:rsidP="001D0738">
            <w:pPr>
              <w:spacing w:after="0" w:line="240" w:lineRule="auto"/>
              <w:jc w:val="right"/>
              <w:rPr>
                <w:rFonts w:ascii="Calibri" w:eastAsia="Times New Roman" w:hAnsi="Calibri" w:cs="Calibri"/>
                <w:i/>
                <w:iCs/>
                <w:color w:val="000000"/>
                <w:sz w:val="18"/>
                <w:szCs w:val="18"/>
                <w:lang w:eastAsia="en-AU"/>
              </w:rPr>
            </w:pPr>
            <w:r>
              <w:rPr>
                <w:rFonts w:ascii="Calibri" w:hAnsi="Calibri" w:cs="Calibri"/>
                <w:color w:val="000000"/>
              </w:rPr>
              <w:t>1.3</w:t>
            </w:r>
          </w:p>
        </w:tc>
      </w:tr>
      <w:tr w:rsidR="001D0738" w:rsidRPr="00533BA0" w14:paraId="789D5E2A" w14:textId="77777777" w:rsidTr="001D0738">
        <w:trPr>
          <w:trHeight w:val="288"/>
        </w:trPr>
        <w:tc>
          <w:tcPr>
            <w:tcW w:w="6379" w:type="dxa"/>
            <w:gridSpan w:val="2"/>
            <w:tcBorders>
              <w:top w:val="nil"/>
              <w:left w:val="nil"/>
              <w:bottom w:val="nil"/>
              <w:right w:val="nil"/>
            </w:tcBorders>
            <w:shd w:val="clear" w:color="auto" w:fill="auto"/>
            <w:noWrap/>
            <w:vAlign w:val="center"/>
          </w:tcPr>
          <w:p w14:paraId="5FDC778A" w14:textId="45107287" w:rsidR="001D0738" w:rsidRDefault="001D0738" w:rsidP="001D0738">
            <w:pPr>
              <w:spacing w:after="0" w:line="240" w:lineRule="auto"/>
              <w:rPr>
                <w:rFonts w:cstheme="minorHAnsi"/>
              </w:rPr>
            </w:pPr>
            <w:r>
              <w:rPr>
                <w:rFonts w:cstheme="minorHAnsi"/>
              </w:rPr>
              <w:t>Any</w:t>
            </w:r>
            <w:r w:rsidRPr="00C70D2F">
              <w:rPr>
                <w:rFonts w:cstheme="minorHAnsi"/>
              </w:rPr>
              <w:t xml:space="preserve"> incarcerations </w:t>
            </w:r>
            <w:r>
              <w:rPr>
                <w:rFonts w:cstheme="minorHAnsi"/>
              </w:rPr>
              <w:t xml:space="preserve">for father </w:t>
            </w:r>
            <w:r w:rsidRPr="00C70D2F">
              <w:rPr>
                <w:rFonts w:cstheme="minorHAnsi"/>
              </w:rPr>
              <w:t>when child aged 5</w:t>
            </w:r>
            <w:r>
              <w:rPr>
                <w:rFonts w:cstheme="minorHAnsi"/>
              </w:rPr>
              <w:t xml:space="preserve"> </w:t>
            </w:r>
            <w:r w:rsidRPr="00C70D2F">
              <w:rPr>
                <w:rFonts w:cstheme="minorHAnsi"/>
              </w:rPr>
              <w:t>years -&lt;10</w:t>
            </w:r>
            <w:r>
              <w:rPr>
                <w:rFonts w:cstheme="minorHAnsi"/>
              </w:rPr>
              <w:t xml:space="preserve"> </w:t>
            </w:r>
            <w:r w:rsidRPr="00C70D2F">
              <w:rPr>
                <w:rFonts w:cstheme="minorHAnsi"/>
              </w:rPr>
              <w:t>years</w:t>
            </w:r>
          </w:p>
        </w:tc>
        <w:tc>
          <w:tcPr>
            <w:tcW w:w="425" w:type="dxa"/>
            <w:tcBorders>
              <w:top w:val="nil"/>
              <w:left w:val="nil"/>
              <w:bottom w:val="nil"/>
              <w:right w:val="nil"/>
            </w:tcBorders>
            <w:shd w:val="clear" w:color="auto" w:fill="auto"/>
            <w:noWrap/>
            <w:vAlign w:val="bottom"/>
          </w:tcPr>
          <w:p w14:paraId="27E2E1B2" w14:textId="411C824E" w:rsidR="001D0738" w:rsidRPr="000F706D" w:rsidRDefault="001D0738" w:rsidP="001D0738">
            <w:pPr>
              <w:spacing w:after="0" w:line="240" w:lineRule="auto"/>
              <w:jc w:val="right"/>
              <w:rPr>
                <w:rFonts w:ascii="Calibri" w:eastAsia="Times New Roman" w:hAnsi="Calibri" w:cs="Calibri"/>
                <w:i/>
                <w:color w:val="000000"/>
                <w:lang w:eastAsia="en-AU"/>
              </w:rPr>
            </w:pPr>
            <w:r>
              <w:rPr>
                <w:rFonts w:ascii="Calibri" w:hAnsi="Calibri" w:cs="Calibri"/>
                <w:color w:val="000000"/>
              </w:rPr>
              <w:t>6</w:t>
            </w:r>
          </w:p>
        </w:tc>
        <w:tc>
          <w:tcPr>
            <w:tcW w:w="567" w:type="dxa"/>
            <w:tcBorders>
              <w:top w:val="nil"/>
              <w:left w:val="nil"/>
              <w:bottom w:val="nil"/>
              <w:right w:val="nil"/>
            </w:tcBorders>
            <w:shd w:val="clear" w:color="auto" w:fill="auto"/>
            <w:noWrap/>
            <w:vAlign w:val="bottom"/>
          </w:tcPr>
          <w:p w14:paraId="45F93E1C" w14:textId="3DB0E83B" w:rsidR="001D0738" w:rsidRPr="000F706D" w:rsidRDefault="001D0738" w:rsidP="001D0738">
            <w:pPr>
              <w:spacing w:after="0" w:line="240" w:lineRule="auto"/>
              <w:jc w:val="right"/>
              <w:rPr>
                <w:rFonts w:ascii="Calibri" w:eastAsia="Times New Roman" w:hAnsi="Calibri" w:cs="Calibri"/>
                <w:i/>
                <w:iCs/>
                <w:color w:val="000000"/>
                <w:sz w:val="18"/>
                <w:szCs w:val="18"/>
                <w:lang w:eastAsia="en-AU"/>
              </w:rPr>
            </w:pPr>
            <w:r>
              <w:rPr>
                <w:rFonts w:ascii="Calibri" w:hAnsi="Calibri" w:cs="Calibri"/>
                <w:color w:val="000000"/>
              </w:rPr>
              <w:t>22.2</w:t>
            </w:r>
          </w:p>
        </w:tc>
        <w:tc>
          <w:tcPr>
            <w:tcW w:w="567" w:type="dxa"/>
            <w:tcBorders>
              <w:top w:val="nil"/>
              <w:left w:val="nil"/>
              <w:bottom w:val="nil"/>
              <w:right w:val="nil"/>
            </w:tcBorders>
            <w:shd w:val="clear" w:color="auto" w:fill="auto"/>
            <w:noWrap/>
            <w:vAlign w:val="bottom"/>
          </w:tcPr>
          <w:p w14:paraId="05D086DA" w14:textId="16D5C375" w:rsidR="001D0738" w:rsidRPr="00533BA0" w:rsidRDefault="001D0738" w:rsidP="001D0738">
            <w:pPr>
              <w:spacing w:after="0" w:line="240" w:lineRule="auto"/>
              <w:jc w:val="right"/>
              <w:rPr>
                <w:rFonts w:ascii="Calibri" w:eastAsia="Times New Roman" w:hAnsi="Calibri" w:cs="Calibri"/>
                <w:color w:val="000000"/>
                <w:lang w:eastAsia="en-AU"/>
              </w:rPr>
            </w:pPr>
            <w:r>
              <w:rPr>
                <w:rFonts w:ascii="Calibri" w:hAnsi="Calibri" w:cs="Calibri"/>
                <w:color w:val="000000"/>
              </w:rPr>
              <w:t>19</w:t>
            </w:r>
          </w:p>
        </w:tc>
        <w:tc>
          <w:tcPr>
            <w:tcW w:w="567" w:type="dxa"/>
            <w:tcBorders>
              <w:top w:val="nil"/>
              <w:left w:val="nil"/>
              <w:bottom w:val="nil"/>
              <w:right w:val="nil"/>
            </w:tcBorders>
            <w:shd w:val="clear" w:color="auto" w:fill="auto"/>
            <w:noWrap/>
            <w:vAlign w:val="bottom"/>
          </w:tcPr>
          <w:p w14:paraId="2BD20208" w14:textId="3074998F" w:rsidR="001D0738" w:rsidRPr="00533BA0" w:rsidRDefault="001D0738" w:rsidP="001D0738">
            <w:pPr>
              <w:spacing w:after="0" w:line="240" w:lineRule="auto"/>
              <w:jc w:val="right"/>
              <w:rPr>
                <w:rFonts w:ascii="Calibri" w:eastAsia="Times New Roman" w:hAnsi="Calibri" w:cs="Calibri"/>
                <w:i/>
                <w:iCs/>
                <w:color w:val="000000"/>
                <w:sz w:val="18"/>
                <w:szCs w:val="18"/>
                <w:lang w:eastAsia="en-AU"/>
              </w:rPr>
            </w:pPr>
            <w:r>
              <w:rPr>
                <w:rFonts w:ascii="Calibri" w:hAnsi="Calibri" w:cs="Calibri"/>
                <w:color w:val="000000"/>
              </w:rPr>
              <w:t>3</w:t>
            </w:r>
          </w:p>
        </w:tc>
        <w:tc>
          <w:tcPr>
            <w:tcW w:w="851" w:type="dxa"/>
            <w:tcBorders>
              <w:top w:val="nil"/>
              <w:left w:val="nil"/>
              <w:bottom w:val="nil"/>
              <w:right w:val="nil"/>
            </w:tcBorders>
            <w:shd w:val="clear" w:color="auto" w:fill="auto"/>
            <w:noWrap/>
            <w:vAlign w:val="bottom"/>
          </w:tcPr>
          <w:p w14:paraId="32A4C686" w14:textId="549E8392" w:rsidR="001D0738" w:rsidRPr="00533BA0" w:rsidRDefault="001D0738" w:rsidP="001D0738">
            <w:pPr>
              <w:spacing w:after="0" w:line="240" w:lineRule="auto"/>
              <w:jc w:val="right"/>
              <w:rPr>
                <w:rFonts w:ascii="Calibri" w:eastAsia="Times New Roman" w:hAnsi="Calibri" w:cs="Calibri"/>
                <w:color w:val="000000"/>
                <w:lang w:eastAsia="en-AU"/>
              </w:rPr>
            </w:pPr>
            <w:r>
              <w:rPr>
                <w:rFonts w:ascii="Calibri" w:hAnsi="Calibri" w:cs="Calibri"/>
                <w:color w:val="000000"/>
              </w:rPr>
              <w:t>2308</w:t>
            </w:r>
          </w:p>
        </w:tc>
        <w:tc>
          <w:tcPr>
            <w:tcW w:w="567" w:type="dxa"/>
            <w:tcBorders>
              <w:top w:val="nil"/>
              <w:left w:val="nil"/>
              <w:bottom w:val="nil"/>
              <w:right w:val="nil"/>
            </w:tcBorders>
            <w:shd w:val="clear" w:color="auto" w:fill="auto"/>
            <w:noWrap/>
            <w:vAlign w:val="bottom"/>
          </w:tcPr>
          <w:p w14:paraId="7660BF72" w14:textId="54FB1ABC" w:rsidR="001D0738" w:rsidRPr="00533BA0" w:rsidRDefault="001D0738" w:rsidP="001D0738">
            <w:pPr>
              <w:spacing w:after="0" w:line="240" w:lineRule="auto"/>
              <w:jc w:val="right"/>
              <w:rPr>
                <w:rFonts w:ascii="Calibri" w:eastAsia="Times New Roman" w:hAnsi="Calibri" w:cs="Calibri"/>
                <w:i/>
                <w:iCs/>
                <w:color w:val="000000"/>
                <w:sz w:val="18"/>
                <w:szCs w:val="18"/>
                <w:lang w:eastAsia="en-AU"/>
              </w:rPr>
            </w:pPr>
            <w:r>
              <w:rPr>
                <w:rFonts w:ascii="Calibri" w:hAnsi="Calibri" w:cs="Calibri"/>
                <w:color w:val="000000"/>
              </w:rPr>
              <w:t>1.4</w:t>
            </w:r>
          </w:p>
        </w:tc>
      </w:tr>
      <w:tr w:rsidR="00997203" w:rsidRPr="00533BA0" w14:paraId="253446E0" w14:textId="77777777" w:rsidTr="001D0738">
        <w:trPr>
          <w:trHeight w:val="288"/>
        </w:trPr>
        <w:tc>
          <w:tcPr>
            <w:tcW w:w="6379" w:type="dxa"/>
            <w:gridSpan w:val="2"/>
            <w:tcBorders>
              <w:top w:val="nil"/>
              <w:left w:val="nil"/>
              <w:bottom w:val="nil"/>
              <w:right w:val="nil"/>
            </w:tcBorders>
            <w:shd w:val="clear" w:color="auto" w:fill="auto"/>
            <w:noWrap/>
          </w:tcPr>
          <w:p w14:paraId="572FC7DC" w14:textId="503B0F3F" w:rsidR="00795817" w:rsidRDefault="00795817" w:rsidP="000F706D">
            <w:pPr>
              <w:spacing w:after="0" w:line="240" w:lineRule="auto"/>
              <w:rPr>
                <w:rFonts w:cstheme="minorHAnsi"/>
              </w:rPr>
            </w:pPr>
            <w:r w:rsidRPr="00936031">
              <w:rPr>
                <w:rFonts w:ascii="Calibri" w:hAnsi="Calibri" w:cs="Calibri"/>
                <w:b/>
                <w:bCs/>
                <w:color w:val="000000"/>
                <w:lang w:eastAsia="en-AU"/>
              </w:rPr>
              <w:t xml:space="preserve">Family </w:t>
            </w:r>
            <w:r w:rsidR="000F706D">
              <w:rPr>
                <w:rFonts w:ascii="Calibri" w:hAnsi="Calibri" w:cs="Calibri"/>
                <w:b/>
                <w:bCs/>
                <w:color w:val="000000"/>
                <w:lang w:eastAsia="en-AU"/>
              </w:rPr>
              <w:t>f</w:t>
            </w:r>
            <w:r w:rsidRPr="00936031">
              <w:rPr>
                <w:rFonts w:ascii="Calibri" w:hAnsi="Calibri" w:cs="Calibri"/>
                <w:b/>
                <w:bCs/>
                <w:color w:val="000000"/>
                <w:lang w:eastAsia="en-AU"/>
              </w:rPr>
              <w:t>unctioning</w:t>
            </w:r>
          </w:p>
        </w:tc>
        <w:tc>
          <w:tcPr>
            <w:tcW w:w="425" w:type="dxa"/>
            <w:tcBorders>
              <w:top w:val="nil"/>
              <w:left w:val="nil"/>
              <w:bottom w:val="nil"/>
              <w:right w:val="nil"/>
            </w:tcBorders>
            <w:shd w:val="clear" w:color="auto" w:fill="auto"/>
            <w:noWrap/>
            <w:vAlign w:val="bottom"/>
          </w:tcPr>
          <w:p w14:paraId="5F13369C" w14:textId="77777777" w:rsidR="00795817" w:rsidRPr="000F706D" w:rsidRDefault="00795817" w:rsidP="00795817">
            <w:pPr>
              <w:spacing w:after="0" w:line="240" w:lineRule="auto"/>
              <w:jc w:val="right"/>
              <w:rPr>
                <w:rFonts w:ascii="Calibri" w:hAnsi="Calibri" w:cs="Calibri"/>
                <w:i/>
                <w:color w:val="000000"/>
              </w:rPr>
            </w:pPr>
          </w:p>
        </w:tc>
        <w:tc>
          <w:tcPr>
            <w:tcW w:w="567" w:type="dxa"/>
            <w:tcBorders>
              <w:top w:val="nil"/>
              <w:left w:val="nil"/>
              <w:bottom w:val="nil"/>
              <w:right w:val="nil"/>
            </w:tcBorders>
            <w:shd w:val="clear" w:color="auto" w:fill="auto"/>
            <w:noWrap/>
            <w:vAlign w:val="bottom"/>
          </w:tcPr>
          <w:p w14:paraId="7F22E9E4" w14:textId="77777777" w:rsidR="00795817" w:rsidRPr="000F706D" w:rsidRDefault="00795817" w:rsidP="00795817">
            <w:pPr>
              <w:spacing w:after="0" w:line="240" w:lineRule="auto"/>
              <w:jc w:val="right"/>
              <w:rPr>
                <w:rFonts w:ascii="Calibri" w:hAnsi="Calibri" w:cs="Calibri"/>
                <w:i/>
                <w:color w:val="000000"/>
              </w:rPr>
            </w:pPr>
          </w:p>
        </w:tc>
        <w:tc>
          <w:tcPr>
            <w:tcW w:w="567" w:type="dxa"/>
            <w:tcBorders>
              <w:top w:val="nil"/>
              <w:left w:val="nil"/>
              <w:bottom w:val="nil"/>
              <w:right w:val="nil"/>
            </w:tcBorders>
            <w:shd w:val="clear" w:color="auto" w:fill="auto"/>
            <w:noWrap/>
            <w:vAlign w:val="bottom"/>
          </w:tcPr>
          <w:p w14:paraId="7973CD41" w14:textId="77777777" w:rsidR="00795817" w:rsidRDefault="00795817" w:rsidP="00795817">
            <w:pPr>
              <w:spacing w:after="0" w:line="240" w:lineRule="auto"/>
              <w:jc w:val="right"/>
              <w:rPr>
                <w:rFonts w:ascii="Calibri" w:hAnsi="Calibri" w:cs="Calibri"/>
                <w:color w:val="000000"/>
              </w:rPr>
            </w:pPr>
          </w:p>
        </w:tc>
        <w:tc>
          <w:tcPr>
            <w:tcW w:w="567" w:type="dxa"/>
            <w:tcBorders>
              <w:top w:val="nil"/>
              <w:left w:val="nil"/>
              <w:bottom w:val="nil"/>
              <w:right w:val="nil"/>
            </w:tcBorders>
            <w:shd w:val="clear" w:color="auto" w:fill="auto"/>
            <w:noWrap/>
            <w:vAlign w:val="bottom"/>
          </w:tcPr>
          <w:p w14:paraId="6A963983" w14:textId="77777777" w:rsidR="00795817" w:rsidRDefault="00795817" w:rsidP="00795817">
            <w:pPr>
              <w:spacing w:after="0" w:line="240" w:lineRule="auto"/>
              <w:jc w:val="right"/>
              <w:rPr>
                <w:rFonts w:ascii="Calibri" w:hAnsi="Calibri" w:cs="Calibri"/>
                <w:color w:val="000000"/>
              </w:rPr>
            </w:pPr>
          </w:p>
        </w:tc>
        <w:tc>
          <w:tcPr>
            <w:tcW w:w="851" w:type="dxa"/>
            <w:tcBorders>
              <w:top w:val="nil"/>
              <w:left w:val="nil"/>
              <w:bottom w:val="nil"/>
              <w:right w:val="nil"/>
            </w:tcBorders>
            <w:shd w:val="clear" w:color="auto" w:fill="auto"/>
            <w:noWrap/>
            <w:vAlign w:val="bottom"/>
          </w:tcPr>
          <w:p w14:paraId="20293D05" w14:textId="77777777" w:rsidR="00795817" w:rsidRDefault="00795817" w:rsidP="00795817">
            <w:pPr>
              <w:spacing w:after="0" w:line="240" w:lineRule="auto"/>
              <w:jc w:val="right"/>
              <w:rPr>
                <w:rFonts w:ascii="Calibri" w:hAnsi="Calibri" w:cs="Calibri"/>
                <w:color w:val="000000"/>
              </w:rPr>
            </w:pPr>
          </w:p>
        </w:tc>
        <w:tc>
          <w:tcPr>
            <w:tcW w:w="567" w:type="dxa"/>
            <w:tcBorders>
              <w:top w:val="nil"/>
              <w:left w:val="nil"/>
              <w:bottom w:val="nil"/>
              <w:right w:val="nil"/>
            </w:tcBorders>
            <w:shd w:val="clear" w:color="auto" w:fill="auto"/>
            <w:noWrap/>
            <w:vAlign w:val="bottom"/>
          </w:tcPr>
          <w:p w14:paraId="6916A7E7" w14:textId="77777777" w:rsidR="00795817" w:rsidRDefault="00795817" w:rsidP="00795817">
            <w:pPr>
              <w:spacing w:after="0" w:line="240" w:lineRule="auto"/>
              <w:jc w:val="right"/>
              <w:rPr>
                <w:rFonts w:ascii="Calibri" w:hAnsi="Calibri" w:cs="Calibri"/>
                <w:color w:val="000000"/>
              </w:rPr>
            </w:pPr>
          </w:p>
        </w:tc>
      </w:tr>
      <w:tr w:rsidR="001D0738" w:rsidRPr="00533BA0" w14:paraId="340C2FEE" w14:textId="77777777" w:rsidTr="001D0738">
        <w:trPr>
          <w:trHeight w:val="288"/>
        </w:trPr>
        <w:tc>
          <w:tcPr>
            <w:tcW w:w="6379" w:type="dxa"/>
            <w:gridSpan w:val="2"/>
            <w:tcBorders>
              <w:top w:val="nil"/>
              <w:left w:val="nil"/>
              <w:bottom w:val="nil"/>
              <w:right w:val="nil"/>
            </w:tcBorders>
            <w:shd w:val="clear" w:color="auto" w:fill="auto"/>
            <w:noWrap/>
            <w:vAlign w:val="bottom"/>
          </w:tcPr>
          <w:p w14:paraId="2B742FE6" w14:textId="77777777" w:rsidR="001D0738" w:rsidRDefault="001D0738" w:rsidP="001D0738">
            <w:pPr>
              <w:spacing w:after="0"/>
              <w:rPr>
                <w:rFonts w:ascii="Calibri" w:hAnsi="Calibri" w:cs="Calibri"/>
                <w:bCs/>
                <w:color w:val="000000"/>
                <w:lang w:eastAsia="en-AU"/>
              </w:rPr>
            </w:pPr>
            <w:r w:rsidRPr="00E00E50">
              <w:rPr>
                <w:rFonts w:ascii="Calibri" w:hAnsi="Calibri" w:cs="Calibri"/>
                <w:bCs/>
                <w:color w:val="000000"/>
                <w:lang w:eastAsia="en-AU"/>
              </w:rPr>
              <w:t>Child protection contact before child aged 10 years</w:t>
            </w:r>
            <w:r>
              <w:rPr>
                <w:rFonts w:ascii="Calibri" w:hAnsi="Calibri" w:cs="Calibri"/>
                <w:bCs/>
                <w:color w:val="000000"/>
                <w:lang w:eastAsia="en-AU"/>
              </w:rPr>
              <w:t>:</w:t>
            </w:r>
          </w:p>
          <w:p w14:paraId="4382FAFC" w14:textId="28D8411C" w:rsidR="001D0738" w:rsidRPr="006609AF" w:rsidRDefault="001D0738" w:rsidP="001D0738">
            <w:pPr>
              <w:spacing w:after="0"/>
              <w:rPr>
                <w:rFonts w:ascii="Calibri" w:hAnsi="Calibri" w:cs="Calibri"/>
                <w:bCs/>
                <w:color w:val="000000"/>
                <w:lang w:eastAsia="en-AU"/>
              </w:rPr>
            </w:pPr>
            <w:r>
              <w:rPr>
                <w:rFonts w:ascii="Calibri" w:hAnsi="Calibri" w:cs="Calibri"/>
                <w:color w:val="000000"/>
                <w:lang w:eastAsia="en-AU"/>
              </w:rPr>
              <w:tab/>
              <w:t>C</w:t>
            </w:r>
            <w:r w:rsidRPr="00E00E50">
              <w:rPr>
                <w:rFonts w:ascii="Calibri" w:hAnsi="Calibri" w:cs="Calibri"/>
                <w:color w:val="000000"/>
                <w:lang w:eastAsia="en-AU"/>
              </w:rPr>
              <w:t xml:space="preserve">hild or sibling victim of &gt;=1 substantiated abuse </w:t>
            </w:r>
          </w:p>
        </w:tc>
        <w:tc>
          <w:tcPr>
            <w:tcW w:w="425" w:type="dxa"/>
            <w:tcBorders>
              <w:top w:val="nil"/>
              <w:left w:val="nil"/>
              <w:bottom w:val="nil"/>
              <w:right w:val="nil"/>
            </w:tcBorders>
            <w:shd w:val="clear" w:color="auto" w:fill="auto"/>
            <w:noWrap/>
            <w:vAlign w:val="bottom"/>
          </w:tcPr>
          <w:p w14:paraId="12E37A8E" w14:textId="684210F8" w:rsidR="001D0738" w:rsidRPr="000F706D" w:rsidRDefault="001D0738" w:rsidP="001D0738">
            <w:pPr>
              <w:spacing w:after="0" w:line="240" w:lineRule="auto"/>
              <w:jc w:val="right"/>
              <w:rPr>
                <w:rFonts w:ascii="Calibri" w:hAnsi="Calibri" w:cs="Calibri"/>
                <w:i/>
                <w:color w:val="000000"/>
              </w:rPr>
            </w:pPr>
            <w:r>
              <w:rPr>
                <w:rFonts w:ascii="Calibri" w:hAnsi="Calibri" w:cs="Calibri"/>
                <w:color w:val="000000"/>
              </w:rPr>
              <w:t>7</w:t>
            </w:r>
          </w:p>
        </w:tc>
        <w:tc>
          <w:tcPr>
            <w:tcW w:w="567" w:type="dxa"/>
            <w:tcBorders>
              <w:top w:val="nil"/>
              <w:left w:val="nil"/>
              <w:bottom w:val="nil"/>
              <w:right w:val="nil"/>
            </w:tcBorders>
            <w:shd w:val="clear" w:color="auto" w:fill="auto"/>
            <w:noWrap/>
            <w:vAlign w:val="bottom"/>
          </w:tcPr>
          <w:p w14:paraId="3BE1475E" w14:textId="7B599F89" w:rsidR="001D0738" w:rsidRPr="000F706D" w:rsidRDefault="001D0738" w:rsidP="001D0738">
            <w:pPr>
              <w:spacing w:after="0" w:line="240" w:lineRule="auto"/>
              <w:jc w:val="right"/>
              <w:rPr>
                <w:rFonts w:ascii="Calibri" w:hAnsi="Calibri" w:cs="Calibri"/>
                <w:i/>
                <w:color w:val="000000"/>
              </w:rPr>
            </w:pPr>
            <w:r>
              <w:rPr>
                <w:rFonts w:ascii="Calibri" w:hAnsi="Calibri" w:cs="Calibri"/>
                <w:color w:val="000000"/>
              </w:rPr>
              <w:t>25.9</w:t>
            </w:r>
          </w:p>
        </w:tc>
        <w:tc>
          <w:tcPr>
            <w:tcW w:w="567" w:type="dxa"/>
            <w:tcBorders>
              <w:top w:val="nil"/>
              <w:left w:val="nil"/>
              <w:bottom w:val="nil"/>
              <w:right w:val="nil"/>
            </w:tcBorders>
            <w:shd w:val="clear" w:color="auto" w:fill="auto"/>
            <w:noWrap/>
            <w:vAlign w:val="bottom"/>
          </w:tcPr>
          <w:p w14:paraId="4C7BBA50" w14:textId="1B5B9D0A" w:rsidR="001D0738" w:rsidRDefault="001D0738" w:rsidP="001D0738">
            <w:pPr>
              <w:spacing w:after="0" w:line="240" w:lineRule="auto"/>
              <w:jc w:val="right"/>
              <w:rPr>
                <w:rFonts w:ascii="Calibri" w:hAnsi="Calibri" w:cs="Calibri"/>
                <w:color w:val="000000"/>
              </w:rPr>
            </w:pPr>
            <w:r>
              <w:rPr>
                <w:rFonts w:ascii="Calibri" w:hAnsi="Calibri" w:cs="Calibri"/>
                <w:color w:val="000000"/>
              </w:rPr>
              <w:t>38</w:t>
            </w:r>
          </w:p>
        </w:tc>
        <w:tc>
          <w:tcPr>
            <w:tcW w:w="567" w:type="dxa"/>
            <w:tcBorders>
              <w:top w:val="nil"/>
              <w:left w:val="nil"/>
              <w:bottom w:val="nil"/>
              <w:right w:val="nil"/>
            </w:tcBorders>
            <w:shd w:val="clear" w:color="auto" w:fill="auto"/>
            <w:noWrap/>
            <w:vAlign w:val="bottom"/>
          </w:tcPr>
          <w:p w14:paraId="41A76EBF" w14:textId="4ED8EADB" w:rsidR="001D0738" w:rsidRDefault="001D0738" w:rsidP="001D0738">
            <w:pPr>
              <w:spacing w:after="0" w:line="240" w:lineRule="auto"/>
              <w:jc w:val="right"/>
              <w:rPr>
                <w:rFonts w:ascii="Calibri" w:hAnsi="Calibri" w:cs="Calibri"/>
                <w:color w:val="000000"/>
              </w:rPr>
            </w:pPr>
            <w:r>
              <w:rPr>
                <w:rFonts w:ascii="Calibri" w:hAnsi="Calibri" w:cs="Calibri"/>
                <w:color w:val="000000"/>
              </w:rPr>
              <w:t>6</w:t>
            </w:r>
          </w:p>
        </w:tc>
        <w:tc>
          <w:tcPr>
            <w:tcW w:w="851" w:type="dxa"/>
            <w:tcBorders>
              <w:top w:val="nil"/>
              <w:left w:val="nil"/>
              <w:bottom w:val="nil"/>
              <w:right w:val="nil"/>
            </w:tcBorders>
            <w:shd w:val="clear" w:color="auto" w:fill="auto"/>
            <w:noWrap/>
            <w:vAlign w:val="bottom"/>
          </w:tcPr>
          <w:p w14:paraId="4F506D80" w14:textId="66ADE223" w:rsidR="001D0738" w:rsidRDefault="001D0738" w:rsidP="001D0738">
            <w:pPr>
              <w:spacing w:after="0" w:line="240" w:lineRule="auto"/>
              <w:jc w:val="right"/>
              <w:rPr>
                <w:rFonts w:ascii="Calibri" w:hAnsi="Calibri" w:cs="Calibri"/>
                <w:color w:val="000000"/>
              </w:rPr>
            </w:pPr>
            <w:r>
              <w:rPr>
                <w:rFonts w:ascii="Calibri" w:hAnsi="Calibri" w:cs="Calibri"/>
                <w:color w:val="000000"/>
              </w:rPr>
              <w:t>3388</w:t>
            </w:r>
          </w:p>
        </w:tc>
        <w:tc>
          <w:tcPr>
            <w:tcW w:w="567" w:type="dxa"/>
            <w:tcBorders>
              <w:top w:val="nil"/>
              <w:left w:val="nil"/>
              <w:bottom w:val="nil"/>
              <w:right w:val="nil"/>
            </w:tcBorders>
            <w:shd w:val="clear" w:color="auto" w:fill="auto"/>
            <w:noWrap/>
            <w:vAlign w:val="bottom"/>
          </w:tcPr>
          <w:p w14:paraId="5B85B8B7" w14:textId="3ED8A9E9" w:rsidR="001D0738" w:rsidRDefault="001D0738" w:rsidP="001D0738">
            <w:pPr>
              <w:spacing w:after="0" w:line="240" w:lineRule="auto"/>
              <w:jc w:val="right"/>
              <w:rPr>
                <w:rFonts w:ascii="Calibri" w:hAnsi="Calibri" w:cs="Calibri"/>
                <w:color w:val="000000"/>
              </w:rPr>
            </w:pPr>
            <w:r>
              <w:rPr>
                <w:rFonts w:ascii="Calibri" w:hAnsi="Calibri" w:cs="Calibri"/>
                <w:color w:val="000000"/>
              </w:rPr>
              <w:t>2</w:t>
            </w:r>
          </w:p>
        </w:tc>
      </w:tr>
      <w:tr w:rsidR="001D0738" w:rsidRPr="00533BA0" w14:paraId="112351BD" w14:textId="77777777" w:rsidTr="001D0738">
        <w:trPr>
          <w:trHeight w:val="288"/>
        </w:trPr>
        <w:tc>
          <w:tcPr>
            <w:tcW w:w="6379" w:type="dxa"/>
            <w:gridSpan w:val="2"/>
            <w:tcBorders>
              <w:top w:val="nil"/>
              <w:left w:val="nil"/>
              <w:bottom w:val="nil"/>
              <w:right w:val="nil"/>
            </w:tcBorders>
            <w:shd w:val="clear" w:color="auto" w:fill="auto"/>
            <w:noWrap/>
            <w:vAlign w:val="center"/>
          </w:tcPr>
          <w:p w14:paraId="3907F87C" w14:textId="4A8EF1A6" w:rsidR="001D0738" w:rsidRDefault="001D0738" w:rsidP="001D0738">
            <w:pPr>
              <w:spacing w:after="0" w:line="240" w:lineRule="auto"/>
              <w:rPr>
                <w:rFonts w:cstheme="minorHAnsi"/>
              </w:rPr>
            </w:pPr>
            <w:r>
              <w:rPr>
                <w:rFonts w:ascii="Calibri" w:hAnsi="Calibri" w:cs="Calibri"/>
                <w:color w:val="000000"/>
                <w:lang w:eastAsia="en-AU"/>
              </w:rPr>
              <w:tab/>
            </w:r>
            <w:r w:rsidRPr="00E00E50">
              <w:rPr>
                <w:rFonts w:ascii="Calibri" w:hAnsi="Calibri" w:cs="Calibri"/>
                <w:color w:val="000000"/>
                <w:lang w:eastAsia="en-AU"/>
              </w:rPr>
              <w:t xml:space="preserve">Child or sibling subject of &gt;=1 unsubstantiated </w:t>
            </w:r>
            <w:r>
              <w:rPr>
                <w:rFonts w:ascii="Calibri" w:hAnsi="Calibri" w:cs="Calibri"/>
                <w:color w:val="000000"/>
                <w:lang w:eastAsia="en-AU"/>
              </w:rPr>
              <w:br/>
            </w:r>
            <w:r>
              <w:rPr>
                <w:rFonts w:ascii="Calibri" w:hAnsi="Calibri" w:cs="Calibri"/>
                <w:color w:val="000000"/>
                <w:lang w:eastAsia="en-AU"/>
              </w:rPr>
              <w:tab/>
            </w:r>
            <w:r w:rsidRPr="00E00E50">
              <w:rPr>
                <w:rFonts w:ascii="Calibri" w:hAnsi="Calibri" w:cs="Calibri"/>
                <w:color w:val="000000"/>
                <w:lang w:eastAsia="en-AU"/>
              </w:rPr>
              <w:t xml:space="preserve">notification, no substantiated cases </w:t>
            </w:r>
          </w:p>
        </w:tc>
        <w:tc>
          <w:tcPr>
            <w:tcW w:w="425" w:type="dxa"/>
            <w:tcBorders>
              <w:top w:val="nil"/>
              <w:left w:val="nil"/>
              <w:bottom w:val="nil"/>
              <w:right w:val="nil"/>
            </w:tcBorders>
            <w:shd w:val="clear" w:color="auto" w:fill="auto"/>
            <w:noWrap/>
            <w:vAlign w:val="bottom"/>
          </w:tcPr>
          <w:p w14:paraId="01D48671" w14:textId="138A3709" w:rsidR="001D0738" w:rsidRPr="000F706D" w:rsidRDefault="001D0738" w:rsidP="001D0738">
            <w:pPr>
              <w:spacing w:after="0" w:line="240" w:lineRule="auto"/>
              <w:jc w:val="right"/>
              <w:rPr>
                <w:rFonts w:ascii="Calibri" w:hAnsi="Calibri" w:cs="Calibri"/>
                <w:i/>
                <w:color w:val="000000"/>
              </w:rPr>
            </w:pPr>
            <w:r>
              <w:rPr>
                <w:rFonts w:ascii="Calibri" w:hAnsi="Calibri" w:cs="Calibri"/>
                <w:color w:val="000000"/>
              </w:rPr>
              <w:t>6</w:t>
            </w:r>
          </w:p>
        </w:tc>
        <w:tc>
          <w:tcPr>
            <w:tcW w:w="567" w:type="dxa"/>
            <w:tcBorders>
              <w:top w:val="nil"/>
              <w:left w:val="nil"/>
              <w:bottom w:val="nil"/>
              <w:right w:val="nil"/>
            </w:tcBorders>
            <w:shd w:val="clear" w:color="auto" w:fill="auto"/>
            <w:noWrap/>
            <w:vAlign w:val="bottom"/>
          </w:tcPr>
          <w:p w14:paraId="513644E9" w14:textId="6FC1A0D7" w:rsidR="001D0738" w:rsidRPr="000F706D" w:rsidRDefault="001D0738" w:rsidP="001D0738">
            <w:pPr>
              <w:spacing w:after="0" w:line="240" w:lineRule="auto"/>
              <w:jc w:val="right"/>
              <w:rPr>
                <w:rFonts w:ascii="Calibri" w:hAnsi="Calibri" w:cs="Calibri"/>
                <w:i/>
                <w:color w:val="000000"/>
              </w:rPr>
            </w:pPr>
            <w:r>
              <w:rPr>
                <w:rFonts w:ascii="Calibri" w:hAnsi="Calibri" w:cs="Calibri"/>
                <w:color w:val="000000"/>
              </w:rPr>
              <w:t>22.2</w:t>
            </w:r>
          </w:p>
        </w:tc>
        <w:tc>
          <w:tcPr>
            <w:tcW w:w="567" w:type="dxa"/>
            <w:tcBorders>
              <w:top w:val="nil"/>
              <w:left w:val="nil"/>
              <w:bottom w:val="nil"/>
              <w:right w:val="nil"/>
            </w:tcBorders>
            <w:shd w:val="clear" w:color="auto" w:fill="auto"/>
            <w:noWrap/>
            <w:vAlign w:val="bottom"/>
          </w:tcPr>
          <w:p w14:paraId="29FE90C4" w14:textId="7611901D" w:rsidR="001D0738" w:rsidRDefault="001D0738" w:rsidP="001D0738">
            <w:pPr>
              <w:spacing w:after="0" w:line="240" w:lineRule="auto"/>
              <w:jc w:val="right"/>
              <w:rPr>
                <w:rFonts w:ascii="Calibri" w:hAnsi="Calibri" w:cs="Calibri"/>
                <w:color w:val="000000"/>
              </w:rPr>
            </w:pPr>
            <w:r>
              <w:rPr>
                <w:rFonts w:ascii="Calibri" w:hAnsi="Calibri" w:cs="Calibri"/>
                <w:color w:val="000000"/>
              </w:rPr>
              <w:t>55</w:t>
            </w:r>
          </w:p>
        </w:tc>
        <w:tc>
          <w:tcPr>
            <w:tcW w:w="567" w:type="dxa"/>
            <w:tcBorders>
              <w:top w:val="nil"/>
              <w:left w:val="nil"/>
              <w:bottom w:val="nil"/>
              <w:right w:val="nil"/>
            </w:tcBorders>
            <w:shd w:val="clear" w:color="auto" w:fill="auto"/>
            <w:noWrap/>
            <w:vAlign w:val="bottom"/>
          </w:tcPr>
          <w:p w14:paraId="26046BD2" w14:textId="1C8F4435" w:rsidR="001D0738" w:rsidRDefault="001D0738" w:rsidP="001D0738">
            <w:pPr>
              <w:spacing w:after="0" w:line="240" w:lineRule="auto"/>
              <w:jc w:val="right"/>
              <w:rPr>
                <w:rFonts w:ascii="Calibri" w:hAnsi="Calibri" w:cs="Calibri"/>
                <w:color w:val="000000"/>
              </w:rPr>
            </w:pPr>
            <w:r>
              <w:rPr>
                <w:rFonts w:ascii="Calibri" w:hAnsi="Calibri" w:cs="Calibri"/>
                <w:color w:val="000000"/>
              </w:rPr>
              <w:t>8.7</w:t>
            </w:r>
          </w:p>
        </w:tc>
        <w:tc>
          <w:tcPr>
            <w:tcW w:w="851" w:type="dxa"/>
            <w:tcBorders>
              <w:top w:val="nil"/>
              <w:left w:val="nil"/>
              <w:bottom w:val="nil"/>
              <w:right w:val="nil"/>
            </w:tcBorders>
            <w:shd w:val="clear" w:color="auto" w:fill="auto"/>
            <w:noWrap/>
            <w:vAlign w:val="bottom"/>
          </w:tcPr>
          <w:p w14:paraId="12A92F1C" w14:textId="6F51F3DF" w:rsidR="001D0738" w:rsidRDefault="001D0738" w:rsidP="001D0738">
            <w:pPr>
              <w:spacing w:after="0" w:line="240" w:lineRule="auto"/>
              <w:jc w:val="right"/>
              <w:rPr>
                <w:rFonts w:ascii="Calibri" w:hAnsi="Calibri" w:cs="Calibri"/>
                <w:color w:val="000000"/>
              </w:rPr>
            </w:pPr>
            <w:r>
              <w:rPr>
                <w:rFonts w:ascii="Calibri" w:hAnsi="Calibri" w:cs="Calibri"/>
                <w:color w:val="000000"/>
              </w:rPr>
              <w:t>8046</w:t>
            </w:r>
          </w:p>
        </w:tc>
        <w:tc>
          <w:tcPr>
            <w:tcW w:w="567" w:type="dxa"/>
            <w:tcBorders>
              <w:top w:val="nil"/>
              <w:left w:val="nil"/>
              <w:bottom w:val="nil"/>
              <w:right w:val="nil"/>
            </w:tcBorders>
            <w:shd w:val="clear" w:color="auto" w:fill="auto"/>
            <w:noWrap/>
            <w:vAlign w:val="bottom"/>
          </w:tcPr>
          <w:p w14:paraId="7F80F426" w14:textId="10E3B890" w:rsidR="001D0738" w:rsidRDefault="001D0738" w:rsidP="001D0738">
            <w:pPr>
              <w:spacing w:after="0" w:line="240" w:lineRule="auto"/>
              <w:jc w:val="right"/>
              <w:rPr>
                <w:rFonts w:ascii="Calibri" w:hAnsi="Calibri" w:cs="Calibri"/>
                <w:color w:val="000000"/>
              </w:rPr>
            </w:pPr>
            <w:r>
              <w:rPr>
                <w:rFonts w:ascii="Calibri" w:hAnsi="Calibri" w:cs="Calibri"/>
                <w:color w:val="000000"/>
              </w:rPr>
              <w:t>4.7</w:t>
            </w:r>
          </w:p>
        </w:tc>
      </w:tr>
      <w:tr w:rsidR="001D0738" w:rsidRPr="00533BA0" w14:paraId="387B13D8" w14:textId="77777777" w:rsidTr="001D0738">
        <w:trPr>
          <w:trHeight w:val="288"/>
        </w:trPr>
        <w:tc>
          <w:tcPr>
            <w:tcW w:w="6379" w:type="dxa"/>
            <w:gridSpan w:val="2"/>
            <w:tcBorders>
              <w:top w:val="nil"/>
              <w:left w:val="nil"/>
              <w:bottom w:val="nil"/>
              <w:right w:val="nil"/>
            </w:tcBorders>
            <w:shd w:val="clear" w:color="auto" w:fill="auto"/>
            <w:noWrap/>
            <w:vAlign w:val="center"/>
          </w:tcPr>
          <w:p w14:paraId="79E45147" w14:textId="51CAEA73" w:rsidR="001D0738" w:rsidRPr="00E00E50" w:rsidRDefault="001D0738" w:rsidP="001D0738">
            <w:pPr>
              <w:spacing w:after="0" w:line="240" w:lineRule="auto"/>
              <w:rPr>
                <w:rFonts w:ascii="Calibri" w:hAnsi="Calibri" w:cs="Calibri"/>
                <w:color w:val="000000"/>
                <w:lang w:eastAsia="en-AU"/>
              </w:rPr>
            </w:pPr>
            <w:r>
              <w:rPr>
                <w:rFonts w:ascii="Calibri" w:hAnsi="Calibri" w:cs="Calibri"/>
                <w:color w:val="000000"/>
                <w:lang w:eastAsia="en-AU"/>
              </w:rPr>
              <w:tab/>
              <w:t>Neither child nor siblings subject of any notifications</w:t>
            </w:r>
          </w:p>
        </w:tc>
        <w:tc>
          <w:tcPr>
            <w:tcW w:w="425" w:type="dxa"/>
            <w:tcBorders>
              <w:top w:val="nil"/>
              <w:left w:val="nil"/>
              <w:bottom w:val="nil"/>
              <w:right w:val="nil"/>
            </w:tcBorders>
            <w:shd w:val="clear" w:color="auto" w:fill="auto"/>
            <w:noWrap/>
            <w:vAlign w:val="bottom"/>
          </w:tcPr>
          <w:p w14:paraId="470F1544" w14:textId="42C602D4" w:rsidR="001D0738" w:rsidRPr="000F706D" w:rsidRDefault="001D0738" w:rsidP="001D0738">
            <w:pPr>
              <w:spacing w:after="0" w:line="240" w:lineRule="auto"/>
              <w:jc w:val="right"/>
              <w:rPr>
                <w:rFonts w:ascii="Calibri" w:hAnsi="Calibri" w:cs="Calibri"/>
                <w:i/>
                <w:color w:val="000000"/>
              </w:rPr>
            </w:pPr>
            <w:r>
              <w:rPr>
                <w:rFonts w:ascii="Calibri" w:hAnsi="Calibri" w:cs="Calibri"/>
                <w:i/>
                <w:color w:val="000000"/>
              </w:rPr>
              <w:t>14</w:t>
            </w:r>
          </w:p>
        </w:tc>
        <w:tc>
          <w:tcPr>
            <w:tcW w:w="567" w:type="dxa"/>
            <w:tcBorders>
              <w:top w:val="nil"/>
              <w:left w:val="nil"/>
              <w:bottom w:val="nil"/>
              <w:right w:val="nil"/>
            </w:tcBorders>
            <w:shd w:val="clear" w:color="auto" w:fill="auto"/>
            <w:noWrap/>
            <w:vAlign w:val="bottom"/>
          </w:tcPr>
          <w:p w14:paraId="28AFB0F0" w14:textId="662FA81A" w:rsidR="001D0738" w:rsidRPr="000F706D" w:rsidRDefault="001D0738" w:rsidP="001D0738">
            <w:pPr>
              <w:spacing w:after="0" w:line="240" w:lineRule="auto"/>
              <w:jc w:val="right"/>
              <w:rPr>
                <w:rFonts w:ascii="Calibri" w:hAnsi="Calibri" w:cs="Calibri"/>
                <w:i/>
                <w:color w:val="000000"/>
              </w:rPr>
            </w:pPr>
            <w:r>
              <w:rPr>
                <w:rFonts w:ascii="Calibri" w:hAnsi="Calibri" w:cs="Calibri"/>
                <w:i/>
                <w:color w:val="000000"/>
              </w:rPr>
              <w:t>51.9</w:t>
            </w:r>
          </w:p>
        </w:tc>
        <w:tc>
          <w:tcPr>
            <w:tcW w:w="567" w:type="dxa"/>
            <w:tcBorders>
              <w:top w:val="nil"/>
              <w:left w:val="nil"/>
              <w:bottom w:val="nil"/>
              <w:right w:val="nil"/>
            </w:tcBorders>
            <w:shd w:val="clear" w:color="auto" w:fill="auto"/>
            <w:noWrap/>
            <w:vAlign w:val="bottom"/>
          </w:tcPr>
          <w:p w14:paraId="7723BBDA" w14:textId="2D844D98" w:rsidR="001D0738" w:rsidRPr="00E72780" w:rsidRDefault="001D0738" w:rsidP="001D0738">
            <w:pPr>
              <w:spacing w:after="0" w:line="240" w:lineRule="auto"/>
              <w:jc w:val="right"/>
              <w:rPr>
                <w:rFonts w:ascii="Calibri" w:hAnsi="Calibri" w:cs="Calibri"/>
                <w:color w:val="000000"/>
                <w:highlight w:val="yellow"/>
              </w:rPr>
            </w:pPr>
            <w:r>
              <w:rPr>
                <w:rFonts w:ascii="Calibri" w:hAnsi="Calibri" w:cs="Calibri"/>
                <w:color w:val="000000"/>
              </w:rPr>
              <w:t>536</w:t>
            </w:r>
          </w:p>
        </w:tc>
        <w:tc>
          <w:tcPr>
            <w:tcW w:w="567" w:type="dxa"/>
            <w:tcBorders>
              <w:top w:val="nil"/>
              <w:left w:val="nil"/>
              <w:bottom w:val="nil"/>
              <w:right w:val="nil"/>
            </w:tcBorders>
            <w:shd w:val="clear" w:color="auto" w:fill="auto"/>
            <w:noWrap/>
            <w:vAlign w:val="bottom"/>
          </w:tcPr>
          <w:p w14:paraId="30EAA424" w14:textId="47A185FA" w:rsidR="001D0738" w:rsidRPr="00E72780" w:rsidRDefault="001D0738" w:rsidP="001D0738">
            <w:pPr>
              <w:spacing w:after="0" w:line="240" w:lineRule="auto"/>
              <w:jc w:val="right"/>
              <w:rPr>
                <w:rFonts w:ascii="Calibri" w:hAnsi="Calibri" w:cs="Calibri"/>
                <w:color w:val="000000"/>
                <w:highlight w:val="yellow"/>
              </w:rPr>
            </w:pPr>
            <w:r>
              <w:rPr>
                <w:rFonts w:ascii="Calibri" w:hAnsi="Calibri" w:cs="Calibri"/>
                <w:color w:val="000000"/>
              </w:rPr>
              <w:t>85.3</w:t>
            </w:r>
          </w:p>
        </w:tc>
        <w:tc>
          <w:tcPr>
            <w:tcW w:w="851" w:type="dxa"/>
            <w:tcBorders>
              <w:top w:val="nil"/>
              <w:left w:val="nil"/>
              <w:bottom w:val="nil"/>
              <w:right w:val="nil"/>
            </w:tcBorders>
            <w:shd w:val="clear" w:color="auto" w:fill="auto"/>
            <w:noWrap/>
            <w:vAlign w:val="bottom"/>
          </w:tcPr>
          <w:p w14:paraId="34A7BBFD" w14:textId="1A9DA5C8" w:rsidR="001D0738" w:rsidRDefault="001D0738" w:rsidP="001D0738">
            <w:pPr>
              <w:spacing w:after="0" w:line="240" w:lineRule="auto"/>
              <w:jc w:val="right"/>
              <w:rPr>
                <w:rFonts w:ascii="Calibri" w:hAnsi="Calibri" w:cs="Calibri"/>
                <w:color w:val="000000"/>
              </w:rPr>
            </w:pPr>
            <w:r w:rsidRPr="001D0738">
              <w:rPr>
                <w:rFonts w:ascii="Calibri" w:hAnsi="Calibri" w:cs="Calibri"/>
                <w:color w:val="000000"/>
              </w:rPr>
              <w:t>159498</w:t>
            </w:r>
          </w:p>
        </w:tc>
        <w:tc>
          <w:tcPr>
            <w:tcW w:w="567" w:type="dxa"/>
            <w:tcBorders>
              <w:top w:val="nil"/>
              <w:left w:val="nil"/>
              <w:bottom w:val="nil"/>
              <w:right w:val="nil"/>
            </w:tcBorders>
            <w:shd w:val="clear" w:color="auto" w:fill="auto"/>
            <w:noWrap/>
            <w:vAlign w:val="bottom"/>
          </w:tcPr>
          <w:p w14:paraId="21E3BA9E" w14:textId="72D36A3E" w:rsidR="001D0738" w:rsidRDefault="001D0738" w:rsidP="001D0738">
            <w:pPr>
              <w:spacing w:after="0" w:line="240" w:lineRule="auto"/>
              <w:jc w:val="right"/>
              <w:rPr>
                <w:rFonts w:ascii="Calibri" w:hAnsi="Calibri" w:cs="Calibri"/>
                <w:color w:val="000000"/>
              </w:rPr>
            </w:pPr>
            <w:r>
              <w:rPr>
                <w:rFonts w:ascii="Calibri" w:hAnsi="Calibri" w:cs="Calibri"/>
                <w:color w:val="000000"/>
              </w:rPr>
              <w:t>93.3</w:t>
            </w:r>
          </w:p>
        </w:tc>
      </w:tr>
      <w:tr w:rsidR="00E72780" w:rsidRPr="00533BA0" w14:paraId="43FF2041" w14:textId="77777777" w:rsidTr="001D0738">
        <w:trPr>
          <w:trHeight w:val="288"/>
        </w:trPr>
        <w:tc>
          <w:tcPr>
            <w:tcW w:w="6379" w:type="dxa"/>
            <w:gridSpan w:val="2"/>
            <w:tcBorders>
              <w:top w:val="nil"/>
              <w:left w:val="nil"/>
              <w:bottom w:val="nil"/>
              <w:right w:val="nil"/>
            </w:tcBorders>
            <w:shd w:val="clear" w:color="auto" w:fill="auto"/>
            <w:noWrap/>
            <w:vAlign w:val="center"/>
          </w:tcPr>
          <w:p w14:paraId="53F7BB20" w14:textId="0A29CFBA" w:rsidR="00E72780" w:rsidRDefault="00E72780" w:rsidP="00E72780">
            <w:pPr>
              <w:spacing w:after="0" w:line="240" w:lineRule="auto"/>
              <w:rPr>
                <w:rFonts w:cstheme="minorHAnsi"/>
              </w:rPr>
            </w:pPr>
            <w:r w:rsidRPr="00E00E50">
              <w:rPr>
                <w:rFonts w:ascii="Calibri" w:hAnsi="Calibri" w:cs="Calibri"/>
                <w:color w:val="000000"/>
                <w:lang w:eastAsia="en-AU"/>
              </w:rPr>
              <w:t>Any</w:t>
            </w:r>
            <w:r w:rsidRPr="00E00E50">
              <w:rPr>
                <w:rFonts w:ascii="Calibri" w:hAnsi="Calibri" w:cs="Calibri"/>
                <w:bCs/>
                <w:color w:val="000000"/>
                <w:lang w:eastAsia="en-AU"/>
              </w:rPr>
              <w:t xml:space="preserve"> parental corrective services contact before c</w:t>
            </w:r>
            <w:r>
              <w:rPr>
                <w:rFonts w:ascii="Calibri" w:hAnsi="Calibri" w:cs="Calibri"/>
                <w:bCs/>
                <w:color w:val="000000"/>
                <w:lang w:eastAsia="en-AU"/>
              </w:rPr>
              <w:t>hild aged 10 y</w:t>
            </w:r>
            <w:r w:rsidRPr="00E00E50">
              <w:rPr>
                <w:rFonts w:ascii="Calibri" w:hAnsi="Calibri" w:cs="Calibri"/>
                <w:bCs/>
                <w:color w:val="000000"/>
                <w:lang w:eastAsia="en-AU"/>
              </w:rPr>
              <w:t>ears</w:t>
            </w:r>
          </w:p>
        </w:tc>
        <w:tc>
          <w:tcPr>
            <w:tcW w:w="425" w:type="dxa"/>
            <w:tcBorders>
              <w:top w:val="nil"/>
              <w:left w:val="nil"/>
              <w:bottom w:val="nil"/>
              <w:right w:val="nil"/>
            </w:tcBorders>
            <w:shd w:val="clear" w:color="auto" w:fill="auto"/>
            <w:noWrap/>
            <w:vAlign w:val="bottom"/>
          </w:tcPr>
          <w:p w14:paraId="61D2A805" w14:textId="68EC4646" w:rsidR="00E72780" w:rsidRPr="000F706D" w:rsidRDefault="00E72780" w:rsidP="00E72780">
            <w:pPr>
              <w:spacing w:after="0" w:line="240" w:lineRule="auto"/>
              <w:jc w:val="right"/>
              <w:rPr>
                <w:rFonts w:ascii="Calibri" w:hAnsi="Calibri" w:cs="Calibri"/>
                <w:i/>
                <w:color w:val="000000"/>
              </w:rPr>
            </w:pPr>
            <w:r w:rsidRPr="000F706D">
              <w:rPr>
                <w:rFonts w:ascii="Calibri" w:hAnsi="Calibri" w:cs="Calibri"/>
                <w:i/>
                <w:color w:val="000000"/>
              </w:rPr>
              <w:t>12</w:t>
            </w:r>
          </w:p>
        </w:tc>
        <w:tc>
          <w:tcPr>
            <w:tcW w:w="567" w:type="dxa"/>
            <w:tcBorders>
              <w:top w:val="nil"/>
              <w:left w:val="nil"/>
              <w:bottom w:val="nil"/>
              <w:right w:val="nil"/>
            </w:tcBorders>
            <w:shd w:val="clear" w:color="auto" w:fill="auto"/>
            <w:noWrap/>
            <w:vAlign w:val="bottom"/>
          </w:tcPr>
          <w:p w14:paraId="6984A925" w14:textId="76AC62B7" w:rsidR="00E72780" w:rsidRPr="000F706D" w:rsidRDefault="00E72780" w:rsidP="00E72780">
            <w:pPr>
              <w:spacing w:after="0" w:line="240" w:lineRule="auto"/>
              <w:jc w:val="right"/>
              <w:rPr>
                <w:rFonts w:ascii="Calibri" w:hAnsi="Calibri" w:cs="Calibri"/>
                <w:i/>
                <w:color w:val="000000"/>
              </w:rPr>
            </w:pPr>
            <w:r w:rsidRPr="000F706D">
              <w:rPr>
                <w:rFonts w:ascii="Calibri" w:hAnsi="Calibri" w:cs="Calibri"/>
                <w:i/>
                <w:color w:val="000000"/>
              </w:rPr>
              <w:t>48</w:t>
            </w:r>
          </w:p>
        </w:tc>
        <w:tc>
          <w:tcPr>
            <w:tcW w:w="567" w:type="dxa"/>
            <w:tcBorders>
              <w:top w:val="nil"/>
              <w:left w:val="nil"/>
              <w:bottom w:val="nil"/>
              <w:right w:val="nil"/>
            </w:tcBorders>
            <w:shd w:val="clear" w:color="auto" w:fill="auto"/>
            <w:noWrap/>
            <w:vAlign w:val="bottom"/>
          </w:tcPr>
          <w:p w14:paraId="2159EEC6" w14:textId="20FF3C4B" w:rsidR="00E72780" w:rsidRDefault="00E72780" w:rsidP="00E72780">
            <w:pPr>
              <w:spacing w:after="0" w:line="240" w:lineRule="auto"/>
              <w:jc w:val="right"/>
              <w:rPr>
                <w:rFonts w:ascii="Calibri" w:hAnsi="Calibri" w:cs="Calibri"/>
                <w:color w:val="000000"/>
              </w:rPr>
            </w:pPr>
            <w:r>
              <w:rPr>
                <w:rFonts w:ascii="Calibri" w:hAnsi="Calibri" w:cs="Calibri"/>
                <w:color w:val="000000"/>
              </w:rPr>
              <w:t>78</w:t>
            </w:r>
          </w:p>
        </w:tc>
        <w:tc>
          <w:tcPr>
            <w:tcW w:w="567" w:type="dxa"/>
            <w:tcBorders>
              <w:top w:val="nil"/>
              <w:left w:val="nil"/>
              <w:bottom w:val="nil"/>
              <w:right w:val="nil"/>
            </w:tcBorders>
            <w:shd w:val="clear" w:color="auto" w:fill="auto"/>
            <w:noWrap/>
            <w:vAlign w:val="bottom"/>
          </w:tcPr>
          <w:p w14:paraId="1229DED9" w14:textId="1EFB768D" w:rsidR="00E72780" w:rsidRDefault="00E72780" w:rsidP="00E72780">
            <w:pPr>
              <w:spacing w:after="0" w:line="240" w:lineRule="auto"/>
              <w:jc w:val="right"/>
              <w:rPr>
                <w:rFonts w:ascii="Calibri" w:hAnsi="Calibri" w:cs="Calibri"/>
                <w:color w:val="000000"/>
              </w:rPr>
            </w:pPr>
            <w:r>
              <w:rPr>
                <w:rFonts w:ascii="Calibri" w:hAnsi="Calibri" w:cs="Calibri"/>
                <w:color w:val="000000"/>
              </w:rPr>
              <w:t>12.4</w:t>
            </w:r>
          </w:p>
        </w:tc>
        <w:tc>
          <w:tcPr>
            <w:tcW w:w="851" w:type="dxa"/>
            <w:tcBorders>
              <w:top w:val="nil"/>
              <w:left w:val="nil"/>
              <w:bottom w:val="nil"/>
              <w:right w:val="nil"/>
            </w:tcBorders>
            <w:shd w:val="clear" w:color="auto" w:fill="auto"/>
            <w:noWrap/>
            <w:vAlign w:val="bottom"/>
          </w:tcPr>
          <w:p w14:paraId="6B56F828" w14:textId="003AC5E9" w:rsidR="00E72780" w:rsidRDefault="00E72780" w:rsidP="00E72780">
            <w:pPr>
              <w:spacing w:after="0" w:line="240" w:lineRule="auto"/>
              <w:jc w:val="right"/>
              <w:rPr>
                <w:rFonts w:ascii="Calibri" w:hAnsi="Calibri" w:cs="Calibri"/>
                <w:color w:val="000000"/>
              </w:rPr>
            </w:pPr>
            <w:r>
              <w:rPr>
                <w:rFonts w:ascii="Calibri" w:hAnsi="Calibri" w:cs="Calibri"/>
                <w:color w:val="000000"/>
              </w:rPr>
              <w:t>14291</w:t>
            </w:r>
          </w:p>
        </w:tc>
        <w:tc>
          <w:tcPr>
            <w:tcW w:w="567" w:type="dxa"/>
            <w:tcBorders>
              <w:top w:val="nil"/>
              <w:left w:val="nil"/>
              <w:bottom w:val="nil"/>
              <w:right w:val="nil"/>
            </w:tcBorders>
            <w:shd w:val="clear" w:color="auto" w:fill="auto"/>
            <w:noWrap/>
            <w:vAlign w:val="bottom"/>
          </w:tcPr>
          <w:p w14:paraId="027B01C2" w14:textId="1795DEE3" w:rsidR="00E72780" w:rsidRDefault="00E72780" w:rsidP="00E72780">
            <w:pPr>
              <w:spacing w:after="0" w:line="240" w:lineRule="auto"/>
              <w:jc w:val="right"/>
              <w:rPr>
                <w:rFonts w:ascii="Calibri" w:hAnsi="Calibri" w:cs="Calibri"/>
                <w:color w:val="000000"/>
              </w:rPr>
            </w:pPr>
            <w:r>
              <w:rPr>
                <w:rFonts w:ascii="Calibri" w:hAnsi="Calibri" w:cs="Calibri"/>
                <w:color w:val="000000"/>
              </w:rPr>
              <w:t>8.4</w:t>
            </w:r>
          </w:p>
        </w:tc>
      </w:tr>
      <w:tr w:rsidR="00E72780" w:rsidRPr="00533BA0" w14:paraId="61C8046E" w14:textId="77777777" w:rsidTr="001D0738">
        <w:trPr>
          <w:trHeight w:val="288"/>
        </w:trPr>
        <w:tc>
          <w:tcPr>
            <w:tcW w:w="6379" w:type="dxa"/>
            <w:gridSpan w:val="2"/>
            <w:tcBorders>
              <w:top w:val="nil"/>
              <w:left w:val="nil"/>
              <w:bottom w:val="nil"/>
              <w:right w:val="nil"/>
            </w:tcBorders>
            <w:shd w:val="clear" w:color="auto" w:fill="auto"/>
            <w:noWrap/>
          </w:tcPr>
          <w:p w14:paraId="5D4495F1" w14:textId="0970489A" w:rsidR="00E72780" w:rsidRDefault="00E72780" w:rsidP="00E72780">
            <w:pPr>
              <w:spacing w:after="0" w:line="240" w:lineRule="auto"/>
              <w:rPr>
                <w:rFonts w:cstheme="minorHAnsi"/>
              </w:rPr>
            </w:pPr>
            <w:r w:rsidRPr="00936031">
              <w:rPr>
                <w:rFonts w:ascii="Calibri" w:hAnsi="Calibri" w:cs="Calibri"/>
                <w:b/>
                <w:bCs/>
                <w:color w:val="000000"/>
                <w:lang w:eastAsia="en-AU"/>
              </w:rPr>
              <w:t xml:space="preserve">Family </w:t>
            </w:r>
            <w:r>
              <w:rPr>
                <w:rFonts w:ascii="Calibri" w:hAnsi="Calibri" w:cs="Calibri"/>
                <w:b/>
                <w:bCs/>
                <w:color w:val="000000"/>
                <w:lang w:eastAsia="en-AU"/>
              </w:rPr>
              <w:t>s</w:t>
            </w:r>
            <w:r w:rsidRPr="00936031">
              <w:rPr>
                <w:rFonts w:ascii="Calibri" w:hAnsi="Calibri" w:cs="Calibri"/>
                <w:b/>
                <w:bCs/>
                <w:color w:val="000000"/>
                <w:lang w:eastAsia="en-AU"/>
              </w:rPr>
              <w:t>tructure</w:t>
            </w:r>
          </w:p>
        </w:tc>
        <w:tc>
          <w:tcPr>
            <w:tcW w:w="425" w:type="dxa"/>
            <w:tcBorders>
              <w:top w:val="nil"/>
              <w:left w:val="nil"/>
              <w:bottom w:val="nil"/>
              <w:right w:val="nil"/>
            </w:tcBorders>
            <w:shd w:val="clear" w:color="auto" w:fill="auto"/>
            <w:noWrap/>
            <w:vAlign w:val="bottom"/>
          </w:tcPr>
          <w:p w14:paraId="2B392714" w14:textId="77777777" w:rsidR="00E72780" w:rsidRPr="000F706D" w:rsidRDefault="00E72780" w:rsidP="00E72780">
            <w:pPr>
              <w:spacing w:after="0" w:line="240" w:lineRule="auto"/>
              <w:jc w:val="right"/>
              <w:rPr>
                <w:rFonts w:ascii="Calibri" w:hAnsi="Calibri" w:cs="Calibri"/>
                <w:i/>
                <w:color w:val="000000"/>
              </w:rPr>
            </w:pPr>
          </w:p>
        </w:tc>
        <w:tc>
          <w:tcPr>
            <w:tcW w:w="567" w:type="dxa"/>
            <w:tcBorders>
              <w:top w:val="nil"/>
              <w:left w:val="nil"/>
              <w:bottom w:val="nil"/>
              <w:right w:val="nil"/>
            </w:tcBorders>
            <w:shd w:val="clear" w:color="auto" w:fill="auto"/>
            <w:noWrap/>
            <w:vAlign w:val="bottom"/>
          </w:tcPr>
          <w:p w14:paraId="4A9CECA7" w14:textId="77777777" w:rsidR="00E72780" w:rsidRPr="000F706D" w:rsidRDefault="00E72780" w:rsidP="00E72780">
            <w:pPr>
              <w:spacing w:after="0" w:line="240" w:lineRule="auto"/>
              <w:jc w:val="right"/>
              <w:rPr>
                <w:rFonts w:ascii="Calibri" w:hAnsi="Calibri" w:cs="Calibri"/>
                <w:i/>
                <w:color w:val="000000"/>
              </w:rPr>
            </w:pPr>
          </w:p>
        </w:tc>
        <w:tc>
          <w:tcPr>
            <w:tcW w:w="567" w:type="dxa"/>
            <w:tcBorders>
              <w:top w:val="nil"/>
              <w:left w:val="nil"/>
              <w:bottom w:val="nil"/>
              <w:right w:val="nil"/>
            </w:tcBorders>
            <w:shd w:val="clear" w:color="auto" w:fill="auto"/>
            <w:noWrap/>
            <w:vAlign w:val="bottom"/>
          </w:tcPr>
          <w:p w14:paraId="012F99F7" w14:textId="0409C6E2" w:rsidR="00E72780" w:rsidRDefault="00E72780" w:rsidP="00E72780">
            <w:pPr>
              <w:spacing w:after="0" w:line="240" w:lineRule="auto"/>
              <w:jc w:val="right"/>
              <w:rPr>
                <w:rFonts w:ascii="Calibri" w:hAnsi="Calibri" w:cs="Calibri"/>
                <w:color w:val="000000"/>
              </w:rPr>
            </w:pPr>
          </w:p>
        </w:tc>
        <w:tc>
          <w:tcPr>
            <w:tcW w:w="567" w:type="dxa"/>
            <w:tcBorders>
              <w:top w:val="nil"/>
              <w:left w:val="nil"/>
              <w:bottom w:val="nil"/>
              <w:right w:val="nil"/>
            </w:tcBorders>
            <w:shd w:val="clear" w:color="auto" w:fill="auto"/>
            <w:noWrap/>
            <w:vAlign w:val="bottom"/>
          </w:tcPr>
          <w:p w14:paraId="1A323D4C" w14:textId="3507B725" w:rsidR="00E72780" w:rsidRDefault="00E72780" w:rsidP="00E72780">
            <w:pPr>
              <w:spacing w:after="0" w:line="240" w:lineRule="auto"/>
              <w:jc w:val="right"/>
              <w:rPr>
                <w:rFonts w:ascii="Calibri" w:hAnsi="Calibri" w:cs="Calibri"/>
                <w:color w:val="000000"/>
              </w:rPr>
            </w:pPr>
          </w:p>
        </w:tc>
        <w:tc>
          <w:tcPr>
            <w:tcW w:w="851" w:type="dxa"/>
            <w:tcBorders>
              <w:top w:val="nil"/>
              <w:left w:val="nil"/>
              <w:bottom w:val="nil"/>
              <w:right w:val="nil"/>
            </w:tcBorders>
            <w:shd w:val="clear" w:color="auto" w:fill="auto"/>
            <w:noWrap/>
            <w:vAlign w:val="bottom"/>
          </w:tcPr>
          <w:p w14:paraId="146658AA" w14:textId="2201AAF1" w:rsidR="00E72780" w:rsidRDefault="00E72780" w:rsidP="00E72780">
            <w:pPr>
              <w:spacing w:after="0" w:line="240" w:lineRule="auto"/>
              <w:jc w:val="right"/>
              <w:rPr>
                <w:rFonts w:ascii="Calibri" w:hAnsi="Calibri" w:cs="Calibri"/>
                <w:color w:val="000000"/>
              </w:rPr>
            </w:pPr>
          </w:p>
        </w:tc>
        <w:tc>
          <w:tcPr>
            <w:tcW w:w="567" w:type="dxa"/>
            <w:tcBorders>
              <w:top w:val="nil"/>
              <w:left w:val="nil"/>
              <w:bottom w:val="nil"/>
              <w:right w:val="nil"/>
            </w:tcBorders>
            <w:shd w:val="clear" w:color="auto" w:fill="auto"/>
            <w:noWrap/>
            <w:vAlign w:val="bottom"/>
          </w:tcPr>
          <w:p w14:paraId="35643EBF" w14:textId="109AE9A2" w:rsidR="00E72780" w:rsidRDefault="00E72780" w:rsidP="00E72780">
            <w:pPr>
              <w:spacing w:after="0" w:line="240" w:lineRule="auto"/>
              <w:jc w:val="right"/>
              <w:rPr>
                <w:rFonts w:ascii="Calibri" w:hAnsi="Calibri" w:cs="Calibri"/>
                <w:color w:val="000000"/>
              </w:rPr>
            </w:pPr>
          </w:p>
        </w:tc>
      </w:tr>
      <w:tr w:rsidR="00BB0B9C" w:rsidRPr="00533BA0" w14:paraId="62C74AD1" w14:textId="77777777" w:rsidTr="001D0738">
        <w:trPr>
          <w:trHeight w:val="288"/>
        </w:trPr>
        <w:tc>
          <w:tcPr>
            <w:tcW w:w="6379" w:type="dxa"/>
            <w:gridSpan w:val="2"/>
            <w:tcBorders>
              <w:top w:val="nil"/>
              <w:left w:val="nil"/>
              <w:bottom w:val="nil"/>
              <w:right w:val="nil"/>
            </w:tcBorders>
            <w:shd w:val="clear" w:color="auto" w:fill="auto"/>
            <w:noWrap/>
            <w:vAlign w:val="center"/>
          </w:tcPr>
          <w:p w14:paraId="61A82B67" w14:textId="067CB368" w:rsidR="00BB0B9C" w:rsidRDefault="00BB0B9C" w:rsidP="00BB0B9C">
            <w:pPr>
              <w:spacing w:after="0" w:line="240" w:lineRule="auto"/>
              <w:rPr>
                <w:rFonts w:cstheme="minorHAnsi"/>
              </w:rPr>
            </w:pPr>
            <w:r w:rsidRPr="00E00E50">
              <w:rPr>
                <w:rFonts w:ascii="Calibri" w:hAnsi="Calibri" w:cs="Calibri"/>
                <w:color w:val="000000"/>
                <w:lang w:eastAsia="en-AU"/>
              </w:rPr>
              <w:t>Mother</w:t>
            </w:r>
            <w:r>
              <w:rPr>
                <w:rFonts w:ascii="Calibri" w:hAnsi="Calibri" w:cs="Calibri"/>
                <w:color w:val="000000"/>
                <w:lang w:eastAsia="en-AU"/>
              </w:rPr>
              <w:t xml:space="preserve"> age </w:t>
            </w:r>
            <w:r w:rsidRPr="00E00E50">
              <w:rPr>
                <w:rFonts w:ascii="Calibri" w:hAnsi="Calibri" w:cs="Calibri"/>
                <w:color w:val="000000"/>
                <w:lang w:eastAsia="en-AU"/>
              </w:rPr>
              <w:t>&lt;20 years at child's birth</w:t>
            </w:r>
          </w:p>
        </w:tc>
        <w:tc>
          <w:tcPr>
            <w:tcW w:w="425" w:type="dxa"/>
            <w:tcBorders>
              <w:top w:val="nil"/>
              <w:left w:val="nil"/>
              <w:bottom w:val="nil"/>
              <w:right w:val="nil"/>
            </w:tcBorders>
            <w:shd w:val="clear" w:color="auto" w:fill="auto"/>
            <w:noWrap/>
            <w:vAlign w:val="bottom"/>
          </w:tcPr>
          <w:p w14:paraId="0B960183" w14:textId="07C52F70" w:rsidR="00BB0B9C" w:rsidRPr="000F706D" w:rsidRDefault="00BB0B9C" w:rsidP="00BB0B9C">
            <w:pPr>
              <w:spacing w:after="0" w:line="240" w:lineRule="auto"/>
              <w:jc w:val="right"/>
              <w:rPr>
                <w:rFonts w:ascii="Calibri" w:hAnsi="Calibri" w:cs="Calibri"/>
                <w:i/>
                <w:color w:val="000000"/>
              </w:rPr>
            </w:pPr>
            <w:r>
              <w:rPr>
                <w:rFonts w:ascii="Calibri" w:hAnsi="Calibri" w:cs="Calibri"/>
                <w:color w:val="000000"/>
              </w:rPr>
              <w:t>14</w:t>
            </w:r>
          </w:p>
        </w:tc>
        <w:tc>
          <w:tcPr>
            <w:tcW w:w="567" w:type="dxa"/>
            <w:tcBorders>
              <w:top w:val="nil"/>
              <w:left w:val="nil"/>
              <w:bottom w:val="nil"/>
              <w:right w:val="nil"/>
            </w:tcBorders>
            <w:shd w:val="clear" w:color="auto" w:fill="auto"/>
            <w:noWrap/>
            <w:vAlign w:val="bottom"/>
          </w:tcPr>
          <w:p w14:paraId="14C4B212" w14:textId="11DEA524" w:rsidR="00BB0B9C" w:rsidRPr="000F706D" w:rsidRDefault="00BB0B9C" w:rsidP="00BB0B9C">
            <w:pPr>
              <w:spacing w:after="0" w:line="240" w:lineRule="auto"/>
              <w:jc w:val="right"/>
              <w:rPr>
                <w:rFonts w:ascii="Calibri" w:hAnsi="Calibri" w:cs="Calibri"/>
                <w:i/>
                <w:color w:val="000000"/>
              </w:rPr>
            </w:pPr>
            <w:r>
              <w:rPr>
                <w:rFonts w:ascii="Calibri" w:hAnsi="Calibri" w:cs="Calibri"/>
                <w:color w:val="000000"/>
              </w:rPr>
              <w:t>51.9</w:t>
            </w:r>
          </w:p>
        </w:tc>
        <w:tc>
          <w:tcPr>
            <w:tcW w:w="567" w:type="dxa"/>
            <w:tcBorders>
              <w:top w:val="nil"/>
              <w:left w:val="nil"/>
              <w:bottom w:val="nil"/>
              <w:right w:val="nil"/>
            </w:tcBorders>
            <w:shd w:val="clear" w:color="auto" w:fill="auto"/>
            <w:noWrap/>
            <w:vAlign w:val="bottom"/>
          </w:tcPr>
          <w:p w14:paraId="58F007D9" w14:textId="2B07F1CE" w:rsidR="00BB0B9C" w:rsidRDefault="00BB0B9C" w:rsidP="00BB0B9C">
            <w:pPr>
              <w:spacing w:after="0" w:line="240" w:lineRule="auto"/>
              <w:jc w:val="right"/>
              <w:rPr>
                <w:rFonts w:ascii="Calibri" w:hAnsi="Calibri" w:cs="Calibri"/>
                <w:color w:val="000000"/>
              </w:rPr>
            </w:pPr>
            <w:r>
              <w:rPr>
                <w:rFonts w:ascii="Calibri" w:hAnsi="Calibri" w:cs="Calibri"/>
                <w:color w:val="000000"/>
              </w:rPr>
              <w:t>53</w:t>
            </w:r>
          </w:p>
        </w:tc>
        <w:tc>
          <w:tcPr>
            <w:tcW w:w="567" w:type="dxa"/>
            <w:tcBorders>
              <w:top w:val="nil"/>
              <w:left w:val="nil"/>
              <w:bottom w:val="nil"/>
              <w:right w:val="nil"/>
            </w:tcBorders>
            <w:shd w:val="clear" w:color="auto" w:fill="auto"/>
            <w:noWrap/>
            <w:vAlign w:val="bottom"/>
          </w:tcPr>
          <w:p w14:paraId="0B69E93A" w14:textId="695CF3BB" w:rsidR="00BB0B9C" w:rsidRDefault="00BB0B9C" w:rsidP="00BB0B9C">
            <w:pPr>
              <w:spacing w:after="0" w:line="240" w:lineRule="auto"/>
              <w:jc w:val="right"/>
              <w:rPr>
                <w:rFonts w:ascii="Calibri" w:hAnsi="Calibri" w:cs="Calibri"/>
                <w:color w:val="000000"/>
              </w:rPr>
            </w:pPr>
            <w:r>
              <w:rPr>
                <w:rFonts w:ascii="Calibri" w:hAnsi="Calibri" w:cs="Calibri"/>
                <w:color w:val="000000"/>
              </w:rPr>
              <w:t>8.4</w:t>
            </w:r>
          </w:p>
        </w:tc>
        <w:tc>
          <w:tcPr>
            <w:tcW w:w="851" w:type="dxa"/>
            <w:tcBorders>
              <w:top w:val="nil"/>
              <w:left w:val="nil"/>
              <w:bottom w:val="nil"/>
              <w:right w:val="nil"/>
            </w:tcBorders>
            <w:shd w:val="clear" w:color="auto" w:fill="auto"/>
            <w:noWrap/>
            <w:vAlign w:val="bottom"/>
          </w:tcPr>
          <w:p w14:paraId="7924FDEE" w14:textId="30E6C6F2" w:rsidR="00BB0B9C" w:rsidRDefault="00BB0B9C" w:rsidP="00BB0B9C">
            <w:pPr>
              <w:spacing w:after="0" w:line="240" w:lineRule="auto"/>
              <w:jc w:val="right"/>
              <w:rPr>
                <w:rFonts w:ascii="Calibri" w:hAnsi="Calibri" w:cs="Calibri"/>
                <w:color w:val="000000"/>
              </w:rPr>
            </w:pPr>
            <w:r>
              <w:rPr>
                <w:rFonts w:ascii="Calibri" w:hAnsi="Calibri" w:cs="Calibri"/>
                <w:color w:val="000000"/>
              </w:rPr>
              <w:t>8418</w:t>
            </w:r>
          </w:p>
        </w:tc>
        <w:tc>
          <w:tcPr>
            <w:tcW w:w="567" w:type="dxa"/>
            <w:tcBorders>
              <w:top w:val="nil"/>
              <w:left w:val="nil"/>
              <w:bottom w:val="nil"/>
              <w:right w:val="nil"/>
            </w:tcBorders>
            <w:shd w:val="clear" w:color="auto" w:fill="auto"/>
            <w:noWrap/>
            <w:vAlign w:val="bottom"/>
          </w:tcPr>
          <w:p w14:paraId="1B2E8594" w14:textId="4660F4C4" w:rsidR="00BB0B9C" w:rsidRDefault="00BB0B9C" w:rsidP="00BB0B9C">
            <w:pPr>
              <w:spacing w:after="0" w:line="240" w:lineRule="auto"/>
              <w:jc w:val="right"/>
              <w:rPr>
                <w:rFonts w:ascii="Calibri" w:hAnsi="Calibri" w:cs="Calibri"/>
                <w:color w:val="000000"/>
              </w:rPr>
            </w:pPr>
            <w:r>
              <w:rPr>
                <w:rFonts w:ascii="Calibri" w:hAnsi="Calibri" w:cs="Calibri"/>
                <w:color w:val="000000"/>
              </w:rPr>
              <w:t>4.9</w:t>
            </w:r>
          </w:p>
        </w:tc>
      </w:tr>
      <w:tr w:rsidR="00BB0B9C" w:rsidRPr="00533BA0" w14:paraId="42310D37" w14:textId="77777777" w:rsidTr="001D0738">
        <w:trPr>
          <w:trHeight w:val="288"/>
        </w:trPr>
        <w:tc>
          <w:tcPr>
            <w:tcW w:w="6379" w:type="dxa"/>
            <w:gridSpan w:val="2"/>
            <w:tcBorders>
              <w:top w:val="nil"/>
              <w:left w:val="nil"/>
              <w:bottom w:val="nil"/>
              <w:right w:val="nil"/>
            </w:tcBorders>
            <w:shd w:val="clear" w:color="auto" w:fill="auto"/>
            <w:noWrap/>
            <w:vAlign w:val="center"/>
          </w:tcPr>
          <w:p w14:paraId="53966B4E" w14:textId="5DDDD327" w:rsidR="00BB0B9C" w:rsidRDefault="00BB0B9C" w:rsidP="00BB0B9C">
            <w:pPr>
              <w:spacing w:after="0" w:line="240" w:lineRule="auto"/>
              <w:rPr>
                <w:rFonts w:cstheme="minorHAnsi"/>
              </w:rPr>
            </w:pPr>
            <w:r w:rsidRPr="00E00E50">
              <w:rPr>
                <w:rFonts w:ascii="Calibri" w:hAnsi="Calibri" w:cs="Calibri"/>
                <w:color w:val="000000"/>
                <w:lang w:eastAsia="en-AU"/>
              </w:rPr>
              <w:t>Father</w:t>
            </w:r>
            <w:r>
              <w:rPr>
                <w:rFonts w:ascii="Calibri" w:hAnsi="Calibri" w:cs="Calibri"/>
                <w:color w:val="000000"/>
                <w:lang w:eastAsia="en-AU"/>
              </w:rPr>
              <w:t xml:space="preserve"> age </w:t>
            </w:r>
            <w:r w:rsidRPr="00E00E50">
              <w:rPr>
                <w:rFonts w:ascii="Calibri" w:hAnsi="Calibri" w:cs="Calibri"/>
                <w:color w:val="000000"/>
                <w:lang w:eastAsia="en-AU"/>
              </w:rPr>
              <w:t>&lt;25 years or &gt;=45 years at child's birth</w:t>
            </w:r>
          </w:p>
        </w:tc>
        <w:tc>
          <w:tcPr>
            <w:tcW w:w="425" w:type="dxa"/>
            <w:tcBorders>
              <w:top w:val="nil"/>
              <w:left w:val="nil"/>
              <w:bottom w:val="nil"/>
              <w:right w:val="nil"/>
            </w:tcBorders>
            <w:shd w:val="clear" w:color="auto" w:fill="auto"/>
            <w:noWrap/>
            <w:vAlign w:val="bottom"/>
          </w:tcPr>
          <w:p w14:paraId="4C9F8041" w14:textId="2660762B" w:rsidR="00BB0B9C" w:rsidRPr="000F706D" w:rsidRDefault="00BB0B9C" w:rsidP="00BB0B9C">
            <w:pPr>
              <w:spacing w:after="0" w:line="240" w:lineRule="auto"/>
              <w:jc w:val="right"/>
              <w:rPr>
                <w:rFonts w:ascii="Calibri" w:hAnsi="Calibri" w:cs="Calibri"/>
                <w:i/>
                <w:color w:val="000000"/>
              </w:rPr>
            </w:pPr>
            <w:r>
              <w:rPr>
                <w:rFonts w:ascii="Calibri" w:hAnsi="Calibri" w:cs="Calibri"/>
                <w:color w:val="000000"/>
              </w:rPr>
              <w:t>8</w:t>
            </w:r>
          </w:p>
        </w:tc>
        <w:tc>
          <w:tcPr>
            <w:tcW w:w="567" w:type="dxa"/>
            <w:tcBorders>
              <w:top w:val="nil"/>
              <w:left w:val="nil"/>
              <w:bottom w:val="nil"/>
              <w:right w:val="nil"/>
            </w:tcBorders>
            <w:shd w:val="clear" w:color="auto" w:fill="auto"/>
            <w:noWrap/>
            <w:vAlign w:val="bottom"/>
          </w:tcPr>
          <w:p w14:paraId="1E080D31" w14:textId="2F517A3C" w:rsidR="00BB0B9C" w:rsidRPr="000F706D" w:rsidRDefault="00BB0B9C" w:rsidP="00BB0B9C">
            <w:pPr>
              <w:spacing w:after="0" w:line="240" w:lineRule="auto"/>
              <w:jc w:val="right"/>
              <w:rPr>
                <w:rFonts w:ascii="Calibri" w:hAnsi="Calibri" w:cs="Calibri"/>
                <w:i/>
                <w:color w:val="000000"/>
              </w:rPr>
            </w:pPr>
            <w:r>
              <w:rPr>
                <w:rFonts w:ascii="Calibri" w:hAnsi="Calibri" w:cs="Calibri"/>
                <w:color w:val="000000"/>
              </w:rPr>
              <w:t>29.6</w:t>
            </w:r>
          </w:p>
        </w:tc>
        <w:tc>
          <w:tcPr>
            <w:tcW w:w="567" w:type="dxa"/>
            <w:tcBorders>
              <w:top w:val="nil"/>
              <w:left w:val="nil"/>
              <w:bottom w:val="nil"/>
              <w:right w:val="nil"/>
            </w:tcBorders>
            <w:shd w:val="clear" w:color="auto" w:fill="auto"/>
            <w:noWrap/>
            <w:vAlign w:val="bottom"/>
          </w:tcPr>
          <w:p w14:paraId="35EEC088" w14:textId="0EC48CDF" w:rsidR="00BB0B9C" w:rsidRDefault="00BB0B9C" w:rsidP="00BB0B9C">
            <w:pPr>
              <w:spacing w:after="0" w:line="240" w:lineRule="auto"/>
              <w:jc w:val="right"/>
              <w:rPr>
                <w:rFonts w:ascii="Calibri" w:hAnsi="Calibri" w:cs="Calibri"/>
                <w:color w:val="000000"/>
              </w:rPr>
            </w:pPr>
            <w:r>
              <w:rPr>
                <w:rFonts w:ascii="Calibri" w:hAnsi="Calibri" w:cs="Calibri"/>
                <w:color w:val="000000"/>
              </w:rPr>
              <w:t>183</w:t>
            </w:r>
          </w:p>
        </w:tc>
        <w:tc>
          <w:tcPr>
            <w:tcW w:w="567" w:type="dxa"/>
            <w:tcBorders>
              <w:top w:val="nil"/>
              <w:left w:val="nil"/>
              <w:bottom w:val="nil"/>
              <w:right w:val="nil"/>
            </w:tcBorders>
            <w:shd w:val="clear" w:color="auto" w:fill="auto"/>
            <w:noWrap/>
            <w:vAlign w:val="bottom"/>
          </w:tcPr>
          <w:p w14:paraId="235CEFEF" w14:textId="7B97D85B" w:rsidR="00BB0B9C" w:rsidRDefault="00BB0B9C" w:rsidP="00BB0B9C">
            <w:pPr>
              <w:spacing w:after="0" w:line="240" w:lineRule="auto"/>
              <w:jc w:val="right"/>
              <w:rPr>
                <w:rFonts w:ascii="Calibri" w:hAnsi="Calibri" w:cs="Calibri"/>
                <w:color w:val="000000"/>
              </w:rPr>
            </w:pPr>
            <w:r>
              <w:rPr>
                <w:rFonts w:ascii="Calibri" w:hAnsi="Calibri" w:cs="Calibri"/>
                <w:color w:val="000000"/>
              </w:rPr>
              <w:t>29.1</w:t>
            </w:r>
          </w:p>
        </w:tc>
        <w:tc>
          <w:tcPr>
            <w:tcW w:w="851" w:type="dxa"/>
            <w:tcBorders>
              <w:top w:val="nil"/>
              <w:left w:val="nil"/>
              <w:bottom w:val="nil"/>
              <w:right w:val="nil"/>
            </w:tcBorders>
            <w:shd w:val="clear" w:color="auto" w:fill="auto"/>
            <w:noWrap/>
            <w:vAlign w:val="bottom"/>
          </w:tcPr>
          <w:p w14:paraId="3F6D6516" w14:textId="313712A9" w:rsidR="00BB0B9C" w:rsidRDefault="00BB0B9C" w:rsidP="00BB0B9C">
            <w:pPr>
              <w:spacing w:after="0" w:line="240" w:lineRule="auto"/>
              <w:jc w:val="right"/>
              <w:rPr>
                <w:rFonts w:ascii="Calibri" w:hAnsi="Calibri" w:cs="Calibri"/>
                <w:color w:val="000000"/>
              </w:rPr>
            </w:pPr>
            <w:r>
              <w:rPr>
                <w:rFonts w:ascii="Calibri" w:hAnsi="Calibri" w:cs="Calibri"/>
                <w:color w:val="000000"/>
              </w:rPr>
              <w:t>30284</w:t>
            </w:r>
          </w:p>
        </w:tc>
        <w:tc>
          <w:tcPr>
            <w:tcW w:w="567" w:type="dxa"/>
            <w:tcBorders>
              <w:top w:val="nil"/>
              <w:left w:val="nil"/>
              <w:bottom w:val="nil"/>
              <w:right w:val="nil"/>
            </w:tcBorders>
            <w:shd w:val="clear" w:color="auto" w:fill="auto"/>
            <w:noWrap/>
            <w:vAlign w:val="bottom"/>
          </w:tcPr>
          <w:p w14:paraId="62CBDED9" w14:textId="5D65A7C0" w:rsidR="00BB0B9C" w:rsidRDefault="00BB0B9C" w:rsidP="00BB0B9C">
            <w:pPr>
              <w:spacing w:after="0" w:line="240" w:lineRule="auto"/>
              <w:jc w:val="right"/>
              <w:rPr>
                <w:rFonts w:ascii="Calibri" w:hAnsi="Calibri" w:cs="Calibri"/>
                <w:color w:val="000000"/>
              </w:rPr>
            </w:pPr>
            <w:r>
              <w:rPr>
                <w:rFonts w:ascii="Calibri" w:hAnsi="Calibri" w:cs="Calibri"/>
                <w:color w:val="000000"/>
              </w:rPr>
              <w:t>17.7</w:t>
            </w:r>
          </w:p>
        </w:tc>
      </w:tr>
      <w:tr w:rsidR="00BB0B9C" w:rsidRPr="00533BA0" w14:paraId="549AE84E" w14:textId="77777777" w:rsidTr="001D0738">
        <w:trPr>
          <w:trHeight w:val="288"/>
        </w:trPr>
        <w:tc>
          <w:tcPr>
            <w:tcW w:w="6379" w:type="dxa"/>
            <w:gridSpan w:val="2"/>
            <w:tcBorders>
              <w:top w:val="nil"/>
              <w:left w:val="nil"/>
              <w:bottom w:val="nil"/>
              <w:right w:val="nil"/>
            </w:tcBorders>
            <w:shd w:val="clear" w:color="auto" w:fill="auto"/>
            <w:noWrap/>
            <w:vAlign w:val="center"/>
          </w:tcPr>
          <w:p w14:paraId="070143D4" w14:textId="1FD309C2" w:rsidR="00BB0B9C" w:rsidRDefault="00BB0B9C" w:rsidP="00BB0B9C">
            <w:pPr>
              <w:spacing w:after="0" w:line="240" w:lineRule="auto"/>
              <w:rPr>
                <w:rFonts w:cstheme="minorHAnsi"/>
              </w:rPr>
            </w:pPr>
            <w:r w:rsidRPr="00E00E50">
              <w:rPr>
                <w:rFonts w:ascii="Calibri" w:hAnsi="Calibri" w:cs="Calibri"/>
                <w:bCs/>
                <w:color w:val="000000"/>
                <w:lang w:eastAsia="en-AU"/>
              </w:rPr>
              <w:t>Child’s birth order 4</w:t>
            </w:r>
            <w:r w:rsidRPr="00E00E50">
              <w:rPr>
                <w:rFonts w:ascii="Calibri" w:hAnsi="Calibri" w:cs="Calibri"/>
                <w:bCs/>
                <w:color w:val="000000"/>
                <w:vertAlign w:val="superscript"/>
                <w:lang w:eastAsia="en-AU"/>
              </w:rPr>
              <w:t>th</w:t>
            </w:r>
            <w:r w:rsidRPr="00E00E50">
              <w:rPr>
                <w:rFonts w:ascii="Calibri" w:hAnsi="Calibri" w:cs="Calibri"/>
                <w:bCs/>
                <w:color w:val="000000"/>
                <w:lang w:eastAsia="en-AU"/>
              </w:rPr>
              <w:t xml:space="preserve"> or greater</w:t>
            </w:r>
          </w:p>
        </w:tc>
        <w:tc>
          <w:tcPr>
            <w:tcW w:w="425" w:type="dxa"/>
            <w:tcBorders>
              <w:top w:val="nil"/>
              <w:left w:val="nil"/>
              <w:bottom w:val="nil"/>
              <w:right w:val="nil"/>
            </w:tcBorders>
            <w:shd w:val="clear" w:color="auto" w:fill="auto"/>
            <w:noWrap/>
            <w:vAlign w:val="bottom"/>
          </w:tcPr>
          <w:p w14:paraId="5693CDEB" w14:textId="7F4C1A75" w:rsidR="00BB0B9C" w:rsidRPr="000F706D" w:rsidRDefault="00BB0B9C" w:rsidP="00BB0B9C">
            <w:pPr>
              <w:spacing w:after="0" w:line="240" w:lineRule="auto"/>
              <w:jc w:val="right"/>
              <w:rPr>
                <w:rFonts w:ascii="Calibri" w:hAnsi="Calibri" w:cs="Calibri"/>
                <w:i/>
                <w:color w:val="000000"/>
              </w:rPr>
            </w:pPr>
            <w:r>
              <w:rPr>
                <w:rFonts w:ascii="Calibri" w:hAnsi="Calibri" w:cs="Calibri"/>
                <w:color w:val="000000"/>
              </w:rPr>
              <w:t>3</w:t>
            </w:r>
          </w:p>
        </w:tc>
        <w:tc>
          <w:tcPr>
            <w:tcW w:w="567" w:type="dxa"/>
            <w:tcBorders>
              <w:top w:val="nil"/>
              <w:left w:val="nil"/>
              <w:bottom w:val="nil"/>
              <w:right w:val="nil"/>
            </w:tcBorders>
            <w:shd w:val="clear" w:color="auto" w:fill="auto"/>
            <w:noWrap/>
            <w:vAlign w:val="bottom"/>
          </w:tcPr>
          <w:p w14:paraId="7F4F8928" w14:textId="07392E4C" w:rsidR="00BB0B9C" w:rsidRPr="000F706D" w:rsidRDefault="00BB0B9C" w:rsidP="00BB0B9C">
            <w:pPr>
              <w:spacing w:after="0" w:line="240" w:lineRule="auto"/>
              <w:jc w:val="right"/>
              <w:rPr>
                <w:rFonts w:ascii="Calibri" w:hAnsi="Calibri" w:cs="Calibri"/>
                <w:i/>
                <w:color w:val="000000"/>
              </w:rPr>
            </w:pPr>
            <w:r>
              <w:rPr>
                <w:rFonts w:ascii="Calibri" w:hAnsi="Calibri" w:cs="Calibri"/>
                <w:color w:val="000000"/>
              </w:rPr>
              <w:t>11.1</w:t>
            </w:r>
          </w:p>
        </w:tc>
        <w:tc>
          <w:tcPr>
            <w:tcW w:w="567" w:type="dxa"/>
            <w:tcBorders>
              <w:top w:val="nil"/>
              <w:left w:val="nil"/>
              <w:bottom w:val="nil"/>
              <w:right w:val="nil"/>
            </w:tcBorders>
            <w:shd w:val="clear" w:color="auto" w:fill="auto"/>
            <w:noWrap/>
            <w:vAlign w:val="bottom"/>
          </w:tcPr>
          <w:p w14:paraId="294DCD1A" w14:textId="48E1D96B" w:rsidR="00BB0B9C" w:rsidRDefault="00BB0B9C" w:rsidP="00BB0B9C">
            <w:pPr>
              <w:spacing w:after="0" w:line="240" w:lineRule="auto"/>
              <w:jc w:val="right"/>
              <w:rPr>
                <w:rFonts w:ascii="Calibri" w:hAnsi="Calibri" w:cs="Calibri"/>
                <w:color w:val="000000"/>
              </w:rPr>
            </w:pPr>
            <w:r>
              <w:rPr>
                <w:rFonts w:ascii="Calibri" w:hAnsi="Calibri" w:cs="Calibri"/>
                <w:color w:val="000000"/>
              </w:rPr>
              <w:t>78</w:t>
            </w:r>
          </w:p>
        </w:tc>
        <w:tc>
          <w:tcPr>
            <w:tcW w:w="567" w:type="dxa"/>
            <w:tcBorders>
              <w:top w:val="nil"/>
              <w:left w:val="nil"/>
              <w:bottom w:val="nil"/>
              <w:right w:val="nil"/>
            </w:tcBorders>
            <w:shd w:val="clear" w:color="auto" w:fill="auto"/>
            <w:noWrap/>
            <w:vAlign w:val="bottom"/>
          </w:tcPr>
          <w:p w14:paraId="28C224CE" w14:textId="1ED6CEF8" w:rsidR="00BB0B9C" w:rsidRDefault="00BB0B9C" w:rsidP="00BB0B9C">
            <w:pPr>
              <w:spacing w:after="0" w:line="240" w:lineRule="auto"/>
              <w:jc w:val="right"/>
              <w:rPr>
                <w:rFonts w:ascii="Calibri" w:hAnsi="Calibri" w:cs="Calibri"/>
                <w:color w:val="000000"/>
              </w:rPr>
            </w:pPr>
            <w:r>
              <w:rPr>
                <w:rFonts w:ascii="Calibri" w:hAnsi="Calibri" w:cs="Calibri"/>
                <w:color w:val="000000"/>
              </w:rPr>
              <w:t>12.4</w:t>
            </w:r>
          </w:p>
        </w:tc>
        <w:tc>
          <w:tcPr>
            <w:tcW w:w="851" w:type="dxa"/>
            <w:tcBorders>
              <w:top w:val="nil"/>
              <w:left w:val="nil"/>
              <w:bottom w:val="nil"/>
              <w:right w:val="nil"/>
            </w:tcBorders>
            <w:shd w:val="clear" w:color="auto" w:fill="auto"/>
            <w:noWrap/>
            <w:vAlign w:val="bottom"/>
          </w:tcPr>
          <w:p w14:paraId="3B0ABBD1" w14:textId="6321CA52" w:rsidR="00BB0B9C" w:rsidRDefault="00BB0B9C" w:rsidP="00BB0B9C">
            <w:pPr>
              <w:spacing w:after="0" w:line="240" w:lineRule="auto"/>
              <w:jc w:val="right"/>
              <w:rPr>
                <w:rFonts w:ascii="Calibri" w:hAnsi="Calibri" w:cs="Calibri"/>
                <w:color w:val="000000"/>
              </w:rPr>
            </w:pPr>
            <w:r>
              <w:rPr>
                <w:rFonts w:ascii="Calibri" w:hAnsi="Calibri" w:cs="Calibri"/>
                <w:color w:val="000000"/>
              </w:rPr>
              <w:t>15442</w:t>
            </w:r>
          </w:p>
        </w:tc>
        <w:tc>
          <w:tcPr>
            <w:tcW w:w="567" w:type="dxa"/>
            <w:tcBorders>
              <w:top w:val="nil"/>
              <w:left w:val="nil"/>
              <w:bottom w:val="nil"/>
              <w:right w:val="nil"/>
            </w:tcBorders>
            <w:shd w:val="clear" w:color="auto" w:fill="auto"/>
            <w:noWrap/>
            <w:vAlign w:val="bottom"/>
          </w:tcPr>
          <w:p w14:paraId="25D4179F" w14:textId="2D501595" w:rsidR="00BB0B9C" w:rsidRDefault="00BB0B9C" w:rsidP="00BB0B9C">
            <w:pPr>
              <w:spacing w:after="0" w:line="240" w:lineRule="auto"/>
              <w:jc w:val="right"/>
              <w:rPr>
                <w:rFonts w:ascii="Calibri" w:hAnsi="Calibri" w:cs="Calibri"/>
                <w:color w:val="000000"/>
              </w:rPr>
            </w:pPr>
            <w:r>
              <w:rPr>
                <w:rFonts w:ascii="Calibri" w:hAnsi="Calibri" w:cs="Calibri"/>
                <w:color w:val="000000"/>
              </w:rPr>
              <w:t>9</w:t>
            </w:r>
          </w:p>
        </w:tc>
      </w:tr>
      <w:tr w:rsidR="00BB0B9C" w:rsidRPr="00533BA0" w14:paraId="5FA9AED6" w14:textId="77777777" w:rsidTr="001D0738">
        <w:trPr>
          <w:trHeight w:val="288"/>
        </w:trPr>
        <w:tc>
          <w:tcPr>
            <w:tcW w:w="6379" w:type="dxa"/>
            <w:gridSpan w:val="2"/>
            <w:tcBorders>
              <w:top w:val="nil"/>
              <w:left w:val="nil"/>
              <w:bottom w:val="nil"/>
              <w:right w:val="nil"/>
            </w:tcBorders>
            <w:shd w:val="clear" w:color="auto" w:fill="auto"/>
            <w:noWrap/>
            <w:vAlign w:val="center"/>
          </w:tcPr>
          <w:p w14:paraId="3D7B2F7D" w14:textId="303D69EE" w:rsidR="00BB0B9C" w:rsidRDefault="00BB0B9C" w:rsidP="00BB0B9C">
            <w:pPr>
              <w:spacing w:after="0"/>
              <w:rPr>
                <w:rFonts w:ascii="Calibri" w:hAnsi="Calibri" w:cs="Calibri"/>
                <w:color w:val="000000"/>
                <w:lang w:eastAsia="en-AU"/>
              </w:rPr>
            </w:pPr>
            <w:r w:rsidRPr="00E00E50">
              <w:rPr>
                <w:rFonts w:ascii="Calibri" w:hAnsi="Calibri" w:cs="Calibri"/>
                <w:color w:val="000000"/>
                <w:lang w:eastAsia="en-AU"/>
              </w:rPr>
              <w:t xml:space="preserve">Family size </w:t>
            </w:r>
            <w:r>
              <w:rPr>
                <w:rFonts w:ascii="Calibri" w:hAnsi="Calibri" w:cs="Calibri"/>
                <w:color w:val="000000"/>
                <w:lang w:eastAsia="en-AU"/>
              </w:rPr>
              <w:t>a</w:t>
            </w:r>
            <w:r w:rsidRPr="00E00E50">
              <w:rPr>
                <w:rFonts w:ascii="Calibri" w:hAnsi="Calibri" w:cs="Calibri"/>
                <w:color w:val="000000"/>
                <w:lang w:eastAsia="en-AU"/>
              </w:rPr>
              <w:t>t child’s 10</w:t>
            </w:r>
            <w:r w:rsidRPr="00E00E50">
              <w:rPr>
                <w:rFonts w:ascii="Calibri" w:hAnsi="Calibri" w:cs="Calibri"/>
                <w:color w:val="000000"/>
                <w:vertAlign w:val="superscript"/>
                <w:lang w:eastAsia="en-AU"/>
              </w:rPr>
              <w:t>th</w:t>
            </w:r>
            <w:r w:rsidRPr="00E00E50">
              <w:rPr>
                <w:rFonts w:ascii="Calibri" w:hAnsi="Calibri" w:cs="Calibri"/>
                <w:color w:val="000000"/>
                <w:lang w:eastAsia="en-AU"/>
              </w:rPr>
              <w:t xml:space="preserve"> birthday</w:t>
            </w:r>
            <w:r>
              <w:rPr>
                <w:rFonts w:ascii="Calibri" w:hAnsi="Calibri" w:cs="Calibri"/>
                <w:color w:val="000000"/>
                <w:lang w:eastAsia="en-AU"/>
              </w:rPr>
              <w:t>:</w:t>
            </w:r>
          </w:p>
          <w:p w14:paraId="09909135" w14:textId="3D7FBB79" w:rsidR="00BB0B9C" w:rsidRPr="00223492" w:rsidRDefault="00BB0B9C" w:rsidP="00BB0B9C">
            <w:pPr>
              <w:spacing w:after="0" w:line="240" w:lineRule="auto"/>
              <w:rPr>
                <w:rFonts w:ascii="Calibri" w:hAnsi="Calibri" w:cs="Calibri"/>
                <w:color w:val="000000"/>
                <w:lang w:eastAsia="en-AU"/>
              </w:rPr>
            </w:pPr>
            <w:r>
              <w:rPr>
                <w:rFonts w:ascii="Calibri" w:hAnsi="Calibri" w:cs="Calibri"/>
                <w:color w:val="000000"/>
                <w:lang w:eastAsia="en-AU"/>
              </w:rPr>
              <w:tab/>
              <w:t xml:space="preserve">One, three or four children </w:t>
            </w:r>
          </w:p>
        </w:tc>
        <w:tc>
          <w:tcPr>
            <w:tcW w:w="425" w:type="dxa"/>
            <w:tcBorders>
              <w:top w:val="nil"/>
              <w:left w:val="nil"/>
              <w:bottom w:val="nil"/>
              <w:right w:val="nil"/>
            </w:tcBorders>
            <w:shd w:val="clear" w:color="auto" w:fill="auto"/>
            <w:noWrap/>
            <w:vAlign w:val="bottom"/>
          </w:tcPr>
          <w:p w14:paraId="0A1F5255" w14:textId="21451830" w:rsidR="00BB0B9C" w:rsidRPr="000F706D" w:rsidRDefault="00BB0B9C" w:rsidP="00BB0B9C">
            <w:pPr>
              <w:spacing w:after="0" w:line="240" w:lineRule="auto"/>
              <w:jc w:val="right"/>
              <w:rPr>
                <w:rFonts w:ascii="Calibri" w:hAnsi="Calibri" w:cs="Calibri"/>
                <w:i/>
                <w:color w:val="000000"/>
              </w:rPr>
            </w:pPr>
            <w:r>
              <w:rPr>
                <w:rFonts w:ascii="Calibri" w:hAnsi="Calibri" w:cs="Calibri"/>
                <w:i/>
                <w:color w:val="000000"/>
              </w:rPr>
              <w:t>19</w:t>
            </w:r>
          </w:p>
        </w:tc>
        <w:tc>
          <w:tcPr>
            <w:tcW w:w="567" w:type="dxa"/>
            <w:tcBorders>
              <w:top w:val="nil"/>
              <w:left w:val="nil"/>
              <w:bottom w:val="nil"/>
              <w:right w:val="nil"/>
            </w:tcBorders>
            <w:shd w:val="clear" w:color="auto" w:fill="auto"/>
            <w:noWrap/>
            <w:vAlign w:val="bottom"/>
          </w:tcPr>
          <w:p w14:paraId="6EA64391" w14:textId="1259CE7A" w:rsidR="00BB0B9C" w:rsidRPr="000F706D" w:rsidRDefault="00BB0B9C" w:rsidP="00BB0B9C">
            <w:pPr>
              <w:spacing w:after="0" w:line="240" w:lineRule="auto"/>
              <w:jc w:val="right"/>
              <w:rPr>
                <w:rFonts w:ascii="Calibri" w:hAnsi="Calibri" w:cs="Calibri"/>
                <w:i/>
                <w:color w:val="000000"/>
              </w:rPr>
            </w:pPr>
            <w:r>
              <w:rPr>
                <w:rFonts w:ascii="Calibri" w:hAnsi="Calibri" w:cs="Calibri"/>
                <w:i/>
                <w:color w:val="000000"/>
              </w:rPr>
              <w:t>70.4</w:t>
            </w:r>
          </w:p>
        </w:tc>
        <w:tc>
          <w:tcPr>
            <w:tcW w:w="567" w:type="dxa"/>
            <w:tcBorders>
              <w:top w:val="nil"/>
              <w:left w:val="nil"/>
              <w:bottom w:val="nil"/>
              <w:right w:val="nil"/>
            </w:tcBorders>
            <w:shd w:val="clear" w:color="auto" w:fill="auto"/>
            <w:noWrap/>
            <w:vAlign w:val="bottom"/>
          </w:tcPr>
          <w:p w14:paraId="7B7B16D2" w14:textId="0482169B" w:rsidR="00BB0B9C" w:rsidRDefault="00BB0B9C" w:rsidP="00BB0B9C">
            <w:pPr>
              <w:spacing w:after="0" w:line="240" w:lineRule="auto"/>
              <w:jc w:val="right"/>
              <w:rPr>
                <w:rFonts w:ascii="Calibri" w:hAnsi="Calibri" w:cs="Calibri"/>
                <w:color w:val="000000"/>
              </w:rPr>
            </w:pPr>
            <w:r>
              <w:rPr>
                <w:rFonts w:ascii="Calibri" w:hAnsi="Calibri" w:cs="Calibri"/>
                <w:color w:val="000000"/>
              </w:rPr>
              <w:t>364</w:t>
            </w:r>
          </w:p>
        </w:tc>
        <w:tc>
          <w:tcPr>
            <w:tcW w:w="567" w:type="dxa"/>
            <w:tcBorders>
              <w:top w:val="nil"/>
              <w:left w:val="nil"/>
              <w:bottom w:val="nil"/>
              <w:right w:val="nil"/>
            </w:tcBorders>
            <w:shd w:val="clear" w:color="auto" w:fill="auto"/>
            <w:noWrap/>
            <w:vAlign w:val="bottom"/>
          </w:tcPr>
          <w:p w14:paraId="3C276DF3" w14:textId="494BE0C3" w:rsidR="00BB0B9C" w:rsidRDefault="00BB0B9C" w:rsidP="00BB0B9C">
            <w:pPr>
              <w:spacing w:after="0" w:line="240" w:lineRule="auto"/>
              <w:jc w:val="right"/>
              <w:rPr>
                <w:rFonts w:ascii="Calibri" w:hAnsi="Calibri" w:cs="Calibri"/>
                <w:color w:val="000000"/>
              </w:rPr>
            </w:pPr>
            <w:r>
              <w:rPr>
                <w:rFonts w:ascii="Calibri" w:hAnsi="Calibri" w:cs="Calibri"/>
                <w:color w:val="000000"/>
              </w:rPr>
              <w:t>57.9</w:t>
            </w:r>
          </w:p>
        </w:tc>
        <w:tc>
          <w:tcPr>
            <w:tcW w:w="851" w:type="dxa"/>
            <w:tcBorders>
              <w:top w:val="nil"/>
              <w:left w:val="nil"/>
              <w:bottom w:val="nil"/>
              <w:right w:val="nil"/>
            </w:tcBorders>
            <w:shd w:val="clear" w:color="auto" w:fill="auto"/>
            <w:noWrap/>
            <w:vAlign w:val="bottom"/>
          </w:tcPr>
          <w:p w14:paraId="4FB1E043" w14:textId="6A0583C2" w:rsidR="00BB0B9C" w:rsidRDefault="00BB0B9C" w:rsidP="00BB0B9C">
            <w:pPr>
              <w:spacing w:after="0" w:line="240" w:lineRule="auto"/>
              <w:jc w:val="right"/>
              <w:rPr>
                <w:rFonts w:ascii="Calibri" w:hAnsi="Calibri" w:cs="Calibri"/>
                <w:color w:val="000000"/>
              </w:rPr>
            </w:pPr>
            <w:r>
              <w:rPr>
                <w:rFonts w:ascii="Calibri" w:hAnsi="Calibri" w:cs="Calibri"/>
                <w:color w:val="000000"/>
              </w:rPr>
              <w:t>92540</w:t>
            </w:r>
          </w:p>
        </w:tc>
        <w:tc>
          <w:tcPr>
            <w:tcW w:w="567" w:type="dxa"/>
            <w:tcBorders>
              <w:top w:val="nil"/>
              <w:left w:val="nil"/>
              <w:bottom w:val="nil"/>
              <w:right w:val="nil"/>
            </w:tcBorders>
            <w:shd w:val="clear" w:color="auto" w:fill="auto"/>
            <w:noWrap/>
            <w:vAlign w:val="bottom"/>
          </w:tcPr>
          <w:p w14:paraId="75F55423" w14:textId="43B65A70" w:rsidR="00BB0B9C" w:rsidRDefault="00BB0B9C" w:rsidP="00BB0B9C">
            <w:pPr>
              <w:spacing w:after="0" w:line="240" w:lineRule="auto"/>
              <w:jc w:val="right"/>
              <w:rPr>
                <w:rFonts w:ascii="Calibri" w:hAnsi="Calibri" w:cs="Calibri"/>
                <w:color w:val="000000"/>
              </w:rPr>
            </w:pPr>
            <w:r>
              <w:rPr>
                <w:rFonts w:ascii="Calibri" w:hAnsi="Calibri" w:cs="Calibri"/>
                <w:color w:val="000000"/>
              </w:rPr>
              <w:t>54.1</w:t>
            </w:r>
          </w:p>
        </w:tc>
      </w:tr>
      <w:tr w:rsidR="00BB0B9C" w:rsidRPr="00533BA0" w14:paraId="571C43E3" w14:textId="77777777" w:rsidTr="001D0738">
        <w:trPr>
          <w:trHeight w:val="288"/>
        </w:trPr>
        <w:tc>
          <w:tcPr>
            <w:tcW w:w="6379" w:type="dxa"/>
            <w:gridSpan w:val="2"/>
            <w:tcBorders>
              <w:top w:val="nil"/>
              <w:left w:val="nil"/>
              <w:bottom w:val="nil"/>
              <w:right w:val="nil"/>
            </w:tcBorders>
            <w:shd w:val="clear" w:color="auto" w:fill="auto"/>
            <w:noWrap/>
            <w:vAlign w:val="center"/>
          </w:tcPr>
          <w:p w14:paraId="11E00981" w14:textId="28413A37" w:rsidR="00BB0B9C" w:rsidRDefault="00BB0B9C" w:rsidP="00BB0B9C">
            <w:pPr>
              <w:spacing w:after="0" w:line="240" w:lineRule="auto"/>
              <w:rPr>
                <w:rFonts w:cstheme="minorHAnsi"/>
              </w:rPr>
            </w:pPr>
            <w:r>
              <w:rPr>
                <w:rFonts w:ascii="Calibri" w:hAnsi="Calibri" w:cs="Calibri"/>
                <w:color w:val="000000"/>
                <w:lang w:eastAsia="en-AU"/>
              </w:rPr>
              <w:tab/>
              <w:t>Two children</w:t>
            </w:r>
          </w:p>
        </w:tc>
        <w:tc>
          <w:tcPr>
            <w:tcW w:w="425" w:type="dxa"/>
            <w:tcBorders>
              <w:top w:val="nil"/>
              <w:left w:val="nil"/>
              <w:bottom w:val="nil"/>
              <w:right w:val="nil"/>
            </w:tcBorders>
            <w:shd w:val="clear" w:color="auto" w:fill="auto"/>
            <w:noWrap/>
            <w:vAlign w:val="bottom"/>
          </w:tcPr>
          <w:p w14:paraId="5AD94C70" w14:textId="162891A3" w:rsidR="00BB0B9C" w:rsidRPr="00FE3C67" w:rsidRDefault="00FE3C67" w:rsidP="00BB0B9C">
            <w:pPr>
              <w:spacing w:after="0" w:line="240" w:lineRule="auto"/>
              <w:jc w:val="right"/>
              <w:rPr>
                <w:rFonts w:ascii="Calibri" w:hAnsi="Calibri" w:cs="Calibri"/>
                <w:i/>
                <w:color w:val="FF0000"/>
              </w:rPr>
            </w:pPr>
            <w:r w:rsidRPr="00FE3C67">
              <w:rPr>
                <w:rFonts w:ascii="Calibri" w:hAnsi="Calibri" w:cs="Calibri"/>
                <w:color w:val="000000" w:themeColor="text1"/>
              </w:rPr>
              <w:t>&lt;5</w:t>
            </w:r>
          </w:p>
        </w:tc>
        <w:tc>
          <w:tcPr>
            <w:tcW w:w="567" w:type="dxa"/>
            <w:tcBorders>
              <w:top w:val="nil"/>
              <w:left w:val="nil"/>
              <w:bottom w:val="nil"/>
              <w:right w:val="nil"/>
            </w:tcBorders>
            <w:shd w:val="clear" w:color="auto" w:fill="auto"/>
            <w:noWrap/>
            <w:vAlign w:val="bottom"/>
          </w:tcPr>
          <w:p w14:paraId="5D5655D4" w14:textId="578BD942" w:rsidR="00BB0B9C" w:rsidRPr="00FE3C67" w:rsidRDefault="00FE3C67" w:rsidP="00BB0B9C">
            <w:pPr>
              <w:spacing w:after="0" w:line="240" w:lineRule="auto"/>
              <w:jc w:val="right"/>
              <w:rPr>
                <w:rFonts w:ascii="Calibri" w:hAnsi="Calibri" w:cs="Calibri"/>
                <w:i/>
                <w:color w:val="FF0000"/>
              </w:rPr>
            </w:pPr>
            <w:r w:rsidRPr="00FE3C67">
              <w:rPr>
                <w:rFonts w:ascii="Calibri" w:hAnsi="Calibri" w:cs="Calibri"/>
                <w:color w:val="000000" w:themeColor="text1"/>
              </w:rPr>
              <w:t>&lt;15</w:t>
            </w:r>
          </w:p>
        </w:tc>
        <w:tc>
          <w:tcPr>
            <w:tcW w:w="567" w:type="dxa"/>
            <w:tcBorders>
              <w:top w:val="nil"/>
              <w:left w:val="nil"/>
              <w:bottom w:val="nil"/>
              <w:right w:val="nil"/>
            </w:tcBorders>
            <w:shd w:val="clear" w:color="auto" w:fill="auto"/>
            <w:noWrap/>
            <w:vAlign w:val="bottom"/>
          </w:tcPr>
          <w:p w14:paraId="54278A7E" w14:textId="687A7148" w:rsidR="00BB0B9C" w:rsidRDefault="00BB0B9C" w:rsidP="00BB0B9C">
            <w:pPr>
              <w:spacing w:after="0" w:line="240" w:lineRule="auto"/>
              <w:jc w:val="right"/>
              <w:rPr>
                <w:rFonts w:ascii="Calibri" w:hAnsi="Calibri" w:cs="Calibri"/>
                <w:color w:val="000000"/>
              </w:rPr>
            </w:pPr>
            <w:r>
              <w:rPr>
                <w:rFonts w:ascii="Calibri" w:hAnsi="Calibri" w:cs="Calibri"/>
                <w:color w:val="000000"/>
              </w:rPr>
              <w:t>180</w:t>
            </w:r>
          </w:p>
        </w:tc>
        <w:tc>
          <w:tcPr>
            <w:tcW w:w="567" w:type="dxa"/>
            <w:tcBorders>
              <w:top w:val="nil"/>
              <w:left w:val="nil"/>
              <w:bottom w:val="nil"/>
              <w:right w:val="nil"/>
            </w:tcBorders>
            <w:shd w:val="clear" w:color="auto" w:fill="auto"/>
            <w:noWrap/>
            <w:vAlign w:val="bottom"/>
          </w:tcPr>
          <w:p w14:paraId="0BF8F3DF" w14:textId="32F807E3" w:rsidR="00BB0B9C" w:rsidRDefault="00BB0B9C" w:rsidP="00BB0B9C">
            <w:pPr>
              <w:spacing w:after="0" w:line="240" w:lineRule="auto"/>
              <w:jc w:val="right"/>
              <w:rPr>
                <w:rFonts w:ascii="Calibri" w:hAnsi="Calibri" w:cs="Calibri"/>
                <w:color w:val="000000"/>
              </w:rPr>
            </w:pPr>
            <w:r>
              <w:rPr>
                <w:rFonts w:ascii="Calibri" w:hAnsi="Calibri" w:cs="Calibri"/>
                <w:color w:val="000000"/>
              </w:rPr>
              <w:t>28.6</w:t>
            </w:r>
          </w:p>
        </w:tc>
        <w:tc>
          <w:tcPr>
            <w:tcW w:w="851" w:type="dxa"/>
            <w:tcBorders>
              <w:top w:val="nil"/>
              <w:left w:val="nil"/>
              <w:bottom w:val="nil"/>
              <w:right w:val="nil"/>
            </w:tcBorders>
            <w:shd w:val="clear" w:color="auto" w:fill="auto"/>
            <w:noWrap/>
            <w:vAlign w:val="bottom"/>
          </w:tcPr>
          <w:p w14:paraId="68B05B4C" w14:textId="4738B255" w:rsidR="00BB0B9C" w:rsidRDefault="00BB0B9C" w:rsidP="00BB0B9C">
            <w:pPr>
              <w:spacing w:after="0" w:line="240" w:lineRule="auto"/>
              <w:jc w:val="right"/>
              <w:rPr>
                <w:rFonts w:ascii="Calibri" w:hAnsi="Calibri" w:cs="Calibri"/>
                <w:color w:val="000000"/>
              </w:rPr>
            </w:pPr>
            <w:r>
              <w:rPr>
                <w:rFonts w:ascii="Calibri" w:hAnsi="Calibri" w:cs="Calibri"/>
                <w:color w:val="000000"/>
              </w:rPr>
              <w:t>65776</w:t>
            </w:r>
          </w:p>
        </w:tc>
        <w:tc>
          <w:tcPr>
            <w:tcW w:w="567" w:type="dxa"/>
            <w:tcBorders>
              <w:top w:val="nil"/>
              <w:left w:val="nil"/>
              <w:bottom w:val="nil"/>
              <w:right w:val="nil"/>
            </w:tcBorders>
            <w:shd w:val="clear" w:color="auto" w:fill="auto"/>
            <w:noWrap/>
            <w:vAlign w:val="bottom"/>
          </w:tcPr>
          <w:p w14:paraId="50AB4FAB" w14:textId="54832611" w:rsidR="00BB0B9C" w:rsidRDefault="00BB0B9C" w:rsidP="00BB0B9C">
            <w:pPr>
              <w:spacing w:after="0" w:line="240" w:lineRule="auto"/>
              <w:jc w:val="right"/>
              <w:rPr>
                <w:rFonts w:ascii="Calibri" w:hAnsi="Calibri" w:cs="Calibri"/>
                <w:color w:val="000000"/>
              </w:rPr>
            </w:pPr>
            <w:r>
              <w:rPr>
                <w:rFonts w:ascii="Calibri" w:hAnsi="Calibri" w:cs="Calibri"/>
                <w:color w:val="000000"/>
              </w:rPr>
              <w:t>38.5</w:t>
            </w:r>
          </w:p>
        </w:tc>
      </w:tr>
      <w:tr w:rsidR="00BB0B9C" w:rsidRPr="00533BA0" w14:paraId="3E260706" w14:textId="77777777" w:rsidTr="001D0738">
        <w:trPr>
          <w:trHeight w:val="288"/>
        </w:trPr>
        <w:tc>
          <w:tcPr>
            <w:tcW w:w="6379" w:type="dxa"/>
            <w:gridSpan w:val="2"/>
            <w:tcBorders>
              <w:top w:val="nil"/>
              <w:left w:val="nil"/>
              <w:bottom w:val="nil"/>
              <w:right w:val="nil"/>
            </w:tcBorders>
            <w:shd w:val="clear" w:color="auto" w:fill="auto"/>
            <w:noWrap/>
            <w:vAlign w:val="center"/>
          </w:tcPr>
          <w:p w14:paraId="4787B3AC" w14:textId="1C0EB18D" w:rsidR="00BB0B9C" w:rsidRDefault="00BB0B9C" w:rsidP="00BB0B9C">
            <w:pPr>
              <w:spacing w:after="0" w:line="240" w:lineRule="auto"/>
              <w:rPr>
                <w:rFonts w:cstheme="minorHAnsi"/>
              </w:rPr>
            </w:pPr>
            <w:r>
              <w:rPr>
                <w:rFonts w:ascii="Calibri" w:hAnsi="Calibri" w:cs="Calibri"/>
                <w:color w:val="000000"/>
                <w:lang w:eastAsia="en-AU"/>
              </w:rPr>
              <w:tab/>
              <w:t xml:space="preserve">Five </w:t>
            </w:r>
            <w:r w:rsidRPr="00E00E50">
              <w:rPr>
                <w:rFonts w:ascii="Calibri" w:hAnsi="Calibri" w:cs="Calibri"/>
                <w:color w:val="000000"/>
                <w:lang w:eastAsia="en-AU"/>
              </w:rPr>
              <w:t xml:space="preserve">or more </w:t>
            </w:r>
            <w:r>
              <w:rPr>
                <w:rFonts w:ascii="Calibri" w:hAnsi="Calibri" w:cs="Calibri"/>
                <w:color w:val="000000"/>
                <w:lang w:eastAsia="en-AU"/>
              </w:rPr>
              <w:t>children</w:t>
            </w:r>
          </w:p>
        </w:tc>
        <w:tc>
          <w:tcPr>
            <w:tcW w:w="425" w:type="dxa"/>
            <w:tcBorders>
              <w:top w:val="nil"/>
              <w:left w:val="nil"/>
              <w:bottom w:val="nil"/>
              <w:right w:val="nil"/>
            </w:tcBorders>
            <w:shd w:val="clear" w:color="auto" w:fill="auto"/>
            <w:noWrap/>
            <w:vAlign w:val="bottom"/>
          </w:tcPr>
          <w:p w14:paraId="3C0499B0" w14:textId="3D53D225" w:rsidR="00BB0B9C" w:rsidRPr="000F706D" w:rsidRDefault="00BB0B9C" w:rsidP="00BB0B9C">
            <w:pPr>
              <w:spacing w:after="0" w:line="240" w:lineRule="auto"/>
              <w:jc w:val="right"/>
              <w:rPr>
                <w:rFonts w:ascii="Calibri" w:hAnsi="Calibri" w:cs="Calibri"/>
                <w:i/>
                <w:color w:val="000000"/>
              </w:rPr>
            </w:pPr>
            <w:r>
              <w:rPr>
                <w:rFonts w:ascii="Calibri" w:hAnsi="Calibri" w:cs="Calibri"/>
                <w:color w:val="000000"/>
              </w:rPr>
              <w:t>5</w:t>
            </w:r>
          </w:p>
        </w:tc>
        <w:tc>
          <w:tcPr>
            <w:tcW w:w="567" w:type="dxa"/>
            <w:tcBorders>
              <w:top w:val="nil"/>
              <w:left w:val="nil"/>
              <w:bottom w:val="nil"/>
              <w:right w:val="nil"/>
            </w:tcBorders>
            <w:shd w:val="clear" w:color="auto" w:fill="auto"/>
            <w:noWrap/>
            <w:vAlign w:val="bottom"/>
          </w:tcPr>
          <w:p w14:paraId="1788C45D" w14:textId="64531B2B" w:rsidR="00BB0B9C" w:rsidRPr="000F706D" w:rsidRDefault="00BB0B9C" w:rsidP="00BB0B9C">
            <w:pPr>
              <w:spacing w:after="0" w:line="240" w:lineRule="auto"/>
              <w:jc w:val="right"/>
              <w:rPr>
                <w:rFonts w:ascii="Calibri" w:hAnsi="Calibri" w:cs="Calibri"/>
                <w:i/>
                <w:color w:val="000000"/>
              </w:rPr>
            </w:pPr>
            <w:r>
              <w:rPr>
                <w:rFonts w:ascii="Calibri" w:hAnsi="Calibri" w:cs="Calibri"/>
                <w:color w:val="000000"/>
              </w:rPr>
              <w:t>18.5</w:t>
            </w:r>
          </w:p>
        </w:tc>
        <w:tc>
          <w:tcPr>
            <w:tcW w:w="567" w:type="dxa"/>
            <w:tcBorders>
              <w:top w:val="nil"/>
              <w:left w:val="nil"/>
              <w:bottom w:val="nil"/>
              <w:right w:val="nil"/>
            </w:tcBorders>
            <w:shd w:val="clear" w:color="auto" w:fill="auto"/>
            <w:noWrap/>
            <w:vAlign w:val="bottom"/>
          </w:tcPr>
          <w:p w14:paraId="74E1EBF0" w14:textId="42687CC3" w:rsidR="00BB0B9C" w:rsidRDefault="00BB0B9C" w:rsidP="00BB0B9C">
            <w:pPr>
              <w:spacing w:after="0" w:line="240" w:lineRule="auto"/>
              <w:jc w:val="right"/>
              <w:rPr>
                <w:rFonts w:ascii="Calibri" w:hAnsi="Calibri" w:cs="Calibri"/>
                <w:color w:val="000000"/>
              </w:rPr>
            </w:pPr>
            <w:r>
              <w:rPr>
                <w:rFonts w:ascii="Calibri" w:hAnsi="Calibri" w:cs="Calibri"/>
                <w:color w:val="000000"/>
              </w:rPr>
              <w:t>85</w:t>
            </w:r>
          </w:p>
        </w:tc>
        <w:tc>
          <w:tcPr>
            <w:tcW w:w="567" w:type="dxa"/>
            <w:tcBorders>
              <w:top w:val="nil"/>
              <w:left w:val="nil"/>
              <w:bottom w:val="nil"/>
              <w:right w:val="nil"/>
            </w:tcBorders>
            <w:shd w:val="clear" w:color="auto" w:fill="auto"/>
            <w:noWrap/>
            <w:vAlign w:val="bottom"/>
          </w:tcPr>
          <w:p w14:paraId="1A255352" w14:textId="0229DC7A" w:rsidR="00BB0B9C" w:rsidRDefault="00BB0B9C" w:rsidP="00BB0B9C">
            <w:pPr>
              <w:spacing w:after="0" w:line="240" w:lineRule="auto"/>
              <w:jc w:val="right"/>
              <w:rPr>
                <w:rFonts w:ascii="Calibri" w:hAnsi="Calibri" w:cs="Calibri"/>
                <w:color w:val="000000"/>
              </w:rPr>
            </w:pPr>
            <w:r>
              <w:rPr>
                <w:rFonts w:ascii="Calibri" w:hAnsi="Calibri" w:cs="Calibri"/>
                <w:color w:val="000000"/>
              </w:rPr>
              <w:t>13.5</w:t>
            </w:r>
          </w:p>
        </w:tc>
        <w:tc>
          <w:tcPr>
            <w:tcW w:w="851" w:type="dxa"/>
            <w:tcBorders>
              <w:top w:val="nil"/>
              <w:left w:val="nil"/>
              <w:bottom w:val="nil"/>
              <w:right w:val="nil"/>
            </w:tcBorders>
            <w:shd w:val="clear" w:color="auto" w:fill="auto"/>
            <w:noWrap/>
            <w:vAlign w:val="bottom"/>
          </w:tcPr>
          <w:p w14:paraId="24FA3174" w14:textId="4AA8296D" w:rsidR="00BB0B9C" w:rsidRDefault="00BB0B9C" w:rsidP="00BB0B9C">
            <w:pPr>
              <w:spacing w:after="0" w:line="240" w:lineRule="auto"/>
              <w:jc w:val="right"/>
              <w:rPr>
                <w:rFonts w:ascii="Calibri" w:hAnsi="Calibri" w:cs="Calibri"/>
                <w:color w:val="000000"/>
              </w:rPr>
            </w:pPr>
            <w:r>
              <w:rPr>
                <w:rFonts w:ascii="Calibri" w:hAnsi="Calibri" w:cs="Calibri"/>
                <w:color w:val="000000"/>
              </w:rPr>
              <w:t>12616</w:t>
            </w:r>
          </w:p>
        </w:tc>
        <w:tc>
          <w:tcPr>
            <w:tcW w:w="567" w:type="dxa"/>
            <w:tcBorders>
              <w:top w:val="nil"/>
              <w:left w:val="nil"/>
              <w:bottom w:val="nil"/>
              <w:right w:val="nil"/>
            </w:tcBorders>
            <w:shd w:val="clear" w:color="auto" w:fill="auto"/>
            <w:noWrap/>
            <w:vAlign w:val="bottom"/>
          </w:tcPr>
          <w:p w14:paraId="2D47FF9D" w14:textId="235E111D" w:rsidR="00BB0B9C" w:rsidRDefault="00BB0B9C" w:rsidP="00BB0B9C">
            <w:pPr>
              <w:spacing w:after="0" w:line="240" w:lineRule="auto"/>
              <w:jc w:val="right"/>
              <w:rPr>
                <w:rFonts w:ascii="Calibri" w:hAnsi="Calibri" w:cs="Calibri"/>
                <w:color w:val="000000"/>
              </w:rPr>
            </w:pPr>
            <w:r>
              <w:rPr>
                <w:rFonts w:ascii="Calibri" w:hAnsi="Calibri" w:cs="Calibri"/>
                <w:color w:val="000000"/>
              </w:rPr>
              <w:t>7.4</w:t>
            </w:r>
          </w:p>
        </w:tc>
      </w:tr>
      <w:tr w:rsidR="00BB0B9C" w:rsidRPr="00533BA0" w14:paraId="059FF1E2" w14:textId="77777777" w:rsidTr="001D0738">
        <w:trPr>
          <w:trHeight w:val="288"/>
        </w:trPr>
        <w:tc>
          <w:tcPr>
            <w:tcW w:w="6379" w:type="dxa"/>
            <w:gridSpan w:val="2"/>
            <w:tcBorders>
              <w:top w:val="nil"/>
              <w:left w:val="nil"/>
              <w:bottom w:val="nil"/>
              <w:right w:val="nil"/>
            </w:tcBorders>
            <w:shd w:val="clear" w:color="auto" w:fill="auto"/>
            <w:noWrap/>
            <w:vAlign w:val="center"/>
          </w:tcPr>
          <w:p w14:paraId="12A23804" w14:textId="6BE8D8A5" w:rsidR="00BB0B9C" w:rsidRDefault="00BB0B9C" w:rsidP="00BB0B9C">
            <w:pPr>
              <w:spacing w:after="0" w:line="240" w:lineRule="auto"/>
              <w:rPr>
                <w:rFonts w:cstheme="minorHAnsi"/>
              </w:rPr>
            </w:pPr>
            <w:r w:rsidRPr="00503685">
              <w:rPr>
                <w:rFonts w:ascii="Calibri" w:hAnsi="Calibri" w:cs="Calibri"/>
                <w:color w:val="000000"/>
                <w:lang w:eastAsia="en-AU"/>
              </w:rPr>
              <w:t>Mother not partnered at time of child’s birth</w:t>
            </w:r>
          </w:p>
        </w:tc>
        <w:tc>
          <w:tcPr>
            <w:tcW w:w="425" w:type="dxa"/>
            <w:tcBorders>
              <w:top w:val="nil"/>
              <w:left w:val="nil"/>
              <w:bottom w:val="nil"/>
              <w:right w:val="nil"/>
            </w:tcBorders>
            <w:shd w:val="clear" w:color="auto" w:fill="auto"/>
            <w:noWrap/>
            <w:vAlign w:val="bottom"/>
          </w:tcPr>
          <w:p w14:paraId="744B9C62" w14:textId="173D86D4" w:rsidR="00BB0B9C" w:rsidRPr="000F706D" w:rsidRDefault="00BB0B9C" w:rsidP="00BB0B9C">
            <w:pPr>
              <w:spacing w:after="0" w:line="240" w:lineRule="auto"/>
              <w:jc w:val="right"/>
              <w:rPr>
                <w:rFonts w:ascii="Calibri" w:hAnsi="Calibri" w:cs="Calibri"/>
                <w:i/>
                <w:color w:val="000000"/>
              </w:rPr>
            </w:pPr>
            <w:r>
              <w:rPr>
                <w:rFonts w:ascii="Calibri" w:hAnsi="Calibri" w:cs="Calibri"/>
                <w:color w:val="000000"/>
              </w:rPr>
              <w:t>9</w:t>
            </w:r>
          </w:p>
        </w:tc>
        <w:tc>
          <w:tcPr>
            <w:tcW w:w="567" w:type="dxa"/>
            <w:tcBorders>
              <w:top w:val="nil"/>
              <w:left w:val="nil"/>
              <w:bottom w:val="nil"/>
              <w:right w:val="nil"/>
            </w:tcBorders>
            <w:shd w:val="clear" w:color="auto" w:fill="auto"/>
            <w:noWrap/>
            <w:vAlign w:val="bottom"/>
          </w:tcPr>
          <w:p w14:paraId="13BB5EE1" w14:textId="3D3BD471" w:rsidR="00BB0B9C" w:rsidRPr="000F706D" w:rsidRDefault="00BB0B9C" w:rsidP="00BB0B9C">
            <w:pPr>
              <w:spacing w:after="0" w:line="240" w:lineRule="auto"/>
              <w:jc w:val="right"/>
              <w:rPr>
                <w:rFonts w:ascii="Calibri" w:hAnsi="Calibri" w:cs="Calibri"/>
                <w:i/>
                <w:color w:val="000000"/>
              </w:rPr>
            </w:pPr>
            <w:r>
              <w:rPr>
                <w:rFonts w:ascii="Calibri" w:hAnsi="Calibri" w:cs="Calibri"/>
                <w:color w:val="000000"/>
              </w:rPr>
              <w:t>33.3</w:t>
            </w:r>
          </w:p>
        </w:tc>
        <w:tc>
          <w:tcPr>
            <w:tcW w:w="567" w:type="dxa"/>
            <w:tcBorders>
              <w:top w:val="nil"/>
              <w:left w:val="nil"/>
              <w:bottom w:val="nil"/>
              <w:right w:val="nil"/>
            </w:tcBorders>
            <w:shd w:val="clear" w:color="auto" w:fill="auto"/>
            <w:noWrap/>
            <w:vAlign w:val="bottom"/>
          </w:tcPr>
          <w:p w14:paraId="16339A35" w14:textId="009EC20E" w:rsidR="00BB0B9C" w:rsidRDefault="00BB0B9C" w:rsidP="00BB0B9C">
            <w:pPr>
              <w:spacing w:after="0" w:line="240" w:lineRule="auto"/>
              <w:jc w:val="right"/>
              <w:rPr>
                <w:rFonts w:ascii="Calibri" w:hAnsi="Calibri" w:cs="Calibri"/>
                <w:color w:val="000000"/>
              </w:rPr>
            </w:pPr>
            <w:r>
              <w:rPr>
                <w:rFonts w:ascii="Calibri" w:hAnsi="Calibri" w:cs="Calibri"/>
                <w:color w:val="000000"/>
              </w:rPr>
              <w:t>96</w:t>
            </w:r>
          </w:p>
        </w:tc>
        <w:tc>
          <w:tcPr>
            <w:tcW w:w="567" w:type="dxa"/>
            <w:tcBorders>
              <w:top w:val="nil"/>
              <w:left w:val="nil"/>
              <w:bottom w:val="nil"/>
              <w:right w:val="nil"/>
            </w:tcBorders>
            <w:shd w:val="clear" w:color="auto" w:fill="auto"/>
            <w:noWrap/>
            <w:vAlign w:val="bottom"/>
          </w:tcPr>
          <w:p w14:paraId="54AFAD22" w14:textId="11B3739A" w:rsidR="00BB0B9C" w:rsidRDefault="00BB0B9C" w:rsidP="00BB0B9C">
            <w:pPr>
              <w:spacing w:after="0" w:line="240" w:lineRule="auto"/>
              <w:jc w:val="right"/>
              <w:rPr>
                <w:rFonts w:ascii="Calibri" w:hAnsi="Calibri" w:cs="Calibri"/>
                <w:color w:val="000000"/>
              </w:rPr>
            </w:pPr>
            <w:r>
              <w:rPr>
                <w:rFonts w:ascii="Calibri" w:hAnsi="Calibri" w:cs="Calibri"/>
                <w:color w:val="000000"/>
              </w:rPr>
              <w:t>15.3</w:t>
            </w:r>
          </w:p>
        </w:tc>
        <w:tc>
          <w:tcPr>
            <w:tcW w:w="851" w:type="dxa"/>
            <w:tcBorders>
              <w:top w:val="nil"/>
              <w:left w:val="nil"/>
              <w:bottom w:val="nil"/>
              <w:right w:val="nil"/>
            </w:tcBorders>
            <w:shd w:val="clear" w:color="auto" w:fill="auto"/>
            <w:noWrap/>
            <w:vAlign w:val="bottom"/>
          </w:tcPr>
          <w:p w14:paraId="7291CEEF" w14:textId="753ED93B" w:rsidR="00BB0B9C" w:rsidRDefault="00BB0B9C" w:rsidP="00BB0B9C">
            <w:pPr>
              <w:spacing w:after="0" w:line="240" w:lineRule="auto"/>
              <w:jc w:val="right"/>
              <w:rPr>
                <w:rFonts w:ascii="Calibri" w:hAnsi="Calibri" w:cs="Calibri"/>
                <w:color w:val="000000"/>
              </w:rPr>
            </w:pPr>
            <w:r>
              <w:rPr>
                <w:rFonts w:ascii="Calibri" w:hAnsi="Calibri" w:cs="Calibri"/>
                <w:color w:val="000000"/>
              </w:rPr>
              <w:t>13137</w:t>
            </w:r>
          </w:p>
        </w:tc>
        <w:tc>
          <w:tcPr>
            <w:tcW w:w="567" w:type="dxa"/>
            <w:tcBorders>
              <w:top w:val="nil"/>
              <w:left w:val="nil"/>
              <w:bottom w:val="nil"/>
              <w:right w:val="nil"/>
            </w:tcBorders>
            <w:shd w:val="clear" w:color="auto" w:fill="auto"/>
            <w:noWrap/>
            <w:vAlign w:val="bottom"/>
          </w:tcPr>
          <w:p w14:paraId="5EBCA201" w14:textId="1A5AA172" w:rsidR="00BB0B9C" w:rsidRDefault="00BB0B9C" w:rsidP="00BB0B9C">
            <w:pPr>
              <w:spacing w:after="0" w:line="240" w:lineRule="auto"/>
              <w:jc w:val="right"/>
              <w:rPr>
                <w:rFonts w:ascii="Calibri" w:hAnsi="Calibri" w:cs="Calibri"/>
                <w:color w:val="000000"/>
              </w:rPr>
            </w:pPr>
            <w:r>
              <w:rPr>
                <w:rFonts w:ascii="Calibri" w:hAnsi="Calibri" w:cs="Calibri"/>
                <w:color w:val="000000"/>
              </w:rPr>
              <w:t>7.7</w:t>
            </w:r>
          </w:p>
        </w:tc>
      </w:tr>
      <w:tr w:rsidR="00E72780" w:rsidRPr="00533BA0" w14:paraId="087BFE98" w14:textId="77777777" w:rsidTr="001D0738">
        <w:trPr>
          <w:trHeight w:val="288"/>
        </w:trPr>
        <w:tc>
          <w:tcPr>
            <w:tcW w:w="6379" w:type="dxa"/>
            <w:gridSpan w:val="2"/>
            <w:tcBorders>
              <w:top w:val="nil"/>
              <w:left w:val="nil"/>
              <w:bottom w:val="nil"/>
              <w:right w:val="nil"/>
            </w:tcBorders>
            <w:shd w:val="clear" w:color="auto" w:fill="auto"/>
            <w:noWrap/>
          </w:tcPr>
          <w:p w14:paraId="6EFB5B05" w14:textId="7BB2BE02" w:rsidR="00E72780" w:rsidRDefault="00E72780" w:rsidP="00E72780">
            <w:pPr>
              <w:spacing w:after="0" w:line="240" w:lineRule="auto"/>
              <w:rPr>
                <w:rFonts w:cstheme="minorHAnsi"/>
              </w:rPr>
            </w:pPr>
            <w:r>
              <w:br w:type="page"/>
            </w:r>
            <w:r w:rsidRPr="0033257E">
              <w:rPr>
                <w:rFonts w:ascii="Calibri" w:hAnsi="Calibri" w:cs="Calibri"/>
                <w:b/>
                <w:bCs/>
                <w:color w:val="000000"/>
                <w:lang w:eastAsia="en-AU"/>
              </w:rPr>
              <w:t xml:space="preserve">Area Level </w:t>
            </w:r>
            <w:r w:rsidR="00FA0C45" w:rsidRPr="00FA0C45">
              <w:rPr>
                <w:rFonts w:ascii="Calibri" w:hAnsi="Calibri" w:cs="Calibri"/>
                <w:b/>
                <w:bCs/>
                <w:color w:val="000000"/>
                <w:lang w:eastAsia="en-AU"/>
              </w:rPr>
              <w:t>Socio-economic/demographic</w:t>
            </w:r>
            <w:r w:rsidR="00FA0C45">
              <w:rPr>
                <w:color w:val="1F497D"/>
              </w:rPr>
              <w:t xml:space="preserve"> </w:t>
            </w:r>
            <w:r w:rsidRPr="0033257E">
              <w:rPr>
                <w:rFonts w:ascii="Calibri" w:hAnsi="Calibri" w:cs="Calibri"/>
                <w:b/>
                <w:bCs/>
                <w:color w:val="000000"/>
                <w:lang w:eastAsia="en-AU"/>
              </w:rPr>
              <w:t xml:space="preserve">Environment </w:t>
            </w:r>
          </w:p>
        </w:tc>
        <w:tc>
          <w:tcPr>
            <w:tcW w:w="425" w:type="dxa"/>
            <w:tcBorders>
              <w:top w:val="nil"/>
              <w:left w:val="nil"/>
              <w:bottom w:val="nil"/>
              <w:right w:val="nil"/>
            </w:tcBorders>
            <w:shd w:val="clear" w:color="auto" w:fill="auto"/>
            <w:noWrap/>
            <w:vAlign w:val="bottom"/>
          </w:tcPr>
          <w:p w14:paraId="3BDFC6B4" w14:textId="77777777" w:rsidR="00E72780" w:rsidRPr="000F706D" w:rsidRDefault="00E72780" w:rsidP="00E72780">
            <w:pPr>
              <w:spacing w:after="0" w:line="240" w:lineRule="auto"/>
              <w:jc w:val="right"/>
              <w:rPr>
                <w:rFonts w:ascii="Calibri" w:hAnsi="Calibri" w:cs="Calibri"/>
                <w:i/>
                <w:color w:val="000000"/>
              </w:rPr>
            </w:pPr>
          </w:p>
        </w:tc>
        <w:tc>
          <w:tcPr>
            <w:tcW w:w="567" w:type="dxa"/>
            <w:tcBorders>
              <w:top w:val="nil"/>
              <w:left w:val="nil"/>
              <w:bottom w:val="nil"/>
              <w:right w:val="nil"/>
            </w:tcBorders>
            <w:shd w:val="clear" w:color="auto" w:fill="auto"/>
            <w:noWrap/>
            <w:vAlign w:val="bottom"/>
          </w:tcPr>
          <w:p w14:paraId="12D6B2D9" w14:textId="77777777" w:rsidR="00E72780" w:rsidRPr="000F706D" w:rsidRDefault="00E72780" w:rsidP="00E72780">
            <w:pPr>
              <w:spacing w:after="0" w:line="240" w:lineRule="auto"/>
              <w:jc w:val="right"/>
              <w:rPr>
                <w:rFonts w:ascii="Calibri" w:hAnsi="Calibri" w:cs="Calibri"/>
                <w:i/>
                <w:color w:val="000000"/>
              </w:rPr>
            </w:pPr>
          </w:p>
        </w:tc>
        <w:tc>
          <w:tcPr>
            <w:tcW w:w="567" w:type="dxa"/>
            <w:tcBorders>
              <w:top w:val="nil"/>
              <w:left w:val="nil"/>
              <w:bottom w:val="nil"/>
              <w:right w:val="nil"/>
            </w:tcBorders>
            <w:shd w:val="clear" w:color="auto" w:fill="auto"/>
            <w:noWrap/>
            <w:vAlign w:val="bottom"/>
          </w:tcPr>
          <w:p w14:paraId="5197DEEF" w14:textId="5962D490" w:rsidR="00E72780" w:rsidRDefault="00E72780" w:rsidP="00E72780">
            <w:pPr>
              <w:spacing w:after="0" w:line="240" w:lineRule="auto"/>
              <w:jc w:val="right"/>
              <w:rPr>
                <w:rFonts w:ascii="Calibri" w:hAnsi="Calibri" w:cs="Calibri"/>
                <w:color w:val="000000"/>
              </w:rPr>
            </w:pPr>
          </w:p>
        </w:tc>
        <w:tc>
          <w:tcPr>
            <w:tcW w:w="567" w:type="dxa"/>
            <w:tcBorders>
              <w:top w:val="nil"/>
              <w:left w:val="nil"/>
              <w:bottom w:val="nil"/>
              <w:right w:val="nil"/>
            </w:tcBorders>
            <w:shd w:val="clear" w:color="auto" w:fill="auto"/>
            <w:noWrap/>
            <w:vAlign w:val="bottom"/>
          </w:tcPr>
          <w:p w14:paraId="4A506831" w14:textId="4F8FC419" w:rsidR="00E72780" w:rsidRDefault="00E72780" w:rsidP="00E72780">
            <w:pPr>
              <w:spacing w:after="0" w:line="240" w:lineRule="auto"/>
              <w:jc w:val="right"/>
              <w:rPr>
                <w:rFonts w:ascii="Calibri" w:hAnsi="Calibri" w:cs="Calibri"/>
                <w:color w:val="000000"/>
              </w:rPr>
            </w:pPr>
          </w:p>
        </w:tc>
        <w:tc>
          <w:tcPr>
            <w:tcW w:w="851" w:type="dxa"/>
            <w:tcBorders>
              <w:top w:val="nil"/>
              <w:left w:val="nil"/>
              <w:bottom w:val="nil"/>
              <w:right w:val="nil"/>
            </w:tcBorders>
            <w:shd w:val="clear" w:color="auto" w:fill="auto"/>
            <w:noWrap/>
            <w:vAlign w:val="bottom"/>
          </w:tcPr>
          <w:p w14:paraId="09B9F2D3" w14:textId="0B18C023" w:rsidR="00E72780" w:rsidRDefault="00E72780" w:rsidP="00E72780">
            <w:pPr>
              <w:spacing w:after="0" w:line="240" w:lineRule="auto"/>
              <w:jc w:val="right"/>
              <w:rPr>
                <w:rFonts w:ascii="Calibri" w:hAnsi="Calibri" w:cs="Calibri"/>
                <w:color w:val="000000"/>
              </w:rPr>
            </w:pPr>
          </w:p>
        </w:tc>
        <w:tc>
          <w:tcPr>
            <w:tcW w:w="567" w:type="dxa"/>
            <w:tcBorders>
              <w:top w:val="nil"/>
              <w:left w:val="nil"/>
              <w:bottom w:val="nil"/>
              <w:right w:val="nil"/>
            </w:tcBorders>
            <w:shd w:val="clear" w:color="auto" w:fill="auto"/>
            <w:noWrap/>
            <w:vAlign w:val="bottom"/>
          </w:tcPr>
          <w:p w14:paraId="3DA54605" w14:textId="0720A9A4" w:rsidR="00E72780" w:rsidRDefault="00E72780" w:rsidP="00E72780">
            <w:pPr>
              <w:spacing w:after="0" w:line="240" w:lineRule="auto"/>
              <w:jc w:val="right"/>
              <w:rPr>
                <w:rFonts w:ascii="Calibri" w:hAnsi="Calibri" w:cs="Calibri"/>
                <w:color w:val="000000"/>
              </w:rPr>
            </w:pPr>
          </w:p>
        </w:tc>
      </w:tr>
      <w:tr w:rsidR="00BB0B9C" w:rsidRPr="00533BA0" w14:paraId="0DAE318A" w14:textId="77777777" w:rsidTr="001D0738">
        <w:trPr>
          <w:trHeight w:val="288"/>
        </w:trPr>
        <w:tc>
          <w:tcPr>
            <w:tcW w:w="6379" w:type="dxa"/>
            <w:gridSpan w:val="2"/>
            <w:tcBorders>
              <w:top w:val="nil"/>
              <w:left w:val="nil"/>
              <w:bottom w:val="nil"/>
              <w:right w:val="nil"/>
            </w:tcBorders>
            <w:shd w:val="clear" w:color="auto" w:fill="auto"/>
            <w:noWrap/>
            <w:vAlign w:val="center"/>
          </w:tcPr>
          <w:p w14:paraId="6EA46EC8" w14:textId="579EAA5D" w:rsidR="00BB0B9C" w:rsidRDefault="00BB0B9C" w:rsidP="00BB0B9C">
            <w:pPr>
              <w:spacing w:after="0" w:line="240" w:lineRule="auto"/>
              <w:rPr>
                <w:rFonts w:cstheme="minorHAnsi"/>
              </w:rPr>
            </w:pPr>
            <w:r w:rsidRPr="00E00E50">
              <w:rPr>
                <w:rFonts w:ascii="Calibri" w:hAnsi="Calibri" w:cs="Calibri"/>
                <w:color w:val="000000"/>
                <w:lang w:eastAsia="en-AU"/>
              </w:rPr>
              <w:t>Value of index of socio</w:t>
            </w:r>
            <w:r>
              <w:rPr>
                <w:rFonts w:ascii="Calibri" w:hAnsi="Calibri" w:cs="Calibri"/>
                <w:color w:val="000000"/>
                <w:lang w:eastAsia="en-AU"/>
              </w:rPr>
              <w:t>-</w:t>
            </w:r>
            <w:r w:rsidRPr="00E00E50">
              <w:rPr>
                <w:rFonts w:ascii="Calibri" w:hAnsi="Calibri" w:cs="Calibri"/>
                <w:color w:val="000000"/>
                <w:lang w:eastAsia="en-AU"/>
              </w:rPr>
              <w:t>economic disadvantage in lowest quintile</w:t>
            </w:r>
            <w:r>
              <w:rPr>
                <w:rFonts w:ascii="Calibri" w:hAnsi="Calibri" w:cs="Calibri"/>
                <w:color w:val="000000"/>
                <w:lang w:eastAsia="en-AU"/>
              </w:rPr>
              <w:t xml:space="preserve"> </w:t>
            </w:r>
          </w:p>
        </w:tc>
        <w:tc>
          <w:tcPr>
            <w:tcW w:w="425" w:type="dxa"/>
            <w:tcBorders>
              <w:top w:val="nil"/>
              <w:left w:val="nil"/>
              <w:bottom w:val="nil"/>
              <w:right w:val="nil"/>
            </w:tcBorders>
            <w:shd w:val="clear" w:color="auto" w:fill="auto"/>
            <w:noWrap/>
            <w:vAlign w:val="bottom"/>
          </w:tcPr>
          <w:p w14:paraId="353AD8FB" w14:textId="6D24F367" w:rsidR="00BB0B9C" w:rsidRPr="000F706D" w:rsidRDefault="00BB0B9C" w:rsidP="00BB0B9C">
            <w:pPr>
              <w:spacing w:after="0" w:line="240" w:lineRule="auto"/>
              <w:jc w:val="right"/>
              <w:rPr>
                <w:rFonts w:ascii="Calibri" w:hAnsi="Calibri" w:cs="Calibri"/>
                <w:i/>
                <w:color w:val="000000"/>
              </w:rPr>
            </w:pPr>
            <w:r>
              <w:rPr>
                <w:rFonts w:ascii="Calibri" w:hAnsi="Calibri" w:cs="Calibri"/>
                <w:color w:val="000000"/>
              </w:rPr>
              <w:t>14</w:t>
            </w:r>
          </w:p>
        </w:tc>
        <w:tc>
          <w:tcPr>
            <w:tcW w:w="567" w:type="dxa"/>
            <w:tcBorders>
              <w:top w:val="nil"/>
              <w:left w:val="nil"/>
              <w:bottom w:val="nil"/>
              <w:right w:val="nil"/>
            </w:tcBorders>
            <w:shd w:val="clear" w:color="auto" w:fill="auto"/>
            <w:noWrap/>
            <w:vAlign w:val="bottom"/>
          </w:tcPr>
          <w:p w14:paraId="2DA2E56F" w14:textId="716E59C0" w:rsidR="00BB0B9C" w:rsidRPr="000F706D" w:rsidRDefault="00BB0B9C" w:rsidP="00BB0B9C">
            <w:pPr>
              <w:spacing w:after="0" w:line="240" w:lineRule="auto"/>
              <w:jc w:val="right"/>
              <w:rPr>
                <w:rFonts w:ascii="Calibri" w:hAnsi="Calibri" w:cs="Calibri"/>
                <w:i/>
                <w:color w:val="000000"/>
              </w:rPr>
            </w:pPr>
            <w:r>
              <w:rPr>
                <w:rFonts w:ascii="Calibri" w:hAnsi="Calibri" w:cs="Calibri"/>
                <w:color w:val="000000"/>
              </w:rPr>
              <w:t>51.9</w:t>
            </w:r>
          </w:p>
        </w:tc>
        <w:tc>
          <w:tcPr>
            <w:tcW w:w="567" w:type="dxa"/>
            <w:tcBorders>
              <w:top w:val="nil"/>
              <w:left w:val="nil"/>
              <w:bottom w:val="nil"/>
              <w:right w:val="nil"/>
            </w:tcBorders>
            <w:shd w:val="clear" w:color="auto" w:fill="auto"/>
            <w:noWrap/>
            <w:vAlign w:val="bottom"/>
          </w:tcPr>
          <w:p w14:paraId="5D489B67" w14:textId="7499BC26" w:rsidR="00BB0B9C" w:rsidRDefault="00BB0B9C" w:rsidP="00BB0B9C">
            <w:pPr>
              <w:spacing w:after="0" w:line="240" w:lineRule="auto"/>
              <w:jc w:val="right"/>
              <w:rPr>
                <w:rFonts w:ascii="Calibri" w:hAnsi="Calibri" w:cs="Calibri"/>
                <w:color w:val="000000"/>
              </w:rPr>
            </w:pPr>
            <w:r>
              <w:rPr>
                <w:rFonts w:ascii="Calibri" w:hAnsi="Calibri" w:cs="Calibri"/>
                <w:color w:val="000000"/>
              </w:rPr>
              <w:t>168</w:t>
            </w:r>
          </w:p>
        </w:tc>
        <w:tc>
          <w:tcPr>
            <w:tcW w:w="567" w:type="dxa"/>
            <w:tcBorders>
              <w:top w:val="nil"/>
              <w:left w:val="nil"/>
              <w:bottom w:val="nil"/>
              <w:right w:val="nil"/>
            </w:tcBorders>
            <w:shd w:val="clear" w:color="auto" w:fill="auto"/>
            <w:noWrap/>
            <w:vAlign w:val="bottom"/>
          </w:tcPr>
          <w:p w14:paraId="457EB494" w14:textId="48D3FF6E" w:rsidR="00BB0B9C" w:rsidRDefault="00BB0B9C" w:rsidP="00BB0B9C">
            <w:pPr>
              <w:spacing w:after="0" w:line="240" w:lineRule="auto"/>
              <w:jc w:val="right"/>
              <w:rPr>
                <w:rFonts w:ascii="Calibri" w:hAnsi="Calibri" w:cs="Calibri"/>
                <w:color w:val="000000"/>
              </w:rPr>
            </w:pPr>
            <w:r>
              <w:rPr>
                <w:rFonts w:ascii="Calibri" w:hAnsi="Calibri" w:cs="Calibri"/>
                <w:color w:val="000000"/>
              </w:rPr>
              <w:t>26.6</w:t>
            </w:r>
          </w:p>
        </w:tc>
        <w:tc>
          <w:tcPr>
            <w:tcW w:w="851" w:type="dxa"/>
            <w:tcBorders>
              <w:top w:val="nil"/>
              <w:left w:val="nil"/>
              <w:bottom w:val="nil"/>
              <w:right w:val="nil"/>
            </w:tcBorders>
            <w:shd w:val="clear" w:color="auto" w:fill="auto"/>
            <w:noWrap/>
            <w:vAlign w:val="bottom"/>
          </w:tcPr>
          <w:p w14:paraId="28E27CC4" w14:textId="07FB0218" w:rsidR="00BB0B9C" w:rsidRDefault="00BB0B9C" w:rsidP="00BB0B9C">
            <w:pPr>
              <w:spacing w:after="0" w:line="240" w:lineRule="auto"/>
              <w:jc w:val="right"/>
              <w:rPr>
                <w:rFonts w:ascii="Calibri" w:hAnsi="Calibri" w:cs="Calibri"/>
                <w:color w:val="000000"/>
              </w:rPr>
            </w:pPr>
            <w:r>
              <w:rPr>
                <w:rFonts w:ascii="Calibri" w:hAnsi="Calibri" w:cs="Calibri"/>
                <w:color w:val="000000"/>
              </w:rPr>
              <w:t>32494</w:t>
            </w:r>
          </w:p>
        </w:tc>
        <w:tc>
          <w:tcPr>
            <w:tcW w:w="567" w:type="dxa"/>
            <w:tcBorders>
              <w:top w:val="nil"/>
              <w:left w:val="nil"/>
              <w:bottom w:val="nil"/>
              <w:right w:val="nil"/>
            </w:tcBorders>
            <w:shd w:val="clear" w:color="auto" w:fill="auto"/>
            <w:noWrap/>
            <w:vAlign w:val="bottom"/>
          </w:tcPr>
          <w:p w14:paraId="13D92D5E" w14:textId="438C121C" w:rsidR="00BB0B9C" w:rsidRDefault="00BB0B9C" w:rsidP="00BB0B9C">
            <w:pPr>
              <w:spacing w:after="0" w:line="240" w:lineRule="auto"/>
              <w:jc w:val="right"/>
              <w:rPr>
                <w:rFonts w:ascii="Calibri" w:hAnsi="Calibri" w:cs="Calibri"/>
                <w:color w:val="000000"/>
              </w:rPr>
            </w:pPr>
            <w:r>
              <w:rPr>
                <w:rFonts w:ascii="Calibri" w:hAnsi="Calibri" w:cs="Calibri"/>
                <w:color w:val="000000"/>
              </w:rPr>
              <w:t>19</w:t>
            </w:r>
          </w:p>
        </w:tc>
      </w:tr>
      <w:tr w:rsidR="00BB0B9C" w:rsidRPr="00533BA0" w14:paraId="5D583A73" w14:textId="77777777" w:rsidTr="001D0738">
        <w:trPr>
          <w:trHeight w:val="288"/>
        </w:trPr>
        <w:tc>
          <w:tcPr>
            <w:tcW w:w="6379" w:type="dxa"/>
            <w:gridSpan w:val="2"/>
            <w:tcBorders>
              <w:top w:val="nil"/>
              <w:left w:val="nil"/>
              <w:bottom w:val="nil"/>
              <w:right w:val="nil"/>
            </w:tcBorders>
            <w:shd w:val="clear" w:color="auto" w:fill="auto"/>
            <w:noWrap/>
            <w:vAlign w:val="center"/>
          </w:tcPr>
          <w:p w14:paraId="4F9C2CD1" w14:textId="4BDB12F3" w:rsidR="00BB0B9C" w:rsidRDefault="00BB0B9C" w:rsidP="00BB0B9C">
            <w:pPr>
              <w:spacing w:after="0" w:line="240" w:lineRule="auto"/>
              <w:rPr>
                <w:rFonts w:cstheme="minorHAnsi"/>
              </w:rPr>
            </w:pPr>
            <w:r w:rsidRPr="00E00E50">
              <w:rPr>
                <w:rFonts w:ascii="Calibri" w:hAnsi="Calibri" w:cs="Calibri"/>
                <w:color w:val="000000"/>
                <w:lang w:eastAsia="en-AU"/>
              </w:rPr>
              <w:t>Remoteness classification</w:t>
            </w:r>
            <w:r>
              <w:rPr>
                <w:rFonts w:ascii="Calibri" w:hAnsi="Calibri" w:cs="Calibri"/>
                <w:color w:val="000000"/>
                <w:lang w:eastAsia="en-AU"/>
              </w:rPr>
              <w:t>:</w:t>
            </w:r>
            <w:r w:rsidRPr="00E00E50">
              <w:rPr>
                <w:rFonts w:ascii="Calibri" w:hAnsi="Calibri" w:cs="Calibri"/>
                <w:color w:val="000000"/>
                <w:lang w:eastAsia="en-AU"/>
              </w:rPr>
              <w:t xml:space="preserve"> remote, very remote</w:t>
            </w:r>
            <w:r w:rsidR="007D3555">
              <w:rPr>
                <w:rFonts w:ascii="Calibri" w:hAnsi="Calibri" w:cs="Calibri"/>
                <w:color w:val="000000"/>
                <w:lang w:eastAsia="en-AU"/>
              </w:rPr>
              <w:t>,</w:t>
            </w:r>
            <w:r w:rsidRPr="00E00E50">
              <w:rPr>
                <w:rFonts w:ascii="Calibri" w:hAnsi="Calibri" w:cs="Calibri"/>
                <w:color w:val="000000"/>
                <w:lang w:eastAsia="en-AU"/>
              </w:rPr>
              <w:t xml:space="preserve"> or unknown</w:t>
            </w:r>
          </w:p>
        </w:tc>
        <w:tc>
          <w:tcPr>
            <w:tcW w:w="425" w:type="dxa"/>
            <w:tcBorders>
              <w:top w:val="nil"/>
              <w:left w:val="nil"/>
              <w:bottom w:val="nil"/>
              <w:right w:val="nil"/>
            </w:tcBorders>
            <w:shd w:val="clear" w:color="auto" w:fill="auto"/>
            <w:noWrap/>
            <w:vAlign w:val="bottom"/>
          </w:tcPr>
          <w:p w14:paraId="35702F8F" w14:textId="18EC8BDF" w:rsidR="00BB0B9C" w:rsidRPr="000F706D" w:rsidRDefault="00BB0B9C" w:rsidP="00BB0B9C">
            <w:pPr>
              <w:spacing w:after="0" w:line="240" w:lineRule="auto"/>
              <w:jc w:val="right"/>
              <w:rPr>
                <w:rFonts w:ascii="Calibri" w:hAnsi="Calibri" w:cs="Calibri"/>
                <w:i/>
                <w:color w:val="000000"/>
              </w:rPr>
            </w:pPr>
            <w:r>
              <w:rPr>
                <w:rFonts w:ascii="Calibri" w:hAnsi="Calibri" w:cs="Calibri"/>
                <w:color w:val="000000"/>
              </w:rPr>
              <w:t>9</w:t>
            </w:r>
          </w:p>
        </w:tc>
        <w:tc>
          <w:tcPr>
            <w:tcW w:w="567" w:type="dxa"/>
            <w:tcBorders>
              <w:top w:val="nil"/>
              <w:left w:val="nil"/>
              <w:bottom w:val="nil"/>
              <w:right w:val="nil"/>
            </w:tcBorders>
            <w:shd w:val="clear" w:color="auto" w:fill="auto"/>
            <w:noWrap/>
            <w:vAlign w:val="bottom"/>
          </w:tcPr>
          <w:p w14:paraId="2BDD4E6D" w14:textId="413E8172" w:rsidR="00BB0B9C" w:rsidRPr="000F706D" w:rsidRDefault="00BB0B9C" w:rsidP="00BB0B9C">
            <w:pPr>
              <w:spacing w:after="0" w:line="240" w:lineRule="auto"/>
              <w:jc w:val="right"/>
              <w:rPr>
                <w:rFonts w:ascii="Calibri" w:hAnsi="Calibri" w:cs="Calibri"/>
                <w:i/>
                <w:color w:val="000000"/>
              </w:rPr>
            </w:pPr>
            <w:r>
              <w:rPr>
                <w:rFonts w:ascii="Calibri" w:hAnsi="Calibri" w:cs="Calibri"/>
                <w:color w:val="000000"/>
              </w:rPr>
              <w:t>33.3</w:t>
            </w:r>
          </w:p>
        </w:tc>
        <w:tc>
          <w:tcPr>
            <w:tcW w:w="567" w:type="dxa"/>
            <w:tcBorders>
              <w:top w:val="nil"/>
              <w:left w:val="nil"/>
              <w:bottom w:val="nil"/>
              <w:right w:val="nil"/>
            </w:tcBorders>
            <w:shd w:val="clear" w:color="auto" w:fill="auto"/>
            <w:noWrap/>
            <w:vAlign w:val="bottom"/>
          </w:tcPr>
          <w:p w14:paraId="64167E64" w14:textId="6F9F8945" w:rsidR="00BB0B9C" w:rsidRDefault="00BB0B9C" w:rsidP="00BB0B9C">
            <w:pPr>
              <w:spacing w:after="0" w:line="240" w:lineRule="auto"/>
              <w:jc w:val="right"/>
              <w:rPr>
                <w:rFonts w:ascii="Calibri" w:hAnsi="Calibri" w:cs="Calibri"/>
                <w:color w:val="000000"/>
              </w:rPr>
            </w:pPr>
            <w:r>
              <w:rPr>
                <w:rFonts w:ascii="Calibri" w:hAnsi="Calibri" w:cs="Calibri"/>
                <w:color w:val="000000"/>
              </w:rPr>
              <w:t>90</w:t>
            </w:r>
          </w:p>
        </w:tc>
        <w:tc>
          <w:tcPr>
            <w:tcW w:w="567" w:type="dxa"/>
            <w:tcBorders>
              <w:top w:val="nil"/>
              <w:left w:val="nil"/>
              <w:bottom w:val="nil"/>
              <w:right w:val="nil"/>
            </w:tcBorders>
            <w:shd w:val="clear" w:color="auto" w:fill="auto"/>
            <w:noWrap/>
            <w:vAlign w:val="bottom"/>
          </w:tcPr>
          <w:p w14:paraId="4DFBB784" w14:textId="566218BF" w:rsidR="00BB0B9C" w:rsidRDefault="00BB0B9C" w:rsidP="00BB0B9C">
            <w:pPr>
              <w:spacing w:after="0" w:line="240" w:lineRule="auto"/>
              <w:jc w:val="right"/>
              <w:rPr>
                <w:rFonts w:ascii="Calibri" w:hAnsi="Calibri" w:cs="Calibri"/>
                <w:color w:val="000000"/>
              </w:rPr>
            </w:pPr>
            <w:r>
              <w:rPr>
                <w:rFonts w:ascii="Calibri" w:hAnsi="Calibri" w:cs="Calibri"/>
                <w:color w:val="000000"/>
              </w:rPr>
              <w:t>14.3</w:t>
            </w:r>
          </w:p>
        </w:tc>
        <w:tc>
          <w:tcPr>
            <w:tcW w:w="851" w:type="dxa"/>
            <w:tcBorders>
              <w:top w:val="nil"/>
              <w:left w:val="nil"/>
              <w:bottom w:val="nil"/>
              <w:right w:val="nil"/>
            </w:tcBorders>
            <w:shd w:val="clear" w:color="auto" w:fill="auto"/>
            <w:noWrap/>
            <w:vAlign w:val="bottom"/>
          </w:tcPr>
          <w:p w14:paraId="4CBC2017" w14:textId="0C5C3AD2" w:rsidR="00BB0B9C" w:rsidRDefault="00BB0B9C" w:rsidP="00BB0B9C">
            <w:pPr>
              <w:spacing w:after="0" w:line="240" w:lineRule="auto"/>
              <w:jc w:val="right"/>
              <w:rPr>
                <w:rFonts w:ascii="Calibri" w:hAnsi="Calibri" w:cs="Calibri"/>
                <w:color w:val="000000"/>
              </w:rPr>
            </w:pPr>
            <w:r>
              <w:rPr>
                <w:rFonts w:ascii="Calibri" w:hAnsi="Calibri" w:cs="Calibri"/>
                <w:color w:val="000000"/>
              </w:rPr>
              <w:t>19159</w:t>
            </w:r>
          </w:p>
        </w:tc>
        <w:tc>
          <w:tcPr>
            <w:tcW w:w="567" w:type="dxa"/>
            <w:tcBorders>
              <w:top w:val="nil"/>
              <w:left w:val="nil"/>
              <w:bottom w:val="nil"/>
              <w:right w:val="nil"/>
            </w:tcBorders>
            <w:shd w:val="clear" w:color="auto" w:fill="auto"/>
            <w:noWrap/>
            <w:vAlign w:val="bottom"/>
          </w:tcPr>
          <w:p w14:paraId="6827E3BA" w14:textId="49493F30" w:rsidR="00BB0B9C" w:rsidRDefault="00BB0B9C" w:rsidP="00BB0B9C">
            <w:pPr>
              <w:spacing w:after="0" w:line="240" w:lineRule="auto"/>
              <w:jc w:val="right"/>
              <w:rPr>
                <w:rFonts w:ascii="Calibri" w:hAnsi="Calibri" w:cs="Calibri"/>
                <w:color w:val="000000"/>
              </w:rPr>
            </w:pPr>
            <w:r>
              <w:rPr>
                <w:rFonts w:ascii="Calibri" w:hAnsi="Calibri" w:cs="Calibri"/>
                <w:color w:val="000000"/>
              </w:rPr>
              <w:t>11.2</w:t>
            </w:r>
          </w:p>
        </w:tc>
      </w:tr>
      <w:tr w:rsidR="00BB0B9C" w:rsidRPr="00533BA0" w14:paraId="067AD34E" w14:textId="77777777" w:rsidTr="001D0738">
        <w:trPr>
          <w:trHeight w:val="288"/>
        </w:trPr>
        <w:tc>
          <w:tcPr>
            <w:tcW w:w="6379" w:type="dxa"/>
            <w:gridSpan w:val="2"/>
            <w:tcBorders>
              <w:top w:val="nil"/>
              <w:left w:val="nil"/>
              <w:bottom w:val="nil"/>
              <w:right w:val="nil"/>
            </w:tcBorders>
            <w:shd w:val="clear" w:color="auto" w:fill="auto"/>
            <w:noWrap/>
            <w:vAlign w:val="center"/>
          </w:tcPr>
          <w:p w14:paraId="577B22DE" w14:textId="43571E91" w:rsidR="00BB0B9C" w:rsidRDefault="00BB0B9C" w:rsidP="00BB0B9C">
            <w:pPr>
              <w:spacing w:after="0" w:line="240" w:lineRule="auto"/>
              <w:rPr>
                <w:rFonts w:cstheme="minorHAnsi"/>
              </w:rPr>
            </w:pPr>
            <w:r w:rsidRPr="00731556">
              <w:rPr>
                <w:rFonts w:ascii="Calibri" w:hAnsi="Calibri" w:cs="Calibri"/>
                <w:color w:val="000000"/>
                <w:sz w:val="20"/>
                <w:szCs w:val="20"/>
                <w:lang w:eastAsia="en-AU"/>
              </w:rPr>
              <w:lastRenderedPageBreak/>
              <w:t xml:space="preserve">Percentage of persons </w:t>
            </w:r>
            <w:r w:rsidR="00731556">
              <w:rPr>
                <w:rFonts w:ascii="Calibri" w:hAnsi="Calibri" w:cs="Calibri"/>
                <w:color w:val="000000"/>
                <w:sz w:val="20"/>
                <w:lang w:eastAsia="en-AU"/>
              </w:rPr>
              <w:t xml:space="preserve">of </w:t>
            </w:r>
            <w:r w:rsidR="00731556" w:rsidRPr="00006FAE">
              <w:rPr>
                <w:rFonts w:ascii="Calibri" w:hAnsi="Calibri" w:cs="Calibri"/>
                <w:color w:val="000000"/>
                <w:sz w:val="20"/>
                <w:lang w:eastAsia="en-AU"/>
              </w:rPr>
              <w:t>Aboriginal</w:t>
            </w:r>
            <w:r w:rsidR="00731556">
              <w:rPr>
                <w:rFonts w:ascii="Calibri" w:hAnsi="Calibri" w:cs="Calibri"/>
                <w:color w:val="000000"/>
                <w:sz w:val="20"/>
                <w:lang w:eastAsia="en-AU"/>
              </w:rPr>
              <w:t xml:space="preserve"> or Torres Strait Islander descent</w:t>
            </w:r>
            <w:r w:rsidR="00731556" w:rsidRPr="00E00E50">
              <w:rPr>
                <w:rFonts w:ascii="Calibri" w:hAnsi="Calibri" w:cs="Calibri"/>
                <w:color w:val="000000"/>
                <w:lang w:eastAsia="en-AU"/>
              </w:rPr>
              <w:t xml:space="preserve"> </w:t>
            </w:r>
            <w:r w:rsidRPr="00E00E50">
              <w:rPr>
                <w:rFonts w:ascii="Calibri" w:hAnsi="Calibri" w:cs="Calibri"/>
                <w:color w:val="000000"/>
                <w:lang w:eastAsia="en-AU"/>
              </w:rPr>
              <w:t xml:space="preserve">&gt;=25% </w:t>
            </w:r>
          </w:p>
        </w:tc>
        <w:tc>
          <w:tcPr>
            <w:tcW w:w="425" w:type="dxa"/>
            <w:tcBorders>
              <w:top w:val="nil"/>
              <w:left w:val="nil"/>
              <w:bottom w:val="nil"/>
              <w:right w:val="nil"/>
            </w:tcBorders>
            <w:shd w:val="clear" w:color="auto" w:fill="auto"/>
            <w:noWrap/>
            <w:vAlign w:val="bottom"/>
          </w:tcPr>
          <w:p w14:paraId="29F593CD" w14:textId="02BDCBCE" w:rsidR="00BB0B9C" w:rsidRPr="00FE3C67" w:rsidRDefault="00FE3C67" w:rsidP="00BB0B9C">
            <w:pPr>
              <w:spacing w:after="0" w:line="240" w:lineRule="auto"/>
              <w:jc w:val="right"/>
              <w:rPr>
                <w:rFonts w:ascii="Calibri" w:hAnsi="Calibri" w:cs="Calibri"/>
                <w:i/>
                <w:color w:val="FF0000"/>
              </w:rPr>
            </w:pPr>
            <w:r w:rsidRPr="00FE3C67">
              <w:rPr>
                <w:rFonts w:ascii="Calibri" w:hAnsi="Calibri" w:cs="Calibri"/>
                <w:color w:val="000000" w:themeColor="text1"/>
              </w:rPr>
              <w:t>&lt;5</w:t>
            </w:r>
          </w:p>
        </w:tc>
        <w:tc>
          <w:tcPr>
            <w:tcW w:w="567" w:type="dxa"/>
            <w:tcBorders>
              <w:top w:val="nil"/>
              <w:left w:val="nil"/>
              <w:bottom w:val="nil"/>
              <w:right w:val="nil"/>
            </w:tcBorders>
            <w:shd w:val="clear" w:color="auto" w:fill="auto"/>
            <w:noWrap/>
            <w:vAlign w:val="bottom"/>
          </w:tcPr>
          <w:p w14:paraId="4D33E5E8" w14:textId="56B8B5F5" w:rsidR="00BB0B9C" w:rsidRPr="00FE3C67" w:rsidRDefault="00FE3C67" w:rsidP="00BB0B9C">
            <w:pPr>
              <w:spacing w:after="0" w:line="240" w:lineRule="auto"/>
              <w:jc w:val="right"/>
              <w:rPr>
                <w:rFonts w:ascii="Calibri" w:hAnsi="Calibri" w:cs="Calibri"/>
                <w:i/>
                <w:color w:val="FF0000"/>
              </w:rPr>
            </w:pPr>
            <w:r w:rsidRPr="00FE3C67">
              <w:rPr>
                <w:rFonts w:ascii="Calibri" w:hAnsi="Calibri" w:cs="Calibri"/>
                <w:color w:val="000000" w:themeColor="text1"/>
              </w:rPr>
              <w:t>&lt;15</w:t>
            </w:r>
          </w:p>
        </w:tc>
        <w:tc>
          <w:tcPr>
            <w:tcW w:w="567" w:type="dxa"/>
            <w:tcBorders>
              <w:top w:val="nil"/>
              <w:left w:val="nil"/>
              <w:bottom w:val="nil"/>
              <w:right w:val="nil"/>
            </w:tcBorders>
            <w:shd w:val="clear" w:color="auto" w:fill="auto"/>
            <w:noWrap/>
            <w:vAlign w:val="bottom"/>
          </w:tcPr>
          <w:p w14:paraId="5B07C53A" w14:textId="1A09F76C" w:rsidR="00BB0B9C" w:rsidRDefault="00BB0B9C" w:rsidP="00BB0B9C">
            <w:pPr>
              <w:spacing w:after="0" w:line="240" w:lineRule="auto"/>
              <w:jc w:val="right"/>
              <w:rPr>
                <w:rFonts w:ascii="Calibri" w:hAnsi="Calibri" w:cs="Calibri"/>
                <w:color w:val="000000"/>
              </w:rPr>
            </w:pPr>
            <w:r>
              <w:rPr>
                <w:rFonts w:ascii="Calibri" w:hAnsi="Calibri" w:cs="Calibri"/>
                <w:color w:val="000000"/>
              </w:rPr>
              <w:t>27</w:t>
            </w:r>
          </w:p>
        </w:tc>
        <w:tc>
          <w:tcPr>
            <w:tcW w:w="567" w:type="dxa"/>
            <w:tcBorders>
              <w:top w:val="nil"/>
              <w:left w:val="nil"/>
              <w:bottom w:val="nil"/>
              <w:right w:val="nil"/>
            </w:tcBorders>
            <w:shd w:val="clear" w:color="auto" w:fill="auto"/>
            <w:noWrap/>
            <w:vAlign w:val="bottom"/>
          </w:tcPr>
          <w:p w14:paraId="54263B01" w14:textId="0B659BB1" w:rsidR="00BB0B9C" w:rsidRDefault="00BB0B9C" w:rsidP="00BB0B9C">
            <w:pPr>
              <w:spacing w:after="0" w:line="240" w:lineRule="auto"/>
              <w:jc w:val="right"/>
              <w:rPr>
                <w:rFonts w:ascii="Calibri" w:hAnsi="Calibri" w:cs="Calibri"/>
                <w:color w:val="000000"/>
              </w:rPr>
            </w:pPr>
            <w:r>
              <w:rPr>
                <w:rFonts w:ascii="Calibri" w:hAnsi="Calibri" w:cs="Calibri"/>
                <w:color w:val="000000"/>
              </w:rPr>
              <w:t>4.3</w:t>
            </w:r>
          </w:p>
        </w:tc>
        <w:tc>
          <w:tcPr>
            <w:tcW w:w="851" w:type="dxa"/>
            <w:tcBorders>
              <w:top w:val="nil"/>
              <w:left w:val="nil"/>
              <w:bottom w:val="nil"/>
              <w:right w:val="nil"/>
            </w:tcBorders>
            <w:shd w:val="clear" w:color="auto" w:fill="auto"/>
            <w:noWrap/>
            <w:vAlign w:val="bottom"/>
          </w:tcPr>
          <w:p w14:paraId="59B275A5" w14:textId="54128448" w:rsidR="00BB0B9C" w:rsidRDefault="00BB0B9C" w:rsidP="00BB0B9C">
            <w:pPr>
              <w:spacing w:after="0" w:line="240" w:lineRule="auto"/>
              <w:jc w:val="right"/>
              <w:rPr>
                <w:rFonts w:ascii="Calibri" w:hAnsi="Calibri" w:cs="Calibri"/>
                <w:color w:val="000000"/>
              </w:rPr>
            </w:pPr>
            <w:r>
              <w:rPr>
                <w:rFonts w:ascii="Calibri" w:hAnsi="Calibri" w:cs="Calibri"/>
                <w:color w:val="000000"/>
              </w:rPr>
              <w:t>3745</w:t>
            </w:r>
          </w:p>
        </w:tc>
        <w:tc>
          <w:tcPr>
            <w:tcW w:w="567" w:type="dxa"/>
            <w:tcBorders>
              <w:top w:val="nil"/>
              <w:left w:val="nil"/>
              <w:bottom w:val="nil"/>
              <w:right w:val="nil"/>
            </w:tcBorders>
            <w:shd w:val="clear" w:color="auto" w:fill="auto"/>
            <w:noWrap/>
            <w:vAlign w:val="bottom"/>
          </w:tcPr>
          <w:p w14:paraId="2E582471" w14:textId="656993B9" w:rsidR="00BB0B9C" w:rsidRDefault="00BB0B9C" w:rsidP="00BB0B9C">
            <w:pPr>
              <w:spacing w:after="0" w:line="240" w:lineRule="auto"/>
              <w:jc w:val="right"/>
              <w:rPr>
                <w:rFonts w:ascii="Calibri" w:hAnsi="Calibri" w:cs="Calibri"/>
                <w:color w:val="000000"/>
              </w:rPr>
            </w:pPr>
            <w:r>
              <w:rPr>
                <w:rFonts w:ascii="Calibri" w:hAnsi="Calibri" w:cs="Calibri"/>
                <w:color w:val="000000"/>
              </w:rPr>
              <w:t>2.2</w:t>
            </w:r>
          </w:p>
        </w:tc>
      </w:tr>
      <w:tr w:rsidR="00BB0B9C" w:rsidRPr="00533BA0" w14:paraId="3285B82D" w14:textId="77777777" w:rsidTr="001D0738">
        <w:trPr>
          <w:trHeight w:val="288"/>
        </w:trPr>
        <w:tc>
          <w:tcPr>
            <w:tcW w:w="6379" w:type="dxa"/>
            <w:gridSpan w:val="2"/>
            <w:tcBorders>
              <w:top w:val="nil"/>
              <w:left w:val="nil"/>
              <w:bottom w:val="nil"/>
              <w:right w:val="nil"/>
            </w:tcBorders>
            <w:shd w:val="clear" w:color="auto" w:fill="auto"/>
            <w:noWrap/>
            <w:vAlign w:val="center"/>
          </w:tcPr>
          <w:p w14:paraId="4110DD58" w14:textId="61630AB6" w:rsidR="00BB0B9C" w:rsidRDefault="00BB0B9C" w:rsidP="00BB0B9C">
            <w:pPr>
              <w:spacing w:after="0" w:line="240" w:lineRule="auto"/>
              <w:rPr>
                <w:rFonts w:cstheme="minorHAnsi"/>
              </w:rPr>
            </w:pPr>
            <w:r w:rsidRPr="00877E39">
              <w:rPr>
                <w:rFonts w:ascii="Calibri" w:hAnsi="Calibri" w:cs="Calibri"/>
                <w:color w:val="000000"/>
                <w:lang w:eastAsia="en-AU"/>
              </w:rPr>
              <w:t>Percentage of persons Australian born &lt;=75%</w:t>
            </w:r>
          </w:p>
        </w:tc>
        <w:tc>
          <w:tcPr>
            <w:tcW w:w="425" w:type="dxa"/>
            <w:tcBorders>
              <w:top w:val="nil"/>
              <w:left w:val="nil"/>
              <w:bottom w:val="nil"/>
              <w:right w:val="nil"/>
            </w:tcBorders>
            <w:shd w:val="clear" w:color="auto" w:fill="auto"/>
            <w:noWrap/>
            <w:vAlign w:val="bottom"/>
          </w:tcPr>
          <w:p w14:paraId="3F085D73" w14:textId="7E9B773B" w:rsidR="00BB0B9C" w:rsidRPr="000F706D" w:rsidRDefault="00BB0B9C" w:rsidP="00BB0B9C">
            <w:pPr>
              <w:spacing w:after="0" w:line="240" w:lineRule="auto"/>
              <w:jc w:val="right"/>
              <w:rPr>
                <w:rFonts w:ascii="Calibri" w:hAnsi="Calibri" w:cs="Calibri"/>
                <w:i/>
                <w:color w:val="000000"/>
              </w:rPr>
            </w:pPr>
            <w:r>
              <w:rPr>
                <w:rFonts w:ascii="Calibri" w:hAnsi="Calibri" w:cs="Calibri"/>
                <w:color w:val="000000"/>
              </w:rPr>
              <w:t>14</w:t>
            </w:r>
          </w:p>
        </w:tc>
        <w:tc>
          <w:tcPr>
            <w:tcW w:w="567" w:type="dxa"/>
            <w:tcBorders>
              <w:top w:val="nil"/>
              <w:left w:val="nil"/>
              <w:bottom w:val="nil"/>
              <w:right w:val="nil"/>
            </w:tcBorders>
            <w:shd w:val="clear" w:color="auto" w:fill="auto"/>
            <w:noWrap/>
            <w:vAlign w:val="bottom"/>
          </w:tcPr>
          <w:p w14:paraId="3EF5CE82" w14:textId="2690D87C" w:rsidR="00BB0B9C" w:rsidRPr="000F706D" w:rsidRDefault="00BB0B9C" w:rsidP="00BB0B9C">
            <w:pPr>
              <w:spacing w:after="0" w:line="240" w:lineRule="auto"/>
              <w:jc w:val="right"/>
              <w:rPr>
                <w:rFonts w:ascii="Calibri" w:hAnsi="Calibri" w:cs="Calibri"/>
                <w:i/>
                <w:color w:val="000000"/>
              </w:rPr>
            </w:pPr>
            <w:r>
              <w:rPr>
                <w:rFonts w:ascii="Calibri" w:hAnsi="Calibri" w:cs="Calibri"/>
                <w:color w:val="000000"/>
              </w:rPr>
              <w:t>51.9</w:t>
            </w:r>
          </w:p>
        </w:tc>
        <w:tc>
          <w:tcPr>
            <w:tcW w:w="567" w:type="dxa"/>
            <w:tcBorders>
              <w:top w:val="nil"/>
              <w:left w:val="nil"/>
              <w:bottom w:val="nil"/>
              <w:right w:val="nil"/>
            </w:tcBorders>
            <w:shd w:val="clear" w:color="auto" w:fill="auto"/>
            <w:noWrap/>
            <w:vAlign w:val="bottom"/>
          </w:tcPr>
          <w:p w14:paraId="770020DF" w14:textId="1E550AAF" w:rsidR="00BB0B9C" w:rsidRDefault="00BB0B9C" w:rsidP="00BB0B9C">
            <w:pPr>
              <w:spacing w:after="0" w:line="240" w:lineRule="auto"/>
              <w:jc w:val="right"/>
              <w:rPr>
                <w:rFonts w:ascii="Calibri" w:hAnsi="Calibri" w:cs="Calibri"/>
                <w:color w:val="000000"/>
              </w:rPr>
            </w:pPr>
            <w:r>
              <w:rPr>
                <w:rFonts w:ascii="Calibri" w:hAnsi="Calibri" w:cs="Calibri"/>
                <w:color w:val="000000"/>
              </w:rPr>
              <w:t>467</w:t>
            </w:r>
          </w:p>
        </w:tc>
        <w:tc>
          <w:tcPr>
            <w:tcW w:w="567" w:type="dxa"/>
            <w:tcBorders>
              <w:top w:val="nil"/>
              <w:left w:val="nil"/>
              <w:bottom w:val="nil"/>
              <w:right w:val="nil"/>
            </w:tcBorders>
            <w:shd w:val="clear" w:color="auto" w:fill="auto"/>
            <w:noWrap/>
            <w:vAlign w:val="bottom"/>
          </w:tcPr>
          <w:p w14:paraId="5AFA0E6F" w14:textId="3F879352" w:rsidR="00BB0B9C" w:rsidRDefault="00BB0B9C" w:rsidP="00BB0B9C">
            <w:pPr>
              <w:spacing w:after="0" w:line="240" w:lineRule="auto"/>
              <w:jc w:val="right"/>
              <w:rPr>
                <w:rFonts w:ascii="Calibri" w:hAnsi="Calibri" w:cs="Calibri"/>
                <w:color w:val="000000"/>
              </w:rPr>
            </w:pPr>
            <w:r>
              <w:rPr>
                <w:rFonts w:ascii="Calibri" w:hAnsi="Calibri" w:cs="Calibri"/>
                <w:color w:val="000000"/>
              </w:rPr>
              <w:t>74</w:t>
            </w:r>
          </w:p>
        </w:tc>
        <w:tc>
          <w:tcPr>
            <w:tcW w:w="851" w:type="dxa"/>
            <w:tcBorders>
              <w:top w:val="nil"/>
              <w:left w:val="nil"/>
              <w:bottom w:val="nil"/>
              <w:right w:val="nil"/>
            </w:tcBorders>
            <w:shd w:val="clear" w:color="auto" w:fill="auto"/>
            <w:noWrap/>
            <w:vAlign w:val="bottom"/>
          </w:tcPr>
          <w:p w14:paraId="4608A93E" w14:textId="4F2B9006" w:rsidR="00BB0B9C" w:rsidRDefault="00BB0B9C" w:rsidP="00BB0B9C">
            <w:pPr>
              <w:spacing w:after="0" w:line="240" w:lineRule="auto"/>
              <w:jc w:val="right"/>
              <w:rPr>
                <w:rFonts w:ascii="Calibri" w:hAnsi="Calibri" w:cs="Calibri"/>
                <w:color w:val="000000"/>
              </w:rPr>
            </w:pPr>
            <w:r>
              <w:rPr>
                <w:rFonts w:ascii="Calibri" w:hAnsi="Calibri" w:cs="Calibri"/>
                <w:color w:val="000000"/>
              </w:rPr>
              <w:t>124098</w:t>
            </w:r>
          </w:p>
        </w:tc>
        <w:tc>
          <w:tcPr>
            <w:tcW w:w="567" w:type="dxa"/>
            <w:tcBorders>
              <w:top w:val="nil"/>
              <w:left w:val="nil"/>
              <w:bottom w:val="nil"/>
              <w:right w:val="nil"/>
            </w:tcBorders>
            <w:shd w:val="clear" w:color="auto" w:fill="auto"/>
            <w:noWrap/>
            <w:vAlign w:val="bottom"/>
          </w:tcPr>
          <w:p w14:paraId="55517F19" w14:textId="55410AD9" w:rsidR="00BB0B9C" w:rsidRDefault="00BB0B9C" w:rsidP="00BB0B9C">
            <w:pPr>
              <w:spacing w:after="0" w:line="240" w:lineRule="auto"/>
              <w:jc w:val="right"/>
              <w:rPr>
                <w:rFonts w:ascii="Calibri" w:hAnsi="Calibri" w:cs="Calibri"/>
                <w:color w:val="000000"/>
              </w:rPr>
            </w:pPr>
            <w:r>
              <w:rPr>
                <w:rFonts w:ascii="Calibri" w:hAnsi="Calibri" w:cs="Calibri"/>
                <w:color w:val="000000"/>
              </w:rPr>
              <w:t>72.6</w:t>
            </w:r>
          </w:p>
        </w:tc>
      </w:tr>
      <w:tr w:rsidR="00BB0B9C" w:rsidRPr="00533BA0" w14:paraId="15570747" w14:textId="77777777" w:rsidTr="001D0738">
        <w:trPr>
          <w:trHeight w:val="288"/>
        </w:trPr>
        <w:tc>
          <w:tcPr>
            <w:tcW w:w="6379" w:type="dxa"/>
            <w:gridSpan w:val="2"/>
            <w:tcBorders>
              <w:top w:val="nil"/>
              <w:left w:val="nil"/>
              <w:bottom w:val="nil"/>
              <w:right w:val="nil"/>
            </w:tcBorders>
            <w:shd w:val="clear" w:color="auto" w:fill="auto"/>
            <w:noWrap/>
            <w:vAlign w:val="center"/>
          </w:tcPr>
          <w:p w14:paraId="319C321B" w14:textId="7D29B022" w:rsidR="00BB0B9C" w:rsidRDefault="00BB0B9C" w:rsidP="00BB0B9C">
            <w:pPr>
              <w:spacing w:after="0" w:line="240" w:lineRule="auto"/>
              <w:rPr>
                <w:rFonts w:cstheme="minorHAnsi"/>
              </w:rPr>
            </w:pPr>
            <w:r w:rsidRPr="00E00E50">
              <w:rPr>
                <w:rFonts w:ascii="Calibri" w:hAnsi="Calibri" w:cs="Calibri"/>
                <w:color w:val="000000"/>
                <w:lang w:eastAsia="en-AU"/>
              </w:rPr>
              <w:t xml:space="preserve">Percentage of persons never married &gt;=50% </w:t>
            </w:r>
          </w:p>
        </w:tc>
        <w:tc>
          <w:tcPr>
            <w:tcW w:w="425" w:type="dxa"/>
            <w:tcBorders>
              <w:top w:val="nil"/>
              <w:left w:val="nil"/>
              <w:bottom w:val="nil"/>
              <w:right w:val="nil"/>
            </w:tcBorders>
            <w:shd w:val="clear" w:color="auto" w:fill="auto"/>
            <w:noWrap/>
            <w:vAlign w:val="bottom"/>
          </w:tcPr>
          <w:p w14:paraId="503B06E1" w14:textId="2AB6102C" w:rsidR="00BB0B9C" w:rsidRPr="00FE3C67" w:rsidRDefault="00FE3C67" w:rsidP="00BB0B9C">
            <w:pPr>
              <w:spacing w:after="0" w:line="240" w:lineRule="auto"/>
              <w:jc w:val="right"/>
              <w:rPr>
                <w:rFonts w:ascii="Calibri" w:hAnsi="Calibri" w:cs="Calibri"/>
                <w:i/>
                <w:color w:val="FF0000"/>
              </w:rPr>
            </w:pPr>
            <w:r w:rsidRPr="00FE3C67">
              <w:rPr>
                <w:rFonts w:ascii="Calibri" w:hAnsi="Calibri" w:cs="Calibri"/>
                <w:color w:val="000000" w:themeColor="text1"/>
              </w:rPr>
              <w:t>&lt;5</w:t>
            </w:r>
          </w:p>
        </w:tc>
        <w:tc>
          <w:tcPr>
            <w:tcW w:w="567" w:type="dxa"/>
            <w:tcBorders>
              <w:top w:val="nil"/>
              <w:left w:val="nil"/>
              <w:bottom w:val="nil"/>
              <w:right w:val="nil"/>
            </w:tcBorders>
            <w:shd w:val="clear" w:color="auto" w:fill="auto"/>
            <w:noWrap/>
            <w:vAlign w:val="bottom"/>
          </w:tcPr>
          <w:p w14:paraId="0383D41D" w14:textId="60CA015E" w:rsidR="00BB0B9C" w:rsidRPr="00FE3C67" w:rsidRDefault="00FE3C67" w:rsidP="00BB0B9C">
            <w:pPr>
              <w:spacing w:after="0" w:line="240" w:lineRule="auto"/>
              <w:jc w:val="right"/>
              <w:rPr>
                <w:rFonts w:ascii="Calibri" w:hAnsi="Calibri" w:cs="Calibri"/>
                <w:i/>
                <w:color w:val="FF0000"/>
              </w:rPr>
            </w:pPr>
            <w:r w:rsidRPr="00FE3C67">
              <w:rPr>
                <w:rFonts w:ascii="Calibri" w:hAnsi="Calibri" w:cs="Calibri"/>
                <w:color w:val="000000" w:themeColor="text1"/>
              </w:rPr>
              <w:t>&lt;15</w:t>
            </w:r>
          </w:p>
        </w:tc>
        <w:tc>
          <w:tcPr>
            <w:tcW w:w="567" w:type="dxa"/>
            <w:tcBorders>
              <w:top w:val="nil"/>
              <w:left w:val="nil"/>
              <w:bottom w:val="nil"/>
              <w:right w:val="nil"/>
            </w:tcBorders>
            <w:shd w:val="clear" w:color="auto" w:fill="auto"/>
            <w:noWrap/>
            <w:vAlign w:val="bottom"/>
          </w:tcPr>
          <w:p w14:paraId="736CFF00" w14:textId="3B4A0A6A" w:rsidR="00BB0B9C" w:rsidRDefault="00BB0B9C" w:rsidP="00BB0B9C">
            <w:pPr>
              <w:spacing w:after="0" w:line="240" w:lineRule="auto"/>
              <w:jc w:val="right"/>
              <w:rPr>
                <w:rFonts w:ascii="Calibri" w:hAnsi="Calibri" w:cs="Calibri"/>
                <w:color w:val="000000"/>
              </w:rPr>
            </w:pPr>
            <w:r>
              <w:rPr>
                <w:rFonts w:ascii="Calibri" w:hAnsi="Calibri" w:cs="Calibri"/>
                <w:color w:val="000000"/>
              </w:rPr>
              <w:t>44</w:t>
            </w:r>
          </w:p>
        </w:tc>
        <w:tc>
          <w:tcPr>
            <w:tcW w:w="567" w:type="dxa"/>
            <w:tcBorders>
              <w:top w:val="nil"/>
              <w:left w:val="nil"/>
              <w:bottom w:val="nil"/>
              <w:right w:val="nil"/>
            </w:tcBorders>
            <w:shd w:val="clear" w:color="auto" w:fill="auto"/>
            <w:noWrap/>
            <w:vAlign w:val="bottom"/>
          </w:tcPr>
          <w:p w14:paraId="377F921F" w14:textId="227E4759" w:rsidR="00BB0B9C" w:rsidRDefault="00BB0B9C" w:rsidP="00BB0B9C">
            <w:pPr>
              <w:spacing w:after="0" w:line="240" w:lineRule="auto"/>
              <w:jc w:val="right"/>
              <w:rPr>
                <w:rFonts w:ascii="Calibri" w:hAnsi="Calibri" w:cs="Calibri"/>
                <w:color w:val="000000"/>
              </w:rPr>
            </w:pPr>
            <w:r>
              <w:rPr>
                <w:rFonts w:ascii="Calibri" w:hAnsi="Calibri" w:cs="Calibri"/>
                <w:color w:val="000000"/>
              </w:rPr>
              <w:t>7</w:t>
            </w:r>
          </w:p>
        </w:tc>
        <w:tc>
          <w:tcPr>
            <w:tcW w:w="851" w:type="dxa"/>
            <w:tcBorders>
              <w:top w:val="nil"/>
              <w:left w:val="nil"/>
              <w:bottom w:val="nil"/>
              <w:right w:val="nil"/>
            </w:tcBorders>
            <w:shd w:val="clear" w:color="auto" w:fill="auto"/>
            <w:noWrap/>
            <w:vAlign w:val="bottom"/>
          </w:tcPr>
          <w:p w14:paraId="34157120" w14:textId="6183D5B5" w:rsidR="00BB0B9C" w:rsidRDefault="00BB0B9C" w:rsidP="00BB0B9C">
            <w:pPr>
              <w:spacing w:after="0" w:line="240" w:lineRule="auto"/>
              <w:jc w:val="right"/>
              <w:rPr>
                <w:rFonts w:ascii="Calibri" w:hAnsi="Calibri" w:cs="Calibri"/>
                <w:color w:val="000000"/>
              </w:rPr>
            </w:pPr>
            <w:r>
              <w:rPr>
                <w:rFonts w:ascii="Calibri" w:hAnsi="Calibri" w:cs="Calibri"/>
                <w:color w:val="000000"/>
              </w:rPr>
              <w:t>5880</w:t>
            </w:r>
          </w:p>
        </w:tc>
        <w:tc>
          <w:tcPr>
            <w:tcW w:w="567" w:type="dxa"/>
            <w:tcBorders>
              <w:top w:val="nil"/>
              <w:left w:val="nil"/>
              <w:bottom w:val="nil"/>
              <w:right w:val="nil"/>
            </w:tcBorders>
            <w:shd w:val="clear" w:color="auto" w:fill="auto"/>
            <w:noWrap/>
            <w:vAlign w:val="bottom"/>
          </w:tcPr>
          <w:p w14:paraId="35A1A581" w14:textId="19AA5952" w:rsidR="00BB0B9C" w:rsidRDefault="00BB0B9C" w:rsidP="00BB0B9C">
            <w:pPr>
              <w:spacing w:after="0" w:line="240" w:lineRule="auto"/>
              <w:jc w:val="right"/>
              <w:rPr>
                <w:rFonts w:ascii="Calibri" w:hAnsi="Calibri" w:cs="Calibri"/>
                <w:color w:val="000000"/>
              </w:rPr>
            </w:pPr>
            <w:r>
              <w:rPr>
                <w:rFonts w:ascii="Calibri" w:hAnsi="Calibri" w:cs="Calibri"/>
                <w:color w:val="000000"/>
              </w:rPr>
              <w:t>3.4</w:t>
            </w:r>
          </w:p>
        </w:tc>
      </w:tr>
      <w:tr w:rsidR="00BB0B9C" w:rsidRPr="00533BA0" w14:paraId="2B4BEC7D" w14:textId="77777777" w:rsidTr="001D0738">
        <w:trPr>
          <w:trHeight w:val="288"/>
        </w:trPr>
        <w:tc>
          <w:tcPr>
            <w:tcW w:w="6379" w:type="dxa"/>
            <w:gridSpan w:val="2"/>
            <w:tcBorders>
              <w:top w:val="nil"/>
              <w:left w:val="nil"/>
              <w:bottom w:val="nil"/>
              <w:right w:val="nil"/>
            </w:tcBorders>
            <w:shd w:val="clear" w:color="auto" w:fill="auto"/>
            <w:noWrap/>
            <w:vAlign w:val="center"/>
          </w:tcPr>
          <w:p w14:paraId="27DCF289" w14:textId="7A272167" w:rsidR="00BB0B9C" w:rsidRDefault="00BB0B9C" w:rsidP="00BB0B9C">
            <w:pPr>
              <w:spacing w:after="0" w:line="240" w:lineRule="auto"/>
              <w:rPr>
                <w:rFonts w:cstheme="minorHAnsi"/>
              </w:rPr>
            </w:pPr>
            <w:r w:rsidRPr="00E00E50">
              <w:rPr>
                <w:rFonts w:ascii="Calibri" w:hAnsi="Calibri" w:cs="Calibri"/>
                <w:color w:val="000000"/>
                <w:lang w:eastAsia="en-AU"/>
              </w:rPr>
              <w:t>Percentage of one parent families &gt;=20%</w:t>
            </w:r>
          </w:p>
        </w:tc>
        <w:tc>
          <w:tcPr>
            <w:tcW w:w="425" w:type="dxa"/>
            <w:tcBorders>
              <w:top w:val="nil"/>
              <w:left w:val="nil"/>
              <w:bottom w:val="nil"/>
              <w:right w:val="nil"/>
            </w:tcBorders>
            <w:shd w:val="clear" w:color="auto" w:fill="auto"/>
            <w:noWrap/>
            <w:vAlign w:val="bottom"/>
          </w:tcPr>
          <w:p w14:paraId="62514C95" w14:textId="33AFB329" w:rsidR="00BB0B9C" w:rsidRPr="000F706D" w:rsidRDefault="00BB0B9C" w:rsidP="00BB0B9C">
            <w:pPr>
              <w:spacing w:after="0" w:line="240" w:lineRule="auto"/>
              <w:jc w:val="right"/>
              <w:rPr>
                <w:rFonts w:ascii="Calibri" w:hAnsi="Calibri" w:cs="Calibri"/>
                <w:i/>
                <w:color w:val="000000"/>
              </w:rPr>
            </w:pPr>
            <w:r>
              <w:rPr>
                <w:rFonts w:ascii="Calibri" w:hAnsi="Calibri" w:cs="Calibri"/>
                <w:color w:val="000000"/>
              </w:rPr>
              <w:t>14</w:t>
            </w:r>
          </w:p>
        </w:tc>
        <w:tc>
          <w:tcPr>
            <w:tcW w:w="567" w:type="dxa"/>
            <w:tcBorders>
              <w:top w:val="nil"/>
              <w:left w:val="nil"/>
              <w:bottom w:val="nil"/>
              <w:right w:val="nil"/>
            </w:tcBorders>
            <w:shd w:val="clear" w:color="auto" w:fill="auto"/>
            <w:noWrap/>
            <w:vAlign w:val="bottom"/>
          </w:tcPr>
          <w:p w14:paraId="63F3CFA9" w14:textId="1A2322E3" w:rsidR="00BB0B9C" w:rsidRPr="000F706D" w:rsidRDefault="00BB0B9C" w:rsidP="00BB0B9C">
            <w:pPr>
              <w:spacing w:after="0" w:line="240" w:lineRule="auto"/>
              <w:jc w:val="right"/>
              <w:rPr>
                <w:rFonts w:ascii="Calibri" w:hAnsi="Calibri" w:cs="Calibri"/>
                <w:i/>
                <w:color w:val="000000"/>
              </w:rPr>
            </w:pPr>
            <w:r>
              <w:rPr>
                <w:rFonts w:ascii="Calibri" w:hAnsi="Calibri" w:cs="Calibri"/>
                <w:color w:val="000000"/>
              </w:rPr>
              <w:t>51.9</w:t>
            </w:r>
          </w:p>
        </w:tc>
        <w:tc>
          <w:tcPr>
            <w:tcW w:w="567" w:type="dxa"/>
            <w:tcBorders>
              <w:top w:val="nil"/>
              <w:left w:val="nil"/>
              <w:bottom w:val="nil"/>
              <w:right w:val="nil"/>
            </w:tcBorders>
            <w:shd w:val="clear" w:color="auto" w:fill="auto"/>
            <w:noWrap/>
            <w:vAlign w:val="bottom"/>
          </w:tcPr>
          <w:p w14:paraId="1B7276F0" w14:textId="37316D17" w:rsidR="00BB0B9C" w:rsidRDefault="00BB0B9C" w:rsidP="00BB0B9C">
            <w:pPr>
              <w:spacing w:after="0" w:line="240" w:lineRule="auto"/>
              <w:jc w:val="right"/>
              <w:rPr>
                <w:rFonts w:ascii="Calibri" w:hAnsi="Calibri" w:cs="Calibri"/>
                <w:color w:val="000000"/>
              </w:rPr>
            </w:pPr>
            <w:r>
              <w:rPr>
                <w:rFonts w:ascii="Calibri" w:hAnsi="Calibri" w:cs="Calibri"/>
                <w:color w:val="000000"/>
              </w:rPr>
              <w:t>204</w:t>
            </w:r>
          </w:p>
        </w:tc>
        <w:tc>
          <w:tcPr>
            <w:tcW w:w="567" w:type="dxa"/>
            <w:tcBorders>
              <w:top w:val="nil"/>
              <w:left w:val="nil"/>
              <w:bottom w:val="nil"/>
              <w:right w:val="nil"/>
            </w:tcBorders>
            <w:shd w:val="clear" w:color="auto" w:fill="auto"/>
            <w:noWrap/>
            <w:vAlign w:val="bottom"/>
          </w:tcPr>
          <w:p w14:paraId="1149A849" w14:textId="7E32DE13" w:rsidR="00BB0B9C" w:rsidRDefault="00BB0B9C" w:rsidP="00BB0B9C">
            <w:pPr>
              <w:spacing w:after="0" w:line="240" w:lineRule="auto"/>
              <w:jc w:val="right"/>
              <w:rPr>
                <w:rFonts w:ascii="Calibri" w:hAnsi="Calibri" w:cs="Calibri"/>
                <w:color w:val="000000"/>
              </w:rPr>
            </w:pPr>
            <w:r>
              <w:rPr>
                <w:rFonts w:ascii="Calibri" w:hAnsi="Calibri" w:cs="Calibri"/>
                <w:color w:val="000000"/>
              </w:rPr>
              <w:t>32.3</w:t>
            </w:r>
          </w:p>
        </w:tc>
        <w:tc>
          <w:tcPr>
            <w:tcW w:w="851" w:type="dxa"/>
            <w:tcBorders>
              <w:top w:val="nil"/>
              <w:left w:val="nil"/>
              <w:bottom w:val="nil"/>
              <w:right w:val="nil"/>
            </w:tcBorders>
            <w:shd w:val="clear" w:color="auto" w:fill="auto"/>
            <w:noWrap/>
            <w:vAlign w:val="bottom"/>
          </w:tcPr>
          <w:p w14:paraId="51C9BCDA" w14:textId="007E6D20" w:rsidR="00BB0B9C" w:rsidRDefault="00BB0B9C" w:rsidP="00BB0B9C">
            <w:pPr>
              <w:spacing w:after="0" w:line="240" w:lineRule="auto"/>
              <w:jc w:val="right"/>
              <w:rPr>
                <w:rFonts w:ascii="Calibri" w:hAnsi="Calibri" w:cs="Calibri"/>
                <w:color w:val="000000"/>
              </w:rPr>
            </w:pPr>
            <w:r>
              <w:rPr>
                <w:rFonts w:ascii="Calibri" w:hAnsi="Calibri" w:cs="Calibri"/>
                <w:color w:val="000000"/>
              </w:rPr>
              <w:t>45679</w:t>
            </w:r>
          </w:p>
        </w:tc>
        <w:tc>
          <w:tcPr>
            <w:tcW w:w="567" w:type="dxa"/>
            <w:tcBorders>
              <w:top w:val="nil"/>
              <w:left w:val="nil"/>
              <w:bottom w:val="nil"/>
              <w:right w:val="nil"/>
            </w:tcBorders>
            <w:shd w:val="clear" w:color="auto" w:fill="auto"/>
            <w:noWrap/>
            <w:vAlign w:val="bottom"/>
          </w:tcPr>
          <w:p w14:paraId="435EEA36" w14:textId="0D2D1F99" w:rsidR="00BB0B9C" w:rsidRDefault="00BB0B9C" w:rsidP="00BB0B9C">
            <w:pPr>
              <w:spacing w:after="0" w:line="240" w:lineRule="auto"/>
              <w:jc w:val="right"/>
              <w:rPr>
                <w:rFonts w:ascii="Calibri" w:hAnsi="Calibri" w:cs="Calibri"/>
                <w:color w:val="000000"/>
              </w:rPr>
            </w:pPr>
            <w:r>
              <w:rPr>
                <w:rFonts w:ascii="Calibri" w:hAnsi="Calibri" w:cs="Calibri"/>
                <w:color w:val="000000"/>
              </w:rPr>
              <w:t>26.7</w:t>
            </w:r>
          </w:p>
        </w:tc>
      </w:tr>
      <w:tr w:rsidR="00BB0B9C" w:rsidRPr="00533BA0" w14:paraId="455A7C21" w14:textId="77777777" w:rsidTr="001D0738">
        <w:trPr>
          <w:trHeight w:val="288"/>
        </w:trPr>
        <w:tc>
          <w:tcPr>
            <w:tcW w:w="6379" w:type="dxa"/>
            <w:gridSpan w:val="2"/>
            <w:tcBorders>
              <w:top w:val="nil"/>
              <w:left w:val="nil"/>
              <w:bottom w:val="nil"/>
              <w:right w:val="nil"/>
            </w:tcBorders>
            <w:shd w:val="clear" w:color="auto" w:fill="auto"/>
            <w:noWrap/>
            <w:vAlign w:val="center"/>
          </w:tcPr>
          <w:p w14:paraId="39BFBE37" w14:textId="16F20E21" w:rsidR="00BB0B9C" w:rsidRDefault="00BB0B9C" w:rsidP="00BB0B9C">
            <w:pPr>
              <w:spacing w:after="0" w:line="240" w:lineRule="auto"/>
              <w:rPr>
                <w:rFonts w:cstheme="minorHAnsi"/>
              </w:rPr>
            </w:pPr>
            <w:r w:rsidRPr="00935913">
              <w:rPr>
                <w:rFonts w:ascii="Calibri" w:hAnsi="Calibri" w:cs="Calibri"/>
                <w:color w:val="000000"/>
                <w:lang w:eastAsia="en-AU"/>
              </w:rPr>
              <w:t>Unemployment rate &gt;=5%</w:t>
            </w:r>
          </w:p>
        </w:tc>
        <w:tc>
          <w:tcPr>
            <w:tcW w:w="425" w:type="dxa"/>
            <w:tcBorders>
              <w:top w:val="nil"/>
              <w:left w:val="nil"/>
              <w:bottom w:val="nil"/>
              <w:right w:val="nil"/>
            </w:tcBorders>
            <w:shd w:val="clear" w:color="auto" w:fill="auto"/>
            <w:noWrap/>
            <w:vAlign w:val="bottom"/>
          </w:tcPr>
          <w:p w14:paraId="0BF11355" w14:textId="4110F90C" w:rsidR="00BB0B9C" w:rsidRPr="000F706D" w:rsidRDefault="00BB0B9C" w:rsidP="00BB0B9C">
            <w:pPr>
              <w:spacing w:after="0" w:line="240" w:lineRule="auto"/>
              <w:jc w:val="right"/>
              <w:rPr>
                <w:rFonts w:ascii="Calibri" w:hAnsi="Calibri" w:cs="Calibri"/>
                <w:i/>
                <w:color w:val="000000"/>
              </w:rPr>
            </w:pPr>
            <w:r>
              <w:rPr>
                <w:rFonts w:ascii="Calibri" w:hAnsi="Calibri" w:cs="Calibri"/>
                <w:color w:val="000000"/>
              </w:rPr>
              <w:t>17</w:t>
            </w:r>
          </w:p>
        </w:tc>
        <w:tc>
          <w:tcPr>
            <w:tcW w:w="567" w:type="dxa"/>
            <w:tcBorders>
              <w:top w:val="nil"/>
              <w:left w:val="nil"/>
              <w:bottom w:val="nil"/>
              <w:right w:val="nil"/>
            </w:tcBorders>
            <w:shd w:val="clear" w:color="auto" w:fill="auto"/>
            <w:noWrap/>
            <w:vAlign w:val="bottom"/>
          </w:tcPr>
          <w:p w14:paraId="3A7F6511" w14:textId="7FE01475" w:rsidR="00BB0B9C" w:rsidRPr="000F706D" w:rsidRDefault="00BB0B9C" w:rsidP="00BB0B9C">
            <w:pPr>
              <w:spacing w:after="0" w:line="240" w:lineRule="auto"/>
              <w:jc w:val="right"/>
              <w:rPr>
                <w:rFonts w:ascii="Calibri" w:hAnsi="Calibri" w:cs="Calibri"/>
                <w:i/>
                <w:color w:val="000000"/>
              </w:rPr>
            </w:pPr>
            <w:r>
              <w:rPr>
                <w:rFonts w:ascii="Calibri" w:hAnsi="Calibri" w:cs="Calibri"/>
                <w:color w:val="000000"/>
              </w:rPr>
              <w:t>63</w:t>
            </w:r>
          </w:p>
        </w:tc>
        <w:tc>
          <w:tcPr>
            <w:tcW w:w="567" w:type="dxa"/>
            <w:tcBorders>
              <w:top w:val="nil"/>
              <w:left w:val="nil"/>
              <w:bottom w:val="nil"/>
              <w:right w:val="nil"/>
            </w:tcBorders>
            <w:shd w:val="clear" w:color="auto" w:fill="auto"/>
            <w:noWrap/>
            <w:vAlign w:val="bottom"/>
          </w:tcPr>
          <w:p w14:paraId="44551810" w14:textId="1721E230" w:rsidR="00BB0B9C" w:rsidRDefault="00BB0B9C" w:rsidP="00BB0B9C">
            <w:pPr>
              <w:spacing w:after="0" w:line="240" w:lineRule="auto"/>
              <w:jc w:val="right"/>
              <w:rPr>
                <w:rFonts w:ascii="Calibri" w:hAnsi="Calibri" w:cs="Calibri"/>
                <w:color w:val="000000"/>
              </w:rPr>
            </w:pPr>
            <w:r>
              <w:rPr>
                <w:rFonts w:ascii="Calibri" w:hAnsi="Calibri" w:cs="Calibri"/>
                <w:color w:val="000000"/>
              </w:rPr>
              <w:t>512</w:t>
            </w:r>
          </w:p>
        </w:tc>
        <w:tc>
          <w:tcPr>
            <w:tcW w:w="567" w:type="dxa"/>
            <w:tcBorders>
              <w:top w:val="nil"/>
              <w:left w:val="nil"/>
              <w:bottom w:val="nil"/>
              <w:right w:val="nil"/>
            </w:tcBorders>
            <w:shd w:val="clear" w:color="auto" w:fill="auto"/>
            <w:noWrap/>
            <w:vAlign w:val="bottom"/>
          </w:tcPr>
          <w:p w14:paraId="0F890451" w14:textId="09EF13DC" w:rsidR="00BB0B9C" w:rsidRDefault="00BB0B9C" w:rsidP="00BB0B9C">
            <w:pPr>
              <w:spacing w:after="0" w:line="240" w:lineRule="auto"/>
              <w:jc w:val="right"/>
              <w:rPr>
                <w:rFonts w:ascii="Calibri" w:hAnsi="Calibri" w:cs="Calibri"/>
                <w:color w:val="000000"/>
              </w:rPr>
            </w:pPr>
            <w:r>
              <w:rPr>
                <w:rFonts w:ascii="Calibri" w:hAnsi="Calibri" w:cs="Calibri"/>
                <w:color w:val="000000"/>
              </w:rPr>
              <w:t>81.1</w:t>
            </w:r>
          </w:p>
        </w:tc>
        <w:tc>
          <w:tcPr>
            <w:tcW w:w="851" w:type="dxa"/>
            <w:tcBorders>
              <w:top w:val="nil"/>
              <w:left w:val="nil"/>
              <w:bottom w:val="nil"/>
              <w:right w:val="nil"/>
            </w:tcBorders>
            <w:shd w:val="clear" w:color="auto" w:fill="auto"/>
            <w:noWrap/>
            <w:vAlign w:val="bottom"/>
          </w:tcPr>
          <w:p w14:paraId="16775D7D" w14:textId="33D99489" w:rsidR="00BB0B9C" w:rsidRDefault="00BB0B9C" w:rsidP="00BB0B9C">
            <w:pPr>
              <w:spacing w:after="0" w:line="240" w:lineRule="auto"/>
              <w:jc w:val="right"/>
              <w:rPr>
                <w:rFonts w:ascii="Calibri" w:hAnsi="Calibri" w:cs="Calibri"/>
                <w:color w:val="000000"/>
              </w:rPr>
            </w:pPr>
            <w:r>
              <w:rPr>
                <w:rFonts w:ascii="Calibri" w:hAnsi="Calibri" w:cs="Calibri"/>
                <w:color w:val="000000"/>
              </w:rPr>
              <w:t>133588</w:t>
            </w:r>
          </w:p>
        </w:tc>
        <w:tc>
          <w:tcPr>
            <w:tcW w:w="567" w:type="dxa"/>
            <w:tcBorders>
              <w:top w:val="nil"/>
              <w:left w:val="nil"/>
              <w:bottom w:val="nil"/>
              <w:right w:val="nil"/>
            </w:tcBorders>
            <w:shd w:val="clear" w:color="auto" w:fill="auto"/>
            <w:noWrap/>
            <w:vAlign w:val="bottom"/>
          </w:tcPr>
          <w:p w14:paraId="7C4A3183" w14:textId="3D24110B" w:rsidR="00BB0B9C" w:rsidRDefault="00BB0B9C" w:rsidP="00BB0B9C">
            <w:pPr>
              <w:spacing w:after="0" w:line="240" w:lineRule="auto"/>
              <w:jc w:val="right"/>
              <w:rPr>
                <w:rFonts w:ascii="Calibri" w:hAnsi="Calibri" w:cs="Calibri"/>
                <w:color w:val="000000"/>
              </w:rPr>
            </w:pPr>
            <w:r>
              <w:rPr>
                <w:rFonts w:ascii="Calibri" w:hAnsi="Calibri" w:cs="Calibri"/>
                <w:color w:val="000000"/>
              </w:rPr>
              <w:t>78.2</w:t>
            </w:r>
          </w:p>
        </w:tc>
      </w:tr>
      <w:tr w:rsidR="00BB0B9C" w:rsidRPr="00533BA0" w14:paraId="5B45F19A" w14:textId="77777777" w:rsidTr="001D0738">
        <w:trPr>
          <w:trHeight w:val="288"/>
        </w:trPr>
        <w:tc>
          <w:tcPr>
            <w:tcW w:w="6379" w:type="dxa"/>
            <w:gridSpan w:val="2"/>
            <w:tcBorders>
              <w:top w:val="nil"/>
              <w:left w:val="nil"/>
              <w:bottom w:val="nil"/>
              <w:right w:val="nil"/>
            </w:tcBorders>
            <w:shd w:val="clear" w:color="auto" w:fill="auto"/>
            <w:noWrap/>
            <w:vAlign w:val="center"/>
          </w:tcPr>
          <w:p w14:paraId="2EA02F08" w14:textId="3DD802D2" w:rsidR="00BB0B9C" w:rsidRDefault="00BB0B9C" w:rsidP="00BB0B9C">
            <w:pPr>
              <w:spacing w:after="0" w:line="240" w:lineRule="auto"/>
              <w:rPr>
                <w:rFonts w:cstheme="minorHAnsi"/>
              </w:rPr>
            </w:pPr>
            <w:r w:rsidRPr="00E00E50">
              <w:rPr>
                <w:rFonts w:ascii="Calibri" w:hAnsi="Calibri" w:cs="Calibri"/>
                <w:color w:val="000000"/>
                <w:lang w:eastAsia="en-AU"/>
              </w:rPr>
              <w:t>Percentage of persons living same residence as 5 years prior &lt;40%</w:t>
            </w:r>
          </w:p>
        </w:tc>
        <w:tc>
          <w:tcPr>
            <w:tcW w:w="425" w:type="dxa"/>
            <w:tcBorders>
              <w:top w:val="nil"/>
              <w:left w:val="nil"/>
              <w:bottom w:val="nil"/>
              <w:right w:val="nil"/>
            </w:tcBorders>
            <w:shd w:val="clear" w:color="auto" w:fill="auto"/>
            <w:noWrap/>
            <w:vAlign w:val="bottom"/>
          </w:tcPr>
          <w:p w14:paraId="52390838" w14:textId="3D34A3BF" w:rsidR="00BB0B9C" w:rsidRPr="000F706D" w:rsidRDefault="00BB0B9C" w:rsidP="00BB0B9C">
            <w:pPr>
              <w:spacing w:after="0" w:line="240" w:lineRule="auto"/>
              <w:jc w:val="right"/>
              <w:rPr>
                <w:rFonts w:ascii="Calibri" w:hAnsi="Calibri" w:cs="Calibri"/>
                <w:i/>
                <w:color w:val="000000"/>
              </w:rPr>
            </w:pPr>
            <w:r>
              <w:rPr>
                <w:rFonts w:ascii="Calibri" w:hAnsi="Calibri" w:cs="Calibri"/>
                <w:color w:val="000000"/>
              </w:rPr>
              <w:t>10</w:t>
            </w:r>
          </w:p>
        </w:tc>
        <w:tc>
          <w:tcPr>
            <w:tcW w:w="567" w:type="dxa"/>
            <w:tcBorders>
              <w:top w:val="nil"/>
              <w:left w:val="nil"/>
              <w:bottom w:val="nil"/>
              <w:right w:val="nil"/>
            </w:tcBorders>
            <w:shd w:val="clear" w:color="auto" w:fill="auto"/>
            <w:noWrap/>
            <w:vAlign w:val="bottom"/>
          </w:tcPr>
          <w:p w14:paraId="70FD1CAA" w14:textId="26BF2A27" w:rsidR="00BB0B9C" w:rsidRPr="000F706D" w:rsidRDefault="00BB0B9C" w:rsidP="00BB0B9C">
            <w:pPr>
              <w:spacing w:after="0" w:line="240" w:lineRule="auto"/>
              <w:jc w:val="right"/>
              <w:rPr>
                <w:rFonts w:ascii="Calibri" w:hAnsi="Calibri" w:cs="Calibri"/>
                <w:i/>
                <w:color w:val="000000"/>
              </w:rPr>
            </w:pPr>
            <w:r>
              <w:rPr>
                <w:rFonts w:ascii="Calibri" w:hAnsi="Calibri" w:cs="Calibri"/>
                <w:color w:val="000000"/>
              </w:rPr>
              <w:t>37</w:t>
            </w:r>
          </w:p>
        </w:tc>
        <w:tc>
          <w:tcPr>
            <w:tcW w:w="567" w:type="dxa"/>
            <w:tcBorders>
              <w:top w:val="nil"/>
              <w:left w:val="nil"/>
              <w:bottom w:val="nil"/>
              <w:right w:val="nil"/>
            </w:tcBorders>
            <w:shd w:val="clear" w:color="auto" w:fill="auto"/>
            <w:noWrap/>
            <w:vAlign w:val="bottom"/>
          </w:tcPr>
          <w:p w14:paraId="39419B2C" w14:textId="2BAE96D8" w:rsidR="00BB0B9C" w:rsidRDefault="00BB0B9C" w:rsidP="00BB0B9C">
            <w:pPr>
              <w:spacing w:after="0" w:line="240" w:lineRule="auto"/>
              <w:jc w:val="right"/>
              <w:rPr>
                <w:rFonts w:ascii="Calibri" w:hAnsi="Calibri" w:cs="Calibri"/>
                <w:color w:val="000000"/>
              </w:rPr>
            </w:pPr>
            <w:r>
              <w:rPr>
                <w:rFonts w:ascii="Calibri" w:hAnsi="Calibri" w:cs="Calibri"/>
                <w:color w:val="000000"/>
              </w:rPr>
              <w:t>158</w:t>
            </w:r>
          </w:p>
        </w:tc>
        <w:tc>
          <w:tcPr>
            <w:tcW w:w="567" w:type="dxa"/>
            <w:tcBorders>
              <w:top w:val="nil"/>
              <w:left w:val="nil"/>
              <w:bottom w:val="nil"/>
              <w:right w:val="nil"/>
            </w:tcBorders>
            <w:shd w:val="clear" w:color="auto" w:fill="auto"/>
            <w:noWrap/>
            <w:vAlign w:val="bottom"/>
          </w:tcPr>
          <w:p w14:paraId="24EAB2BD" w14:textId="63DDB555" w:rsidR="00BB0B9C" w:rsidRDefault="00BB0B9C" w:rsidP="00BB0B9C">
            <w:pPr>
              <w:spacing w:after="0" w:line="240" w:lineRule="auto"/>
              <w:jc w:val="right"/>
              <w:rPr>
                <w:rFonts w:ascii="Calibri" w:hAnsi="Calibri" w:cs="Calibri"/>
                <w:color w:val="000000"/>
              </w:rPr>
            </w:pPr>
            <w:r>
              <w:rPr>
                <w:rFonts w:ascii="Calibri" w:hAnsi="Calibri" w:cs="Calibri"/>
                <w:color w:val="000000"/>
              </w:rPr>
              <w:t>25</w:t>
            </w:r>
          </w:p>
        </w:tc>
        <w:tc>
          <w:tcPr>
            <w:tcW w:w="851" w:type="dxa"/>
            <w:tcBorders>
              <w:top w:val="nil"/>
              <w:left w:val="nil"/>
              <w:bottom w:val="nil"/>
              <w:right w:val="nil"/>
            </w:tcBorders>
            <w:shd w:val="clear" w:color="auto" w:fill="auto"/>
            <w:noWrap/>
            <w:vAlign w:val="bottom"/>
          </w:tcPr>
          <w:p w14:paraId="5AD7C8A3" w14:textId="4B82680D" w:rsidR="00BB0B9C" w:rsidRDefault="00BB0B9C" w:rsidP="00BB0B9C">
            <w:pPr>
              <w:spacing w:after="0" w:line="240" w:lineRule="auto"/>
              <w:jc w:val="right"/>
              <w:rPr>
                <w:rFonts w:ascii="Calibri" w:hAnsi="Calibri" w:cs="Calibri"/>
                <w:color w:val="000000"/>
              </w:rPr>
            </w:pPr>
            <w:r>
              <w:rPr>
                <w:rFonts w:ascii="Calibri" w:hAnsi="Calibri" w:cs="Calibri"/>
                <w:color w:val="000000"/>
              </w:rPr>
              <w:t>38710</w:t>
            </w:r>
          </w:p>
        </w:tc>
        <w:tc>
          <w:tcPr>
            <w:tcW w:w="567" w:type="dxa"/>
            <w:tcBorders>
              <w:top w:val="nil"/>
              <w:left w:val="nil"/>
              <w:bottom w:val="nil"/>
              <w:right w:val="nil"/>
            </w:tcBorders>
            <w:shd w:val="clear" w:color="auto" w:fill="auto"/>
            <w:noWrap/>
            <w:vAlign w:val="bottom"/>
          </w:tcPr>
          <w:p w14:paraId="2338F619" w14:textId="64DEA352" w:rsidR="00BB0B9C" w:rsidRDefault="00BB0B9C" w:rsidP="00BB0B9C">
            <w:pPr>
              <w:spacing w:after="0" w:line="240" w:lineRule="auto"/>
              <w:jc w:val="right"/>
              <w:rPr>
                <w:rFonts w:ascii="Calibri" w:hAnsi="Calibri" w:cs="Calibri"/>
                <w:color w:val="000000"/>
              </w:rPr>
            </w:pPr>
            <w:r>
              <w:rPr>
                <w:rFonts w:ascii="Calibri" w:hAnsi="Calibri" w:cs="Calibri"/>
                <w:color w:val="000000"/>
              </w:rPr>
              <w:t>22.6</w:t>
            </w:r>
          </w:p>
        </w:tc>
      </w:tr>
      <w:tr w:rsidR="00BB0B9C" w:rsidRPr="00533BA0" w14:paraId="7C7A5034" w14:textId="77777777" w:rsidTr="001D0738">
        <w:trPr>
          <w:trHeight w:val="288"/>
        </w:trPr>
        <w:tc>
          <w:tcPr>
            <w:tcW w:w="6379" w:type="dxa"/>
            <w:gridSpan w:val="2"/>
            <w:tcBorders>
              <w:top w:val="nil"/>
              <w:left w:val="nil"/>
              <w:bottom w:val="nil"/>
              <w:right w:val="nil"/>
            </w:tcBorders>
            <w:shd w:val="clear" w:color="auto" w:fill="auto"/>
            <w:noWrap/>
            <w:vAlign w:val="center"/>
          </w:tcPr>
          <w:p w14:paraId="07AA7334" w14:textId="2E72BEFB" w:rsidR="00BB0B9C" w:rsidRDefault="00BB0B9C" w:rsidP="00BB0B9C">
            <w:pPr>
              <w:spacing w:after="0" w:line="240" w:lineRule="auto"/>
              <w:rPr>
                <w:rFonts w:cstheme="minorHAnsi"/>
              </w:rPr>
            </w:pPr>
            <w:r w:rsidRPr="00E00E50">
              <w:rPr>
                <w:rFonts w:ascii="Calibri" w:hAnsi="Calibri" w:cs="Calibri"/>
                <w:color w:val="000000"/>
                <w:lang w:eastAsia="en-AU"/>
              </w:rPr>
              <w:t>Percentage of persons living same residence as 1 year prior &lt;70%</w:t>
            </w:r>
          </w:p>
        </w:tc>
        <w:tc>
          <w:tcPr>
            <w:tcW w:w="425" w:type="dxa"/>
            <w:tcBorders>
              <w:top w:val="nil"/>
              <w:left w:val="nil"/>
              <w:bottom w:val="nil"/>
              <w:right w:val="nil"/>
            </w:tcBorders>
            <w:shd w:val="clear" w:color="auto" w:fill="auto"/>
            <w:noWrap/>
            <w:vAlign w:val="bottom"/>
          </w:tcPr>
          <w:p w14:paraId="31125028" w14:textId="18194809" w:rsidR="00BB0B9C" w:rsidRPr="000F706D" w:rsidRDefault="00BB0B9C" w:rsidP="00BB0B9C">
            <w:pPr>
              <w:spacing w:after="0" w:line="240" w:lineRule="auto"/>
              <w:jc w:val="right"/>
              <w:rPr>
                <w:rFonts w:ascii="Calibri" w:hAnsi="Calibri" w:cs="Calibri"/>
                <w:i/>
                <w:color w:val="000000"/>
              </w:rPr>
            </w:pPr>
            <w:r>
              <w:rPr>
                <w:rFonts w:ascii="Calibri" w:hAnsi="Calibri" w:cs="Calibri"/>
                <w:color w:val="000000"/>
              </w:rPr>
              <w:t>10</w:t>
            </w:r>
          </w:p>
        </w:tc>
        <w:tc>
          <w:tcPr>
            <w:tcW w:w="567" w:type="dxa"/>
            <w:tcBorders>
              <w:top w:val="nil"/>
              <w:left w:val="nil"/>
              <w:bottom w:val="nil"/>
              <w:right w:val="nil"/>
            </w:tcBorders>
            <w:shd w:val="clear" w:color="auto" w:fill="auto"/>
            <w:noWrap/>
            <w:vAlign w:val="bottom"/>
          </w:tcPr>
          <w:p w14:paraId="2699E633" w14:textId="547A64A2" w:rsidR="00BB0B9C" w:rsidRPr="000F706D" w:rsidRDefault="00BB0B9C" w:rsidP="00BB0B9C">
            <w:pPr>
              <w:spacing w:after="0" w:line="240" w:lineRule="auto"/>
              <w:jc w:val="right"/>
              <w:rPr>
                <w:rFonts w:ascii="Calibri" w:hAnsi="Calibri" w:cs="Calibri"/>
                <w:i/>
                <w:color w:val="000000"/>
              </w:rPr>
            </w:pPr>
            <w:r>
              <w:rPr>
                <w:rFonts w:ascii="Calibri" w:hAnsi="Calibri" w:cs="Calibri"/>
                <w:color w:val="000000"/>
              </w:rPr>
              <w:t>37</w:t>
            </w:r>
          </w:p>
        </w:tc>
        <w:tc>
          <w:tcPr>
            <w:tcW w:w="567" w:type="dxa"/>
            <w:tcBorders>
              <w:top w:val="nil"/>
              <w:left w:val="nil"/>
              <w:bottom w:val="nil"/>
              <w:right w:val="nil"/>
            </w:tcBorders>
            <w:shd w:val="clear" w:color="auto" w:fill="auto"/>
            <w:noWrap/>
            <w:vAlign w:val="bottom"/>
          </w:tcPr>
          <w:p w14:paraId="7920F9EE" w14:textId="4C2C7082" w:rsidR="00BB0B9C" w:rsidRDefault="00BB0B9C" w:rsidP="00BB0B9C">
            <w:pPr>
              <w:spacing w:after="0" w:line="240" w:lineRule="auto"/>
              <w:jc w:val="right"/>
              <w:rPr>
                <w:rFonts w:ascii="Calibri" w:hAnsi="Calibri" w:cs="Calibri"/>
                <w:color w:val="000000"/>
              </w:rPr>
            </w:pPr>
            <w:r>
              <w:rPr>
                <w:rFonts w:ascii="Calibri" w:hAnsi="Calibri" w:cs="Calibri"/>
                <w:color w:val="000000"/>
              </w:rPr>
              <w:t>159</w:t>
            </w:r>
          </w:p>
        </w:tc>
        <w:tc>
          <w:tcPr>
            <w:tcW w:w="567" w:type="dxa"/>
            <w:tcBorders>
              <w:top w:val="nil"/>
              <w:left w:val="nil"/>
              <w:bottom w:val="nil"/>
              <w:right w:val="nil"/>
            </w:tcBorders>
            <w:shd w:val="clear" w:color="auto" w:fill="auto"/>
            <w:noWrap/>
            <w:vAlign w:val="bottom"/>
          </w:tcPr>
          <w:p w14:paraId="012123A3" w14:textId="5FE4FE65" w:rsidR="00BB0B9C" w:rsidRDefault="00BB0B9C" w:rsidP="00BB0B9C">
            <w:pPr>
              <w:spacing w:after="0" w:line="240" w:lineRule="auto"/>
              <w:jc w:val="right"/>
              <w:rPr>
                <w:rFonts w:ascii="Calibri" w:hAnsi="Calibri" w:cs="Calibri"/>
                <w:color w:val="000000"/>
              </w:rPr>
            </w:pPr>
            <w:r>
              <w:rPr>
                <w:rFonts w:ascii="Calibri" w:hAnsi="Calibri" w:cs="Calibri"/>
                <w:color w:val="000000"/>
              </w:rPr>
              <w:t>25.2</w:t>
            </w:r>
          </w:p>
        </w:tc>
        <w:tc>
          <w:tcPr>
            <w:tcW w:w="851" w:type="dxa"/>
            <w:tcBorders>
              <w:top w:val="nil"/>
              <w:left w:val="nil"/>
              <w:bottom w:val="nil"/>
              <w:right w:val="nil"/>
            </w:tcBorders>
            <w:shd w:val="clear" w:color="auto" w:fill="auto"/>
            <w:noWrap/>
            <w:vAlign w:val="bottom"/>
          </w:tcPr>
          <w:p w14:paraId="6F60E793" w14:textId="6F005A5B" w:rsidR="00BB0B9C" w:rsidRDefault="00BB0B9C" w:rsidP="00BB0B9C">
            <w:pPr>
              <w:spacing w:after="0" w:line="240" w:lineRule="auto"/>
              <w:jc w:val="right"/>
              <w:rPr>
                <w:rFonts w:ascii="Calibri" w:hAnsi="Calibri" w:cs="Calibri"/>
                <w:color w:val="000000"/>
              </w:rPr>
            </w:pPr>
            <w:r>
              <w:rPr>
                <w:rFonts w:ascii="Calibri" w:hAnsi="Calibri" w:cs="Calibri"/>
                <w:color w:val="000000"/>
              </w:rPr>
              <w:t>34021</w:t>
            </w:r>
          </w:p>
        </w:tc>
        <w:tc>
          <w:tcPr>
            <w:tcW w:w="567" w:type="dxa"/>
            <w:tcBorders>
              <w:top w:val="nil"/>
              <w:left w:val="nil"/>
              <w:bottom w:val="nil"/>
              <w:right w:val="nil"/>
            </w:tcBorders>
            <w:shd w:val="clear" w:color="auto" w:fill="auto"/>
            <w:noWrap/>
            <w:vAlign w:val="bottom"/>
          </w:tcPr>
          <w:p w14:paraId="73A0D78E" w14:textId="7B9743F3" w:rsidR="00BB0B9C" w:rsidRDefault="00BB0B9C" w:rsidP="00BB0B9C">
            <w:pPr>
              <w:spacing w:after="0" w:line="240" w:lineRule="auto"/>
              <w:jc w:val="right"/>
              <w:rPr>
                <w:rFonts w:ascii="Calibri" w:hAnsi="Calibri" w:cs="Calibri"/>
                <w:color w:val="000000"/>
              </w:rPr>
            </w:pPr>
            <w:r>
              <w:rPr>
                <w:rFonts w:ascii="Calibri" w:hAnsi="Calibri" w:cs="Calibri"/>
                <w:color w:val="000000"/>
              </w:rPr>
              <w:t>19.9</w:t>
            </w:r>
          </w:p>
        </w:tc>
      </w:tr>
      <w:tr w:rsidR="00BB0B9C" w:rsidRPr="00533BA0" w14:paraId="49187B69" w14:textId="77777777" w:rsidTr="001D0738">
        <w:trPr>
          <w:trHeight w:val="288"/>
        </w:trPr>
        <w:tc>
          <w:tcPr>
            <w:tcW w:w="6379" w:type="dxa"/>
            <w:gridSpan w:val="2"/>
            <w:tcBorders>
              <w:top w:val="nil"/>
              <w:left w:val="nil"/>
              <w:bottom w:val="nil"/>
              <w:right w:val="nil"/>
            </w:tcBorders>
            <w:shd w:val="clear" w:color="auto" w:fill="auto"/>
            <w:noWrap/>
            <w:vAlign w:val="center"/>
          </w:tcPr>
          <w:p w14:paraId="7B946404" w14:textId="74E42237" w:rsidR="00BB0B9C" w:rsidRDefault="00BB0B9C" w:rsidP="00BB0B9C">
            <w:pPr>
              <w:spacing w:after="0" w:line="240" w:lineRule="auto"/>
              <w:rPr>
                <w:rFonts w:cstheme="minorHAnsi"/>
              </w:rPr>
            </w:pPr>
            <w:r w:rsidRPr="00E00E50">
              <w:rPr>
                <w:rFonts w:ascii="Calibri" w:hAnsi="Calibri" w:cs="Calibri"/>
                <w:color w:val="000000"/>
                <w:lang w:eastAsia="en-AU"/>
              </w:rPr>
              <w:t>Percentage of persons living in semi-detached residences &gt;=10%</w:t>
            </w:r>
          </w:p>
        </w:tc>
        <w:tc>
          <w:tcPr>
            <w:tcW w:w="425" w:type="dxa"/>
            <w:tcBorders>
              <w:top w:val="nil"/>
              <w:left w:val="nil"/>
              <w:bottom w:val="nil"/>
              <w:right w:val="nil"/>
            </w:tcBorders>
            <w:shd w:val="clear" w:color="auto" w:fill="auto"/>
            <w:noWrap/>
            <w:vAlign w:val="bottom"/>
          </w:tcPr>
          <w:p w14:paraId="06CDEC89" w14:textId="484D4515" w:rsidR="00BB0B9C" w:rsidRPr="000F706D" w:rsidRDefault="00BB0B9C" w:rsidP="00BB0B9C">
            <w:pPr>
              <w:spacing w:after="0" w:line="240" w:lineRule="auto"/>
              <w:jc w:val="right"/>
              <w:rPr>
                <w:rFonts w:ascii="Calibri" w:hAnsi="Calibri" w:cs="Calibri"/>
                <w:i/>
                <w:color w:val="000000"/>
              </w:rPr>
            </w:pPr>
            <w:r>
              <w:rPr>
                <w:rFonts w:ascii="Calibri" w:hAnsi="Calibri" w:cs="Calibri"/>
                <w:color w:val="000000"/>
              </w:rPr>
              <w:t>12</w:t>
            </w:r>
          </w:p>
        </w:tc>
        <w:tc>
          <w:tcPr>
            <w:tcW w:w="567" w:type="dxa"/>
            <w:tcBorders>
              <w:top w:val="nil"/>
              <w:left w:val="nil"/>
              <w:bottom w:val="nil"/>
              <w:right w:val="nil"/>
            </w:tcBorders>
            <w:shd w:val="clear" w:color="auto" w:fill="auto"/>
            <w:noWrap/>
            <w:vAlign w:val="bottom"/>
          </w:tcPr>
          <w:p w14:paraId="24F7F9A5" w14:textId="1B421ED2" w:rsidR="00BB0B9C" w:rsidRPr="000F706D" w:rsidRDefault="00BB0B9C" w:rsidP="00BB0B9C">
            <w:pPr>
              <w:spacing w:after="0" w:line="240" w:lineRule="auto"/>
              <w:jc w:val="right"/>
              <w:rPr>
                <w:rFonts w:ascii="Calibri" w:hAnsi="Calibri" w:cs="Calibri"/>
                <w:i/>
                <w:color w:val="000000"/>
              </w:rPr>
            </w:pPr>
            <w:r>
              <w:rPr>
                <w:rFonts w:ascii="Calibri" w:hAnsi="Calibri" w:cs="Calibri"/>
                <w:color w:val="000000"/>
              </w:rPr>
              <w:t>44.4</w:t>
            </w:r>
          </w:p>
        </w:tc>
        <w:tc>
          <w:tcPr>
            <w:tcW w:w="567" w:type="dxa"/>
            <w:tcBorders>
              <w:top w:val="nil"/>
              <w:left w:val="nil"/>
              <w:bottom w:val="nil"/>
              <w:right w:val="nil"/>
            </w:tcBorders>
            <w:shd w:val="clear" w:color="auto" w:fill="auto"/>
            <w:noWrap/>
            <w:vAlign w:val="bottom"/>
          </w:tcPr>
          <w:p w14:paraId="5830F96B" w14:textId="7516BAE2" w:rsidR="00BB0B9C" w:rsidRDefault="00BB0B9C" w:rsidP="00BB0B9C">
            <w:pPr>
              <w:spacing w:after="0" w:line="240" w:lineRule="auto"/>
              <w:jc w:val="right"/>
              <w:rPr>
                <w:rFonts w:ascii="Calibri" w:hAnsi="Calibri" w:cs="Calibri"/>
                <w:color w:val="000000"/>
              </w:rPr>
            </w:pPr>
            <w:r>
              <w:rPr>
                <w:rFonts w:ascii="Calibri" w:hAnsi="Calibri" w:cs="Calibri"/>
                <w:color w:val="000000"/>
              </w:rPr>
              <w:t>182</w:t>
            </w:r>
          </w:p>
        </w:tc>
        <w:tc>
          <w:tcPr>
            <w:tcW w:w="567" w:type="dxa"/>
            <w:tcBorders>
              <w:top w:val="nil"/>
              <w:left w:val="nil"/>
              <w:bottom w:val="nil"/>
              <w:right w:val="nil"/>
            </w:tcBorders>
            <w:shd w:val="clear" w:color="auto" w:fill="auto"/>
            <w:noWrap/>
            <w:vAlign w:val="bottom"/>
          </w:tcPr>
          <w:p w14:paraId="69DD6CD6" w14:textId="040C68D1" w:rsidR="00BB0B9C" w:rsidRDefault="00BB0B9C" w:rsidP="00BB0B9C">
            <w:pPr>
              <w:spacing w:after="0" w:line="240" w:lineRule="auto"/>
              <w:jc w:val="right"/>
              <w:rPr>
                <w:rFonts w:ascii="Calibri" w:hAnsi="Calibri" w:cs="Calibri"/>
                <w:color w:val="000000"/>
              </w:rPr>
            </w:pPr>
            <w:r>
              <w:rPr>
                <w:rFonts w:ascii="Calibri" w:hAnsi="Calibri" w:cs="Calibri"/>
                <w:color w:val="000000"/>
              </w:rPr>
              <w:t>28.8</w:t>
            </w:r>
          </w:p>
        </w:tc>
        <w:tc>
          <w:tcPr>
            <w:tcW w:w="851" w:type="dxa"/>
            <w:tcBorders>
              <w:top w:val="nil"/>
              <w:left w:val="nil"/>
              <w:bottom w:val="nil"/>
              <w:right w:val="nil"/>
            </w:tcBorders>
            <w:shd w:val="clear" w:color="auto" w:fill="auto"/>
            <w:noWrap/>
            <w:vAlign w:val="bottom"/>
          </w:tcPr>
          <w:p w14:paraId="6EA54E51" w14:textId="6B1DBF03" w:rsidR="00BB0B9C" w:rsidRDefault="00BB0B9C" w:rsidP="00BB0B9C">
            <w:pPr>
              <w:spacing w:after="0" w:line="240" w:lineRule="auto"/>
              <w:jc w:val="right"/>
              <w:rPr>
                <w:rFonts w:ascii="Calibri" w:hAnsi="Calibri" w:cs="Calibri"/>
                <w:color w:val="000000"/>
              </w:rPr>
            </w:pPr>
            <w:r>
              <w:rPr>
                <w:rFonts w:ascii="Calibri" w:hAnsi="Calibri" w:cs="Calibri"/>
                <w:color w:val="000000"/>
              </w:rPr>
              <w:t>40282</w:t>
            </w:r>
          </w:p>
        </w:tc>
        <w:tc>
          <w:tcPr>
            <w:tcW w:w="567" w:type="dxa"/>
            <w:tcBorders>
              <w:top w:val="nil"/>
              <w:left w:val="nil"/>
              <w:bottom w:val="nil"/>
              <w:right w:val="nil"/>
            </w:tcBorders>
            <w:shd w:val="clear" w:color="auto" w:fill="auto"/>
            <w:noWrap/>
            <w:vAlign w:val="bottom"/>
          </w:tcPr>
          <w:p w14:paraId="56BA6DF0" w14:textId="6F35D2EB" w:rsidR="00BB0B9C" w:rsidRDefault="00BB0B9C" w:rsidP="00BB0B9C">
            <w:pPr>
              <w:spacing w:after="0" w:line="240" w:lineRule="auto"/>
              <w:jc w:val="right"/>
              <w:rPr>
                <w:rFonts w:ascii="Calibri" w:hAnsi="Calibri" w:cs="Calibri"/>
                <w:color w:val="000000"/>
              </w:rPr>
            </w:pPr>
            <w:r>
              <w:rPr>
                <w:rFonts w:ascii="Calibri" w:hAnsi="Calibri" w:cs="Calibri"/>
                <w:color w:val="000000"/>
              </w:rPr>
              <w:t>23.6</w:t>
            </w:r>
          </w:p>
        </w:tc>
      </w:tr>
      <w:tr w:rsidR="00BB0B9C" w:rsidRPr="00533BA0" w14:paraId="32D6A09E" w14:textId="77777777" w:rsidTr="001D0738">
        <w:trPr>
          <w:trHeight w:val="288"/>
        </w:trPr>
        <w:tc>
          <w:tcPr>
            <w:tcW w:w="6379" w:type="dxa"/>
            <w:gridSpan w:val="2"/>
            <w:tcBorders>
              <w:top w:val="nil"/>
              <w:left w:val="nil"/>
              <w:bottom w:val="nil"/>
              <w:right w:val="nil"/>
            </w:tcBorders>
            <w:shd w:val="clear" w:color="auto" w:fill="auto"/>
            <w:noWrap/>
            <w:vAlign w:val="center"/>
          </w:tcPr>
          <w:p w14:paraId="497D7BCB" w14:textId="282D17CC" w:rsidR="00BB0B9C" w:rsidRDefault="00BB0B9C" w:rsidP="00BB0B9C">
            <w:pPr>
              <w:spacing w:after="0" w:line="240" w:lineRule="auto"/>
              <w:rPr>
                <w:rFonts w:cstheme="minorHAnsi"/>
              </w:rPr>
            </w:pPr>
            <w:r w:rsidRPr="00E00E50">
              <w:rPr>
                <w:rFonts w:ascii="Calibri" w:hAnsi="Calibri" w:cs="Calibri"/>
                <w:color w:val="000000"/>
                <w:lang w:eastAsia="en-AU"/>
              </w:rPr>
              <w:t xml:space="preserve">Percentage of persons living in residences that are flats &gt;=5% </w:t>
            </w:r>
          </w:p>
        </w:tc>
        <w:tc>
          <w:tcPr>
            <w:tcW w:w="425" w:type="dxa"/>
            <w:tcBorders>
              <w:top w:val="nil"/>
              <w:left w:val="nil"/>
              <w:bottom w:val="nil"/>
              <w:right w:val="nil"/>
            </w:tcBorders>
            <w:shd w:val="clear" w:color="auto" w:fill="auto"/>
            <w:noWrap/>
            <w:vAlign w:val="bottom"/>
          </w:tcPr>
          <w:p w14:paraId="6E02FA47" w14:textId="233F8B83" w:rsidR="00BB0B9C" w:rsidRPr="000F706D" w:rsidRDefault="00BB0B9C" w:rsidP="00BB0B9C">
            <w:pPr>
              <w:spacing w:after="0" w:line="240" w:lineRule="auto"/>
              <w:jc w:val="right"/>
              <w:rPr>
                <w:rFonts w:ascii="Calibri" w:hAnsi="Calibri" w:cs="Calibri"/>
                <w:i/>
                <w:color w:val="000000"/>
              </w:rPr>
            </w:pPr>
            <w:r>
              <w:rPr>
                <w:rFonts w:ascii="Calibri" w:hAnsi="Calibri" w:cs="Calibri"/>
                <w:color w:val="000000"/>
              </w:rPr>
              <w:t>6</w:t>
            </w:r>
          </w:p>
        </w:tc>
        <w:tc>
          <w:tcPr>
            <w:tcW w:w="567" w:type="dxa"/>
            <w:tcBorders>
              <w:top w:val="nil"/>
              <w:left w:val="nil"/>
              <w:bottom w:val="nil"/>
              <w:right w:val="nil"/>
            </w:tcBorders>
            <w:shd w:val="clear" w:color="auto" w:fill="auto"/>
            <w:noWrap/>
            <w:vAlign w:val="bottom"/>
          </w:tcPr>
          <w:p w14:paraId="03486657" w14:textId="12283139" w:rsidR="00BB0B9C" w:rsidRPr="000F706D" w:rsidRDefault="00BB0B9C" w:rsidP="00BB0B9C">
            <w:pPr>
              <w:spacing w:after="0" w:line="240" w:lineRule="auto"/>
              <w:jc w:val="right"/>
              <w:rPr>
                <w:rFonts w:ascii="Calibri" w:hAnsi="Calibri" w:cs="Calibri"/>
                <w:i/>
                <w:color w:val="000000"/>
              </w:rPr>
            </w:pPr>
            <w:r>
              <w:rPr>
                <w:rFonts w:ascii="Calibri" w:hAnsi="Calibri" w:cs="Calibri"/>
                <w:color w:val="000000"/>
              </w:rPr>
              <w:t>22.2</w:t>
            </w:r>
          </w:p>
        </w:tc>
        <w:tc>
          <w:tcPr>
            <w:tcW w:w="567" w:type="dxa"/>
            <w:tcBorders>
              <w:top w:val="nil"/>
              <w:left w:val="nil"/>
              <w:bottom w:val="nil"/>
              <w:right w:val="nil"/>
            </w:tcBorders>
            <w:shd w:val="clear" w:color="auto" w:fill="auto"/>
            <w:noWrap/>
            <w:vAlign w:val="bottom"/>
          </w:tcPr>
          <w:p w14:paraId="0B8AC47E" w14:textId="7EE972E2" w:rsidR="00BB0B9C" w:rsidRDefault="00BB0B9C" w:rsidP="00BB0B9C">
            <w:pPr>
              <w:spacing w:after="0" w:line="240" w:lineRule="auto"/>
              <w:jc w:val="right"/>
              <w:rPr>
                <w:rFonts w:ascii="Calibri" w:hAnsi="Calibri" w:cs="Calibri"/>
                <w:color w:val="000000"/>
              </w:rPr>
            </w:pPr>
            <w:r>
              <w:rPr>
                <w:rFonts w:ascii="Calibri" w:hAnsi="Calibri" w:cs="Calibri"/>
                <w:color w:val="000000"/>
              </w:rPr>
              <w:t>146</w:t>
            </w:r>
          </w:p>
        </w:tc>
        <w:tc>
          <w:tcPr>
            <w:tcW w:w="567" w:type="dxa"/>
            <w:tcBorders>
              <w:top w:val="nil"/>
              <w:left w:val="nil"/>
              <w:bottom w:val="nil"/>
              <w:right w:val="nil"/>
            </w:tcBorders>
            <w:shd w:val="clear" w:color="auto" w:fill="auto"/>
            <w:noWrap/>
            <w:vAlign w:val="bottom"/>
          </w:tcPr>
          <w:p w14:paraId="65A0C1AF" w14:textId="5CE94F7F" w:rsidR="00BB0B9C" w:rsidRDefault="00BB0B9C" w:rsidP="00BB0B9C">
            <w:pPr>
              <w:spacing w:after="0" w:line="240" w:lineRule="auto"/>
              <w:jc w:val="right"/>
              <w:rPr>
                <w:rFonts w:ascii="Calibri" w:hAnsi="Calibri" w:cs="Calibri"/>
                <w:color w:val="000000"/>
              </w:rPr>
            </w:pPr>
            <w:r>
              <w:rPr>
                <w:rFonts w:ascii="Calibri" w:hAnsi="Calibri" w:cs="Calibri"/>
                <w:color w:val="000000"/>
              </w:rPr>
              <w:t>23.1</w:t>
            </w:r>
          </w:p>
        </w:tc>
        <w:tc>
          <w:tcPr>
            <w:tcW w:w="851" w:type="dxa"/>
            <w:tcBorders>
              <w:top w:val="nil"/>
              <w:left w:val="nil"/>
              <w:bottom w:val="nil"/>
              <w:right w:val="nil"/>
            </w:tcBorders>
            <w:shd w:val="clear" w:color="auto" w:fill="auto"/>
            <w:noWrap/>
            <w:vAlign w:val="bottom"/>
          </w:tcPr>
          <w:p w14:paraId="633331FA" w14:textId="7D9B9DAA" w:rsidR="00BB0B9C" w:rsidRDefault="00BB0B9C" w:rsidP="00BB0B9C">
            <w:pPr>
              <w:spacing w:after="0" w:line="240" w:lineRule="auto"/>
              <w:jc w:val="right"/>
              <w:rPr>
                <w:rFonts w:ascii="Calibri" w:hAnsi="Calibri" w:cs="Calibri"/>
                <w:color w:val="000000"/>
              </w:rPr>
            </w:pPr>
            <w:r>
              <w:rPr>
                <w:rFonts w:ascii="Calibri" w:hAnsi="Calibri" w:cs="Calibri"/>
                <w:color w:val="000000"/>
              </w:rPr>
              <w:t>30214</w:t>
            </w:r>
          </w:p>
        </w:tc>
        <w:tc>
          <w:tcPr>
            <w:tcW w:w="567" w:type="dxa"/>
            <w:tcBorders>
              <w:top w:val="nil"/>
              <w:left w:val="nil"/>
              <w:bottom w:val="nil"/>
              <w:right w:val="nil"/>
            </w:tcBorders>
            <w:shd w:val="clear" w:color="auto" w:fill="auto"/>
            <w:noWrap/>
            <w:vAlign w:val="bottom"/>
          </w:tcPr>
          <w:p w14:paraId="3E112574" w14:textId="55FC7D7D" w:rsidR="00BB0B9C" w:rsidRDefault="00BB0B9C" w:rsidP="00BB0B9C">
            <w:pPr>
              <w:spacing w:after="0" w:line="240" w:lineRule="auto"/>
              <w:jc w:val="right"/>
              <w:rPr>
                <w:rFonts w:ascii="Calibri" w:hAnsi="Calibri" w:cs="Calibri"/>
                <w:color w:val="000000"/>
              </w:rPr>
            </w:pPr>
            <w:r>
              <w:rPr>
                <w:rFonts w:ascii="Calibri" w:hAnsi="Calibri" w:cs="Calibri"/>
                <w:color w:val="000000"/>
              </w:rPr>
              <w:t>17.7</w:t>
            </w:r>
          </w:p>
        </w:tc>
      </w:tr>
      <w:tr w:rsidR="00BB0B9C" w:rsidRPr="00533BA0" w14:paraId="010F9FE0" w14:textId="77777777" w:rsidTr="001D0738">
        <w:trPr>
          <w:trHeight w:val="288"/>
        </w:trPr>
        <w:tc>
          <w:tcPr>
            <w:tcW w:w="6379" w:type="dxa"/>
            <w:gridSpan w:val="2"/>
            <w:tcBorders>
              <w:top w:val="nil"/>
              <w:left w:val="nil"/>
              <w:bottom w:val="nil"/>
              <w:right w:val="nil"/>
            </w:tcBorders>
            <w:shd w:val="clear" w:color="auto" w:fill="auto"/>
            <w:noWrap/>
            <w:vAlign w:val="center"/>
          </w:tcPr>
          <w:p w14:paraId="5D6439A3" w14:textId="6510E570" w:rsidR="00BB0B9C" w:rsidRDefault="00BB0B9C" w:rsidP="00BB0B9C">
            <w:pPr>
              <w:spacing w:after="0" w:line="240" w:lineRule="auto"/>
              <w:rPr>
                <w:rFonts w:cstheme="minorHAnsi"/>
              </w:rPr>
            </w:pPr>
            <w:r w:rsidRPr="00E00E50">
              <w:rPr>
                <w:rFonts w:ascii="Calibri" w:hAnsi="Calibri" w:cs="Calibri"/>
                <w:color w:val="000000"/>
                <w:lang w:eastAsia="en-AU"/>
              </w:rPr>
              <w:t>Percentage of persons living in rented residences &gt;=30%</w:t>
            </w:r>
          </w:p>
        </w:tc>
        <w:tc>
          <w:tcPr>
            <w:tcW w:w="425" w:type="dxa"/>
            <w:tcBorders>
              <w:top w:val="nil"/>
              <w:left w:val="nil"/>
              <w:bottom w:val="nil"/>
              <w:right w:val="nil"/>
            </w:tcBorders>
            <w:shd w:val="clear" w:color="auto" w:fill="auto"/>
            <w:noWrap/>
            <w:vAlign w:val="bottom"/>
          </w:tcPr>
          <w:p w14:paraId="690408CA" w14:textId="192A742D" w:rsidR="00BB0B9C" w:rsidRPr="000F706D" w:rsidRDefault="00BB0B9C" w:rsidP="00BB0B9C">
            <w:pPr>
              <w:spacing w:after="0" w:line="240" w:lineRule="auto"/>
              <w:jc w:val="right"/>
              <w:rPr>
                <w:rFonts w:ascii="Calibri" w:hAnsi="Calibri" w:cs="Calibri"/>
                <w:i/>
                <w:color w:val="000000"/>
              </w:rPr>
            </w:pPr>
            <w:r>
              <w:rPr>
                <w:rFonts w:ascii="Calibri" w:hAnsi="Calibri" w:cs="Calibri"/>
                <w:color w:val="000000"/>
              </w:rPr>
              <w:t>17</w:t>
            </w:r>
          </w:p>
        </w:tc>
        <w:tc>
          <w:tcPr>
            <w:tcW w:w="567" w:type="dxa"/>
            <w:tcBorders>
              <w:top w:val="nil"/>
              <w:left w:val="nil"/>
              <w:bottom w:val="nil"/>
              <w:right w:val="nil"/>
            </w:tcBorders>
            <w:shd w:val="clear" w:color="auto" w:fill="auto"/>
            <w:noWrap/>
            <w:vAlign w:val="bottom"/>
          </w:tcPr>
          <w:p w14:paraId="5AD220C5" w14:textId="7AA80990" w:rsidR="00BB0B9C" w:rsidRPr="000F706D" w:rsidRDefault="00BB0B9C" w:rsidP="00BB0B9C">
            <w:pPr>
              <w:spacing w:after="0" w:line="240" w:lineRule="auto"/>
              <w:jc w:val="right"/>
              <w:rPr>
                <w:rFonts w:ascii="Calibri" w:hAnsi="Calibri" w:cs="Calibri"/>
                <w:i/>
                <w:color w:val="000000"/>
              </w:rPr>
            </w:pPr>
            <w:r>
              <w:rPr>
                <w:rFonts w:ascii="Calibri" w:hAnsi="Calibri" w:cs="Calibri"/>
                <w:color w:val="000000"/>
              </w:rPr>
              <w:t>63</w:t>
            </w:r>
          </w:p>
        </w:tc>
        <w:tc>
          <w:tcPr>
            <w:tcW w:w="567" w:type="dxa"/>
            <w:tcBorders>
              <w:top w:val="nil"/>
              <w:left w:val="nil"/>
              <w:bottom w:val="nil"/>
              <w:right w:val="nil"/>
            </w:tcBorders>
            <w:shd w:val="clear" w:color="auto" w:fill="auto"/>
            <w:noWrap/>
            <w:vAlign w:val="bottom"/>
          </w:tcPr>
          <w:p w14:paraId="4A401B47" w14:textId="526712A1" w:rsidR="00BB0B9C" w:rsidRDefault="00BB0B9C" w:rsidP="00BB0B9C">
            <w:pPr>
              <w:spacing w:after="0" w:line="240" w:lineRule="auto"/>
              <w:jc w:val="right"/>
              <w:rPr>
                <w:rFonts w:ascii="Calibri" w:hAnsi="Calibri" w:cs="Calibri"/>
                <w:color w:val="000000"/>
              </w:rPr>
            </w:pPr>
            <w:r>
              <w:rPr>
                <w:rFonts w:ascii="Calibri" w:hAnsi="Calibri" w:cs="Calibri"/>
                <w:color w:val="000000"/>
              </w:rPr>
              <w:t>236</w:t>
            </w:r>
          </w:p>
        </w:tc>
        <w:tc>
          <w:tcPr>
            <w:tcW w:w="567" w:type="dxa"/>
            <w:tcBorders>
              <w:top w:val="nil"/>
              <w:left w:val="nil"/>
              <w:bottom w:val="nil"/>
              <w:right w:val="nil"/>
            </w:tcBorders>
            <w:shd w:val="clear" w:color="auto" w:fill="auto"/>
            <w:noWrap/>
            <w:vAlign w:val="bottom"/>
          </w:tcPr>
          <w:p w14:paraId="18635A59" w14:textId="57428BBE" w:rsidR="00BB0B9C" w:rsidRDefault="00BB0B9C" w:rsidP="00BB0B9C">
            <w:pPr>
              <w:spacing w:after="0" w:line="240" w:lineRule="auto"/>
              <w:jc w:val="right"/>
              <w:rPr>
                <w:rFonts w:ascii="Calibri" w:hAnsi="Calibri" w:cs="Calibri"/>
                <w:color w:val="000000"/>
              </w:rPr>
            </w:pPr>
            <w:r>
              <w:rPr>
                <w:rFonts w:ascii="Calibri" w:hAnsi="Calibri" w:cs="Calibri"/>
                <w:color w:val="000000"/>
              </w:rPr>
              <w:t>37.4</w:t>
            </w:r>
          </w:p>
        </w:tc>
        <w:tc>
          <w:tcPr>
            <w:tcW w:w="851" w:type="dxa"/>
            <w:tcBorders>
              <w:top w:val="nil"/>
              <w:left w:val="nil"/>
              <w:bottom w:val="nil"/>
              <w:right w:val="nil"/>
            </w:tcBorders>
            <w:shd w:val="clear" w:color="auto" w:fill="auto"/>
            <w:noWrap/>
            <w:vAlign w:val="bottom"/>
          </w:tcPr>
          <w:p w14:paraId="368DBCDC" w14:textId="2EF7EF63" w:rsidR="00BB0B9C" w:rsidRDefault="00BB0B9C" w:rsidP="00BB0B9C">
            <w:pPr>
              <w:spacing w:after="0" w:line="240" w:lineRule="auto"/>
              <w:jc w:val="right"/>
              <w:rPr>
                <w:rFonts w:ascii="Calibri" w:hAnsi="Calibri" w:cs="Calibri"/>
                <w:color w:val="000000"/>
              </w:rPr>
            </w:pPr>
            <w:r>
              <w:rPr>
                <w:rFonts w:ascii="Calibri" w:hAnsi="Calibri" w:cs="Calibri"/>
                <w:color w:val="000000"/>
              </w:rPr>
              <w:t>50010</w:t>
            </w:r>
          </w:p>
        </w:tc>
        <w:tc>
          <w:tcPr>
            <w:tcW w:w="567" w:type="dxa"/>
            <w:tcBorders>
              <w:top w:val="nil"/>
              <w:left w:val="nil"/>
              <w:bottom w:val="nil"/>
              <w:right w:val="nil"/>
            </w:tcBorders>
            <w:shd w:val="clear" w:color="auto" w:fill="auto"/>
            <w:noWrap/>
            <w:vAlign w:val="bottom"/>
          </w:tcPr>
          <w:p w14:paraId="7693040F" w14:textId="78A76A00" w:rsidR="00BB0B9C" w:rsidRDefault="00BB0B9C" w:rsidP="00BB0B9C">
            <w:pPr>
              <w:spacing w:after="0" w:line="240" w:lineRule="auto"/>
              <w:jc w:val="right"/>
              <w:rPr>
                <w:rFonts w:ascii="Calibri" w:hAnsi="Calibri" w:cs="Calibri"/>
                <w:color w:val="000000"/>
              </w:rPr>
            </w:pPr>
            <w:r>
              <w:rPr>
                <w:rFonts w:ascii="Calibri" w:hAnsi="Calibri" w:cs="Calibri"/>
                <w:color w:val="000000"/>
              </w:rPr>
              <w:t>29.3</w:t>
            </w:r>
          </w:p>
        </w:tc>
      </w:tr>
      <w:tr w:rsidR="00BB0B9C" w:rsidRPr="00533BA0" w14:paraId="62B32740" w14:textId="77777777" w:rsidTr="001D0738">
        <w:trPr>
          <w:trHeight w:val="288"/>
        </w:trPr>
        <w:tc>
          <w:tcPr>
            <w:tcW w:w="6379" w:type="dxa"/>
            <w:gridSpan w:val="2"/>
            <w:tcBorders>
              <w:top w:val="nil"/>
              <w:left w:val="nil"/>
              <w:bottom w:val="nil"/>
              <w:right w:val="nil"/>
            </w:tcBorders>
            <w:shd w:val="clear" w:color="auto" w:fill="auto"/>
            <w:noWrap/>
            <w:vAlign w:val="center"/>
          </w:tcPr>
          <w:p w14:paraId="76EF576E" w14:textId="0B95D914" w:rsidR="00BB0B9C" w:rsidRDefault="00BB0B9C" w:rsidP="00BB0B9C">
            <w:pPr>
              <w:spacing w:after="0" w:line="240" w:lineRule="auto"/>
              <w:rPr>
                <w:rFonts w:cstheme="minorHAnsi"/>
              </w:rPr>
            </w:pPr>
            <w:r w:rsidRPr="000F706D">
              <w:rPr>
                <w:rFonts w:ascii="Calibri" w:hAnsi="Calibri" w:cs="Calibri"/>
                <w:color w:val="000000"/>
                <w:sz w:val="20"/>
                <w:lang w:eastAsia="en-AU"/>
              </w:rPr>
              <w:t>Percentage of persons who do not speak English well between 1 and 2%</w:t>
            </w:r>
          </w:p>
        </w:tc>
        <w:tc>
          <w:tcPr>
            <w:tcW w:w="425" w:type="dxa"/>
            <w:tcBorders>
              <w:top w:val="nil"/>
              <w:left w:val="nil"/>
              <w:bottom w:val="nil"/>
              <w:right w:val="nil"/>
            </w:tcBorders>
            <w:shd w:val="clear" w:color="auto" w:fill="auto"/>
            <w:noWrap/>
            <w:vAlign w:val="bottom"/>
          </w:tcPr>
          <w:p w14:paraId="56FA1524" w14:textId="343E4A6C" w:rsidR="00BB0B9C" w:rsidRPr="00FE3C67" w:rsidRDefault="00FE3C67" w:rsidP="00BB0B9C">
            <w:pPr>
              <w:spacing w:after="0" w:line="240" w:lineRule="auto"/>
              <w:jc w:val="right"/>
              <w:rPr>
                <w:rFonts w:ascii="Calibri" w:hAnsi="Calibri" w:cs="Calibri"/>
                <w:i/>
                <w:color w:val="FF0000"/>
              </w:rPr>
            </w:pPr>
            <w:r w:rsidRPr="00FE3C67">
              <w:rPr>
                <w:rFonts w:ascii="Calibri" w:hAnsi="Calibri" w:cs="Calibri"/>
                <w:color w:val="000000" w:themeColor="text1"/>
              </w:rPr>
              <w:t>&lt;5</w:t>
            </w:r>
          </w:p>
        </w:tc>
        <w:tc>
          <w:tcPr>
            <w:tcW w:w="567" w:type="dxa"/>
            <w:tcBorders>
              <w:top w:val="nil"/>
              <w:left w:val="nil"/>
              <w:bottom w:val="nil"/>
              <w:right w:val="nil"/>
            </w:tcBorders>
            <w:shd w:val="clear" w:color="auto" w:fill="auto"/>
            <w:noWrap/>
            <w:vAlign w:val="bottom"/>
          </w:tcPr>
          <w:p w14:paraId="5309DB6C" w14:textId="014FE3A4" w:rsidR="00BB0B9C" w:rsidRPr="00FE3C67" w:rsidRDefault="00FE3C67" w:rsidP="00BB0B9C">
            <w:pPr>
              <w:spacing w:after="0" w:line="240" w:lineRule="auto"/>
              <w:jc w:val="right"/>
              <w:rPr>
                <w:rFonts w:ascii="Calibri" w:hAnsi="Calibri" w:cs="Calibri"/>
                <w:i/>
                <w:color w:val="FF0000"/>
              </w:rPr>
            </w:pPr>
            <w:r w:rsidRPr="00FE3C67">
              <w:rPr>
                <w:rFonts w:ascii="Calibri" w:hAnsi="Calibri" w:cs="Calibri"/>
                <w:color w:val="000000" w:themeColor="text1"/>
              </w:rPr>
              <w:t>&lt;15</w:t>
            </w:r>
          </w:p>
        </w:tc>
        <w:tc>
          <w:tcPr>
            <w:tcW w:w="567" w:type="dxa"/>
            <w:tcBorders>
              <w:top w:val="nil"/>
              <w:left w:val="nil"/>
              <w:bottom w:val="nil"/>
              <w:right w:val="nil"/>
            </w:tcBorders>
            <w:shd w:val="clear" w:color="auto" w:fill="auto"/>
            <w:noWrap/>
            <w:vAlign w:val="bottom"/>
          </w:tcPr>
          <w:p w14:paraId="3C3393CE" w14:textId="499A7550" w:rsidR="00BB0B9C" w:rsidRDefault="00BB0B9C" w:rsidP="00BB0B9C">
            <w:pPr>
              <w:spacing w:after="0" w:line="240" w:lineRule="auto"/>
              <w:jc w:val="right"/>
              <w:rPr>
                <w:rFonts w:ascii="Calibri" w:hAnsi="Calibri" w:cs="Calibri"/>
                <w:color w:val="000000"/>
              </w:rPr>
            </w:pPr>
            <w:r>
              <w:rPr>
                <w:rFonts w:ascii="Calibri" w:hAnsi="Calibri" w:cs="Calibri"/>
                <w:color w:val="000000"/>
              </w:rPr>
              <w:t>103</w:t>
            </w:r>
          </w:p>
        </w:tc>
        <w:tc>
          <w:tcPr>
            <w:tcW w:w="567" w:type="dxa"/>
            <w:tcBorders>
              <w:top w:val="nil"/>
              <w:left w:val="nil"/>
              <w:bottom w:val="nil"/>
              <w:right w:val="nil"/>
            </w:tcBorders>
            <w:shd w:val="clear" w:color="auto" w:fill="auto"/>
            <w:noWrap/>
            <w:vAlign w:val="bottom"/>
          </w:tcPr>
          <w:p w14:paraId="21BA09F3" w14:textId="45936CE2" w:rsidR="00BB0B9C" w:rsidRDefault="00BB0B9C" w:rsidP="00BB0B9C">
            <w:pPr>
              <w:spacing w:after="0" w:line="240" w:lineRule="auto"/>
              <w:jc w:val="right"/>
              <w:rPr>
                <w:rFonts w:ascii="Calibri" w:hAnsi="Calibri" w:cs="Calibri"/>
                <w:color w:val="000000"/>
              </w:rPr>
            </w:pPr>
            <w:r>
              <w:rPr>
                <w:rFonts w:ascii="Calibri" w:hAnsi="Calibri" w:cs="Calibri"/>
                <w:color w:val="000000"/>
              </w:rPr>
              <w:t>16.3</w:t>
            </w:r>
          </w:p>
        </w:tc>
        <w:tc>
          <w:tcPr>
            <w:tcW w:w="851" w:type="dxa"/>
            <w:tcBorders>
              <w:top w:val="nil"/>
              <w:left w:val="nil"/>
              <w:bottom w:val="nil"/>
              <w:right w:val="nil"/>
            </w:tcBorders>
            <w:shd w:val="clear" w:color="auto" w:fill="auto"/>
            <w:noWrap/>
            <w:vAlign w:val="bottom"/>
          </w:tcPr>
          <w:p w14:paraId="791C6705" w14:textId="43C4E661" w:rsidR="00BB0B9C" w:rsidRDefault="00BB0B9C" w:rsidP="00BB0B9C">
            <w:pPr>
              <w:spacing w:after="0" w:line="240" w:lineRule="auto"/>
              <w:jc w:val="right"/>
              <w:rPr>
                <w:rFonts w:ascii="Calibri" w:hAnsi="Calibri" w:cs="Calibri"/>
                <w:color w:val="000000"/>
              </w:rPr>
            </w:pPr>
            <w:r>
              <w:rPr>
                <w:rFonts w:ascii="Calibri" w:hAnsi="Calibri" w:cs="Calibri"/>
                <w:color w:val="000000"/>
              </w:rPr>
              <w:t>21896</w:t>
            </w:r>
          </w:p>
        </w:tc>
        <w:tc>
          <w:tcPr>
            <w:tcW w:w="567" w:type="dxa"/>
            <w:tcBorders>
              <w:top w:val="nil"/>
              <w:left w:val="nil"/>
              <w:bottom w:val="nil"/>
              <w:right w:val="nil"/>
            </w:tcBorders>
            <w:shd w:val="clear" w:color="auto" w:fill="auto"/>
            <w:noWrap/>
            <w:vAlign w:val="bottom"/>
          </w:tcPr>
          <w:p w14:paraId="51A9306A" w14:textId="73C6EDA1" w:rsidR="00BB0B9C" w:rsidRDefault="00BB0B9C" w:rsidP="00BB0B9C">
            <w:pPr>
              <w:spacing w:after="0" w:line="240" w:lineRule="auto"/>
              <w:jc w:val="right"/>
              <w:rPr>
                <w:rFonts w:ascii="Calibri" w:hAnsi="Calibri" w:cs="Calibri"/>
                <w:color w:val="000000"/>
              </w:rPr>
            </w:pPr>
            <w:r>
              <w:rPr>
                <w:rFonts w:ascii="Calibri" w:hAnsi="Calibri" w:cs="Calibri"/>
                <w:color w:val="000000"/>
              </w:rPr>
              <w:t>12.8</w:t>
            </w:r>
          </w:p>
        </w:tc>
      </w:tr>
      <w:tr w:rsidR="00BB0B9C" w:rsidRPr="00533BA0" w14:paraId="58ECE51E" w14:textId="77777777" w:rsidTr="001D0738">
        <w:trPr>
          <w:trHeight w:val="288"/>
        </w:trPr>
        <w:tc>
          <w:tcPr>
            <w:tcW w:w="6379" w:type="dxa"/>
            <w:gridSpan w:val="2"/>
            <w:tcBorders>
              <w:top w:val="nil"/>
              <w:left w:val="nil"/>
              <w:bottom w:val="nil"/>
              <w:right w:val="nil"/>
            </w:tcBorders>
            <w:shd w:val="clear" w:color="auto" w:fill="auto"/>
            <w:noWrap/>
            <w:vAlign w:val="center"/>
          </w:tcPr>
          <w:p w14:paraId="6768B624" w14:textId="64565F01" w:rsidR="00BB0B9C" w:rsidRDefault="00BB0B9C" w:rsidP="00BB0B9C">
            <w:pPr>
              <w:spacing w:after="0" w:line="240" w:lineRule="auto"/>
              <w:rPr>
                <w:rFonts w:cstheme="minorHAnsi"/>
              </w:rPr>
            </w:pPr>
            <w:r w:rsidRPr="00877E39">
              <w:rPr>
                <w:rFonts w:ascii="Calibri" w:hAnsi="Calibri" w:cs="Calibri"/>
                <w:color w:val="000000"/>
                <w:lang w:eastAsia="en-AU"/>
              </w:rPr>
              <w:t>Total crime - arrest rate per capita in 2002 &gt;=50</w:t>
            </w:r>
            <w:r>
              <w:rPr>
                <w:rFonts w:ascii="Calibri" w:hAnsi="Calibri" w:cs="Calibri"/>
                <w:color w:val="000000"/>
                <w:lang w:eastAsia="en-AU"/>
              </w:rPr>
              <w:t xml:space="preserve"> </w:t>
            </w:r>
          </w:p>
        </w:tc>
        <w:tc>
          <w:tcPr>
            <w:tcW w:w="425" w:type="dxa"/>
            <w:tcBorders>
              <w:top w:val="nil"/>
              <w:left w:val="nil"/>
              <w:bottom w:val="nil"/>
              <w:right w:val="nil"/>
            </w:tcBorders>
            <w:shd w:val="clear" w:color="auto" w:fill="auto"/>
            <w:noWrap/>
            <w:vAlign w:val="bottom"/>
          </w:tcPr>
          <w:p w14:paraId="372083CE" w14:textId="7C64DF18" w:rsidR="00BB0B9C" w:rsidRPr="00FE3C67" w:rsidRDefault="00FE3C67" w:rsidP="00BB0B9C">
            <w:pPr>
              <w:spacing w:after="0" w:line="240" w:lineRule="auto"/>
              <w:jc w:val="right"/>
              <w:rPr>
                <w:rFonts w:ascii="Calibri" w:hAnsi="Calibri" w:cs="Calibri"/>
                <w:i/>
                <w:color w:val="FF0000"/>
              </w:rPr>
            </w:pPr>
            <w:r w:rsidRPr="00FE3C67">
              <w:rPr>
                <w:rFonts w:ascii="Calibri" w:hAnsi="Calibri" w:cs="Calibri"/>
                <w:color w:val="000000" w:themeColor="text1"/>
              </w:rPr>
              <w:t>&lt;5</w:t>
            </w:r>
          </w:p>
        </w:tc>
        <w:tc>
          <w:tcPr>
            <w:tcW w:w="567" w:type="dxa"/>
            <w:tcBorders>
              <w:top w:val="nil"/>
              <w:left w:val="nil"/>
              <w:bottom w:val="nil"/>
              <w:right w:val="nil"/>
            </w:tcBorders>
            <w:shd w:val="clear" w:color="auto" w:fill="auto"/>
            <w:noWrap/>
            <w:vAlign w:val="bottom"/>
          </w:tcPr>
          <w:p w14:paraId="756D51EB" w14:textId="7A4F4CD9" w:rsidR="00BB0B9C" w:rsidRPr="00FE3C67" w:rsidRDefault="00FE3C67" w:rsidP="00BB0B9C">
            <w:pPr>
              <w:spacing w:after="0" w:line="240" w:lineRule="auto"/>
              <w:jc w:val="right"/>
              <w:rPr>
                <w:rFonts w:ascii="Calibri" w:hAnsi="Calibri" w:cs="Calibri"/>
                <w:i/>
                <w:color w:val="FF0000"/>
              </w:rPr>
            </w:pPr>
            <w:r w:rsidRPr="00FE3C67">
              <w:rPr>
                <w:rFonts w:ascii="Calibri" w:hAnsi="Calibri" w:cs="Calibri"/>
                <w:color w:val="000000" w:themeColor="text1"/>
              </w:rPr>
              <w:t>&lt;15</w:t>
            </w:r>
          </w:p>
        </w:tc>
        <w:tc>
          <w:tcPr>
            <w:tcW w:w="567" w:type="dxa"/>
            <w:tcBorders>
              <w:top w:val="nil"/>
              <w:left w:val="nil"/>
              <w:bottom w:val="nil"/>
              <w:right w:val="nil"/>
            </w:tcBorders>
            <w:shd w:val="clear" w:color="auto" w:fill="auto"/>
            <w:noWrap/>
            <w:vAlign w:val="bottom"/>
          </w:tcPr>
          <w:p w14:paraId="7DECADA3" w14:textId="319723E3" w:rsidR="00BB0B9C" w:rsidRPr="005535B6" w:rsidRDefault="00BB0B9C" w:rsidP="00BB0B9C">
            <w:pPr>
              <w:spacing w:after="0" w:line="240" w:lineRule="auto"/>
              <w:jc w:val="right"/>
              <w:rPr>
                <w:rFonts w:ascii="Calibri" w:hAnsi="Calibri" w:cs="Calibri"/>
                <w:color w:val="000000"/>
              </w:rPr>
            </w:pPr>
            <w:r w:rsidRPr="005535B6">
              <w:rPr>
                <w:rFonts w:ascii="Calibri" w:hAnsi="Calibri" w:cs="Calibri"/>
                <w:color w:val="000000"/>
              </w:rPr>
              <w:t>621</w:t>
            </w:r>
          </w:p>
        </w:tc>
        <w:tc>
          <w:tcPr>
            <w:tcW w:w="567" w:type="dxa"/>
            <w:tcBorders>
              <w:top w:val="nil"/>
              <w:left w:val="nil"/>
              <w:bottom w:val="nil"/>
              <w:right w:val="nil"/>
            </w:tcBorders>
            <w:shd w:val="clear" w:color="auto" w:fill="auto"/>
            <w:noWrap/>
            <w:vAlign w:val="bottom"/>
          </w:tcPr>
          <w:p w14:paraId="7BCE3D6C" w14:textId="0E48929C" w:rsidR="00BB0B9C" w:rsidRDefault="00BB0B9C" w:rsidP="00BB0B9C">
            <w:pPr>
              <w:spacing w:after="0" w:line="240" w:lineRule="auto"/>
              <w:jc w:val="right"/>
              <w:rPr>
                <w:rFonts w:ascii="Calibri" w:hAnsi="Calibri" w:cs="Calibri"/>
                <w:color w:val="000000"/>
              </w:rPr>
            </w:pPr>
            <w:r>
              <w:rPr>
                <w:rFonts w:ascii="Calibri" w:hAnsi="Calibri" w:cs="Calibri"/>
                <w:color w:val="000000"/>
              </w:rPr>
              <w:t>98.4</w:t>
            </w:r>
          </w:p>
        </w:tc>
        <w:tc>
          <w:tcPr>
            <w:tcW w:w="851" w:type="dxa"/>
            <w:tcBorders>
              <w:top w:val="nil"/>
              <w:left w:val="nil"/>
              <w:bottom w:val="nil"/>
              <w:right w:val="nil"/>
            </w:tcBorders>
            <w:shd w:val="clear" w:color="auto" w:fill="auto"/>
            <w:noWrap/>
            <w:vAlign w:val="bottom"/>
          </w:tcPr>
          <w:p w14:paraId="32175823" w14:textId="112D27AB" w:rsidR="00BB0B9C" w:rsidRDefault="00BB0B9C" w:rsidP="00BB0B9C">
            <w:pPr>
              <w:spacing w:after="0" w:line="240" w:lineRule="auto"/>
              <w:jc w:val="right"/>
              <w:rPr>
                <w:rFonts w:ascii="Calibri" w:hAnsi="Calibri" w:cs="Calibri"/>
                <w:color w:val="000000"/>
              </w:rPr>
            </w:pPr>
            <w:r>
              <w:rPr>
                <w:rFonts w:ascii="Calibri" w:hAnsi="Calibri" w:cs="Calibri"/>
                <w:color w:val="000000"/>
              </w:rPr>
              <w:t>167004</w:t>
            </w:r>
          </w:p>
        </w:tc>
        <w:tc>
          <w:tcPr>
            <w:tcW w:w="567" w:type="dxa"/>
            <w:tcBorders>
              <w:top w:val="nil"/>
              <w:left w:val="nil"/>
              <w:bottom w:val="nil"/>
              <w:right w:val="nil"/>
            </w:tcBorders>
            <w:shd w:val="clear" w:color="auto" w:fill="auto"/>
            <w:noWrap/>
            <w:vAlign w:val="bottom"/>
          </w:tcPr>
          <w:p w14:paraId="449D12F4" w14:textId="0C57790E" w:rsidR="00BB0B9C" w:rsidRDefault="00BB0B9C" w:rsidP="00BB0B9C">
            <w:pPr>
              <w:spacing w:after="0" w:line="240" w:lineRule="auto"/>
              <w:jc w:val="right"/>
              <w:rPr>
                <w:rFonts w:ascii="Calibri" w:hAnsi="Calibri" w:cs="Calibri"/>
                <w:color w:val="000000"/>
              </w:rPr>
            </w:pPr>
            <w:r>
              <w:rPr>
                <w:rFonts w:ascii="Calibri" w:hAnsi="Calibri" w:cs="Calibri"/>
                <w:color w:val="000000"/>
              </w:rPr>
              <w:t>97.7</w:t>
            </w:r>
          </w:p>
        </w:tc>
      </w:tr>
      <w:tr w:rsidR="00BB0B9C" w:rsidRPr="00533BA0" w14:paraId="00BB53A9" w14:textId="77777777" w:rsidTr="001D0738">
        <w:trPr>
          <w:trHeight w:val="288"/>
        </w:trPr>
        <w:tc>
          <w:tcPr>
            <w:tcW w:w="6379" w:type="dxa"/>
            <w:gridSpan w:val="2"/>
            <w:tcBorders>
              <w:top w:val="nil"/>
              <w:left w:val="nil"/>
              <w:bottom w:val="nil"/>
              <w:right w:val="nil"/>
            </w:tcBorders>
            <w:shd w:val="clear" w:color="auto" w:fill="auto"/>
            <w:noWrap/>
            <w:vAlign w:val="center"/>
          </w:tcPr>
          <w:p w14:paraId="2AB7493A" w14:textId="4DE8C3B6" w:rsidR="00BB0B9C" w:rsidRDefault="00BB0B9C" w:rsidP="00BB0B9C">
            <w:pPr>
              <w:spacing w:after="0" w:line="240" w:lineRule="auto"/>
              <w:rPr>
                <w:rFonts w:cstheme="minorHAnsi"/>
              </w:rPr>
            </w:pPr>
            <w:r w:rsidRPr="00877E39">
              <w:rPr>
                <w:rFonts w:ascii="Calibri" w:hAnsi="Calibri" w:cs="Calibri"/>
                <w:color w:val="000000"/>
                <w:lang w:eastAsia="en-AU"/>
              </w:rPr>
              <w:t xml:space="preserve">Has high ethnic heterogeneity </w:t>
            </w:r>
          </w:p>
        </w:tc>
        <w:tc>
          <w:tcPr>
            <w:tcW w:w="425" w:type="dxa"/>
            <w:tcBorders>
              <w:top w:val="nil"/>
              <w:left w:val="nil"/>
              <w:bottom w:val="nil"/>
              <w:right w:val="nil"/>
            </w:tcBorders>
            <w:shd w:val="clear" w:color="auto" w:fill="auto"/>
            <w:noWrap/>
            <w:vAlign w:val="bottom"/>
          </w:tcPr>
          <w:p w14:paraId="5480FF46" w14:textId="17C8C88E" w:rsidR="00BB0B9C" w:rsidRPr="000F706D" w:rsidRDefault="00BB0B9C" w:rsidP="00BB0B9C">
            <w:pPr>
              <w:spacing w:after="0" w:line="240" w:lineRule="auto"/>
              <w:jc w:val="right"/>
              <w:rPr>
                <w:rFonts w:ascii="Calibri" w:hAnsi="Calibri" w:cs="Calibri"/>
                <w:i/>
                <w:color w:val="000000"/>
              </w:rPr>
            </w:pPr>
            <w:r>
              <w:rPr>
                <w:rFonts w:ascii="Calibri" w:hAnsi="Calibri" w:cs="Calibri"/>
                <w:color w:val="000000"/>
              </w:rPr>
              <w:t>7</w:t>
            </w:r>
          </w:p>
        </w:tc>
        <w:tc>
          <w:tcPr>
            <w:tcW w:w="567" w:type="dxa"/>
            <w:tcBorders>
              <w:top w:val="nil"/>
              <w:left w:val="nil"/>
              <w:bottom w:val="nil"/>
              <w:right w:val="nil"/>
            </w:tcBorders>
            <w:shd w:val="clear" w:color="auto" w:fill="auto"/>
            <w:noWrap/>
            <w:vAlign w:val="bottom"/>
          </w:tcPr>
          <w:p w14:paraId="73CE0C06" w14:textId="22D6A466" w:rsidR="00BB0B9C" w:rsidRPr="000F706D" w:rsidRDefault="00BB0B9C" w:rsidP="00BB0B9C">
            <w:pPr>
              <w:spacing w:after="0" w:line="240" w:lineRule="auto"/>
              <w:jc w:val="right"/>
              <w:rPr>
                <w:rFonts w:ascii="Calibri" w:hAnsi="Calibri" w:cs="Calibri"/>
                <w:i/>
                <w:color w:val="000000"/>
              </w:rPr>
            </w:pPr>
            <w:r>
              <w:rPr>
                <w:rFonts w:ascii="Calibri" w:hAnsi="Calibri" w:cs="Calibri"/>
                <w:color w:val="000000"/>
              </w:rPr>
              <w:t>25.9</w:t>
            </w:r>
          </w:p>
        </w:tc>
        <w:tc>
          <w:tcPr>
            <w:tcW w:w="567" w:type="dxa"/>
            <w:tcBorders>
              <w:top w:val="nil"/>
              <w:left w:val="nil"/>
              <w:bottom w:val="nil"/>
              <w:right w:val="nil"/>
            </w:tcBorders>
            <w:shd w:val="clear" w:color="auto" w:fill="auto"/>
            <w:noWrap/>
            <w:vAlign w:val="bottom"/>
          </w:tcPr>
          <w:p w14:paraId="42B03C17" w14:textId="12CBCED4" w:rsidR="00BB0B9C" w:rsidRDefault="00BB0B9C" w:rsidP="00BB0B9C">
            <w:pPr>
              <w:spacing w:after="0" w:line="240" w:lineRule="auto"/>
              <w:jc w:val="right"/>
              <w:rPr>
                <w:rFonts w:ascii="Calibri" w:hAnsi="Calibri" w:cs="Calibri"/>
                <w:color w:val="000000"/>
              </w:rPr>
            </w:pPr>
            <w:r>
              <w:rPr>
                <w:rFonts w:ascii="Calibri" w:hAnsi="Calibri" w:cs="Calibri"/>
                <w:color w:val="000000"/>
              </w:rPr>
              <w:t>85</w:t>
            </w:r>
          </w:p>
        </w:tc>
        <w:tc>
          <w:tcPr>
            <w:tcW w:w="567" w:type="dxa"/>
            <w:tcBorders>
              <w:top w:val="nil"/>
              <w:left w:val="nil"/>
              <w:bottom w:val="nil"/>
              <w:right w:val="nil"/>
            </w:tcBorders>
            <w:shd w:val="clear" w:color="auto" w:fill="auto"/>
            <w:noWrap/>
            <w:vAlign w:val="bottom"/>
          </w:tcPr>
          <w:p w14:paraId="7DFE0635" w14:textId="2FCA4C18" w:rsidR="00BB0B9C" w:rsidRDefault="00BB0B9C" w:rsidP="00BB0B9C">
            <w:pPr>
              <w:spacing w:after="0" w:line="240" w:lineRule="auto"/>
              <w:jc w:val="right"/>
              <w:rPr>
                <w:rFonts w:ascii="Calibri" w:hAnsi="Calibri" w:cs="Calibri"/>
                <w:color w:val="000000"/>
              </w:rPr>
            </w:pPr>
            <w:r>
              <w:rPr>
                <w:rFonts w:ascii="Calibri" w:hAnsi="Calibri" w:cs="Calibri"/>
                <w:color w:val="000000"/>
              </w:rPr>
              <w:t>13.5</w:t>
            </w:r>
          </w:p>
        </w:tc>
        <w:tc>
          <w:tcPr>
            <w:tcW w:w="851" w:type="dxa"/>
            <w:tcBorders>
              <w:top w:val="nil"/>
              <w:left w:val="nil"/>
              <w:bottom w:val="nil"/>
              <w:right w:val="nil"/>
            </w:tcBorders>
            <w:shd w:val="clear" w:color="auto" w:fill="auto"/>
            <w:noWrap/>
            <w:vAlign w:val="bottom"/>
          </w:tcPr>
          <w:p w14:paraId="154126E1" w14:textId="7ED60D95" w:rsidR="00BB0B9C" w:rsidRDefault="00BB0B9C" w:rsidP="00BB0B9C">
            <w:pPr>
              <w:spacing w:after="0" w:line="240" w:lineRule="auto"/>
              <w:jc w:val="right"/>
              <w:rPr>
                <w:rFonts w:ascii="Calibri" w:hAnsi="Calibri" w:cs="Calibri"/>
                <w:color w:val="000000"/>
              </w:rPr>
            </w:pPr>
            <w:r>
              <w:rPr>
                <w:rFonts w:ascii="Calibri" w:hAnsi="Calibri" w:cs="Calibri"/>
                <w:color w:val="000000"/>
              </w:rPr>
              <w:t>13696</w:t>
            </w:r>
          </w:p>
        </w:tc>
        <w:tc>
          <w:tcPr>
            <w:tcW w:w="567" w:type="dxa"/>
            <w:tcBorders>
              <w:top w:val="nil"/>
              <w:left w:val="nil"/>
              <w:bottom w:val="nil"/>
              <w:right w:val="nil"/>
            </w:tcBorders>
            <w:shd w:val="clear" w:color="auto" w:fill="auto"/>
            <w:noWrap/>
            <w:vAlign w:val="bottom"/>
          </w:tcPr>
          <w:p w14:paraId="7F7D3085" w14:textId="74D3F74D" w:rsidR="00BB0B9C" w:rsidRDefault="00BB0B9C" w:rsidP="00BB0B9C">
            <w:pPr>
              <w:spacing w:after="0" w:line="240" w:lineRule="auto"/>
              <w:jc w:val="right"/>
              <w:rPr>
                <w:rFonts w:ascii="Calibri" w:hAnsi="Calibri" w:cs="Calibri"/>
                <w:color w:val="000000"/>
              </w:rPr>
            </w:pPr>
            <w:r>
              <w:rPr>
                <w:rFonts w:ascii="Calibri" w:hAnsi="Calibri" w:cs="Calibri"/>
                <w:color w:val="000000"/>
              </w:rPr>
              <w:t>8</w:t>
            </w:r>
          </w:p>
        </w:tc>
      </w:tr>
      <w:tr w:rsidR="00BB0B9C" w:rsidRPr="00533BA0" w14:paraId="7531ECD1" w14:textId="77777777" w:rsidTr="001D0738">
        <w:trPr>
          <w:trHeight w:val="288"/>
        </w:trPr>
        <w:tc>
          <w:tcPr>
            <w:tcW w:w="6379" w:type="dxa"/>
            <w:gridSpan w:val="2"/>
            <w:tcBorders>
              <w:top w:val="nil"/>
              <w:left w:val="nil"/>
              <w:bottom w:val="nil"/>
              <w:right w:val="nil"/>
            </w:tcBorders>
            <w:shd w:val="clear" w:color="auto" w:fill="auto"/>
            <w:noWrap/>
            <w:vAlign w:val="center"/>
          </w:tcPr>
          <w:p w14:paraId="174792F2" w14:textId="6F7B56A3" w:rsidR="00BB0B9C" w:rsidRDefault="00BB0B9C" w:rsidP="00BB0B9C">
            <w:pPr>
              <w:spacing w:after="0" w:line="240" w:lineRule="auto"/>
              <w:rPr>
                <w:rFonts w:cstheme="minorHAnsi"/>
              </w:rPr>
            </w:pPr>
            <w:r w:rsidRPr="00877E39">
              <w:rPr>
                <w:rFonts w:ascii="Calibri" w:hAnsi="Calibri" w:cs="Calibri"/>
                <w:color w:val="000000"/>
                <w:lang w:eastAsia="en-AU"/>
              </w:rPr>
              <w:t xml:space="preserve">Has </w:t>
            </w:r>
            <w:r>
              <w:rPr>
                <w:rFonts w:ascii="Calibri" w:hAnsi="Calibri" w:cs="Calibri"/>
                <w:color w:val="000000"/>
                <w:lang w:eastAsia="en-AU"/>
              </w:rPr>
              <w:t>more than minimal level</w:t>
            </w:r>
            <w:r w:rsidRPr="00877E39">
              <w:rPr>
                <w:rFonts w:ascii="Calibri" w:hAnsi="Calibri" w:cs="Calibri"/>
                <w:color w:val="000000"/>
                <w:lang w:eastAsia="en-AU"/>
              </w:rPr>
              <w:t xml:space="preserve"> of SEIFA inequality</w:t>
            </w:r>
          </w:p>
        </w:tc>
        <w:tc>
          <w:tcPr>
            <w:tcW w:w="425" w:type="dxa"/>
            <w:tcBorders>
              <w:top w:val="nil"/>
              <w:left w:val="nil"/>
              <w:bottom w:val="nil"/>
              <w:right w:val="nil"/>
            </w:tcBorders>
            <w:shd w:val="clear" w:color="auto" w:fill="auto"/>
            <w:noWrap/>
            <w:vAlign w:val="bottom"/>
          </w:tcPr>
          <w:p w14:paraId="2FDD17B8" w14:textId="4CCF5ABA" w:rsidR="00BB0B9C" w:rsidRPr="000F706D" w:rsidRDefault="00BB0B9C" w:rsidP="00BB0B9C">
            <w:pPr>
              <w:spacing w:after="0" w:line="240" w:lineRule="auto"/>
              <w:jc w:val="right"/>
              <w:rPr>
                <w:rFonts w:ascii="Calibri" w:hAnsi="Calibri" w:cs="Calibri"/>
                <w:i/>
                <w:color w:val="000000"/>
              </w:rPr>
            </w:pPr>
            <w:r>
              <w:rPr>
                <w:rFonts w:ascii="Calibri" w:hAnsi="Calibri" w:cs="Calibri"/>
                <w:color w:val="000000"/>
              </w:rPr>
              <w:t>20</w:t>
            </w:r>
          </w:p>
        </w:tc>
        <w:tc>
          <w:tcPr>
            <w:tcW w:w="567" w:type="dxa"/>
            <w:tcBorders>
              <w:top w:val="nil"/>
              <w:left w:val="nil"/>
              <w:bottom w:val="nil"/>
              <w:right w:val="nil"/>
            </w:tcBorders>
            <w:shd w:val="clear" w:color="auto" w:fill="auto"/>
            <w:noWrap/>
            <w:vAlign w:val="bottom"/>
          </w:tcPr>
          <w:p w14:paraId="4FE3C476" w14:textId="11550D86" w:rsidR="00BB0B9C" w:rsidRPr="000F706D" w:rsidRDefault="00BB0B9C" w:rsidP="00BB0B9C">
            <w:pPr>
              <w:spacing w:after="0" w:line="240" w:lineRule="auto"/>
              <w:jc w:val="right"/>
              <w:rPr>
                <w:rFonts w:ascii="Calibri" w:hAnsi="Calibri" w:cs="Calibri"/>
                <w:i/>
                <w:color w:val="000000"/>
              </w:rPr>
            </w:pPr>
            <w:r>
              <w:rPr>
                <w:rFonts w:ascii="Calibri" w:hAnsi="Calibri" w:cs="Calibri"/>
                <w:color w:val="000000"/>
              </w:rPr>
              <w:t>74.1</w:t>
            </w:r>
          </w:p>
        </w:tc>
        <w:tc>
          <w:tcPr>
            <w:tcW w:w="567" w:type="dxa"/>
            <w:tcBorders>
              <w:top w:val="nil"/>
              <w:left w:val="nil"/>
              <w:bottom w:val="nil"/>
              <w:right w:val="nil"/>
            </w:tcBorders>
            <w:shd w:val="clear" w:color="auto" w:fill="auto"/>
            <w:noWrap/>
            <w:vAlign w:val="bottom"/>
          </w:tcPr>
          <w:p w14:paraId="6FF4BBCE" w14:textId="02C32DA7" w:rsidR="00BB0B9C" w:rsidRDefault="00BB0B9C" w:rsidP="00BB0B9C">
            <w:pPr>
              <w:spacing w:after="0" w:line="240" w:lineRule="auto"/>
              <w:jc w:val="right"/>
              <w:rPr>
                <w:rFonts w:ascii="Calibri" w:hAnsi="Calibri" w:cs="Calibri"/>
                <w:color w:val="000000"/>
              </w:rPr>
            </w:pPr>
            <w:r>
              <w:rPr>
                <w:rFonts w:ascii="Calibri" w:hAnsi="Calibri" w:cs="Calibri"/>
                <w:color w:val="000000"/>
              </w:rPr>
              <w:t>579</w:t>
            </w:r>
          </w:p>
        </w:tc>
        <w:tc>
          <w:tcPr>
            <w:tcW w:w="567" w:type="dxa"/>
            <w:tcBorders>
              <w:top w:val="nil"/>
              <w:left w:val="nil"/>
              <w:bottom w:val="nil"/>
              <w:right w:val="nil"/>
            </w:tcBorders>
            <w:shd w:val="clear" w:color="auto" w:fill="auto"/>
            <w:noWrap/>
            <w:vAlign w:val="bottom"/>
          </w:tcPr>
          <w:p w14:paraId="1AD5BEFB" w14:textId="14BB09B5" w:rsidR="00BB0B9C" w:rsidRDefault="00BB0B9C" w:rsidP="00BB0B9C">
            <w:pPr>
              <w:spacing w:after="0" w:line="240" w:lineRule="auto"/>
              <w:jc w:val="right"/>
              <w:rPr>
                <w:rFonts w:ascii="Calibri" w:hAnsi="Calibri" w:cs="Calibri"/>
                <w:color w:val="000000"/>
              </w:rPr>
            </w:pPr>
            <w:r>
              <w:rPr>
                <w:rFonts w:ascii="Calibri" w:hAnsi="Calibri" w:cs="Calibri"/>
                <w:color w:val="000000"/>
              </w:rPr>
              <w:t>91.8</w:t>
            </w:r>
          </w:p>
        </w:tc>
        <w:tc>
          <w:tcPr>
            <w:tcW w:w="851" w:type="dxa"/>
            <w:tcBorders>
              <w:top w:val="nil"/>
              <w:left w:val="nil"/>
              <w:bottom w:val="nil"/>
              <w:right w:val="nil"/>
            </w:tcBorders>
            <w:shd w:val="clear" w:color="auto" w:fill="auto"/>
            <w:noWrap/>
            <w:vAlign w:val="bottom"/>
          </w:tcPr>
          <w:p w14:paraId="150C6174" w14:textId="66701469" w:rsidR="00BB0B9C" w:rsidRDefault="00BB0B9C" w:rsidP="00BB0B9C">
            <w:pPr>
              <w:spacing w:after="0" w:line="240" w:lineRule="auto"/>
              <w:jc w:val="right"/>
              <w:rPr>
                <w:rFonts w:ascii="Calibri" w:hAnsi="Calibri" w:cs="Calibri"/>
                <w:color w:val="000000"/>
              </w:rPr>
            </w:pPr>
            <w:r>
              <w:rPr>
                <w:rFonts w:ascii="Calibri" w:hAnsi="Calibri" w:cs="Calibri"/>
                <w:color w:val="000000"/>
              </w:rPr>
              <w:t>154697</w:t>
            </w:r>
          </w:p>
        </w:tc>
        <w:tc>
          <w:tcPr>
            <w:tcW w:w="567" w:type="dxa"/>
            <w:tcBorders>
              <w:top w:val="nil"/>
              <w:left w:val="nil"/>
              <w:bottom w:val="nil"/>
              <w:right w:val="nil"/>
            </w:tcBorders>
            <w:shd w:val="clear" w:color="auto" w:fill="auto"/>
            <w:noWrap/>
            <w:vAlign w:val="bottom"/>
          </w:tcPr>
          <w:p w14:paraId="17035072" w14:textId="74CBDEB3" w:rsidR="00BB0B9C" w:rsidRDefault="00BB0B9C" w:rsidP="00BB0B9C">
            <w:pPr>
              <w:spacing w:after="0" w:line="240" w:lineRule="auto"/>
              <w:jc w:val="right"/>
              <w:rPr>
                <w:rFonts w:ascii="Calibri" w:hAnsi="Calibri" w:cs="Calibri"/>
                <w:color w:val="000000"/>
              </w:rPr>
            </w:pPr>
            <w:r>
              <w:rPr>
                <w:rFonts w:ascii="Calibri" w:hAnsi="Calibri" w:cs="Calibri"/>
                <w:color w:val="000000"/>
              </w:rPr>
              <w:t>90.5</w:t>
            </w:r>
          </w:p>
        </w:tc>
      </w:tr>
      <w:tr w:rsidR="00997203" w:rsidRPr="00533BA0" w14:paraId="6714E010" w14:textId="77777777" w:rsidTr="001D0738">
        <w:trPr>
          <w:trHeight w:val="288"/>
        </w:trPr>
        <w:tc>
          <w:tcPr>
            <w:tcW w:w="6379" w:type="dxa"/>
            <w:gridSpan w:val="2"/>
            <w:tcBorders>
              <w:top w:val="nil"/>
              <w:left w:val="nil"/>
              <w:bottom w:val="nil"/>
              <w:right w:val="nil"/>
            </w:tcBorders>
            <w:shd w:val="clear" w:color="auto" w:fill="auto"/>
            <w:noWrap/>
          </w:tcPr>
          <w:p w14:paraId="189111C9" w14:textId="4DB6238C" w:rsidR="007870E8" w:rsidRDefault="007870E8" w:rsidP="007870E8">
            <w:pPr>
              <w:spacing w:after="0" w:line="240" w:lineRule="auto"/>
              <w:rPr>
                <w:rFonts w:cstheme="minorHAnsi"/>
              </w:rPr>
            </w:pPr>
            <w:r w:rsidRPr="0033257E">
              <w:rPr>
                <w:rFonts w:ascii="Calibri" w:hAnsi="Calibri" w:cs="Calibri"/>
                <w:b/>
                <w:bCs/>
                <w:color w:val="000000"/>
                <w:lang w:eastAsia="en-AU"/>
              </w:rPr>
              <w:t xml:space="preserve">Family </w:t>
            </w:r>
            <w:r>
              <w:rPr>
                <w:rFonts w:ascii="Calibri" w:hAnsi="Calibri" w:cs="Calibri"/>
                <w:b/>
                <w:bCs/>
                <w:color w:val="000000"/>
                <w:lang w:eastAsia="en-AU"/>
              </w:rPr>
              <w:t xml:space="preserve">Level </w:t>
            </w:r>
            <w:r w:rsidRPr="0033257E">
              <w:rPr>
                <w:rFonts w:ascii="Calibri" w:hAnsi="Calibri" w:cs="Calibri"/>
                <w:b/>
                <w:bCs/>
                <w:color w:val="000000"/>
                <w:lang w:eastAsia="en-AU"/>
              </w:rPr>
              <w:t>Sociodemographic Status</w:t>
            </w:r>
          </w:p>
        </w:tc>
        <w:tc>
          <w:tcPr>
            <w:tcW w:w="425" w:type="dxa"/>
            <w:tcBorders>
              <w:top w:val="nil"/>
              <w:left w:val="nil"/>
              <w:bottom w:val="nil"/>
              <w:right w:val="nil"/>
            </w:tcBorders>
            <w:shd w:val="clear" w:color="auto" w:fill="auto"/>
            <w:noWrap/>
            <w:vAlign w:val="bottom"/>
          </w:tcPr>
          <w:p w14:paraId="1063F9E1" w14:textId="77777777" w:rsidR="007870E8" w:rsidRPr="000F706D" w:rsidRDefault="007870E8" w:rsidP="007870E8">
            <w:pPr>
              <w:spacing w:after="0" w:line="240" w:lineRule="auto"/>
              <w:jc w:val="right"/>
              <w:rPr>
                <w:rFonts w:ascii="Calibri" w:hAnsi="Calibri" w:cs="Calibri"/>
                <w:i/>
                <w:color w:val="000000"/>
              </w:rPr>
            </w:pPr>
          </w:p>
        </w:tc>
        <w:tc>
          <w:tcPr>
            <w:tcW w:w="567" w:type="dxa"/>
            <w:tcBorders>
              <w:top w:val="nil"/>
              <w:left w:val="nil"/>
              <w:bottom w:val="nil"/>
              <w:right w:val="nil"/>
            </w:tcBorders>
            <w:shd w:val="clear" w:color="auto" w:fill="auto"/>
            <w:noWrap/>
            <w:vAlign w:val="bottom"/>
          </w:tcPr>
          <w:p w14:paraId="6675E682" w14:textId="77777777" w:rsidR="007870E8" w:rsidRPr="000F706D" w:rsidRDefault="007870E8" w:rsidP="007870E8">
            <w:pPr>
              <w:spacing w:after="0" w:line="240" w:lineRule="auto"/>
              <w:jc w:val="right"/>
              <w:rPr>
                <w:rFonts w:ascii="Calibri" w:hAnsi="Calibri" w:cs="Calibri"/>
                <w:i/>
                <w:color w:val="000000"/>
              </w:rPr>
            </w:pPr>
          </w:p>
        </w:tc>
        <w:tc>
          <w:tcPr>
            <w:tcW w:w="567" w:type="dxa"/>
            <w:tcBorders>
              <w:top w:val="nil"/>
              <w:left w:val="nil"/>
              <w:bottom w:val="nil"/>
              <w:right w:val="nil"/>
            </w:tcBorders>
            <w:shd w:val="clear" w:color="auto" w:fill="auto"/>
            <w:noWrap/>
            <w:vAlign w:val="bottom"/>
          </w:tcPr>
          <w:p w14:paraId="5418E4CA" w14:textId="77777777" w:rsidR="007870E8" w:rsidRDefault="007870E8" w:rsidP="007870E8">
            <w:pPr>
              <w:spacing w:after="0" w:line="240" w:lineRule="auto"/>
              <w:jc w:val="right"/>
              <w:rPr>
                <w:rFonts w:ascii="Calibri" w:hAnsi="Calibri" w:cs="Calibri"/>
                <w:color w:val="000000"/>
              </w:rPr>
            </w:pPr>
          </w:p>
        </w:tc>
        <w:tc>
          <w:tcPr>
            <w:tcW w:w="567" w:type="dxa"/>
            <w:tcBorders>
              <w:top w:val="nil"/>
              <w:left w:val="nil"/>
              <w:bottom w:val="nil"/>
              <w:right w:val="nil"/>
            </w:tcBorders>
            <w:shd w:val="clear" w:color="auto" w:fill="auto"/>
            <w:noWrap/>
            <w:vAlign w:val="bottom"/>
          </w:tcPr>
          <w:p w14:paraId="5A0DF1DF" w14:textId="77777777" w:rsidR="007870E8" w:rsidRDefault="007870E8" w:rsidP="007870E8">
            <w:pPr>
              <w:spacing w:after="0" w:line="240" w:lineRule="auto"/>
              <w:jc w:val="right"/>
              <w:rPr>
                <w:rFonts w:ascii="Calibri" w:hAnsi="Calibri" w:cs="Calibri"/>
                <w:color w:val="000000"/>
              </w:rPr>
            </w:pPr>
          </w:p>
        </w:tc>
        <w:tc>
          <w:tcPr>
            <w:tcW w:w="851" w:type="dxa"/>
            <w:tcBorders>
              <w:top w:val="nil"/>
              <w:left w:val="nil"/>
              <w:bottom w:val="nil"/>
              <w:right w:val="nil"/>
            </w:tcBorders>
            <w:shd w:val="clear" w:color="auto" w:fill="auto"/>
            <w:noWrap/>
            <w:vAlign w:val="bottom"/>
          </w:tcPr>
          <w:p w14:paraId="6404E5B4" w14:textId="77777777" w:rsidR="007870E8" w:rsidRDefault="007870E8" w:rsidP="007870E8">
            <w:pPr>
              <w:spacing w:after="0" w:line="240" w:lineRule="auto"/>
              <w:jc w:val="right"/>
              <w:rPr>
                <w:rFonts w:ascii="Calibri" w:hAnsi="Calibri" w:cs="Calibri"/>
                <w:color w:val="000000"/>
              </w:rPr>
            </w:pPr>
          </w:p>
        </w:tc>
        <w:tc>
          <w:tcPr>
            <w:tcW w:w="567" w:type="dxa"/>
            <w:tcBorders>
              <w:top w:val="nil"/>
              <w:left w:val="nil"/>
              <w:bottom w:val="nil"/>
              <w:right w:val="nil"/>
            </w:tcBorders>
            <w:shd w:val="clear" w:color="auto" w:fill="auto"/>
            <w:noWrap/>
            <w:vAlign w:val="bottom"/>
          </w:tcPr>
          <w:p w14:paraId="2AED2799" w14:textId="77777777" w:rsidR="007870E8" w:rsidRDefault="007870E8" w:rsidP="007870E8">
            <w:pPr>
              <w:spacing w:after="0" w:line="240" w:lineRule="auto"/>
              <w:jc w:val="right"/>
              <w:rPr>
                <w:rFonts w:ascii="Calibri" w:hAnsi="Calibri" w:cs="Calibri"/>
                <w:color w:val="000000"/>
              </w:rPr>
            </w:pPr>
          </w:p>
        </w:tc>
      </w:tr>
      <w:tr w:rsidR="00BB0B9C" w:rsidRPr="00533BA0" w14:paraId="4FE52697" w14:textId="77777777" w:rsidTr="001D0738">
        <w:trPr>
          <w:trHeight w:val="288"/>
        </w:trPr>
        <w:tc>
          <w:tcPr>
            <w:tcW w:w="6379" w:type="dxa"/>
            <w:gridSpan w:val="2"/>
            <w:tcBorders>
              <w:top w:val="nil"/>
              <w:left w:val="nil"/>
              <w:bottom w:val="nil"/>
              <w:right w:val="nil"/>
            </w:tcBorders>
            <w:shd w:val="clear" w:color="auto" w:fill="auto"/>
            <w:noWrap/>
            <w:vAlign w:val="center"/>
          </w:tcPr>
          <w:p w14:paraId="01B84A8C" w14:textId="44550F58" w:rsidR="00BB0B9C" w:rsidRDefault="00BB0B9C" w:rsidP="00BB0B9C">
            <w:pPr>
              <w:spacing w:after="0" w:line="240" w:lineRule="auto"/>
              <w:rPr>
                <w:rFonts w:cstheme="minorHAnsi"/>
              </w:rPr>
            </w:pPr>
            <w:r w:rsidRPr="00E00E50">
              <w:rPr>
                <w:rFonts w:ascii="Calibri" w:hAnsi="Calibri" w:cs="Calibri"/>
                <w:color w:val="000000"/>
                <w:lang w:eastAsia="en-AU"/>
              </w:rPr>
              <w:t>Father unknown / not registered at birth</w:t>
            </w:r>
          </w:p>
        </w:tc>
        <w:tc>
          <w:tcPr>
            <w:tcW w:w="425" w:type="dxa"/>
            <w:tcBorders>
              <w:top w:val="nil"/>
              <w:left w:val="nil"/>
              <w:bottom w:val="nil"/>
              <w:right w:val="nil"/>
            </w:tcBorders>
            <w:shd w:val="clear" w:color="auto" w:fill="auto"/>
            <w:noWrap/>
            <w:vAlign w:val="bottom"/>
          </w:tcPr>
          <w:p w14:paraId="16109FB3" w14:textId="6D440B8B" w:rsidR="00BB0B9C" w:rsidRPr="00FE3C67" w:rsidRDefault="00FE3C67" w:rsidP="00BB0B9C">
            <w:pPr>
              <w:spacing w:after="0" w:line="240" w:lineRule="auto"/>
              <w:jc w:val="right"/>
              <w:rPr>
                <w:rFonts w:ascii="Calibri" w:hAnsi="Calibri" w:cs="Calibri"/>
                <w:i/>
                <w:color w:val="FF0000"/>
              </w:rPr>
            </w:pPr>
            <w:r w:rsidRPr="00FE3C67">
              <w:rPr>
                <w:rFonts w:ascii="Calibri" w:hAnsi="Calibri" w:cs="Calibri"/>
                <w:color w:val="000000" w:themeColor="text1"/>
              </w:rPr>
              <w:t>&lt;5</w:t>
            </w:r>
          </w:p>
        </w:tc>
        <w:tc>
          <w:tcPr>
            <w:tcW w:w="567" w:type="dxa"/>
            <w:tcBorders>
              <w:top w:val="nil"/>
              <w:left w:val="nil"/>
              <w:bottom w:val="nil"/>
              <w:right w:val="nil"/>
            </w:tcBorders>
            <w:shd w:val="clear" w:color="auto" w:fill="auto"/>
            <w:noWrap/>
            <w:vAlign w:val="bottom"/>
          </w:tcPr>
          <w:p w14:paraId="16CB4A68" w14:textId="6AFF8C41" w:rsidR="00BB0B9C" w:rsidRPr="00FE3C67" w:rsidRDefault="00FE3C67" w:rsidP="00BB0B9C">
            <w:pPr>
              <w:spacing w:after="0" w:line="240" w:lineRule="auto"/>
              <w:jc w:val="right"/>
              <w:rPr>
                <w:rFonts w:ascii="Calibri" w:hAnsi="Calibri" w:cs="Calibri"/>
                <w:i/>
                <w:color w:val="FF0000"/>
              </w:rPr>
            </w:pPr>
            <w:r w:rsidRPr="00FE3C67">
              <w:rPr>
                <w:rFonts w:ascii="Calibri" w:hAnsi="Calibri" w:cs="Calibri"/>
                <w:color w:val="000000" w:themeColor="text1"/>
              </w:rPr>
              <w:t>&lt;15</w:t>
            </w:r>
          </w:p>
        </w:tc>
        <w:tc>
          <w:tcPr>
            <w:tcW w:w="567" w:type="dxa"/>
            <w:tcBorders>
              <w:top w:val="nil"/>
              <w:left w:val="nil"/>
              <w:bottom w:val="nil"/>
              <w:right w:val="nil"/>
            </w:tcBorders>
            <w:shd w:val="clear" w:color="auto" w:fill="auto"/>
            <w:noWrap/>
            <w:vAlign w:val="bottom"/>
          </w:tcPr>
          <w:p w14:paraId="0FF240FD" w14:textId="09B40D60" w:rsidR="00BB0B9C" w:rsidRDefault="00BB0B9C" w:rsidP="00BB0B9C">
            <w:pPr>
              <w:spacing w:after="0" w:line="240" w:lineRule="auto"/>
              <w:jc w:val="right"/>
              <w:rPr>
                <w:rFonts w:ascii="Calibri" w:hAnsi="Calibri" w:cs="Calibri"/>
                <w:color w:val="000000"/>
              </w:rPr>
            </w:pPr>
            <w:r>
              <w:rPr>
                <w:rFonts w:ascii="Calibri" w:hAnsi="Calibri" w:cs="Calibri"/>
                <w:color w:val="000000"/>
              </w:rPr>
              <w:t>49</w:t>
            </w:r>
          </w:p>
        </w:tc>
        <w:tc>
          <w:tcPr>
            <w:tcW w:w="567" w:type="dxa"/>
            <w:tcBorders>
              <w:top w:val="nil"/>
              <w:left w:val="nil"/>
              <w:bottom w:val="nil"/>
              <w:right w:val="nil"/>
            </w:tcBorders>
            <w:shd w:val="clear" w:color="auto" w:fill="auto"/>
            <w:noWrap/>
            <w:vAlign w:val="bottom"/>
          </w:tcPr>
          <w:p w14:paraId="5BB3EF24" w14:textId="5B71D113" w:rsidR="00BB0B9C" w:rsidRDefault="00BB0B9C" w:rsidP="00BB0B9C">
            <w:pPr>
              <w:spacing w:after="0" w:line="240" w:lineRule="auto"/>
              <w:jc w:val="right"/>
              <w:rPr>
                <w:rFonts w:ascii="Calibri" w:hAnsi="Calibri" w:cs="Calibri"/>
                <w:color w:val="000000"/>
              </w:rPr>
            </w:pPr>
            <w:r>
              <w:rPr>
                <w:rFonts w:ascii="Calibri" w:hAnsi="Calibri" w:cs="Calibri"/>
                <w:color w:val="000000"/>
              </w:rPr>
              <w:t>7.8</w:t>
            </w:r>
          </w:p>
        </w:tc>
        <w:tc>
          <w:tcPr>
            <w:tcW w:w="851" w:type="dxa"/>
            <w:tcBorders>
              <w:top w:val="nil"/>
              <w:left w:val="nil"/>
              <w:bottom w:val="nil"/>
              <w:right w:val="nil"/>
            </w:tcBorders>
            <w:shd w:val="clear" w:color="auto" w:fill="auto"/>
            <w:noWrap/>
            <w:vAlign w:val="bottom"/>
          </w:tcPr>
          <w:p w14:paraId="20EA31FD" w14:textId="386E9E65" w:rsidR="00BB0B9C" w:rsidRDefault="00BB0B9C" w:rsidP="00BB0B9C">
            <w:pPr>
              <w:spacing w:after="0" w:line="240" w:lineRule="auto"/>
              <w:jc w:val="right"/>
              <w:rPr>
                <w:rFonts w:ascii="Calibri" w:hAnsi="Calibri" w:cs="Calibri"/>
                <w:color w:val="000000"/>
              </w:rPr>
            </w:pPr>
            <w:r>
              <w:rPr>
                <w:rFonts w:ascii="Calibri" w:hAnsi="Calibri" w:cs="Calibri"/>
                <w:color w:val="000000"/>
              </w:rPr>
              <w:t>5833</w:t>
            </w:r>
          </w:p>
        </w:tc>
        <w:tc>
          <w:tcPr>
            <w:tcW w:w="567" w:type="dxa"/>
            <w:tcBorders>
              <w:top w:val="nil"/>
              <w:left w:val="nil"/>
              <w:bottom w:val="nil"/>
              <w:right w:val="nil"/>
            </w:tcBorders>
            <w:shd w:val="clear" w:color="auto" w:fill="auto"/>
            <w:noWrap/>
            <w:vAlign w:val="bottom"/>
          </w:tcPr>
          <w:p w14:paraId="538C7EB1" w14:textId="06BF5007" w:rsidR="00BB0B9C" w:rsidRDefault="00BB0B9C" w:rsidP="00BB0B9C">
            <w:pPr>
              <w:spacing w:after="0" w:line="240" w:lineRule="auto"/>
              <w:jc w:val="right"/>
              <w:rPr>
                <w:rFonts w:ascii="Calibri" w:hAnsi="Calibri" w:cs="Calibri"/>
                <w:color w:val="000000"/>
              </w:rPr>
            </w:pPr>
            <w:r>
              <w:rPr>
                <w:rFonts w:ascii="Calibri" w:hAnsi="Calibri" w:cs="Calibri"/>
                <w:color w:val="000000"/>
              </w:rPr>
              <w:t>3.4</w:t>
            </w:r>
          </w:p>
        </w:tc>
      </w:tr>
      <w:tr w:rsidR="00BB0B9C" w:rsidRPr="00533BA0" w14:paraId="090D2882" w14:textId="77777777" w:rsidTr="001D0738">
        <w:trPr>
          <w:trHeight w:val="288"/>
        </w:trPr>
        <w:tc>
          <w:tcPr>
            <w:tcW w:w="6379" w:type="dxa"/>
            <w:gridSpan w:val="2"/>
            <w:tcBorders>
              <w:top w:val="nil"/>
              <w:left w:val="nil"/>
              <w:bottom w:val="nil"/>
              <w:right w:val="nil"/>
            </w:tcBorders>
            <w:shd w:val="clear" w:color="auto" w:fill="auto"/>
            <w:noWrap/>
            <w:vAlign w:val="center"/>
          </w:tcPr>
          <w:p w14:paraId="1FD60660" w14:textId="7611F483" w:rsidR="00BB0B9C" w:rsidRDefault="00BB0B9C" w:rsidP="00BB0B9C">
            <w:pPr>
              <w:spacing w:after="0" w:line="240" w:lineRule="auto"/>
              <w:rPr>
                <w:rFonts w:cstheme="minorHAnsi"/>
              </w:rPr>
            </w:pPr>
            <w:r w:rsidRPr="00E00E50">
              <w:rPr>
                <w:rFonts w:ascii="Calibri" w:hAnsi="Calibri" w:cs="Calibri"/>
                <w:color w:val="000000"/>
                <w:lang w:eastAsia="en-AU"/>
              </w:rPr>
              <w:t xml:space="preserve">Father </w:t>
            </w:r>
            <w:r>
              <w:rPr>
                <w:rFonts w:ascii="Calibri" w:hAnsi="Calibri" w:cs="Calibri"/>
                <w:color w:val="000000"/>
                <w:lang w:eastAsia="en-AU"/>
              </w:rPr>
              <w:t>in lower skill occupation or unemployed</w:t>
            </w:r>
            <w:r w:rsidRPr="00E00E50">
              <w:rPr>
                <w:rFonts w:ascii="Calibri" w:hAnsi="Calibri" w:cs="Calibri"/>
                <w:color w:val="000000"/>
                <w:lang w:eastAsia="en-AU"/>
              </w:rPr>
              <w:t xml:space="preserve"> at time of child’s birth</w:t>
            </w:r>
          </w:p>
        </w:tc>
        <w:tc>
          <w:tcPr>
            <w:tcW w:w="425" w:type="dxa"/>
            <w:tcBorders>
              <w:top w:val="nil"/>
              <w:left w:val="nil"/>
              <w:bottom w:val="nil"/>
              <w:right w:val="nil"/>
            </w:tcBorders>
            <w:shd w:val="clear" w:color="auto" w:fill="auto"/>
            <w:noWrap/>
            <w:vAlign w:val="bottom"/>
          </w:tcPr>
          <w:p w14:paraId="70BF4552" w14:textId="1B88DDEF" w:rsidR="00BB0B9C" w:rsidRPr="000F706D" w:rsidRDefault="00BB0B9C" w:rsidP="00BB0B9C">
            <w:pPr>
              <w:spacing w:after="0" w:line="240" w:lineRule="auto"/>
              <w:jc w:val="right"/>
              <w:rPr>
                <w:rFonts w:ascii="Calibri" w:hAnsi="Calibri" w:cs="Calibri"/>
                <w:i/>
                <w:color w:val="000000"/>
              </w:rPr>
            </w:pPr>
            <w:r>
              <w:rPr>
                <w:rFonts w:ascii="Calibri" w:hAnsi="Calibri" w:cs="Calibri"/>
                <w:color w:val="000000"/>
              </w:rPr>
              <w:t>11</w:t>
            </w:r>
          </w:p>
        </w:tc>
        <w:tc>
          <w:tcPr>
            <w:tcW w:w="567" w:type="dxa"/>
            <w:tcBorders>
              <w:top w:val="nil"/>
              <w:left w:val="nil"/>
              <w:bottom w:val="nil"/>
              <w:right w:val="nil"/>
            </w:tcBorders>
            <w:shd w:val="clear" w:color="auto" w:fill="auto"/>
            <w:noWrap/>
            <w:vAlign w:val="bottom"/>
          </w:tcPr>
          <w:p w14:paraId="74D360AF" w14:textId="3E50393A" w:rsidR="00BB0B9C" w:rsidRPr="000F706D" w:rsidRDefault="00BB0B9C" w:rsidP="00BB0B9C">
            <w:pPr>
              <w:spacing w:after="0" w:line="240" w:lineRule="auto"/>
              <w:jc w:val="right"/>
              <w:rPr>
                <w:rFonts w:ascii="Calibri" w:hAnsi="Calibri" w:cs="Calibri"/>
                <w:i/>
                <w:color w:val="000000"/>
              </w:rPr>
            </w:pPr>
            <w:r>
              <w:rPr>
                <w:rFonts w:ascii="Calibri" w:hAnsi="Calibri" w:cs="Calibri"/>
                <w:color w:val="000000"/>
              </w:rPr>
              <w:t>40.7</w:t>
            </w:r>
          </w:p>
        </w:tc>
        <w:tc>
          <w:tcPr>
            <w:tcW w:w="567" w:type="dxa"/>
            <w:tcBorders>
              <w:top w:val="nil"/>
              <w:left w:val="nil"/>
              <w:bottom w:val="nil"/>
              <w:right w:val="nil"/>
            </w:tcBorders>
            <w:shd w:val="clear" w:color="auto" w:fill="auto"/>
            <w:noWrap/>
            <w:vAlign w:val="bottom"/>
          </w:tcPr>
          <w:p w14:paraId="6C310A30" w14:textId="746DCD05" w:rsidR="00BB0B9C" w:rsidRDefault="00BB0B9C" w:rsidP="00BB0B9C">
            <w:pPr>
              <w:spacing w:after="0" w:line="240" w:lineRule="auto"/>
              <w:jc w:val="right"/>
              <w:rPr>
                <w:rFonts w:ascii="Calibri" w:hAnsi="Calibri" w:cs="Calibri"/>
                <w:color w:val="000000"/>
              </w:rPr>
            </w:pPr>
            <w:r>
              <w:rPr>
                <w:rFonts w:ascii="Calibri" w:hAnsi="Calibri" w:cs="Calibri"/>
                <w:color w:val="000000"/>
              </w:rPr>
              <w:t>129</w:t>
            </w:r>
          </w:p>
        </w:tc>
        <w:tc>
          <w:tcPr>
            <w:tcW w:w="567" w:type="dxa"/>
            <w:tcBorders>
              <w:top w:val="nil"/>
              <w:left w:val="nil"/>
              <w:bottom w:val="nil"/>
              <w:right w:val="nil"/>
            </w:tcBorders>
            <w:shd w:val="clear" w:color="auto" w:fill="auto"/>
            <w:noWrap/>
            <w:vAlign w:val="bottom"/>
          </w:tcPr>
          <w:p w14:paraId="3060D3F1" w14:textId="335F26AA" w:rsidR="00BB0B9C" w:rsidRDefault="00BB0B9C" w:rsidP="00BB0B9C">
            <w:pPr>
              <w:spacing w:after="0" w:line="240" w:lineRule="auto"/>
              <w:jc w:val="right"/>
              <w:rPr>
                <w:rFonts w:ascii="Calibri" w:hAnsi="Calibri" w:cs="Calibri"/>
                <w:color w:val="000000"/>
              </w:rPr>
            </w:pPr>
            <w:r>
              <w:rPr>
                <w:rFonts w:ascii="Calibri" w:hAnsi="Calibri" w:cs="Calibri"/>
                <w:color w:val="000000"/>
              </w:rPr>
              <w:t>20.4</w:t>
            </w:r>
          </w:p>
        </w:tc>
        <w:tc>
          <w:tcPr>
            <w:tcW w:w="851" w:type="dxa"/>
            <w:tcBorders>
              <w:top w:val="nil"/>
              <w:left w:val="nil"/>
              <w:bottom w:val="nil"/>
              <w:right w:val="nil"/>
            </w:tcBorders>
            <w:shd w:val="clear" w:color="auto" w:fill="auto"/>
            <w:noWrap/>
            <w:vAlign w:val="bottom"/>
          </w:tcPr>
          <w:p w14:paraId="0DAF8BD0" w14:textId="645B0652" w:rsidR="00BB0B9C" w:rsidRDefault="00BB0B9C" w:rsidP="00BB0B9C">
            <w:pPr>
              <w:spacing w:after="0" w:line="240" w:lineRule="auto"/>
              <w:jc w:val="right"/>
              <w:rPr>
                <w:rFonts w:ascii="Calibri" w:hAnsi="Calibri" w:cs="Calibri"/>
                <w:color w:val="000000"/>
              </w:rPr>
            </w:pPr>
            <w:r>
              <w:rPr>
                <w:rFonts w:ascii="Calibri" w:hAnsi="Calibri" w:cs="Calibri"/>
                <w:color w:val="000000"/>
              </w:rPr>
              <w:t>26701</w:t>
            </w:r>
          </w:p>
        </w:tc>
        <w:tc>
          <w:tcPr>
            <w:tcW w:w="567" w:type="dxa"/>
            <w:tcBorders>
              <w:top w:val="nil"/>
              <w:left w:val="nil"/>
              <w:bottom w:val="nil"/>
              <w:right w:val="nil"/>
            </w:tcBorders>
            <w:shd w:val="clear" w:color="auto" w:fill="auto"/>
            <w:noWrap/>
            <w:vAlign w:val="bottom"/>
          </w:tcPr>
          <w:p w14:paraId="22935413" w14:textId="130E6B55" w:rsidR="00BB0B9C" w:rsidRDefault="00BB0B9C" w:rsidP="00BB0B9C">
            <w:pPr>
              <w:spacing w:after="0" w:line="240" w:lineRule="auto"/>
              <w:jc w:val="right"/>
              <w:rPr>
                <w:rFonts w:ascii="Calibri" w:hAnsi="Calibri" w:cs="Calibri"/>
                <w:color w:val="000000"/>
              </w:rPr>
            </w:pPr>
            <w:r>
              <w:rPr>
                <w:rFonts w:ascii="Calibri" w:hAnsi="Calibri" w:cs="Calibri"/>
                <w:color w:val="000000"/>
              </w:rPr>
              <w:t>15.6</w:t>
            </w:r>
          </w:p>
        </w:tc>
      </w:tr>
      <w:tr w:rsidR="00BB0B9C" w:rsidRPr="00533BA0" w14:paraId="2644C735" w14:textId="77777777" w:rsidTr="001D0738">
        <w:trPr>
          <w:trHeight w:val="288"/>
        </w:trPr>
        <w:tc>
          <w:tcPr>
            <w:tcW w:w="6379" w:type="dxa"/>
            <w:gridSpan w:val="2"/>
            <w:tcBorders>
              <w:top w:val="nil"/>
              <w:left w:val="nil"/>
              <w:right w:val="nil"/>
            </w:tcBorders>
            <w:shd w:val="clear" w:color="auto" w:fill="auto"/>
            <w:noWrap/>
            <w:vAlign w:val="center"/>
          </w:tcPr>
          <w:p w14:paraId="3AA5F454" w14:textId="6AF6FA83" w:rsidR="00BB0B9C" w:rsidRDefault="00BB0B9C" w:rsidP="00BB0B9C">
            <w:pPr>
              <w:spacing w:after="0" w:line="240" w:lineRule="auto"/>
              <w:rPr>
                <w:rFonts w:cstheme="minorHAnsi"/>
              </w:rPr>
            </w:pPr>
            <w:r w:rsidRPr="00E00E50">
              <w:rPr>
                <w:rFonts w:ascii="Calibri" w:hAnsi="Calibri" w:cs="Calibri"/>
                <w:color w:val="000000"/>
                <w:lang w:eastAsia="en-AU"/>
              </w:rPr>
              <w:t xml:space="preserve">Mother </w:t>
            </w:r>
            <w:r>
              <w:rPr>
                <w:rFonts w:ascii="Calibri" w:hAnsi="Calibri" w:cs="Calibri"/>
                <w:color w:val="000000"/>
                <w:lang w:eastAsia="en-AU"/>
              </w:rPr>
              <w:t xml:space="preserve">born in </w:t>
            </w:r>
            <w:r w:rsidR="007D3555">
              <w:rPr>
                <w:rFonts w:ascii="Calibri" w:hAnsi="Calibri" w:cs="Calibri"/>
                <w:color w:val="000000"/>
                <w:lang w:eastAsia="en-AU"/>
              </w:rPr>
              <w:t>low-income</w:t>
            </w:r>
            <w:r>
              <w:rPr>
                <w:rFonts w:ascii="Calibri" w:hAnsi="Calibri" w:cs="Calibri"/>
                <w:color w:val="000000"/>
                <w:lang w:eastAsia="en-AU"/>
              </w:rPr>
              <w:t xml:space="preserve"> country or in W</w:t>
            </w:r>
            <w:r w:rsidRPr="00E00E50">
              <w:rPr>
                <w:rFonts w:ascii="Calibri" w:hAnsi="Calibri" w:cs="Calibri"/>
                <w:color w:val="000000"/>
                <w:lang w:eastAsia="en-AU"/>
              </w:rPr>
              <w:t>est</w:t>
            </w:r>
            <w:r>
              <w:rPr>
                <w:rFonts w:ascii="Calibri" w:hAnsi="Calibri" w:cs="Calibri"/>
                <w:color w:val="000000"/>
                <w:lang w:eastAsia="en-AU"/>
              </w:rPr>
              <w:t>ern</w:t>
            </w:r>
            <w:r w:rsidRPr="00E00E50">
              <w:rPr>
                <w:rFonts w:ascii="Calibri" w:hAnsi="Calibri" w:cs="Calibri"/>
                <w:color w:val="000000"/>
                <w:lang w:eastAsia="en-AU"/>
              </w:rPr>
              <w:t xml:space="preserve"> </w:t>
            </w:r>
            <w:r w:rsidRPr="00A57C0B">
              <w:rPr>
                <w:rFonts w:cstheme="minorHAnsi"/>
                <w:color w:val="000000"/>
                <w:szCs w:val="20"/>
              </w:rPr>
              <w:t>Australia</w:t>
            </w:r>
          </w:p>
        </w:tc>
        <w:tc>
          <w:tcPr>
            <w:tcW w:w="425" w:type="dxa"/>
            <w:tcBorders>
              <w:top w:val="nil"/>
              <w:left w:val="nil"/>
              <w:right w:val="nil"/>
            </w:tcBorders>
            <w:shd w:val="clear" w:color="auto" w:fill="auto"/>
            <w:noWrap/>
            <w:vAlign w:val="bottom"/>
          </w:tcPr>
          <w:p w14:paraId="0B9B1D20" w14:textId="53D290D5" w:rsidR="00BB0B9C" w:rsidRPr="000F706D" w:rsidRDefault="00BB0B9C" w:rsidP="00BB0B9C">
            <w:pPr>
              <w:spacing w:after="0" w:line="240" w:lineRule="auto"/>
              <w:jc w:val="right"/>
              <w:rPr>
                <w:rFonts w:ascii="Calibri" w:hAnsi="Calibri" w:cs="Calibri"/>
                <w:i/>
                <w:color w:val="000000"/>
              </w:rPr>
            </w:pPr>
            <w:r>
              <w:rPr>
                <w:rFonts w:ascii="Calibri" w:hAnsi="Calibri" w:cs="Calibri"/>
                <w:color w:val="000000"/>
              </w:rPr>
              <w:t>21</w:t>
            </w:r>
          </w:p>
        </w:tc>
        <w:tc>
          <w:tcPr>
            <w:tcW w:w="567" w:type="dxa"/>
            <w:tcBorders>
              <w:top w:val="nil"/>
              <w:left w:val="nil"/>
              <w:right w:val="nil"/>
            </w:tcBorders>
            <w:shd w:val="clear" w:color="auto" w:fill="auto"/>
            <w:noWrap/>
            <w:vAlign w:val="bottom"/>
          </w:tcPr>
          <w:p w14:paraId="58B90999" w14:textId="53FA99DC" w:rsidR="00BB0B9C" w:rsidRPr="000F706D" w:rsidRDefault="00BB0B9C" w:rsidP="00BB0B9C">
            <w:pPr>
              <w:spacing w:after="0" w:line="240" w:lineRule="auto"/>
              <w:jc w:val="right"/>
              <w:rPr>
                <w:rFonts w:ascii="Calibri" w:hAnsi="Calibri" w:cs="Calibri"/>
                <w:i/>
                <w:color w:val="000000"/>
              </w:rPr>
            </w:pPr>
            <w:r>
              <w:rPr>
                <w:rFonts w:ascii="Calibri" w:hAnsi="Calibri" w:cs="Calibri"/>
                <w:color w:val="000000"/>
              </w:rPr>
              <w:t>77.8</w:t>
            </w:r>
          </w:p>
        </w:tc>
        <w:tc>
          <w:tcPr>
            <w:tcW w:w="567" w:type="dxa"/>
            <w:tcBorders>
              <w:top w:val="nil"/>
              <w:left w:val="nil"/>
              <w:right w:val="nil"/>
            </w:tcBorders>
            <w:shd w:val="clear" w:color="auto" w:fill="auto"/>
            <w:noWrap/>
            <w:vAlign w:val="bottom"/>
          </w:tcPr>
          <w:p w14:paraId="4DB21C88" w14:textId="2B3852CE" w:rsidR="00BB0B9C" w:rsidRDefault="00BB0B9C" w:rsidP="00BB0B9C">
            <w:pPr>
              <w:spacing w:after="0" w:line="240" w:lineRule="auto"/>
              <w:jc w:val="right"/>
              <w:rPr>
                <w:rFonts w:ascii="Calibri" w:hAnsi="Calibri" w:cs="Calibri"/>
                <w:color w:val="000000"/>
              </w:rPr>
            </w:pPr>
            <w:r>
              <w:rPr>
                <w:rFonts w:ascii="Calibri" w:hAnsi="Calibri" w:cs="Calibri"/>
                <w:color w:val="000000"/>
              </w:rPr>
              <w:t>413</w:t>
            </w:r>
          </w:p>
        </w:tc>
        <w:tc>
          <w:tcPr>
            <w:tcW w:w="567" w:type="dxa"/>
            <w:tcBorders>
              <w:top w:val="nil"/>
              <w:left w:val="nil"/>
              <w:right w:val="nil"/>
            </w:tcBorders>
            <w:shd w:val="clear" w:color="auto" w:fill="auto"/>
            <w:noWrap/>
            <w:vAlign w:val="bottom"/>
          </w:tcPr>
          <w:p w14:paraId="44FD611A" w14:textId="2ACD61C8" w:rsidR="00BB0B9C" w:rsidRDefault="00BB0B9C" w:rsidP="00BB0B9C">
            <w:pPr>
              <w:spacing w:after="0" w:line="240" w:lineRule="auto"/>
              <w:jc w:val="right"/>
              <w:rPr>
                <w:rFonts w:ascii="Calibri" w:hAnsi="Calibri" w:cs="Calibri"/>
                <w:color w:val="000000"/>
              </w:rPr>
            </w:pPr>
            <w:r>
              <w:rPr>
                <w:rFonts w:ascii="Calibri" w:hAnsi="Calibri" w:cs="Calibri"/>
                <w:color w:val="000000"/>
              </w:rPr>
              <w:t>65.5</w:t>
            </w:r>
          </w:p>
        </w:tc>
        <w:tc>
          <w:tcPr>
            <w:tcW w:w="851" w:type="dxa"/>
            <w:tcBorders>
              <w:top w:val="nil"/>
              <w:left w:val="nil"/>
              <w:right w:val="nil"/>
            </w:tcBorders>
            <w:shd w:val="clear" w:color="auto" w:fill="auto"/>
            <w:noWrap/>
            <w:vAlign w:val="bottom"/>
          </w:tcPr>
          <w:p w14:paraId="4782F82A" w14:textId="242D114C" w:rsidR="00BB0B9C" w:rsidRDefault="00BB0B9C" w:rsidP="00BB0B9C">
            <w:pPr>
              <w:spacing w:after="0" w:line="240" w:lineRule="auto"/>
              <w:jc w:val="right"/>
              <w:rPr>
                <w:rFonts w:ascii="Calibri" w:hAnsi="Calibri" w:cs="Calibri"/>
                <w:color w:val="000000"/>
              </w:rPr>
            </w:pPr>
            <w:r>
              <w:rPr>
                <w:rFonts w:ascii="Calibri" w:hAnsi="Calibri" w:cs="Calibri"/>
                <w:color w:val="000000"/>
              </w:rPr>
              <w:t>101412</w:t>
            </w:r>
          </w:p>
        </w:tc>
        <w:tc>
          <w:tcPr>
            <w:tcW w:w="567" w:type="dxa"/>
            <w:tcBorders>
              <w:top w:val="nil"/>
              <w:left w:val="nil"/>
              <w:right w:val="nil"/>
            </w:tcBorders>
            <w:shd w:val="clear" w:color="auto" w:fill="auto"/>
            <w:noWrap/>
            <w:vAlign w:val="bottom"/>
          </w:tcPr>
          <w:p w14:paraId="0677354F" w14:textId="6FFD49B4" w:rsidR="00BB0B9C" w:rsidRDefault="00BB0B9C" w:rsidP="00BB0B9C">
            <w:pPr>
              <w:spacing w:after="0" w:line="240" w:lineRule="auto"/>
              <w:jc w:val="right"/>
              <w:rPr>
                <w:rFonts w:ascii="Calibri" w:hAnsi="Calibri" w:cs="Calibri"/>
                <w:color w:val="000000"/>
              </w:rPr>
            </w:pPr>
            <w:r>
              <w:rPr>
                <w:rFonts w:ascii="Calibri" w:hAnsi="Calibri" w:cs="Calibri"/>
                <w:color w:val="000000"/>
              </w:rPr>
              <w:t>59.3</w:t>
            </w:r>
          </w:p>
        </w:tc>
      </w:tr>
      <w:tr w:rsidR="00BB0B9C" w:rsidRPr="00533BA0" w14:paraId="388C2BEB" w14:textId="77777777" w:rsidTr="001D0738">
        <w:trPr>
          <w:trHeight w:val="288"/>
        </w:trPr>
        <w:tc>
          <w:tcPr>
            <w:tcW w:w="6379" w:type="dxa"/>
            <w:gridSpan w:val="2"/>
            <w:tcBorders>
              <w:top w:val="nil"/>
              <w:left w:val="nil"/>
              <w:bottom w:val="single" w:sz="6" w:space="0" w:color="auto"/>
              <w:right w:val="nil"/>
            </w:tcBorders>
            <w:shd w:val="clear" w:color="auto" w:fill="auto"/>
            <w:noWrap/>
            <w:vAlign w:val="center"/>
          </w:tcPr>
          <w:p w14:paraId="1525F071" w14:textId="2A82B3A5" w:rsidR="00BB0B9C" w:rsidRPr="001C11F6" w:rsidRDefault="00BB0B9C" w:rsidP="00BB0B9C">
            <w:pPr>
              <w:spacing w:after="0" w:line="240" w:lineRule="auto"/>
              <w:rPr>
                <w:rFonts w:cstheme="minorHAnsi"/>
              </w:rPr>
            </w:pPr>
            <w:r w:rsidRPr="001C11F6">
              <w:rPr>
                <w:rFonts w:ascii="Calibri" w:hAnsi="Calibri" w:cs="Calibri"/>
                <w:color w:val="000000"/>
                <w:lang w:eastAsia="en-AU"/>
              </w:rPr>
              <w:t xml:space="preserve">Child </w:t>
            </w:r>
            <w:r w:rsidR="00731556" w:rsidRPr="001C11F6">
              <w:rPr>
                <w:rFonts w:ascii="Calibri" w:hAnsi="Calibri" w:cs="Calibri"/>
                <w:color w:val="000000"/>
                <w:lang w:eastAsia="en-AU"/>
              </w:rPr>
              <w:t>of Aboriginal or Torres Strait Islander descent</w:t>
            </w:r>
          </w:p>
        </w:tc>
        <w:tc>
          <w:tcPr>
            <w:tcW w:w="425" w:type="dxa"/>
            <w:tcBorders>
              <w:top w:val="nil"/>
              <w:left w:val="nil"/>
              <w:bottom w:val="single" w:sz="6" w:space="0" w:color="auto"/>
              <w:right w:val="nil"/>
            </w:tcBorders>
            <w:shd w:val="clear" w:color="auto" w:fill="auto"/>
            <w:noWrap/>
            <w:vAlign w:val="bottom"/>
          </w:tcPr>
          <w:p w14:paraId="6B85EC99" w14:textId="6391813B" w:rsidR="00BB0B9C" w:rsidRPr="000F706D" w:rsidRDefault="00BB0B9C" w:rsidP="00BB0B9C">
            <w:pPr>
              <w:spacing w:after="0" w:line="240" w:lineRule="auto"/>
              <w:jc w:val="right"/>
              <w:rPr>
                <w:rFonts w:ascii="Calibri" w:hAnsi="Calibri" w:cs="Calibri"/>
                <w:i/>
                <w:color w:val="000000"/>
              </w:rPr>
            </w:pPr>
            <w:r>
              <w:rPr>
                <w:rFonts w:ascii="Calibri" w:hAnsi="Calibri" w:cs="Calibri"/>
                <w:color w:val="000000"/>
              </w:rPr>
              <w:t>14</w:t>
            </w:r>
          </w:p>
        </w:tc>
        <w:tc>
          <w:tcPr>
            <w:tcW w:w="567" w:type="dxa"/>
            <w:tcBorders>
              <w:top w:val="nil"/>
              <w:left w:val="nil"/>
              <w:bottom w:val="single" w:sz="6" w:space="0" w:color="auto"/>
              <w:right w:val="nil"/>
            </w:tcBorders>
            <w:shd w:val="clear" w:color="auto" w:fill="auto"/>
            <w:noWrap/>
            <w:vAlign w:val="bottom"/>
          </w:tcPr>
          <w:p w14:paraId="0BD2A9B7" w14:textId="0679F9E9" w:rsidR="00BB0B9C" w:rsidRPr="000F706D" w:rsidRDefault="00BB0B9C" w:rsidP="00BB0B9C">
            <w:pPr>
              <w:spacing w:after="0" w:line="240" w:lineRule="auto"/>
              <w:jc w:val="right"/>
              <w:rPr>
                <w:rFonts w:ascii="Calibri" w:hAnsi="Calibri" w:cs="Calibri"/>
                <w:i/>
                <w:color w:val="000000"/>
              </w:rPr>
            </w:pPr>
            <w:r>
              <w:rPr>
                <w:rFonts w:ascii="Calibri" w:hAnsi="Calibri" w:cs="Calibri"/>
                <w:color w:val="000000"/>
              </w:rPr>
              <w:t>51.9</w:t>
            </w:r>
          </w:p>
        </w:tc>
        <w:tc>
          <w:tcPr>
            <w:tcW w:w="567" w:type="dxa"/>
            <w:tcBorders>
              <w:top w:val="nil"/>
              <w:left w:val="nil"/>
              <w:bottom w:val="single" w:sz="6" w:space="0" w:color="auto"/>
              <w:right w:val="nil"/>
            </w:tcBorders>
            <w:shd w:val="clear" w:color="auto" w:fill="auto"/>
            <w:noWrap/>
            <w:vAlign w:val="bottom"/>
          </w:tcPr>
          <w:p w14:paraId="2BC575F9" w14:textId="630167F6" w:rsidR="00BB0B9C" w:rsidRDefault="00BB0B9C" w:rsidP="00BB0B9C">
            <w:pPr>
              <w:spacing w:after="0" w:line="240" w:lineRule="auto"/>
              <w:jc w:val="right"/>
              <w:rPr>
                <w:rFonts w:ascii="Calibri" w:hAnsi="Calibri" w:cs="Calibri"/>
                <w:color w:val="000000"/>
              </w:rPr>
            </w:pPr>
            <w:r>
              <w:rPr>
                <w:rFonts w:ascii="Calibri" w:hAnsi="Calibri" w:cs="Calibri"/>
                <w:color w:val="000000"/>
              </w:rPr>
              <w:t>117</w:t>
            </w:r>
          </w:p>
        </w:tc>
        <w:tc>
          <w:tcPr>
            <w:tcW w:w="567" w:type="dxa"/>
            <w:tcBorders>
              <w:top w:val="nil"/>
              <w:left w:val="nil"/>
              <w:bottom w:val="single" w:sz="6" w:space="0" w:color="auto"/>
              <w:right w:val="nil"/>
            </w:tcBorders>
            <w:shd w:val="clear" w:color="auto" w:fill="auto"/>
            <w:noWrap/>
            <w:vAlign w:val="bottom"/>
          </w:tcPr>
          <w:p w14:paraId="514B968A" w14:textId="47FE4606" w:rsidR="00BB0B9C" w:rsidRDefault="00BB0B9C" w:rsidP="00BB0B9C">
            <w:pPr>
              <w:spacing w:after="0" w:line="240" w:lineRule="auto"/>
              <w:jc w:val="right"/>
              <w:rPr>
                <w:rFonts w:ascii="Calibri" w:hAnsi="Calibri" w:cs="Calibri"/>
                <w:color w:val="000000"/>
              </w:rPr>
            </w:pPr>
            <w:r>
              <w:rPr>
                <w:rFonts w:ascii="Calibri" w:hAnsi="Calibri" w:cs="Calibri"/>
                <w:color w:val="000000"/>
              </w:rPr>
              <w:t>18.5</w:t>
            </w:r>
          </w:p>
        </w:tc>
        <w:tc>
          <w:tcPr>
            <w:tcW w:w="851" w:type="dxa"/>
            <w:tcBorders>
              <w:top w:val="nil"/>
              <w:left w:val="nil"/>
              <w:bottom w:val="single" w:sz="6" w:space="0" w:color="auto"/>
              <w:right w:val="nil"/>
            </w:tcBorders>
            <w:shd w:val="clear" w:color="auto" w:fill="auto"/>
            <w:noWrap/>
            <w:vAlign w:val="bottom"/>
          </w:tcPr>
          <w:p w14:paraId="5BDB181A" w14:textId="00D11F1D" w:rsidR="00BB0B9C" w:rsidRDefault="00BB0B9C" w:rsidP="00BB0B9C">
            <w:pPr>
              <w:spacing w:after="0" w:line="240" w:lineRule="auto"/>
              <w:jc w:val="right"/>
              <w:rPr>
                <w:rFonts w:ascii="Calibri" w:hAnsi="Calibri" w:cs="Calibri"/>
                <w:color w:val="000000"/>
              </w:rPr>
            </w:pPr>
            <w:r>
              <w:rPr>
                <w:rFonts w:ascii="Calibri" w:hAnsi="Calibri" w:cs="Calibri"/>
                <w:color w:val="000000"/>
              </w:rPr>
              <w:t>12156</w:t>
            </w:r>
          </w:p>
        </w:tc>
        <w:tc>
          <w:tcPr>
            <w:tcW w:w="567" w:type="dxa"/>
            <w:tcBorders>
              <w:top w:val="nil"/>
              <w:left w:val="nil"/>
              <w:bottom w:val="single" w:sz="6" w:space="0" w:color="auto"/>
              <w:right w:val="nil"/>
            </w:tcBorders>
            <w:shd w:val="clear" w:color="auto" w:fill="auto"/>
            <w:noWrap/>
            <w:vAlign w:val="bottom"/>
          </w:tcPr>
          <w:p w14:paraId="7F3893D4" w14:textId="71A34139" w:rsidR="00BB0B9C" w:rsidRDefault="00BB0B9C" w:rsidP="00BB0B9C">
            <w:pPr>
              <w:spacing w:after="0" w:line="240" w:lineRule="auto"/>
              <w:jc w:val="right"/>
              <w:rPr>
                <w:rFonts w:ascii="Calibri" w:hAnsi="Calibri" w:cs="Calibri"/>
                <w:color w:val="000000"/>
              </w:rPr>
            </w:pPr>
            <w:r>
              <w:rPr>
                <w:rFonts w:ascii="Calibri" w:hAnsi="Calibri" w:cs="Calibri"/>
                <w:color w:val="000000"/>
              </w:rPr>
              <w:t>7.1</w:t>
            </w:r>
          </w:p>
        </w:tc>
      </w:tr>
    </w:tbl>
    <w:p w14:paraId="7813DE98" w14:textId="77777777" w:rsidR="00F56C2B" w:rsidRDefault="00F56C2B" w:rsidP="00FB0153">
      <w:pPr>
        <w:spacing w:after="0"/>
        <w:rPr>
          <w:lang w:val="en-US"/>
        </w:rPr>
      </w:pPr>
    </w:p>
    <w:p w14:paraId="52EB8427" w14:textId="77777777" w:rsidR="00C87D09" w:rsidRDefault="00C87D09" w:rsidP="00F56C2B">
      <w:pPr>
        <w:pStyle w:val="Heading2"/>
        <w:rPr>
          <w:lang w:val="en-US"/>
        </w:rPr>
      </w:pPr>
      <w:r>
        <w:rPr>
          <w:lang w:val="en-US"/>
        </w:rPr>
        <w:br w:type="page"/>
      </w:r>
    </w:p>
    <w:p w14:paraId="2D4F6EEC" w14:textId="1A1C8373" w:rsidR="00F56C2B" w:rsidRPr="00102D54" w:rsidRDefault="00F56C2B" w:rsidP="00F56C2B">
      <w:pPr>
        <w:pStyle w:val="Heading2"/>
        <w:rPr>
          <w:lang w:val="en-US"/>
        </w:rPr>
      </w:pPr>
      <w:r w:rsidRPr="00102D54">
        <w:rPr>
          <w:lang w:val="en-US"/>
        </w:rPr>
        <w:t xml:space="preserve">Supplementary Table </w:t>
      </w:r>
      <w:r>
        <w:rPr>
          <w:lang w:val="en-US"/>
        </w:rPr>
        <w:t>S</w:t>
      </w:r>
      <w:r w:rsidR="00AB1838">
        <w:rPr>
          <w:lang w:val="en-US"/>
        </w:rPr>
        <w:t>5</w:t>
      </w:r>
      <w:r>
        <w:rPr>
          <w:lang w:val="en-US"/>
        </w:rPr>
        <w:t>.</w:t>
      </w:r>
      <w:r w:rsidR="004E7034">
        <w:rPr>
          <w:lang w:val="en-US"/>
        </w:rPr>
        <w:t xml:space="preserve"> </w:t>
      </w:r>
      <w:r>
        <w:rPr>
          <w:lang w:val="en-US"/>
        </w:rPr>
        <w:t>Parameter estimates derived from development sample including observations with</w:t>
      </w:r>
      <w:r w:rsidRPr="00102D54">
        <w:rPr>
          <w:lang w:val="en-US"/>
        </w:rPr>
        <w:t xml:space="preserve"> large influence.</w:t>
      </w:r>
      <w:r w:rsidR="004E7034">
        <w:rPr>
          <w:lang w:val="en-US"/>
        </w:rPr>
        <w:t xml:space="preserve"> </w:t>
      </w:r>
      <w:r>
        <w:rPr>
          <w:lang w:val="en-US"/>
        </w:rPr>
        <w:t>Comparison with</w:t>
      </w:r>
      <w:r w:rsidR="00E3196F">
        <w:rPr>
          <w:lang w:val="en-US"/>
        </w:rPr>
        <w:t xml:space="preserve"> </w:t>
      </w:r>
      <w:r w:rsidR="00366430">
        <w:rPr>
          <w:lang w:val="en-US"/>
        </w:rPr>
        <w:t>optimum models</w:t>
      </w:r>
      <w:r w:rsidR="00E3196F">
        <w:rPr>
          <w:lang w:val="en-US"/>
        </w:rPr>
        <w:t>.</w:t>
      </w:r>
      <w:r w:rsidR="001769C6">
        <w:rPr>
          <w:lang w:val="en-US"/>
        </w:rPr>
        <w:t xml:space="preserve"> </w:t>
      </w:r>
      <w:r w:rsidR="00B12884">
        <w:rPr>
          <w:lang w:val="en-US"/>
        </w:rPr>
        <w:t>H</w:t>
      </w:r>
      <w:r w:rsidR="00E3196F">
        <w:rPr>
          <w:lang w:val="en-US"/>
        </w:rPr>
        <w:t>azard ratios.</w:t>
      </w:r>
    </w:p>
    <w:tbl>
      <w:tblPr>
        <w:tblW w:w="9498" w:type="dxa"/>
        <w:tblLayout w:type="fixed"/>
        <w:tblCellMar>
          <w:left w:w="28" w:type="dxa"/>
          <w:right w:w="28" w:type="dxa"/>
        </w:tblCellMar>
        <w:tblLook w:val="04A0" w:firstRow="1" w:lastRow="0" w:firstColumn="1" w:lastColumn="0" w:noHBand="0" w:noVBand="1"/>
      </w:tblPr>
      <w:tblGrid>
        <w:gridCol w:w="6379"/>
        <w:gridCol w:w="1559"/>
        <w:gridCol w:w="1560"/>
      </w:tblGrid>
      <w:tr w:rsidR="00F56C2B" w:rsidRPr="00834513" w14:paraId="3A2601D3" w14:textId="77777777" w:rsidTr="00F56C2B">
        <w:trPr>
          <w:trHeight w:val="300"/>
        </w:trPr>
        <w:tc>
          <w:tcPr>
            <w:tcW w:w="6379" w:type="dxa"/>
            <w:tcBorders>
              <w:top w:val="double" w:sz="4" w:space="0" w:color="auto"/>
              <w:left w:val="nil"/>
              <w:right w:val="nil"/>
            </w:tcBorders>
            <w:shd w:val="clear" w:color="auto" w:fill="auto"/>
            <w:noWrap/>
            <w:vAlign w:val="bottom"/>
          </w:tcPr>
          <w:p w14:paraId="122E05E6" w14:textId="77777777" w:rsidR="00F56C2B" w:rsidRDefault="00F56C2B" w:rsidP="00712293">
            <w:pPr>
              <w:spacing w:after="0" w:line="240" w:lineRule="auto"/>
              <w:rPr>
                <w:rFonts w:ascii="Calibri" w:hAnsi="Calibri" w:cs="Calibri"/>
                <w:b/>
                <w:bCs/>
                <w:color w:val="000000"/>
                <w:lang w:eastAsia="en-AU"/>
              </w:rPr>
            </w:pPr>
          </w:p>
        </w:tc>
        <w:tc>
          <w:tcPr>
            <w:tcW w:w="1559" w:type="dxa"/>
            <w:tcBorders>
              <w:top w:val="double" w:sz="4" w:space="0" w:color="auto"/>
              <w:left w:val="nil"/>
              <w:right w:val="nil"/>
            </w:tcBorders>
            <w:shd w:val="clear" w:color="auto" w:fill="auto"/>
            <w:noWrap/>
            <w:vAlign w:val="bottom"/>
          </w:tcPr>
          <w:p w14:paraId="0AA51177" w14:textId="24B02F02" w:rsidR="00F56C2B" w:rsidRDefault="00F56C2B" w:rsidP="00712293">
            <w:pPr>
              <w:spacing w:after="0" w:line="240" w:lineRule="auto"/>
              <w:jc w:val="center"/>
              <w:rPr>
                <w:rFonts w:ascii="Calibri" w:eastAsia="Times New Roman" w:hAnsi="Calibri" w:cs="Calibri"/>
                <w:b/>
                <w:color w:val="000000"/>
                <w:sz w:val="20"/>
                <w:szCs w:val="20"/>
                <w:lang w:eastAsia="en-AU"/>
              </w:rPr>
            </w:pPr>
            <w:r>
              <w:rPr>
                <w:b/>
                <w:lang w:val="en-US"/>
              </w:rPr>
              <w:t>Influential observations included</w:t>
            </w:r>
          </w:p>
        </w:tc>
        <w:tc>
          <w:tcPr>
            <w:tcW w:w="1560" w:type="dxa"/>
            <w:tcBorders>
              <w:top w:val="double" w:sz="4" w:space="0" w:color="auto"/>
              <w:left w:val="nil"/>
              <w:right w:val="nil"/>
            </w:tcBorders>
            <w:vAlign w:val="bottom"/>
          </w:tcPr>
          <w:p w14:paraId="799BAB96" w14:textId="0DCE5A7A" w:rsidR="00F56C2B" w:rsidRDefault="00F56C2B" w:rsidP="00712293">
            <w:pPr>
              <w:spacing w:after="0"/>
              <w:jc w:val="center"/>
              <w:rPr>
                <w:rFonts w:ascii="Calibri" w:eastAsia="Times New Roman" w:hAnsi="Calibri" w:cs="Calibri"/>
                <w:b/>
                <w:color w:val="000000"/>
                <w:sz w:val="20"/>
                <w:szCs w:val="20"/>
                <w:lang w:eastAsia="en-AU"/>
              </w:rPr>
            </w:pPr>
            <w:r>
              <w:rPr>
                <w:b/>
                <w:lang w:val="en-US"/>
              </w:rPr>
              <w:t>Influential observations excluded</w:t>
            </w:r>
          </w:p>
        </w:tc>
      </w:tr>
      <w:tr w:rsidR="00F56C2B" w:rsidRPr="00834513" w14:paraId="6B6B028A" w14:textId="77777777" w:rsidTr="00F56C2B">
        <w:trPr>
          <w:trHeight w:val="300"/>
        </w:trPr>
        <w:tc>
          <w:tcPr>
            <w:tcW w:w="6379" w:type="dxa"/>
            <w:tcBorders>
              <w:left w:val="nil"/>
              <w:bottom w:val="single" w:sz="4" w:space="0" w:color="auto"/>
              <w:right w:val="nil"/>
            </w:tcBorders>
            <w:shd w:val="clear" w:color="auto" w:fill="auto"/>
            <w:noWrap/>
            <w:vAlign w:val="bottom"/>
          </w:tcPr>
          <w:p w14:paraId="5F20C4A2" w14:textId="1225B6B6" w:rsidR="00F56C2B" w:rsidRPr="00834513" w:rsidRDefault="00F56C2B" w:rsidP="00887D2F">
            <w:pPr>
              <w:spacing w:after="0" w:line="240" w:lineRule="auto"/>
              <w:rPr>
                <w:rFonts w:ascii="Calibri" w:eastAsia="Times New Roman" w:hAnsi="Calibri" w:cs="Calibri"/>
                <w:b/>
                <w:color w:val="000000"/>
                <w:sz w:val="20"/>
                <w:szCs w:val="20"/>
                <w:lang w:eastAsia="en-AU"/>
              </w:rPr>
            </w:pPr>
            <w:r>
              <w:rPr>
                <w:rFonts w:ascii="Calibri" w:hAnsi="Calibri" w:cs="Calibri"/>
                <w:b/>
                <w:bCs/>
                <w:color w:val="000000"/>
                <w:lang w:eastAsia="en-AU"/>
              </w:rPr>
              <w:t xml:space="preserve">Model M1 - Exposure to </w:t>
            </w:r>
            <w:r w:rsidRPr="00EF1180">
              <w:rPr>
                <w:rFonts w:ascii="Calibri" w:hAnsi="Calibri" w:cs="Calibri"/>
                <w:b/>
                <w:bCs/>
                <w:i/>
                <w:color w:val="000000"/>
                <w:lang w:eastAsia="en-AU"/>
              </w:rPr>
              <w:t>Discontinuity in parenting</w:t>
            </w:r>
            <w:r>
              <w:rPr>
                <w:rFonts w:ascii="Calibri" w:hAnsi="Calibri" w:cs="Calibri"/>
                <w:b/>
                <w:bCs/>
                <w:color w:val="000000"/>
                <w:lang w:eastAsia="en-AU"/>
              </w:rPr>
              <w:t xml:space="preserve"> and risk of schizophrenia</w:t>
            </w:r>
            <w:r w:rsidR="00E3196F">
              <w:rPr>
                <w:rFonts w:ascii="Calibri" w:hAnsi="Calibri" w:cs="Calibri"/>
                <w:b/>
                <w:bCs/>
                <w:color w:val="000000"/>
                <w:lang w:eastAsia="en-AU"/>
              </w:rPr>
              <w:t>.</w:t>
            </w:r>
            <w:r w:rsidR="004E7034">
              <w:rPr>
                <w:rFonts w:ascii="Calibri" w:hAnsi="Calibri" w:cs="Calibri"/>
                <w:b/>
                <w:bCs/>
                <w:color w:val="000000"/>
                <w:lang w:eastAsia="en-AU"/>
              </w:rPr>
              <w:t xml:space="preserve"> </w:t>
            </w:r>
            <w:r w:rsidR="00E3196F">
              <w:rPr>
                <w:rFonts w:ascii="Calibri" w:hAnsi="Calibri" w:cs="Calibri"/>
                <w:b/>
                <w:bCs/>
                <w:color w:val="000000"/>
                <w:lang w:eastAsia="en-AU"/>
              </w:rPr>
              <w:t xml:space="preserve">N= </w:t>
            </w:r>
            <w:r w:rsidR="00887D2F">
              <w:rPr>
                <w:rFonts w:ascii="Calibri" w:hAnsi="Calibri" w:cs="Calibri"/>
                <w:b/>
                <w:bCs/>
                <w:color w:val="000000"/>
                <w:lang w:eastAsia="en-AU"/>
              </w:rPr>
              <w:t>2</w:t>
            </w:r>
            <w:r w:rsidR="00E3196F">
              <w:rPr>
                <w:rFonts w:ascii="Calibri" w:hAnsi="Calibri" w:cs="Calibri"/>
                <w:b/>
                <w:bCs/>
                <w:color w:val="000000"/>
                <w:lang w:eastAsia="en-AU"/>
              </w:rPr>
              <w:t xml:space="preserve"> excluded</w:t>
            </w:r>
          </w:p>
        </w:tc>
        <w:tc>
          <w:tcPr>
            <w:tcW w:w="1559" w:type="dxa"/>
            <w:tcBorders>
              <w:left w:val="nil"/>
              <w:bottom w:val="single" w:sz="4" w:space="0" w:color="auto"/>
              <w:right w:val="nil"/>
            </w:tcBorders>
            <w:shd w:val="clear" w:color="auto" w:fill="auto"/>
            <w:noWrap/>
            <w:vAlign w:val="bottom"/>
          </w:tcPr>
          <w:p w14:paraId="0724518C" w14:textId="3A9EA067" w:rsidR="00F56C2B" w:rsidRPr="00834513" w:rsidRDefault="00F56C2B" w:rsidP="00E3196F">
            <w:pPr>
              <w:spacing w:after="0" w:line="240" w:lineRule="auto"/>
              <w:jc w:val="center"/>
              <w:rPr>
                <w:rFonts w:ascii="Calibri" w:eastAsia="Times New Roman" w:hAnsi="Calibri" w:cs="Calibri"/>
                <w:b/>
                <w:color w:val="000000"/>
                <w:sz w:val="20"/>
                <w:szCs w:val="20"/>
                <w:lang w:eastAsia="en-AU"/>
              </w:rPr>
            </w:pPr>
            <w:r>
              <w:rPr>
                <w:rFonts w:ascii="Calibri" w:eastAsia="Times New Roman" w:hAnsi="Calibri" w:cs="Calibri"/>
                <w:b/>
                <w:color w:val="000000"/>
                <w:sz w:val="20"/>
                <w:szCs w:val="20"/>
                <w:lang w:eastAsia="en-AU"/>
              </w:rPr>
              <w:t>HR</w:t>
            </w:r>
            <w:r w:rsidRPr="00834513">
              <w:rPr>
                <w:rFonts w:ascii="Calibri" w:eastAsia="Times New Roman" w:hAnsi="Calibri" w:cs="Calibri"/>
                <w:b/>
                <w:color w:val="000000"/>
                <w:sz w:val="20"/>
                <w:szCs w:val="20"/>
                <w:lang w:eastAsia="en-AU"/>
              </w:rPr>
              <w:t xml:space="preserve"> </w:t>
            </w:r>
          </w:p>
        </w:tc>
        <w:tc>
          <w:tcPr>
            <w:tcW w:w="1560" w:type="dxa"/>
            <w:tcBorders>
              <w:left w:val="nil"/>
              <w:bottom w:val="single" w:sz="4" w:space="0" w:color="auto"/>
              <w:right w:val="nil"/>
            </w:tcBorders>
            <w:vAlign w:val="bottom"/>
          </w:tcPr>
          <w:p w14:paraId="17592168" w14:textId="50278B2B" w:rsidR="00F56C2B" w:rsidRPr="00834513" w:rsidRDefault="00E3196F" w:rsidP="00712293">
            <w:pPr>
              <w:spacing w:after="0" w:line="240" w:lineRule="auto"/>
              <w:jc w:val="center"/>
              <w:rPr>
                <w:rFonts w:ascii="Calibri" w:eastAsia="Times New Roman" w:hAnsi="Calibri" w:cs="Calibri"/>
                <w:b/>
                <w:color w:val="000000"/>
                <w:sz w:val="20"/>
                <w:szCs w:val="20"/>
                <w:lang w:eastAsia="en-AU"/>
              </w:rPr>
            </w:pPr>
            <w:r>
              <w:rPr>
                <w:rFonts w:ascii="Calibri" w:eastAsia="Times New Roman" w:hAnsi="Calibri" w:cs="Calibri"/>
                <w:b/>
                <w:color w:val="000000"/>
                <w:sz w:val="20"/>
                <w:szCs w:val="20"/>
                <w:lang w:eastAsia="en-AU"/>
              </w:rPr>
              <w:t>HR</w:t>
            </w:r>
          </w:p>
        </w:tc>
      </w:tr>
      <w:tr w:rsidR="005A5A4E" w:rsidRPr="00834513" w14:paraId="7B6374BA" w14:textId="77777777" w:rsidTr="00F56C2B">
        <w:trPr>
          <w:trHeight w:val="300"/>
        </w:trPr>
        <w:tc>
          <w:tcPr>
            <w:tcW w:w="6379" w:type="dxa"/>
            <w:tcBorders>
              <w:top w:val="single" w:sz="4" w:space="0" w:color="auto"/>
              <w:left w:val="nil"/>
              <w:bottom w:val="nil"/>
              <w:right w:val="nil"/>
            </w:tcBorders>
            <w:shd w:val="clear" w:color="auto" w:fill="auto"/>
            <w:noWrap/>
            <w:vAlign w:val="bottom"/>
            <w:hideMark/>
          </w:tcPr>
          <w:p w14:paraId="034D54B5" w14:textId="77777777" w:rsidR="005A5A4E" w:rsidRPr="00834513" w:rsidRDefault="005A5A4E" w:rsidP="005A5A4E">
            <w:pPr>
              <w:spacing w:after="0" w:line="240" w:lineRule="auto"/>
              <w:rPr>
                <w:rFonts w:ascii="Calibri" w:eastAsia="Times New Roman" w:hAnsi="Calibri" w:cs="Calibri"/>
                <w:color w:val="000000"/>
                <w:sz w:val="20"/>
                <w:szCs w:val="20"/>
                <w:lang w:eastAsia="en-AU"/>
              </w:rPr>
            </w:pPr>
            <w:r>
              <w:rPr>
                <w:rFonts w:cstheme="minorHAnsi"/>
              </w:rPr>
              <w:t>Mother hospitalised &gt;= 8 days when</w:t>
            </w:r>
            <w:r w:rsidRPr="00C70D2F">
              <w:rPr>
                <w:rFonts w:cstheme="minorHAnsi"/>
              </w:rPr>
              <w:t xml:space="preserve"> child aged 1 -</w:t>
            </w:r>
            <w:r>
              <w:rPr>
                <w:rFonts w:cstheme="minorHAnsi"/>
              </w:rPr>
              <w:t xml:space="preserve"> </w:t>
            </w:r>
            <w:r w:rsidRPr="00C70D2F">
              <w:rPr>
                <w:rFonts w:cstheme="minorHAnsi"/>
              </w:rPr>
              <w:t>&lt;5</w:t>
            </w:r>
            <w:r>
              <w:rPr>
                <w:rFonts w:cstheme="minorHAnsi"/>
              </w:rPr>
              <w:t xml:space="preserve"> </w:t>
            </w:r>
            <w:r w:rsidRPr="00C70D2F">
              <w:rPr>
                <w:rFonts w:cstheme="minorHAnsi"/>
              </w:rPr>
              <w:t xml:space="preserve">years </w:t>
            </w:r>
          </w:p>
        </w:tc>
        <w:tc>
          <w:tcPr>
            <w:tcW w:w="1559" w:type="dxa"/>
            <w:tcBorders>
              <w:top w:val="single" w:sz="4" w:space="0" w:color="auto"/>
              <w:left w:val="nil"/>
              <w:bottom w:val="nil"/>
              <w:right w:val="nil"/>
            </w:tcBorders>
            <w:shd w:val="clear" w:color="auto" w:fill="auto"/>
            <w:noWrap/>
            <w:vAlign w:val="bottom"/>
          </w:tcPr>
          <w:p w14:paraId="48B75EDF" w14:textId="282F9111" w:rsidR="005A5A4E" w:rsidRPr="00834513" w:rsidRDefault="005A5A4E" w:rsidP="005A5A4E">
            <w:pPr>
              <w:spacing w:after="0" w:line="240" w:lineRule="auto"/>
              <w:jc w:val="right"/>
              <w:rPr>
                <w:rFonts w:ascii="Calibri" w:eastAsia="Times New Roman" w:hAnsi="Calibri" w:cs="Calibri"/>
                <w:color w:val="000000"/>
                <w:sz w:val="20"/>
                <w:szCs w:val="20"/>
                <w:lang w:eastAsia="en-AU"/>
              </w:rPr>
            </w:pPr>
            <w:r>
              <w:rPr>
                <w:rFonts w:ascii="Calibri" w:hAnsi="Calibri" w:cs="Calibri"/>
                <w:color w:val="000000"/>
              </w:rPr>
              <w:t>1.55</w:t>
            </w:r>
          </w:p>
        </w:tc>
        <w:tc>
          <w:tcPr>
            <w:tcW w:w="1560" w:type="dxa"/>
            <w:tcBorders>
              <w:top w:val="single" w:sz="4" w:space="0" w:color="auto"/>
              <w:left w:val="nil"/>
              <w:bottom w:val="nil"/>
              <w:right w:val="nil"/>
            </w:tcBorders>
            <w:vAlign w:val="bottom"/>
          </w:tcPr>
          <w:p w14:paraId="3DBF76EB" w14:textId="11DF0142" w:rsidR="005A5A4E" w:rsidRPr="00834513" w:rsidRDefault="005A5A4E" w:rsidP="005A5A4E">
            <w:pPr>
              <w:spacing w:after="0" w:line="240" w:lineRule="auto"/>
              <w:jc w:val="right"/>
              <w:rPr>
                <w:rFonts w:ascii="Calibri" w:eastAsia="Times New Roman" w:hAnsi="Calibri" w:cs="Calibri"/>
                <w:color w:val="000000"/>
                <w:sz w:val="20"/>
                <w:szCs w:val="20"/>
                <w:lang w:eastAsia="en-AU"/>
              </w:rPr>
            </w:pPr>
            <w:r>
              <w:rPr>
                <w:rFonts w:ascii="Calibri" w:hAnsi="Calibri" w:cs="Calibri"/>
                <w:color w:val="000000"/>
              </w:rPr>
              <w:t>1.55</w:t>
            </w:r>
          </w:p>
        </w:tc>
      </w:tr>
      <w:tr w:rsidR="005A5A4E" w:rsidRPr="00834513" w14:paraId="2C488EFA" w14:textId="77777777" w:rsidTr="00F56C2B">
        <w:trPr>
          <w:trHeight w:val="300"/>
        </w:trPr>
        <w:tc>
          <w:tcPr>
            <w:tcW w:w="6379" w:type="dxa"/>
            <w:tcBorders>
              <w:top w:val="nil"/>
              <w:left w:val="nil"/>
              <w:bottom w:val="nil"/>
              <w:right w:val="nil"/>
            </w:tcBorders>
            <w:shd w:val="clear" w:color="auto" w:fill="auto"/>
            <w:noWrap/>
            <w:vAlign w:val="bottom"/>
            <w:hideMark/>
          </w:tcPr>
          <w:p w14:paraId="31820F03" w14:textId="77777777" w:rsidR="005A5A4E" w:rsidRPr="00834513" w:rsidRDefault="005A5A4E" w:rsidP="005A5A4E">
            <w:pPr>
              <w:spacing w:after="0" w:line="240" w:lineRule="auto"/>
              <w:rPr>
                <w:rFonts w:ascii="Calibri" w:eastAsia="Times New Roman" w:hAnsi="Calibri" w:cs="Calibri"/>
                <w:color w:val="000000"/>
                <w:sz w:val="20"/>
                <w:szCs w:val="20"/>
                <w:lang w:eastAsia="en-AU"/>
              </w:rPr>
            </w:pPr>
            <w:r w:rsidRPr="00C70D2F">
              <w:rPr>
                <w:rFonts w:cstheme="minorHAnsi"/>
              </w:rPr>
              <w:t xml:space="preserve">Mother </w:t>
            </w:r>
            <w:r>
              <w:rPr>
                <w:rFonts w:cstheme="minorHAnsi"/>
              </w:rPr>
              <w:t>hospitalised &gt;= 8 days</w:t>
            </w:r>
            <w:r w:rsidRPr="00C70D2F">
              <w:rPr>
                <w:rFonts w:cstheme="minorHAnsi"/>
              </w:rPr>
              <w:t xml:space="preserve"> when child aged 5</w:t>
            </w:r>
            <w:r>
              <w:rPr>
                <w:rFonts w:cstheme="minorHAnsi"/>
              </w:rPr>
              <w:t xml:space="preserve"> </w:t>
            </w:r>
            <w:r w:rsidRPr="00C70D2F">
              <w:rPr>
                <w:rFonts w:cstheme="minorHAnsi"/>
              </w:rPr>
              <w:t>years -&lt;10</w:t>
            </w:r>
            <w:r>
              <w:rPr>
                <w:rFonts w:cstheme="minorHAnsi"/>
              </w:rPr>
              <w:t xml:space="preserve"> </w:t>
            </w:r>
            <w:r w:rsidRPr="00C70D2F">
              <w:rPr>
                <w:rFonts w:cstheme="minorHAnsi"/>
              </w:rPr>
              <w:t xml:space="preserve">years </w:t>
            </w:r>
          </w:p>
        </w:tc>
        <w:tc>
          <w:tcPr>
            <w:tcW w:w="1559" w:type="dxa"/>
            <w:tcBorders>
              <w:top w:val="nil"/>
              <w:left w:val="nil"/>
              <w:bottom w:val="nil"/>
              <w:right w:val="nil"/>
            </w:tcBorders>
            <w:shd w:val="clear" w:color="auto" w:fill="auto"/>
            <w:noWrap/>
            <w:vAlign w:val="bottom"/>
          </w:tcPr>
          <w:p w14:paraId="6586C147" w14:textId="3AC512F5" w:rsidR="005A5A4E" w:rsidRPr="00834513" w:rsidRDefault="005A5A4E" w:rsidP="005A5A4E">
            <w:pPr>
              <w:spacing w:after="0" w:line="240" w:lineRule="auto"/>
              <w:jc w:val="right"/>
              <w:rPr>
                <w:rFonts w:ascii="Calibri" w:eastAsia="Times New Roman" w:hAnsi="Calibri" w:cs="Calibri"/>
                <w:color w:val="000000"/>
                <w:sz w:val="20"/>
                <w:szCs w:val="20"/>
                <w:lang w:eastAsia="en-AU"/>
              </w:rPr>
            </w:pPr>
            <w:r>
              <w:rPr>
                <w:rFonts w:ascii="Calibri" w:hAnsi="Calibri" w:cs="Calibri"/>
                <w:color w:val="000000"/>
              </w:rPr>
              <w:t>1.40</w:t>
            </w:r>
          </w:p>
        </w:tc>
        <w:tc>
          <w:tcPr>
            <w:tcW w:w="1560" w:type="dxa"/>
            <w:tcBorders>
              <w:top w:val="nil"/>
              <w:left w:val="nil"/>
              <w:bottom w:val="nil"/>
              <w:right w:val="nil"/>
            </w:tcBorders>
            <w:vAlign w:val="bottom"/>
          </w:tcPr>
          <w:p w14:paraId="7DB19CCD" w14:textId="64F8EBA7" w:rsidR="005A5A4E" w:rsidRPr="00834513" w:rsidRDefault="005A5A4E" w:rsidP="005A5A4E">
            <w:pPr>
              <w:spacing w:after="0" w:line="240" w:lineRule="auto"/>
              <w:jc w:val="right"/>
              <w:rPr>
                <w:rFonts w:ascii="Calibri" w:eastAsia="Times New Roman" w:hAnsi="Calibri" w:cs="Calibri"/>
                <w:color w:val="000000"/>
                <w:sz w:val="20"/>
                <w:szCs w:val="20"/>
                <w:lang w:eastAsia="en-AU"/>
              </w:rPr>
            </w:pPr>
            <w:r>
              <w:rPr>
                <w:rFonts w:ascii="Calibri" w:hAnsi="Calibri" w:cs="Calibri"/>
                <w:color w:val="000000"/>
              </w:rPr>
              <w:t>1.39</w:t>
            </w:r>
          </w:p>
        </w:tc>
      </w:tr>
      <w:tr w:rsidR="005A5A4E" w:rsidRPr="00834513" w14:paraId="72AD1E42" w14:textId="77777777" w:rsidTr="00F56C2B">
        <w:trPr>
          <w:trHeight w:val="300"/>
        </w:trPr>
        <w:tc>
          <w:tcPr>
            <w:tcW w:w="6379" w:type="dxa"/>
            <w:tcBorders>
              <w:top w:val="nil"/>
              <w:left w:val="nil"/>
              <w:bottom w:val="nil"/>
              <w:right w:val="nil"/>
            </w:tcBorders>
            <w:shd w:val="clear" w:color="auto" w:fill="auto"/>
            <w:noWrap/>
            <w:vAlign w:val="bottom"/>
            <w:hideMark/>
          </w:tcPr>
          <w:p w14:paraId="76A1C683" w14:textId="77777777" w:rsidR="005A5A4E" w:rsidRPr="00834513" w:rsidRDefault="005A5A4E" w:rsidP="005A5A4E">
            <w:pPr>
              <w:spacing w:after="0" w:line="240" w:lineRule="auto"/>
              <w:rPr>
                <w:rFonts w:ascii="Calibri" w:eastAsia="Times New Roman" w:hAnsi="Calibri" w:cs="Calibri"/>
                <w:color w:val="000000"/>
                <w:sz w:val="20"/>
                <w:szCs w:val="20"/>
                <w:lang w:eastAsia="en-AU"/>
              </w:rPr>
            </w:pPr>
            <w:r w:rsidRPr="00C70D2F">
              <w:rPr>
                <w:rFonts w:cstheme="minorHAnsi"/>
              </w:rPr>
              <w:t xml:space="preserve">Child </w:t>
            </w:r>
            <w:r>
              <w:rPr>
                <w:rFonts w:cstheme="minorHAnsi"/>
              </w:rPr>
              <w:t>hospitalised &gt;= 8 days</w:t>
            </w:r>
            <w:r w:rsidRPr="00C70D2F">
              <w:rPr>
                <w:rFonts w:cstheme="minorHAnsi"/>
              </w:rPr>
              <w:t xml:space="preserve"> when child aged 15</w:t>
            </w:r>
            <w:r>
              <w:rPr>
                <w:rFonts w:cstheme="minorHAnsi"/>
              </w:rPr>
              <w:t xml:space="preserve"> </w:t>
            </w:r>
            <w:r w:rsidRPr="00C70D2F">
              <w:rPr>
                <w:rFonts w:cstheme="minorHAnsi"/>
              </w:rPr>
              <w:t>days -&lt;1</w:t>
            </w:r>
            <w:r>
              <w:rPr>
                <w:rFonts w:cstheme="minorHAnsi"/>
              </w:rPr>
              <w:t xml:space="preserve"> </w:t>
            </w:r>
            <w:r w:rsidRPr="00C70D2F">
              <w:rPr>
                <w:rFonts w:cstheme="minorHAnsi"/>
              </w:rPr>
              <w:t xml:space="preserve">year </w:t>
            </w:r>
          </w:p>
        </w:tc>
        <w:tc>
          <w:tcPr>
            <w:tcW w:w="1559" w:type="dxa"/>
            <w:tcBorders>
              <w:top w:val="nil"/>
              <w:left w:val="nil"/>
              <w:bottom w:val="nil"/>
              <w:right w:val="nil"/>
            </w:tcBorders>
            <w:shd w:val="clear" w:color="auto" w:fill="auto"/>
            <w:noWrap/>
            <w:vAlign w:val="bottom"/>
          </w:tcPr>
          <w:p w14:paraId="37498A8C" w14:textId="7BC6F0BA" w:rsidR="005A5A4E" w:rsidRPr="00834513" w:rsidRDefault="005A5A4E" w:rsidP="005A5A4E">
            <w:pPr>
              <w:spacing w:after="0" w:line="240" w:lineRule="auto"/>
              <w:jc w:val="right"/>
              <w:rPr>
                <w:rFonts w:ascii="Calibri" w:eastAsia="Times New Roman" w:hAnsi="Calibri" w:cs="Calibri"/>
                <w:color w:val="000000"/>
                <w:sz w:val="20"/>
                <w:szCs w:val="20"/>
                <w:lang w:eastAsia="en-AU"/>
              </w:rPr>
            </w:pPr>
            <w:r>
              <w:rPr>
                <w:rFonts w:ascii="Calibri" w:hAnsi="Calibri" w:cs="Calibri"/>
                <w:color w:val="000000"/>
              </w:rPr>
              <w:t>1.72</w:t>
            </w:r>
          </w:p>
        </w:tc>
        <w:tc>
          <w:tcPr>
            <w:tcW w:w="1560" w:type="dxa"/>
            <w:tcBorders>
              <w:top w:val="nil"/>
              <w:left w:val="nil"/>
              <w:bottom w:val="nil"/>
              <w:right w:val="nil"/>
            </w:tcBorders>
            <w:vAlign w:val="bottom"/>
          </w:tcPr>
          <w:p w14:paraId="1B54F98C" w14:textId="29128A28" w:rsidR="005A5A4E" w:rsidRPr="00834513" w:rsidRDefault="005A5A4E" w:rsidP="005A5A4E">
            <w:pPr>
              <w:spacing w:after="0" w:line="240" w:lineRule="auto"/>
              <w:jc w:val="right"/>
              <w:rPr>
                <w:rFonts w:ascii="Calibri" w:eastAsia="Times New Roman" w:hAnsi="Calibri" w:cs="Calibri"/>
                <w:color w:val="000000"/>
                <w:sz w:val="20"/>
                <w:szCs w:val="20"/>
                <w:lang w:eastAsia="en-AU"/>
              </w:rPr>
            </w:pPr>
            <w:r>
              <w:rPr>
                <w:rFonts w:ascii="Calibri" w:hAnsi="Calibri" w:cs="Calibri"/>
                <w:color w:val="000000"/>
              </w:rPr>
              <w:t>1.67</w:t>
            </w:r>
          </w:p>
        </w:tc>
      </w:tr>
      <w:tr w:rsidR="005A5A4E" w:rsidRPr="00834513" w14:paraId="6DBC5C9C" w14:textId="77777777" w:rsidTr="00F56C2B">
        <w:trPr>
          <w:trHeight w:val="300"/>
        </w:trPr>
        <w:tc>
          <w:tcPr>
            <w:tcW w:w="6379" w:type="dxa"/>
            <w:tcBorders>
              <w:top w:val="nil"/>
              <w:left w:val="nil"/>
              <w:bottom w:val="nil"/>
              <w:right w:val="nil"/>
            </w:tcBorders>
            <w:shd w:val="clear" w:color="auto" w:fill="auto"/>
            <w:noWrap/>
            <w:vAlign w:val="bottom"/>
            <w:hideMark/>
          </w:tcPr>
          <w:p w14:paraId="766ECCCC" w14:textId="77777777" w:rsidR="005A5A4E" w:rsidRPr="00834513" w:rsidRDefault="005A5A4E" w:rsidP="005A5A4E">
            <w:pPr>
              <w:spacing w:after="0" w:line="240" w:lineRule="auto"/>
              <w:rPr>
                <w:rFonts w:ascii="Calibri" w:eastAsia="Times New Roman" w:hAnsi="Calibri" w:cs="Calibri"/>
                <w:color w:val="000000"/>
                <w:sz w:val="20"/>
                <w:szCs w:val="20"/>
                <w:lang w:eastAsia="en-AU"/>
              </w:rPr>
            </w:pPr>
            <w:r w:rsidRPr="00C70D2F">
              <w:rPr>
                <w:rFonts w:cstheme="minorHAnsi"/>
              </w:rPr>
              <w:t xml:space="preserve">Child </w:t>
            </w:r>
            <w:r>
              <w:rPr>
                <w:rFonts w:cstheme="minorHAnsi"/>
              </w:rPr>
              <w:t>hospitalised &gt;= 8 days</w:t>
            </w:r>
            <w:r w:rsidRPr="00C70D2F">
              <w:rPr>
                <w:rFonts w:cstheme="minorHAnsi"/>
              </w:rPr>
              <w:t xml:space="preserve"> when child aged 1 -&lt;5</w:t>
            </w:r>
            <w:r>
              <w:rPr>
                <w:rFonts w:cstheme="minorHAnsi"/>
              </w:rPr>
              <w:t xml:space="preserve"> </w:t>
            </w:r>
            <w:r w:rsidRPr="00C70D2F">
              <w:rPr>
                <w:rFonts w:cstheme="minorHAnsi"/>
              </w:rPr>
              <w:t>years</w:t>
            </w:r>
            <w:r>
              <w:rPr>
                <w:rFonts w:cstheme="minorHAnsi"/>
              </w:rPr>
              <w:t xml:space="preserve"> </w:t>
            </w:r>
          </w:p>
        </w:tc>
        <w:tc>
          <w:tcPr>
            <w:tcW w:w="1559" w:type="dxa"/>
            <w:tcBorders>
              <w:top w:val="nil"/>
              <w:left w:val="nil"/>
              <w:bottom w:val="nil"/>
              <w:right w:val="nil"/>
            </w:tcBorders>
            <w:shd w:val="clear" w:color="auto" w:fill="auto"/>
            <w:noWrap/>
            <w:vAlign w:val="bottom"/>
          </w:tcPr>
          <w:p w14:paraId="13B3B402" w14:textId="21B90898" w:rsidR="005A5A4E" w:rsidRPr="00834513" w:rsidRDefault="005A5A4E" w:rsidP="005A5A4E">
            <w:pPr>
              <w:spacing w:after="0" w:line="240" w:lineRule="auto"/>
              <w:jc w:val="right"/>
              <w:rPr>
                <w:rFonts w:ascii="Calibri" w:eastAsia="Times New Roman" w:hAnsi="Calibri" w:cs="Calibri"/>
                <w:color w:val="000000"/>
                <w:sz w:val="20"/>
                <w:szCs w:val="20"/>
                <w:lang w:eastAsia="en-AU"/>
              </w:rPr>
            </w:pPr>
            <w:r>
              <w:rPr>
                <w:rFonts w:ascii="Calibri" w:hAnsi="Calibri" w:cs="Calibri"/>
                <w:color w:val="000000"/>
              </w:rPr>
              <w:t>1.38</w:t>
            </w:r>
          </w:p>
        </w:tc>
        <w:tc>
          <w:tcPr>
            <w:tcW w:w="1560" w:type="dxa"/>
            <w:tcBorders>
              <w:top w:val="nil"/>
              <w:left w:val="nil"/>
              <w:bottom w:val="nil"/>
              <w:right w:val="nil"/>
            </w:tcBorders>
            <w:vAlign w:val="bottom"/>
          </w:tcPr>
          <w:p w14:paraId="700D7AFA" w14:textId="482AFA47" w:rsidR="005A5A4E" w:rsidRPr="00834513" w:rsidRDefault="005A5A4E" w:rsidP="005A5A4E">
            <w:pPr>
              <w:spacing w:after="0" w:line="240" w:lineRule="auto"/>
              <w:jc w:val="right"/>
              <w:rPr>
                <w:rFonts w:ascii="Calibri" w:eastAsia="Times New Roman" w:hAnsi="Calibri" w:cs="Calibri"/>
                <w:color w:val="000000"/>
                <w:sz w:val="20"/>
                <w:szCs w:val="20"/>
                <w:lang w:eastAsia="en-AU"/>
              </w:rPr>
            </w:pPr>
            <w:r>
              <w:rPr>
                <w:rFonts w:ascii="Calibri" w:hAnsi="Calibri" w:cs="Calibri"/>
                <w:color w:val="000000"/>
              </w:rPr>
              <w:t>1.40</w:t>
            </w:r>
          </w:p>
        </w:tc>
      </w:tr>
      <w:tr w:rsidR="005A5A4E" w:rsidRPr="00834513" w14:paraId="433E5A67" w14:textId="77777777" w:rsidTr="00F56C2B">
        <w:trPr>
          <w:trHeight w:val="300"/>
        </w:trPr>
        <w:tc>
          <w:tcPr>
            <w:tcW w:w="6379" w:type="dxa"/>
            <w:tcBorders>
              <w:top w:val="nil"/>
              <w:left w:val="nil"/>
              <w:bottom w:val="nil"/>
              <w:right w:val="nil"/>
            </w:tcBorders>
            <w:shd w:val="clear" w:color="auto" w:fill="auto"/>
            <w:noWrap/>
            <w:vAlign w:val="bottom"/>
            <w:hideMark/>
          </w:tcPr>
          <w:p w14:paraId="6E39CDFF" w14:textId="77777777" w:rsidR="005A5A4E" w:rsidRPr="00834513" w:rsidRDefault="005A5A4E" w:rsidP="005A5A4E">
            <w:pPr>
              <w:spacing w:after="0" w:line="240" w:lineRule="auto"/>
              <w:rPr>
                <w:rFonts w:ascii="Calibri" w:eastAsia="Times New Roman" w:hAnsi="Calibri" w:cs="Calibri"/>
                <w:color w:val="000000"/>
                <w:sz w:val="20"/>
                <w:szCs w:val="20"/>
                <w:lang w:eastAsia="en-AU"/>
              </w:rPr>
            </w:pPr>
            <w:r>
              <w:rPr>
                <w:rFonts w:cstheme="minorHAnsi"/>
              </w:rPr>
              <w:t>Child</w:t>
            </w:r>
            <w:r w:rsidRPr="00C70D2F">
              <w:rPr>
                <w:rFonts w:cstheme="minorHAnsi"/>
              </w:rPr>
              <w:t xml:space="preserve"> </w:t>
            </w:r>
            <w:r>
              <w:rPr>
                <w:rFonts w:cstheme="minorHAnsi"/>
              </w:rPr>
              <w:t>hospitalised &gt;= 8 days</w:t>
            </w:r>
            <w:r w:rsidRPr="00C70D2F">
              <w:rPr>
                <w:rFonts w:cstheme="minorHAnsi"/>
              </w:rPr>
              <w:t xml:space="preserve"> when child aged 5</w:t>
            </w:r>
            <w:r>
              <w:rPr>
                <w:rFonts w:cstheme="minorHAnsi"/>
              </w:rPr>
              <w:t xml:space="preserve"> </w:t>
            </w:r>
            <w:r w:rsidRPr="00C70D2F">
              <w:rPr>
                <w:rFonts w:cstheme="minorHAnsi"/>
              </w:rPr>
              <w:t>years -&lt;10</w:t>
            </w:r>
            <w:r>
              <w:rPr>
                <w:rFonts w:cstheme="minorHAnsi"/>
              </w:rPr>
              <w:t xml:space="preserve"> </w:t>
            </w:r>
            <w:r w:rsidRPr="00C70D2F">
              <w:rPr>
                <w:rFonts w:cstheme="minorHAnsi"/>
              </w:rPr>
              <w:t>years</w:t>
            </w:r>
          </w:p>
        </w:tc>
        <w:tc>
          <w:tcPr>
            <w:tcW w:w="1559" w:type="dxa"/>
            <w:tcBorders>
              <w:top w:val="nil"/>
              <w:left w:val="nil"/>
              <w:bottom w:val="nil"/>
              <w:right w:val="nil"/>
            </w:tcBorders>
            <w:shd w:val="clear" w:color="auto" w:fill="auto"/>
            <w:noWrap/>
            <w:vAlign w:val="bottom"/>
          </w:tcPr>
          <w:p w14:paraId="3AA09D42" w14:textId="573E8609" w:rsidR="005A5A4E" w:rsidRPr="00834513" w:rsidRDefault="005A5A4E" w:rsidP="005A5A4E">
            <w:pPr>
              <w:spacing w:after="0" w:line="240" w:lineRule="auto"/>
              <w:jc w:val="right"/>
              <w:rPr>
                <w:rFonts w:ascii="Calibri" w:eastAsia="Times New Roman" w:hAnsi="Calibri" w:cs="Calibri"/>
                <w:color w:val="000000"/>
                <w:sz w:val="20"/>
                <w:szCs w:val="20"/>
                <w:lang w:eastAsia="en-AU"/>
              </w:rPr>
            </w:pPr>
            <w:r>
              <w:rPr>
                <w:rFonts w:ascii="Calibri" w:hAnsi="Calibri" w:cs="Calibri"/>
                <w:color w:val="000000"/>
              </w:rPr>
              <w:t>1.38</w:t>
            </w:r>
          </w:p>
        </w:tc>
        <w:tc>
          <w:tcPr>
            <w:tcW w:w="1560" w:type="dxa"/>
            <w:tcBorders>
              <w:top w:val="nil"/>
              <w:left w:val="nil"/>
              <w:bottom w:val="nil"/>
              <w:right w:val="nil"/>
            </w:tcBorders>
            <w:vAlign w:val="bottom"/>
          </w:tcPr>
          <w:p w14:paraId="3EBDBCED" w14:textId="2DDF2033" w:rsidR="005A5A4E" w:rsidRPr="00834513" w:rsidRDefault="005A5A4E" w:rsidP="005A5A4E">
            <w:pPr>
              <w:spacing w:after="0" w:line="240" w:lineRule="auto"/>
              <w:jc w:val="right"/>
              <w:rPr>
                <w:rFonts w:ascii="Calibri" w:eastAsia="Times New Roman" w:hAnsi="Calibri" w:cs="Calibri"/>
                <w:color w:val="000000"/>
                <w:sz w:val="20"/>
                <w:szCs w:val="20"/>
                <w:lang w:eastAsia="en-AU"/>
              </w:rPr>
            </w:pPr>
            <w:r>
              <w:rPr>
                <w:rFonts w:ascii="Calibri" w:hAnsi="Calibri" w:cs="Calibri"/>
                <w:color w:val="000000"/>
              </w:rPr>
              <w:t>1.39</w:t>
            </w:r>
          </w:p>
        </w:tc>
      </w:tr>
      <w:tr w:rsidR="005A5A4E" w:rsidRPr="00834513" w14:paraId="3D46D1B4" w14:textId="77777777" w:rsidTr="00F56C2B">
        <w:trPr>
          <w:trHeight w:val="300"/>
        </w:trPr>
        <w:tc>
          <w:tcPr>
            <w:tcW w:w="6379" w:type="dxa"/>
            <w:tcBorders>
              <w:top w:val="nil"/>
              <w:left w:val="nil"/>
              <w:bottom w:val="nil"/>
              <w:right w:val="nil"/>
            </w:tcBorders>
            <w:shd w:val="clear" w:color="auto" w:fill="auto"/>
            <w:noWrap/>
            <w:vAlign w:val="bottom"/>
            <w:hideMark/>
          </w:tcPr>
          <w:p w14:paraId="4A1F0AEB" w14:textId="77777777" w:rsidR="005A5A4E" w:rsidRPr="00834513" w:rsidRDefault="005A5A4E" w:rsidP="005A5A4E">
            <w:pPr>
              <w:spacing w:after="0" w:line="240" w:lineRule="auto"/>
              <w:rPr>
                <w:rFonts w:ascii="Calibri" w:eastAsia="Times New Roman" w:hAnsi="Calibri" w:cs="Calibri"/>
                <w:color w:val="000000"/>
                <w:sz w:val="20"/>
                <w:szCs w:val="20"/>
                <w:lang w:eastAsia="en-AU"/>
              </w:rPr>
            </w:pPr>
            <w:r w:rsidRPr="00C70D2F">
              <w:rPr>
                <w:rFonts w:cstheme="minorHAnsi"/>
              </w:rPr>
              <w:t xml:space="preserve">Father </w:t>
            </w:r>
            <w:r>
              <w:rPr>
                <w:rFonts w:cstheme="minorHAnsi"/>
              </w:rPr>
              <w:t>hospitalised &gt;= 8 days</w:t>
            </w:r>
            <w:r w:rsidRPr="00C70D2F">
              <w:rPr>
                <w:rFonts w:cstheme="minorHAnsi"/>
              </w:rPr>
              <w:t xml:space="preserve"> when child aged 1 -&lt;5</w:t>
            </w:r>
            <w:r>
              <w:rPr>
                <w:rFonts w:cstheme="minorHAnsi"/>
              </w:rPr>
              <w:t xml:space="preserve"> </w:t>
            </w:r>
            <w:r w:rsidRPr="00C70D2F">
              <w:rPr>
                <w:rFonts w:cstheme="minorHAnsi"/>
              </w:rPr>
              <w:t xml:space="preserve">years </w:t>
            </w:r>
          </w:p>
        </w:tc>
        <w:tc>
          <w:tcPr>
            <w:tcW w:w="1559" w:type="dxa"/>
            <w:tcBorders>
              <w:top w:val="nil"/>
              <w:left w:val="nil"/>
              <w:bottom w:val="nil"/>
              <w:right w:val="nil"/>
            </w:tcBorders>
            <w:shd w:val="clear" w:color="auto" w:fill="auto"/>
            <w:noWrap/>
            <w:vAlign w:val="bottom"/>
          </w:tcPr>
          <w:p w14:paraId="23F2A99F" w14:textId="17E9122A" w:rsidR="005A5A4E" w:rsidRPr="00834513" w:rsidRDefault="005A5A4E" w:rsidP="005A5A4E">
            <w:pPr>
              <w:spacing w:after="0" w:line="240" w:lineRule="auto"/>
              <w:jc w:val="right"/>
              <w:rPr>
                <w:rFonts w:ascii="Calibri" w:eastAsia="Times New Roman" w:hAnsi="Calibri" w:cs="Calibri"/>
                <w:color w:val="000000"/>
                <w:sz w:val="20"/>
                <w:szCs w:val="20"/>
                <w:lang w:eastAsia="en-AU"/>
              </w:rPr>
            </w:pPr>
            <w:r>
              <w:rPr>
                <w:rFonts w:ascii="Calibri" w:hAnsi="Calibri" w:cs="Calibri"/>
                <w:color w:val="000000"/>
              </w:rPr>
              <w:t>1.46</w:t>
            </w:r>
          </w:p>
        </w:tc>
        <w:tc>
          <w:tcPr>
            <w:tcW w:w="1560" w:type="dxa"/>
            <w:tcBorders>
              <w:top w:val="nil"/>
              <w:left w:val="nil"/>
              <w:bottom w:val="nil"/>
              <w:right w:val="nil"/>
            </w:tcBorders>
            <w:vAlign w:val="bottom"/>
          </w:tcPr>
          <w:p w14:paraId="2F6200D8" w14:textId="0A0C3A76" w:rsidR="005A5A4E" w:rsidRPr="00834513" w:rsidRDefault="005A5A4E" w:rsidP="005A5A4E">
            <w:pPr>
              <w:spacing w:after="0" w:line="240" w:lineRule="auto"/>
              <w:jc w:val="right"/>
              <w:rPr>
                <w:rFonts w:ascii="Calibri" w:eastAsia="Times New Roman" w:hAnsi="Calibri" w:cs="Calibri"/>
                <w:color w:val="000000"/>
                <w:sz w:val="20"/>
                <w:szCs w:val="20"/>
                <w:lang w:eastAsia="en-AU"/>
              </w:rPr>
            </w:pPr>
            <w:r>
              <w:rPr>
                <w:rFonts w:ascii="Calibri" w:hAnsi="Calibri" w:cs="Calibri"/>
                <w:color w:val="000000"/>
              </w:rPr>
              <w:t>1.43</w:t>
            </w:r>
          </w:p>
        </w:tc>
      </w:tr>
      <w:tr w:rsidR="005A5A4E" w:rsidRPr="00834513" w14:paraId="7A362343" w14:textId="77777777" w:rsidTr="00F56C2B">
        <w:trPr>
          <w:trHeight w:val="300"/>
        </w:trPr>
        <w:tc>
          <w:tcPr>
            <w:tcW w:w="6379" w:type="dxa"/>
            <w:tcBorders>
              <w:top w:val="nil"/>
              <w:left w:val="nil"/>
              <w:bottom w:val="nil"/>
              <w:right w:val="nil"/>
            </w:tcBorders>
            <w:shd w:val="clear" w:color="auto" w:fill="auto"/>
            <w:noWrap/>
            <w:vAlign w:val="bottom"/>
            <w:hideMark/>
          </w:tcPr>
          <w:p w14:paraId="60E7A88D" w14:textId="77777777" w:rsidR="005A5A4E" w:rsidRPr="00834513" w:rsidRDefault="005A5A4E" w:rsidP="005A5A4E">
            <w:pPr>
              <w:spacing w:after="0" w:line="240" w:lineRule="auto"/>
              <w:rPr>
                <w:rFonts w:ascii="Calibri" w:eastAsia="Times New Roman" w:hAnsi="Calibri" w:cs="Calibri"/>
                <w:color w:val="000000"/>
                <w:sz w:val="20"/>
                <w:szCs w:val="20"/>
                <w:lang w:eastAsia="en-AU"/>
              </w:rPr>
            </w:pPr>
            <w:r w:rsidRPr="00C70D2F">
              <w:rPr>
                <w:rFonts w:cstheme="minorHAnsi"/>
              </w:rPr>
              <w:t xml:space="preserve">Father </w:t>
            </w:r>
            <w:r>
              <w:rPr>
                <w:rFonts w:cstheme="minorHAnsi"/>
              </w:rPr>
              <w:t>hospitalised &gt;= 8 days</w:t>
            </w:r>
            <w:r w:rsidRPr="00C70D2F">
              <w:rPr>
                <w:rFonts w:cstheme="minorHAnsi"/>
              </w:rPr>
              <w:t xml:space="preserve"> when child aged 5</w:t>
            </w:r>
            <w:r>
              <w:rPr>
                <w:rFonts w:cstheme="minorHAnsi"/>
              </w:rPr>
              <w:t xml:space="preserve"> </w:t>
            </w:r>
            <w:r w:rsidRPr="00C70D2F">
              <w:rPr>
                <w:rFonts w:cstheme="minorHAnsi"/>
              </w:rPr>
              <w:t>years -&lt;10</w:t>
            </w:r>
            <w:r>
              <w:rPr>
                <w:rFonts w:cstheme="minorHAnsi"/>
              </w:rPr>
              <w:t xml:space="preserve"> </w:t>
            </w:r>
            <w:r w:rsidRPr="00C70D2F">
              <w:rPr>
                <w:rFonts w:cstheme="minorHAnsi"/>
              </w:rPr>
              <w:t xml:space="preserve">years </w:t>
            </w:r>
          </w:p>
        </w:tc>
        <w:tc>
          <w:tcPr>
            <w:tcW w:w="1559" w:type="dxa"/>
            <w:tcBorders>
              <w:top w:val="nil"/>
              <w:left w:val="nil"/>
              <w:bottom w:val="nil"/>
              <w:right w:val="nil"/>
            </w:tcBorders>
            <w:shd w:val="clear" w:color="auto" w:fill="auto"/>
            <w:noWrap/>
            <w:vAlign w:val="bottom"/>
          </w:tcPr>
          <w:p w14:paraId="323A11F9" w14:textId="2A90A952" w:rsidR="005A5A4E" w:rsidRPr="00834513" w:rsidRDefault="005A5A4E" w:rsidP="005A5A4E">
            <w:pPr>
              <w:spacing w:after="0" w:line="240" w:lineRule="auto"/>
              <w:jc w:val="right"/>
              <w:rPr>
                <w:rFonts w:ascii="Calibri" w:eastAsia="Times New Roman" w:hAnsi="Calibri" w:cs="Calibri"/>
                <w:color w:val="000000"/>
                <w:sz w:val="20"/>
                <w:szCs w:val="20"/>
                <w:lang w:eastAsia="en-AU"/>
              </w:rPr>
            </w:pPr>
            <w:r>
              <w:rPr>
                <w:rFonts w:ascii="Calibri" w:hAnsi="Calibri" w:cs="Calibri"/>
                <w:color w:val="000000"/>
              </w:rPr>
              <w:t>1.36</w:t>
            </w:r>
          </w:p>
        </w:tc>
        <w:tc>
          <w:tcPr>
            <w:tcW w:w="1560" w:type="dxa"/>
            <w:tcBorders>
              <w:top w:val="nil"/>
              <w:left w:val="nil"/>
              <w:bottom w:val="nil"/>
              <w:right w:val="nil"/>
            </w:tcBorders>
            <w:vAlign w:val="bottom"/>
          </w:tcPr>
          <w:p w14:paraId="78D054BF" w14:textId="7ABBDDB9" w:rsidR="005A5A4E" w:rsidRPr="00834513" w:rsidRDefault="005A5A4E" w:rsidP="005A5A4E">
            <w:pPr>
              <w:spacing w:after="0" w:line="240" w:lineRule="auto"/>
              <w:jc w:val="right"/>
              <w:rPr>
                <w:rFonts w:ascii="Calibri" w:eastAsia="Times New Roman" w:hAnsi="Calibri" w:cs="Calibri"/>
                <w:color w:val="000000"/>
                <w:sz w:val="20"/>
                <w:szCs w:val="20"/>
                <w:lang w:eastAsia="en-AU"/>
              </w:rPr>
            </w:pPr>
            <w:r>
              <w:rPr>
                <w:rFonts w:ascii="Calibri" w:hAnsi="Calibri" w:cs="Calibri"/>
                <w:color w:val="000000"/>
              </w:rPr>
              <w:t>1.35</w:t>
            </w:r>
          </w:p>
        </w:tc>
      </w:tr>
      <w:tr w:rsidR="005A5A4E" w:rsidRPr="00834513" w14:paraId="71CFFAD3" w14:textId="77777777" w:rsidTr="00F56C2B">
        <w:trPr>
          <w:trHeight w:val="300"/>
        </w:trPr>
        <w:tc>
          <w:tcPr>
            <w:tcW w:w="6379" w:type="dxa"/>
            <w:tcBorders>
              <w:top w:val="nil"/>
              <w:left w:val="nil"/>
              <w:bottom w:val="nil"/>
              <w:right w:val="nil"/>
            </w:tcBorders>
            <w:shd w:val="clear" w:color="auto" w:fill="auto"/>
            <w:noWrap/>
            <w:vAlign w:val="bottom"/>
            <w:hideMark/>
          </w:tcPr>
          <w:p w14:paraId="09F3A945" w14:textId="77777777" w:rsidR="005A5A4E" w:rsidRPr="00834513" w:rsidRDefault="005A5A4E" w:rsidP="005A5A4E">
            <w:pPr>
              <w:spacing w:after="0" w:line="240" w:lineRule="auto"/>
              <w:rPr>
                <w:rFonts w:ascii="Calibri" w:eastAsia="Times New Roman" w:hAnsi="Calibri" w:cs="Calibri"/>
                <w:color w:val="000000"/>
                <w:sz w:val="20"/>
                <w:szCs w:val="20"/>
                <w:lang w:eastAsia="en-AU"/>
              </w:rPr>
            </w:pPr>
            <w:r w:rsidRPr="00C70D2F">
              <w:rPr>
                <w:rFonts w:cstheme="minorHAnsi"/>
              </w:rPr>
              <w:t>Any placement in foster care before child aged &lt;10 years</w:t>
            </w:r>
          </w:p>
        </w:tc>
        <w:tc>
          <w:tcPr>
            <w:tcW w:w="1559" w:type="dxa"/>
            <w:tcBorders>
              <w:top w:val="nil"/>
              <w:left w:val="nil"/>
              <w:bottom w:val="nil"/>
              <w:right w:val="nil"/>
            </w:tcBorders>
            <w:shd w:val="clear" w:color="auto" w:fill="auto"/>
            <w:noWrap/>
            <w:vAlign w:val="bottom"/>
          </w:tcPr>
          <w:p w14:paraId="63B16D25" w14:textId="74528722" w:rsidR="005A5A4E" w:rsidRPr="00834513" w:rsidRDefault="005A5A4E" w:rsidP="005A5A4E">
            <w:pPr>
              <w:spacing w:after="0"/>
              <w:jc w:val="right"/>
              <w:rPr>
                <w:rFonts w:ascii="Calibri" w:hAnsi="Calibri" w:cs="Calibri"/>
                <w:color w:val="000000"/>
                <w:sz w:val="20"/>
                <w:szCs w:val="20"/>
              </w:rPr>
            </w:pPr>
            <w:r>
              <w:rPr>
                <w:rFonts w:ascii="Calibri" w:hAnsi="Calibri" w:cs="Calibri"/>
                <w:color w:val="000000"/>
              </w:rPr>
              <w:t>4.95</w:t>
            </w:r>
          </w:p>
        </w:tc>
        <w:tc>
          <w:tcPr>
            <w:tcW w:w="1560" w:type="dxa"/>
            <w:tcBorders>
              <w:top w:val="nil"/>
              <w:left w:val="nil"/>
              <w:bottom w:val="nil"/>
              <w:right w:val="nil"/>
            </w:tcBorders>
            <w:vAlign w:val="bottom"/>
          </w:tcPr>
          <w:p w14:paraId="28B4FD4F" w14:textId="175DA2B8" w:rsidR="005A5A4E" w:rsidRPr="00834513" w:rsidRDefault="005A5A4E" w:rsidP="005A5A4E">
            <w:pPr>
              <w:spacing w:after="0" w:line="240" w:lineRule="auto"/>
              <w:jc w:val="right"/>
              <w:rPr>
                <w:rFonts w:ascii="Calibri" w:eastAsia="Times New Roman" w:hAnsi="Calibri" w:cs="Calibri"/>
                <w:color w:val="000000"/>
                <w:sz w:val="20"/>
                <w:szCs w:val="20"/>
                <w:lang w:eastAsia="en-AU"/>
              </w:rPr>
            </w:pPr>
            <w:r>
              <w:rPr>
                <w:rFonts w:ascii="Calibri" w:hAnsi="Calibri" w:cs="Calibri"/>
                <w:color w:val="000000"/>
              </w:rPr>
              <w:t>4.71</w:t>
            </w:r>
          </w:p>
        </w:tc>
      </w:tr>
      <w:tr w:rsidR="005A5A4E" w:rsidRPr="00834513" w14:paraId="6AC1C983" w14:textId="77777777" w:rsidTr="00F56C2B">
        <w:trPr>
          <w:trHeight w:val="300"/>
        </w:trPr>
        <w:tc>
          <w:tcPr>
            <w:tcW w:w="6379" w:type="dxa"/>
            <w:tcBorders>
              <w:top w:val="nil"/>
              <w:left w:val="nil"/>
              <w:right w:val="nil"/>
            </w:tcBorders>
            <w:shd w:val="clear" w:color="auto" w:fill="auto"/>
            <w:noWrap/>
            <w:vAlign w:val="bottom"/>
            <w:hideMark/>
          </w:tcPr>
          <w:p w14:paraId="52D6605F" w14:textId="77777777" w:rsidR="005A5A4E" w:rsidRPr="00834513" w:rsidRDefault="005A5A4E" w:rsidP="005A5A4E">
            <w:pPr>
              <w:spacing w:after="0" w:line="240" w:lineRule="auto"/>
              <w:rPr>
                <w:sz w:val="20"/>
                <w:szCs w:val="20"/>
                <w:lang w:eastAsia="en-AU"/>
              </w:rPr>
            </w:pPr>
            <w:r w:rsidRPr="00C70D2F">
              <w:rPr>
                <w:rFonts w:cstheme="minorHAnsi"/>
              </w:rPr>
              <w:t xml:space="preserve">Any incarcerations </w:t>
            </w:r>
            <w:r>
              <w:rPr>
                <w:rFonts w:cstheme="minorHAnsi"/>
              </w:rPr>
              <w:t>f</w:t>
            </w:r>
            <w:r w:rsidRPr="00C70D2F">
              <w:rPr>
                <w:rFonts w:cstheme="minorHAnsi"/>
              </w:rPr>
              <w:t xml:space="preserve">or </w:t>
            </w:r>
            <w:r>
              <w:rPr>
                <w:rFonts w:cstheme="minorHAnsi"/>
              </w:rPr>
              <w:t>fa</w:t>
            </w:r>
            <w:r w:rsidRPr="00C70D2F">
              <w:rPr>
                <w:rFonts w:cstheme="minorHAnsi"/>
              </w:rPr>
              <w:t>ther when child aged 1 -</w:t>
            </w:r>
            <w:r>
              <w:rPr>
                <w:rFonts w:cstheme="minorHAnsi"/>
              </w:rPr>
              <w:t xml:space="preserve"> </w:t>
            </w:r>
            <w:r w:rsidRPr="00C70D2F">
              <w:rPr>
                <w:rFonts w:cstheme="minorHAnsi"/>
              </w:rPr>
              <w:t>&lt;5</w:t>
            </w:r>
            <w:r>
              <w:rPr>
                <w:rFonts w:cstheme="minorHAnsi"/>
              </w:rPr>
              <w:t xml:space="preserve"> </w:t>
            </w:r>
            <w:r w:rsidRPr="00C70D2F">
              <w:rPr>
                <w:rFonts w:cstheme="minorHAnsi"/>
              </w:rPr>
              <w:t>years</w:t>
            </w:r>
          </w:p>
        </w:tc>
        <w:tc>
          <w:tcPr>
            <w:tcW w:w="1559" w:type="dxa"/>
            <w:tcBorders>
              <w:top w:val="nil"/>
              <w:left w:val="nil"/>
              <w:right w:val="nil"/>
            </w:tcBorders>
            <w:shd w:val="clear" w:color="auto" w:fill="auto"/>
            <w:noWrap/>
            <w:vAlign w:val="bottom"/>
          </w:tcPr>
          <w:p w14:paraId="053BEFC3" w14:textId="4B08D247" w:rsidR="005A5A4E" w:rsidRPr="00834513" w:rsidRDefault="005A5A4E" w:rsidP="005A5A4E">
            <w:pPr>
              <w:spacing w:after="0"/>
              <w:jc w:val="right"/>
              <w:rPr>
                <w:rFonts w:ascii="Calibri" w:hAnsi="Calibri" w:cs="Calibri"/>
                <w:color w:val="000000"/>
                <w:sz w:val="20"/>
                <w:szCs w:val="20"/>
              </w:rPr>
            </w:pPr>
            <w:r>
              <w:rPr>
                <w:rFonts w:ascii="Calibri" w:hAnsi="Calibri" w:cs="Calibri"/>
                <w:color w:val="000000"/>
              </w:rPr>
              <w:t>1.72</w:t>
            </w:r>
          </w:p>
        </w:tc>
        <w:tc>
          <w:tcPr>
            <w:tcW w:w="1560" w:type="dxa"/>
            <w:tcBorders>
              <w:top w:val="nil"/>
              <w:left w:val="nil"/>
              <w:right w:val="nil"/>
            </w:tcBorders>
            <w:vAlign w:val="bottom"/>
          </w:tcPr>
          <w:p w14:paraId="6769B7BF" w14:textId="0C490B79" w:rsidR="005A5A4E" w:rsidRPr="00834513" w:rsidRDefault="005A5A4E" w:rsidP="005A5A4E">
            <w:pPr>
              <w:spacing w:after="0" w:line="240" w:lineRule="auto"/>
              <w:jc w:val="right"/>
              <w:rPr>
                <w:rFonts w:ascii="Calibri" w:eastAsia="Times New Roman" w:hAnsi="Calibri" w:cs="Calibri"/>
                <w:color w:val="000000"/>
                <w:sz w:val="20"/>
                <w:szCs w:val="20"/>
                <w:lang w:eastAsia="en-AU"/>
              </w:rPr>
            </w:pPr>
            <w:r>
              <w:rPr>
                <w:rFonts w:ascii="Calibri" w:hAnsi="Calibri" w:cs="Calibri"/>
                <w:color w:val="000000"/>
              </w:rPr>
              <w:t>1.80</w:t>
            </w:r>
          </w:p>
        </w:tc>
      </w:tr>
      <w:tr w:rsidR="005A5A4E" w:rsidRPr="00834513" w14:paraId="7BF7A4D0" w14:textId="77777777" w:rsidTr="00F56C2B">
        <w:trPr>
          <w:trHeight w:val="300"/>
        </w:trPr>
        <w:tc>
          <w:tcPr>
            <w:tcW w:w="6379" w:type="dxa"/>
            <w:tcBorders>
              <w:top w:val="nil"/>
              <w:left w:val="nil"/>
              <w:bottom w:val="double" w:sz="4" w:space="0" w:color="auto"/>
              <w:right w:val="nil"/>
            </w:tcBorders>
            <w:shd w:val="clear" w:color="auto" w:fill="auto"/>
            <w:noWrap/>
            <w:vAlign w:val="bottom"/>
            <w:hideMark/>
          </w:tcPr>
          <w:p w14:paraId="275C9BB4" w14:textId="77777777" w:rsidR="005A5A4E" w:rsidRPr="00834513" w:rsidRDefault="005A5A4E" w:rsidP="005A5A4E">
            <w:pPr>
              <w:spacing w:after="0" w:line="240" w:lineRule="auto"/>
              <w:rPr>
                <w:rFonts w:ascii="Calibri" w:eastAsia="Times New Roman" w:hAnsi="Calibri" w:cs="Calibri"/>
                <w:color w:val="000000"/>
                <w:sz w:val="20"/>
                <w:szCs w:val="20"/>
                <w:lang w:eastAsia="en-AU"/>
              </w:rPr>
            </w:pPr>
            <w:r w:rsidRPr="00C70D2F">
              <w:rPr>
                <w:rFonts w:cstheme="minorHAnsi"/>
              </w:rPr>
              <w:t xml:space="preserve">Any incarcerations </w:t>
            </w:r>
            <w:r>
              <w:rPr>
                <w:rFonts w:cstheme="minorHAnsi"/>
              </w:rPr>
              <w:t>f</w:t>
            </w:r>
            <w:r w:rsidRPr="00C70D2F">
              <w:rPr>
                <w:rFonts w:cstheme="minorHAnsi"/>
              </w:rPr>
              <w:t>or father when child aged 5</w:t>
            </w:r>
            <w:r>
              <w:rPr>
                <w:rFonts w:cstheme="minorHAnsi"/>
              </w:rPr>
              <w:t xml:space="preserve"> </w:t>
            </w:r>
            <w:r w:rsidRPr="00C70D2F">
              <w:rPr>
                <w:rFonts w:cstheme="minorHAnsi"/>
              </w:rPr>
              <w:t>years -</w:t>
            </w:r>
            <w:r>
              <w:rPr>
                <w:rFonts w:cstheme="minorHAnsi"/>
              </w:rPr>
              <w:t xml:space="preserve"> </w:t>
            </w:r>
            <w:r w:rsidRPr="00C70D2F">
              <w:rPr>
                <w:rFonts w:cstheme="minorHAnsi"/>
              </w:rPr>
              <w:t>&lt;10</w:t>
            </w:r>
            <w:r>
              <w:rPr>
                <w:rFonts w:cstheme="minorHAnsi"/>
              </w:rPr>
              <w:t xml:space="preserve"> </w:t>
            </w:r>
            <w:r w:rsidRPr="00C70D2F">
              <w:rPr>
                <w:rFonts w:cstheme="minorHAnsi"/>
              </w:rPr>
              <w:t>years</w:t>
            </w:r>
          </w:p>
        </w:tc>
        <w:tc>
          <w:tcPr>
            <w:tcW w:w="1559" w:type="dxa"/>
            <w:tcBorders>
              <w:top w:val="nil"/>
              <w:left w:val="nil"/>
              <w:bottom w:val="double" w:sz="4" w:space="0" w:color="auto"/>
              <w:right w:val="nil"/>
            </w:tcBorders>
            <w:shd w:val="clear" w:color="auto" w:fill="auto"/>
            <w:noWrap/>
            <w:vAlign w:val="bottom"/>
          </w:tcPr>
          <w:p w14:paraId="26CE1E8F" w14:textId="5072F77A" w:rsidR="005A5A4E" w:rsidRPr="00834513" w:rsidRDefault="005A5A4E" w:rsidP="005A5A4E">
            <w:pPr>
              <w:spacing w:after="0"/>
              <w:jc w:val="right"/>
              <w:rPr>
                <w:rFonts w:ascii="Calibri" w:hAnsi="Calibri" w:cs="Calibri"/>
                <w:color w:val="000000"/>
                <w:sz w:val="20"/>
                <w:szCs w:val="20"/>
              </w:rPr>
            </w:pPr>
            <w:r>
              <w:rPr>
                <w:rFonts w:ascii="Calibri" w:hAnsi="Calibri" w:cs="Calibri"/>
                <w:color w:val="000000"/>
              </w:rPr>
              <w:t>1.65</w:t>
            </w:r>
          </w:p>
        </w:tc>
        <w:tc>
          <w:tcPr>
            <w:tcW w:w="1560" w:type="dxa"/>
            <w:tcBorders>
              <w:top w:val="nil"/>
              <w:left w:val="nil"/>
              <w:bottom w:val="double" w:sz="4" w:space="0" w:color="auto"/>
              <w:right w:val="nil"/>
            </w:tcBorders>
            <w:vAlign w:val="bottom"/>
          </w:tcPr>
          <w:p w14:paraId="4C772971" w14:textId="6B435A94" w:rsidR="005A5A4E" w:rsidRPr="00834513" w:rsidRDefault="005A5A4E" w:rsidP="005A5A4E">
            <w:pPr>
              <w:spacing w:after="0" w:line="240" w:lineRule="auto"/>
              <w:jc w:val="right"/>
              <w:rPr>
                <w:rFonts w:ascii="Calibri" w:eastAsia="Times New Roman" w:hAnsi="Calibri" w:cs="Calibri"/>
                <w:color w:val="000000"/>
                <w:sz w:val="20"/>
                <w:szCs w:val="20"/>
                <w:lang w:eastAsia="en-AU"/>
              </w:rPr>
            </w:pPr>
            <w:r>
              <w:rPr>
                <w:rFonts w:ascii="Calibri" w:hAnsi="Calibri" w:cs="Calibri"/>
                <w:color w:val="000000"/>
              </w:rPr>
              <w:t>1.55</w:t>
            </w:r>
          </w:p>
        </w:tc>
      </w:tr>
      <w:tr w:rsidR="005A5A4E" w:rsidRPr="00951B12" w14:paraId="2AE3B7D8" w14:textId="77777777" w:rsidTr="00F56C2B">
        <w:trPr>
          <w:trHeight w:val="300"/>
        </w:trPr>
        <w:tc>
          <w:tcPr>
            <w:tcW w:w="6379" w:type="dxa"/>
            <w:tcBorders>
              <w:top w:val="double" w:sz="4" w:space="0" w:color="auto"/>
              <w:left w:val="nil"/>
              <w:bottom w:val="single" w:sz="4" w:space="0" w:color="auto"/>
              <w:right w:val="nil"/>
            </w:tcBorders>
            <w:shd w:val="clear" w:color="auto" w:fill="auto"/>
            <w:noWrap/>
            <w:vAlign w:val="bottom"/>
          </w:tcPr>
          <w:p w14:paraId="667AC4C8" w14:textId="2C4011C3" w:rsidR="005A5A4E" w:rsidRPr="00951B12" w:rsidRDefault="005A5A4E" w:rsidP="005A5A4E">
            <w:pPr>
              <w:spacing w:after="0" w:line="240" w:lineRule="auto"/>
              <w:rPr>
                <w:rFonts w:ascii="Calibri" w:eastAsia="Times New Roman" w:hAnsi="Calibri" w:cs="Calibri"/>
                <w:b/>
                <w:color w:val="000000"/>
                <w:lang w:eastAsia="en-AU"/>
              </w:rPr>
            </w:pPr>
            <w:r>
              <w:rPr>
                <w:rFonts w:ascii="Calibri" w:hAnsi="Calibri" w:cs="Calibri"/>
                <w:b/>
                <w:bCs/>
                <w:color w:val="000000"/>
                <w:lang w:eastAsia="en-AU"/>
              </w:rPr>
              <w:t xml:space="preserve">Model M2 - Exposure to </w:t>
            </w:r>
            <w:r w:rsidRPr="000F2CC6">
              <w:rPr>
                <w:rFonts w:ascii="Calibri" w:hAnsi="Calibri" w:cs="Calibri"/>
                <w:b/>
                <w:bCs/>
                <w:i/>
                <w:color w:val="000000"/>
                <w:lang w:eastAsia="en-AU"/>
              </w:rPr>
              <w:t>Family functioning</w:t>
            </w:r>
            <w:r>
              <w:rPr>
                <w:rFonts w:ascii="Calibri" w:hAnsi="Calibri" w:cs="Calibri"/>
                <w:b/>
                <w:bCs/>
                <w:color w:val="000000"/>
                <w:lang w:eastAsia="en-AU"/>
              </w:rPr>
              <w:t xml:space="preserve"> and risk of schizophrenia. N=0 excluded.</w:t>
            </w:r>
          </w:p>
        </w:tc>
        <w:tc>
          <w:tcPr>
            <w:tcW w:w="1559" w:type="dxa"/>
            <w:tcBorders>
              <w:top w:val="double" w:sz="4" w:space="0" w:color="auto"/>
              <w:left w:val="nil"/>
              <w:bottom w:val="single" w:sz="4" w:space="0" w:color="auto"/>
              <w:right w:val="nil"/>
            </w:tcBorders>
            <w:shd w:val="clear" w:color="auto" w:fill="auto"/>
            <w:noWrap/>
            <w:vAlign w:val="bottom"/>
          </w:tcPr>
          <w:p w14:paraId="0EDC2B5D" w14:textId="36277C14" w:rsidR="005A5A4E" w:rsidRPr="001B4FDD" w:rsidRDefault="005A5A4E" w:rsidP="005A5A4E">
            <w:pPr>
              <w:spacing w:after="0" w:line="240" w:lineRule="auto"/>
              <w:jc w:val="center"/>
              <w:rPr>
                <w:rFonts w:ascii="Calibri" w:eastAsia="Times New Roman" w:hAnsi="Calibri" w:cs="Calibri"/>
                <w:b/>
                <w:color w:val="000000"/>
                <w:lang w:eastAsia="en-AU"/>
              </w:rPr>
            </w:pPr>
          </w:p>
        </w:tc>
        <w:tc>
          <w:tcPr>
            <w:tcW w:w="1560" w:type="dxa"/>
            <w:tcBorders>
              <w:top w:val="double" w:sz="4" w:space="0" w:color="auto"/>
              <w:left w:val="nil"/>
              <w:bottom w:val="single" w:sz="4" w:space="0" w:color="auto"/>
              <w:right w:val="nil"/>
            </w:tcBorders>
            <w:vAlign w:val="bottom"/>
          </w:tcPr>
          <w:p w14:paraId="2F78482E" w14:textId="5B71C1DF" w:rsidR="005A5A4E" w:rsidRPr="00A07675" w:rsidRDefault="005A5A4E" w:rsidP="005A5A4E">
            <w:pPr>
              <w:spacing w:after="0" w:line="240" w:lineRule="auto"/>
              <w:jc w:val="center"/>
              <w:rPr>
                <w:rFonts w:ascii="Calibri" w:eastAsia="Times New Roman" w:hAnsi="Calibri" w:cs="Calibri"/>
                <w:b/>
                <w:color w:val="000000"/>
                <w:lang w:eastAsia="en-AU"/>
              </w:rPr>
            </w:pPr>
          </w:p>
        </w:tc>
      </w:tr>
      <w:tr w:rsidR="005A5A4E" w:rsidRPr="00FF160A" w14:paraId="75959F47" w14:textId="77777777" w:rsidTr="00F56C2B">
        <w:trPr>
          <w:trHeight w:val="300"/>
        </w:trPr>
        <w:tc>
          <w:tcPr>
            <w:tcW w:w="6379" w:type="dxa"/>
            <w:tcBorders>
              <w:top w:val="nil"/>
              <w:left w:val="nil"/>
              <w:bottom w:val="nil"/>
              <w:right w:val="nil"/>
            </w:tcBorders>
            <w:shd w:val="clear" w:color="auto" w:fill="auto"/>
            <w:noWrap/>
            <w:vAlign w:val="bottom"/>
          </w:tcPr>
          <w:p w14:paraId="01ADD28D" w14:textId="23C25196" w:rsidR="005A5A4E" w:rsidRPr="00F616C6" w:rsidRDefault="005A5A4E" w:rsidP="005A5A4E">
            <w:pPr>
              <w:spacing w:after="0" w:line="240" w:lineRule="auto"/>
              <w:rPr>
                <w:rFonts w:ascii="Calibri" w:eastAsia="Times New Roman" w:hAnsi="Calibri" w:cs="Calibri"/>
                <w:i/>
                <w:color w:val="000000"/>
                <w:lang w:eastAsia="en-AU"/>
              </w:rPr>
            </w:pPr>
            <w:r w:rsidRPr="00F616C6">
              <w:rPr>
                <w:rFonts w:ascii="Calibri" w:hAnsi="Calibri" w:cs="Calibri"/>
                <w:i/>
                <w:color w:val="000000"/>
                <w:lang w:eastAsia="en-AU"/>
              </w:rPr>
              <w:t xml:space="preserve"> no observations were excluded from optimum domain model</w:t>
            </w:r>
          </w:p>
        </w:tc>
        <w:tc>
          <w:tcPr>
            <w:tcW w:w="1559" w:type="dxa"/>
            <w:tcBorders>
              <w:top w:val="single" w:sz="4" w:space="0" w:color="auto"/>
              <w:left w:val="nil"/>
              <w:bottom w:val="nil"/>
              <w:right w:val="nil"/>
            </w:tcBorders>
            <w:shd w:val="clear" w:color="auto" w:fill="auto"/>
            <w:noWrap/>
            <w:vAlign w:val="bottom"/>
          </w:tcPr>
          <w:p w14:paraId="047326CB" w14:textId="75E918C4" w:rsidR="005A5A4E" w:rsidRPr="00FF160A" w:rsidRDefault="005A5A4E" w:rsidP="005A5A4E">
            <w:pPr>
              <w:spacing w:after="0" w:line="240" w:lineRule="auto"/>
              <w:jc w:val="right"/>
              <w:rPr>
                <w:rFonts w:ascii="Calibri" w:eastAsia="Times New Roman" w:hAnsi="Calibri" w:cs="Calibri"/>
                <w:color w:val="000000"/>
                <w:lang w:eastAsia="en-AU"/>
              </w:rPr>
            </w:pPr>
          </w:p>
        </w:tc>
        <w:tc>
          <w:tcPr>
            <w:tcW w:w="1560" w:type="dxa"/>
            <w:tcBorders>
              <w:top w:val="single" w:sz="4" w:space="0" w:color="auto"/>
              <w:left w:val="nil"/>
              <w:bottom w:val="nil"/>
              <w:right w:val="nil"/>
            </w:tcBorders>
            <w:vAlign w:val="bottom"/>
          </w:tcPr>
          <w:p w14:paraId="50A3FCBC" w14:textId="23CFCC9B" w:rsidR="005A5A4E" w:rsidRDefault="005A5A4E" w:rsidP="005A5A4E">
            <w:pPr>
              <w:spacing w:after="0" w:line="240" w:lineRule="auto"/>
              <w:jc w:val="right"/>
              <w:rPr>
                <w:rFonts w:ascii="Calibri" w:eastAsia="Times New Roman" w:hAnsi="Calibri" w:cs="Calibri"/>
                <w:color w:val="000000"/>
                <w:lang w:eastAsia="en-AU"/>
              </w:rPr>
            </w:pPr>
          </w:p>
        </w:tc>
      </w:tr>
      <w:tr w:rsidR="005A5A4E" w:rsidRPr="001B4FDD" w14:paraId="74AFD3B5" w14:textId="77777777" w:rsidTr="00F56C2B">
        <w:trPr>
          <w:trHeight w:val="300"/>
        </w:trPr>
        <w:tc>
          <w:tcPr>
            <w:tcW w:w="6379" w:type="dxa"/>
            <w:tcBorders>
              <w:top w:val="double" w:sz="4" w:space="0" w:color="auto"/>
              <w:left w:val="nil"/>
              <w:bottom w:val="single" w:sz="4" w:space="0" w:color="auto"/>
              <w:right w:val="nil"/>
            </w:tcBorders>
            <w:shd w:val="clear" w:color="auto" w:fill="auto"/>
            <w:noWrap/>
            <w:vAlign w:val="bottom"/>
          </w:tcPr>
          <w:p w14:paraId="21389A54" w14:textId="3A927178" w:rsidR="005A5A4E" w:rsidRPr="00951B12" w:rsidRDefault="005A5A4E" w:rsidP="005A5A4E">
            <w:pPr>
              <w:spacing w:after="0" w:line="240" w:lineRule="auto"/>
              <w:rPr>
                <w:rFonts w:ascii="Calibri" w:eastAsia="Times New Roman" w:hAnsi="Calibri" w:cs="Calibri"/>
                <w:b/>
                <w:color w:val="000000"/>
                <w:lang w:eastAsia="en-AU"/>
              </w:rPr>
            </w:pPr>
            <w:r>
              <w:rPr>
                <w:rFonts w:ascii="Calibri" w:hAnsi="Calibri" w:cs="Calibri"/>
                <w:b/>
                <w:bCs/>
                <w:color w:val="000000"/>
                <w:lang w:eastAsia="en-AU"/>
              </w:rPr>
              <w:t xml:space="preserve">Model M3 - Exposure to </w:t>
            </w:r>
            <w:r w:rsidRPr="000F2CC6">
              <w:rPr>
                <w:rFonts w:ascii="Calibri" w:hAnsi="Calibri" w:cs="Calibri"/>
                <w:b/>
                <w:bCs/>
                <w:i/>
                <w:color w:val="000000"/>
                <w:lang w:eastAsia="en-AU"/>
              </w:rPr>
              <w:t>Family structure</w:t>
            </w:r>
            <w:r>
              <w:rPr>
                <w:rFonts w:ascii="Calibri" w:hAnsi="Calibri" w:cs="Calibri"/>
                <w:b/>
                <w:bCs/>
                <w:color w:val="000000"/>
                <w:lang w:eastAsia="en-AU"/>
              </w:rPr>
              <w:t xml:space="preserve"> and risk of schizophrenia. N=12 excluded.</w:t>
            </w:r>
          </w:p>
        </w:tc>
        <w:tc>
          <w:tcPr>
            <w:tcW w:w="1559" w:type="dxa"/>
            <w:tcBorders>
              <w:top w:val="double" w:sz="4" w:space="0" w:color="auto"/>
              <w:left w:val="nil"/>
              <w:bottom w:val="single" w:sz="4" w:space="0" w:color="auto"/>
              <w:right w:val="nil"/>
            </w:tcBorders>
            <w:shd w:val="clear" w:color="auto" w:fill="auto"/>
            <w:noWrap/>
            <w:vAlign w:val="bottom"/>
          </w:tcPr>
          <w:p w14:paraId="13854C41" w14:textId="57005AF9" w:rsidR="005A5A4E" w:rsidRPr="001B4FDD" w:rsidRDefault="005A5A4E" w:rsidP="005A5A4E">
            <w:pPr>
              <w:spacing w:after="0" w:line="240" w:lineRule="auto"/>
              <w:jc w:val="center"/>
              <w:rPr>
                <w:rFonts w:ascii="Calibri" w:eastAsia="Times New Roman" w:hAnsi="Calibri" w:cs="Calibri"/>
                <w:b/>
                <w:color w:val="000000"/>
                <w:lang w:eastAsia="en-AU"/>
              </w:rPr>
            </w:pPr>
          </w:p>
        </w:tc>
        <w:tc>
          <w:tcPr>
            <w:tcW w:w="1560" w:type="dxa"/>
            <w:tcBorders>
              <w:top w:val="double" w:sz="4" w:space="0" w:color="auto"/>
              <w:left w:val="nil"/>
              <w:bottom w:val="single" w:sz="4" w:space="0" w:color="auto"/>
              <w:right w:val="nil"/>
            </w:tcBorders>
            <w:vAlign w:val="bottom"/>
          </w:tcPr>
          <w:p w14:paraId="7BCB14E1" w14:textId="0A681BD4" w:rsidR="005A5A4E" w:rsidRDefault="005A5A4E" w:rsidP="005A5A4E">
            <w:pPr>
              <w:spacing w:after="0" w:line="240" w:lineRule="auto"/>
              <w:jc w:val="center"/>
              <w:rPr>
                <w:rFonts w:ascii="Calibri" w:eastAsia="Times New Roman" w:hAnsi="Calibri" w:cs="Calibri"/>
                <w:b/>
                <w:color w:val="000000"/>
                <w:lang w:eastAsia="en-AU"/>
              </w:rPr>
            </w:pPr>
          </w:p>
        </w:tc>
      </w:tr>
      <w:tr w:rsidR="005A5A4E" w:rsidRPr="00C13ED8" w14:paraId="7AE5BF83" w14:textId="77777777" w:rsidTr="00F56C2B">
        <w:trPr>
          <w:trHeight w:val="300"/>
        </w:trPr>
        <w:tc>
          <w:tcPr>
            <w:tcW w:w="6379" w:type="dxa"/>
            <w:tcBorders>
              <w:top w:val="single" w:sz="4" w:space="0" w:color="auto"/>
              <w:left w:val="nil"/>
              <w:bottom w:val="nil"/>
              <w:right w:val="nil"/>
            </w:tcBorders>
            <w:shd w:val="clear" w:color="auto" w:fill="auto"/>
            <w:noWrap/>
            <w:vAlign w:val="bottom"/>
            <w:hideMark/>
          </w:tcPr>
          <w:p w14:paraId="1859C9E2" w14:textId="77777777" w:rsidR="005A5A4E" w:rsidRPr="001D0309" w:rsidRDefault="005A5A4E" w:rsidP="005A5A4E">
            <w:pPr>
              <w:spacing w:after="0" w:line="240" w:lineRule="auto"/>
              <w:rPr>
                <w:rFonts w:ascii="Calibri" w:eastAsia="Times New Roman" w:hAnsi="Calibri" w:cs="Calibri"/>
                <w:bCs/>
                <w:color w:val="000000"/>
                <w:lang w:eastAsia="en-AU"/>
              </w:rPr>
            </w:pPr>
            <w:r w:rsidRPr="00E00E50">
              <w:rPr>
                <w:rFonts w:ascii="Calibri" w:hAnsi="Calibri" w:cs="Calibri"/>
                <w:color w:val="000000"/>
                <w:lang w:eastAsia="en-AU"/>
              </w:rPr>
              <w:t>Father</w:t>
            </w:r>
            <w:r>
              <w:rPr>
                <w:rFonts w:ascii="Calibri" w:hAnsi="Calibri" w:cs="Calibri"/>
                <w:color w:val="000000"/>
                <w:lang w:eastAsia="en-AU"/>
              </w:rPr>
              <w:t xml:space="preserve"> age </w:t>
            </w:r>
            <w:r w:rsidRPr="00E00E50">
              <w:rPr>
                <w:rFonts w:ascii="Calibri" w:hAnsi="Calibri" w:cs="Calibri"/>
                <w:color w:val="000000"/>
                <w:lang w:eastAsia="en-AU"/>
              </w:rPr>
              <w:t>&lt;</w:t>
            </w:r>
            <w:r>
              <w:rPr>
                <w:rFonts w:ascii="Calibri" w:hAnsi="Calibri" w:cs="Calibri"/>
                <w:color w:val="000000"/>
                <w:lang w:eastAsia="en-AU"/>
              </w:rPr>
              <w:t xml:space="preserve"> </w:t>
            </w:r>
            <w:r w:rsidRPr="00E00E50">
              <w:rPr>
                <w:rFonts w:ascii="Calibri" w:hAnsi="Calibri" w:cs="Calibri"/>
                <w:color w:val="000000"/>
                <w:lang w:eastAsia="en-AU"/>
              </w:rPr>
              <w:t>25 years or &gt;=45 years at child's birth</w:t>
            </w:r>
          </w:p>
        </w:tc>
        <w:tc>
          <w:tcPr>
            <w:tcW w:w="1559" w:type="dxa"/>
            <w:tcBorders>
              <w:top w:val="single" w:sz="4" w:space="0" w:color="auto"/>
              <w:left w:val="nil"/>
              <w:bottom w:val="nil"/>
              <w:right w:val="nil"/>
            </w:tcBorders>
            <w:shd w:val="clear" w:color="auto" w:fill="auto"/>
            <w:noWrap/>
            <w:vAlign w:val="bottom"/>
            <w:hideMark/>
          </w:tcPr>
          <w:p w14:paraId="47A291C8" w14:textId="725CD9D0" w:rsidR="005A5A4E" w:rsidRPr="00C13ED8" w:rsidRDefault="005A5A4E" w:rsidP="005A5A4E">
            <w:pPr>
              <w:spacing w:after="0" w:line="240" w:lineRule="auto"/>
              <w:jc w:val="right"/>
              <w:rPr>
                <w:rFonts w:ascii="Calibri" w:eastAsia="Times New Roman" w:hAnsi="Calibri" w:cs="Calibri"/>
                <w:color w:val="000000"/>
                <w:lang w:eastAsia="en-AU"/>
              </w:rPr>
            </w:pPr>
            <w:r>
              <w:rPr>
                <w:rFonts w:ascii="Calibri" w:hAnsi="Calibri" w:cs="Calibri"/>
                <w:color w:val="000000"/>
              </w:rPr>
              <w:t>1.51</w:t>
            </w:r>
          </w:p>
        </w:tc>
        <w:tc>
          <w:tcPr>
            <w:tcW w:w="1560" w:type="dxa"/>
            <w:tcBorders>
              <w:top w:val="single" w:sz="4" w:space="0" w:color="auto"/>
              <w:left w:val="nil"/>
              <w:bottom w:val="nil"/>
              <w:right w:val="nil"/>
            </w:tcBorders>
            <w:vAlign w:val="bottom"/>
          </w:tcPr>
          <w:p w14:paraId="42BF85B7" w14:textId="47D58F5A" w:rsidR="005A5A4E" w:rsidRDefault="005A5A4E" w:rsidP="005A5A4E">
            <w:pPr>
              <w:spacing w:after="0" w:line="240" w:lineRule="auto"/>
              <w:jc w:val="right"/>
              <w:rPr>
                <w:rFonts w:ascii="Calibri" w:hAnsi="Calibri" w:cs="Calibri"/>
                <w:color w:val="000000"/>
              </w:rPr>
            </w:pPr>
            <w:r>
              <w:rPr>
                <w:rFonts w:ascii="Calibri" w:hAnsi="Calibri" w:cs="Calibri"/>
                <w:color w:val="000000"/>
              </w:rPr>
              <w:t>1.55</w:t>
            </w:r>
          </w:p>
        </w:tc>
      </w:tr>
      <w:tr w:rsidR="005A5A4E" w:rsidRPr="00C13ED8" w14:paraId="1CF373E3" w14:textId="77777777" w:rsidTr="00F56C2B">
        <w:trPr>
          <w:trHeight w:val="300"/>
        </w:trPr>
        <w:tc>
          <w:tcPr>
            <w:tcW w:w="6379" w:type="dxa"/>
            <w:tcBorders>
              <w:top w:val="nil"/>
              <w:left w:val="nil"/>
              <w:bottom w:val="nil"/>
              <w:right w:val="nil"/>
            </w:tcBorders>
            <w:shd w:val="clear" w:color="auto" w:fill="auto"/>
            <w:noWrap/>
            <w:vAlign w:val="bottom"/>
            <w:hideMark/>
          </w:tcPr>
          <w:p w14:paraId="5AF0F1E9" w14:textId="77777777" w:rsidR="005A5A4E" w:rsidRDefault="005A5A4E" w:rsidP="005A5A4E">
            <w:pPr>
              <w:spacing w:after="0" w:line="240" w:lineRule="auto"/>
              <w:rPr>
                <w:rFonts w:ascii="Calibri" w:hAnsi="Calibri" w:cs="Calibri"/>
                <w:color w:val="000000"/>
                <w:lang w:eastAsia="en-AU"/>
              </w:rPr>
            </w:pPr>
            <w:r w:rsidRPr="00E00E50">
              <w:rPr>
                <w:rFonts w:ascii="Calibri" w:hAnsi="Calibri" w:cs="Calibri"/>
                <w:color w:val="000000"/>
                <w:lang w:eastAsia="en-AU"/>
              </w:rPr>
              <w:t xml:space="preserve">Family size </w:t>
            </w:r>
            <w:r>
              <w:rPr>
                <w:rFonts w:ascii="Calibri" w:hAnsi="Calibri" w:cs="Calibri"/>
                <w:color w:val="000000"/>
                <w:lang w:eastAsia="en-AU"/>
              </w:rPr>
              <w:t>a</w:t>
            </w:r>
            <w:r w:rsidRPr="00E00E50">
              <w:rPr>
                <w:rFonts w:ascii="Calibri" w:hAnsi="Calibri" w:cs="Calibri"/>
                <w:color w:val="000000"/>
                <w:lang w:eastAsia="en-AU"/>
              </w:rPr>
              <w:t>t child’s 10</w:t>
            </w:r>
            <w:r w:rsidRPr="00E00E50">
              <w:rPr>
                <w:rFonts w:ascii="Calibri" w:hAnsi="Calibri" w:cs="Calibri"/>
                <w:color w:val="000000"/>
                <w:vertAlign w:val="superscript"/>
                <w:lang w:eastAsia="en-AU"/>
              </w:rPr>
              <w:t>th</w:t>
            </w:r>
            <w:r w:rsidRPr="00E00E50">
              <w:rPr>
                <w:rFonts w:ascii="Calibri" w:hAnsi="Calibri" w:cs="Calibri"/>
                <w:color w:val="000000"/>
                <w:lang w:eastAsia="en-AU"/>
              </w:rPr>
              <w:t xml:space="preserve"> birthday</w:t>
            </w:r>
            <w:r>
              <w:rPr>
                <w:rFonts w:ascii="Calibri" w:hAnsi="Calibri" w:cs="Calibri"/>
                <w:color w:val="000000"/>
                <w:lang w:eastAsia="en-AU"/>
              </w:rPr>
              <w:t>:</w:t>
            </w:r>
          </w:p>
          <w:p w14:paraId="687D5215" w14:textId="77777777" w:rsidR="005A5A4E" w:rsidRPr="001D0309" w:rsidRDefault="005A5A4E" w:rsidP="005A5A4E">
            <w:pPr>
              <w:spacing w:after="0" w:line="240" w:lineRule="auto"/>
              <w:rPr>
                <w:rFonts w:ascii="Calibri" w:eastAsia="Times New Roman" w:hAnsi="Calibri" w:cs="Calibri"/>
                <w:bCs/>
                <w:color w:val="000000"/>
                <w:lang w:eastAsia="en-AU"/>
              </w:rPr>
            </w:pPr>
            <w:r>
              <w:rPr>
                <w:rFonts w:ascii="Calibri" w:hAnsi="Calibri" w:cs="Calibri"/>
                <w:color w:val="000000"/>
                <w:lang w:eastAsia="en-AU"/>
              </w:rPr>
              <w:tab/>
              <w:t xml:space="preserve">One, three or four children </w:t>
            </w:r>
          </w:p>
        </w:tc>
        <w:tc>
          <w:tcPr>
            <w:tcW w:w="1559" w:type="dxa"/>
            <w:tcBorders>
              <w:top w:val="nil"/>
              <w:left w:val="nil"/>
              <w:bottom w:val="nil"/>
              <w:right w:val="nil"/>
            </w:tcBorders>
            <w:shd w:val="clear" w:color="auto" w:fill="auto"/>
            <w:noWrap/>
            <w:vAlign w:val="bottom"/>
            <w:hideMark/>
          </w:tcPr>
          <w:p w14:paraId="2AC2D2B0" w14:textId="1F5D96F1" w:rsidR="005A5A4E" w:rsidRPr="00C13ED8" w:rsidRDefault="005A5A4E" w:rsidP="005A5A4E">
            <w:pPr>
              <w:spacing w:after="0" w:line="240" w:lineRule="auto"/>
              <w:jc w:val="right"/>
              <w:rPr>
                <w:rFonts w:ascii="Calibri" w:eastAsia="Times New Roman" w:hAnsi="Calibri" w:cs="Calibri"/>
                <w:color w:val="000000"/>
                <w:lang w:eastAsia="en-AU"/>
              </w:rPr>
            </w:pPr>
            <w:r>
              <w:rPr>
                <w:rFonts w:ascii="Calibri" w:hAnsi="Calibri" w:cs="Calibri"/>
                <w:color w:val="000000"/>
              </w:rPr>
              <w:t>1.35</w:t>
            </w:r>
          </w:p>
        </w:tc>
        <w:tc>
          <w:tcPr>
            <w:tcW w:w="1560" w:type="dxa"/>
            <w:tcBorders>
              <w:top w:val="nil"/>
              <w:left w:val="nil"/>
              <w:bottom w:val="nil"/>
              <w:right w:val="nil"/>
            </w:tcBorders>
            <w:vAlign w:val="bottom"/>
          </w:tcPr>
          <w:p w14:paraId="0F19625D" w14:textId="6163DF09" w:rsidR="005A5A4E" w:rsidRDefault="005A5A4E" w:rsidP="005A5A4E">
            <w:pPr>
              <w:spacing w:after="0" w:line="240" w:lineRule="auto"/>
              <w:jc w:val="right"/>
              <w:rPr>
                <w:rFonts w:ascii="Calibri" w:hAnsi="Calibri" w:cs="Calibri"/>
                <w:color w:val="000000"/>
              </w:rPr>
            </w:pPr>
            <w:r>
              <w:rPr>
                <w:rFonts w:ascii="Calibri" w:hAnsi="Calibri" w:cs="Calibri"/>
                <w:color w:val="000000"/>
              </w:rPr>
              <w:t>1.32</w:t>
            </w:r>
          </w:p>
        </w:tc>
      </w:tr>
      <w:tr w:rsidR="005A5A4E" w:rsidRPr="00C13ED8" w14:paraId="73E32206" w14:textId="77777777" w:rsidTr="00F56C2B">
        <w:trPr>
          <w:trHeight w:val="300"/>
        </w:trPr>
        <w:tc>
          <w:tcPr>
            <w:tcW w:w="6379" w:type="dxa"/>
            <w:tcBorders>
              <w:top w:val="nil"/>
              <w:left w:val="nil"/>
              <w:bottom w:val="nil"/>
              <w:right w:val="nil"/>
            </w:tcBorders>
            <w:shd w:val="clear" w:color="auto" w:fill="auto"/>
            <w:noWrap/>
            <w:vAlign w:val="bottom"/>
          </w:tcPr>
          <w:p w14:paraId="42B18C0E" w14:textId="77777777" w:rsidR="005A5A4E" w:rsidRDefault="005A5A4E" w:rsidP="005A5A4E">
            <w:pPr>
              <w:spacing w:after="0" w:line="240" w:lineRule="auto"/>
              <w:rPr>
                <w:rFonts w:ascii="Calibri" w:eastAsia="Times New Roman" w:hAnsi="Calibri" w:cs="Calibri"/>
                <w:bCs/>
                <w:color w:val="000000"/>
                <w:lang w:eastAsia="en-AU"/>
              </w:rPr>
            </w:pPr>
            <w:r>
              <w:rPr>
                <w:rFonts w:ascii="Calibri" w:hAnsi="Calibri" w:cs="Calibri"/>
                <w:color w:val="000000"/>
                <w:lang w:eastAsia="en-AU"/>
              </w:rPr>
              <w:tab/>
              <w:t>Two children</w:t>
            </w:r>
          </w:p>
        </w:tc>
        <w:tc>
          <w:tcPr>
            <w:tcW w:w="1559" w:type="dxa"/>
            <w:tcBorders>
              <w:top w:val="nil"/>
              <w:left w:val="nil"/>
              <w:bottom w:val="nil"/>
              <w:right w:val="nil"/>
            </w:tcBorders>
            <w:shd w:val="clear" w:color="auto" w:fill="auto"/>
            <w:noWrap/>
            <w:vAlign w:val="bottom"/>
          </w:tcPr>
          <w:p w14:paraId="3056BE98" w14:textId="209ECD6A" w:rsidR="005A5A4E" w:rsidRDefault="005A5A4E" w:rsidP="005A5A4E">
            <w:pPr>
              <w:spacing w:after="0" w:line="240" w:lineRule="auto"/>
              <w:jc w:val="right"/>
              <w:rPr>
                <w:rFonts w:ascii="Calibri" w:hAnsi="Calibri" w:cs="Calibri"/>
                <w:color w:val="000000"/>
              </w:rPr>
            </w:pPr>
            <w:r>
              <w:rPr>
                <w:rFonts w:ascii="Calibri" w:hAnsi="Calibri" w:cs="Calibri"/>
                <w:color w:val="000000"/>
              </w:rPr>
              <w:t>2.36</w:t>
            </w:r>
          </w:p>
        </w:tc>
        <w:tc>
          <w:tcPr>
            <w:tcW w:w="1560" w:type="dxa"/>
            <w:tcBorders>
              <w:top w:val="nil"/>
              <w:left w:val="nil"/>
              <w:bottom w:val="nil"/>
              <w:right w:val="nil"/>
            </w:tcBorders>
            <w:vAlign w:val="bottom"/>
          </w:tcPr>
          <w:p w14:paraId="0ADA87F7" w14:textId="7FD1AA2E" w:rsidR="005A5A4E" w:rsidRDefault="005A5A4E" w:rsidP="005A5A4E">
            <w:pPr>
              <w:spacing w:after="0" w:line="240" w:lineRule="auto"/>
              <w:jc w:val="right"/>
              <w:rPr>
                <w:rFonts w:ascii="Calibri" w:hAnsi="Calibri" w:cs="Calibri"/>
                <w:color w:val="000000"/>
              </w:rPr>
            </w:pPr>
            <w:r>
              <w:rPr>
                <w:rFonts w:ascii="Calibri" w:hAnsi="Calibri" w:cs="Calibri"/>
                <w:color w:val="000000"/>
              </w:rPr>
              <w:t>2.34</w:t>
            </w:r>
          </w:p>
        </w:tc>
      </w:tr>
      <w:tr w:rsidR="005A5A4E" w:rsidRPr="00C13ED8" w14:paraId="76589860" w14:textId="77777777" w:rsidTr="00F56C2B">
        <w:trPr>
          <w:trHeight w:val="300"/>
        </w:trPr>
        <w:tc>
          <w:tcPr>
            <w:tcW w:w="6379" w:type="dxa"/>
            <w:tcBorders>
              <w:top w:val="nil"/>
              <w:left w:val="nil"/>
              <w:right w:val="nil"/>
            </w:tcBorders>
            <w:shd w:val="clear" w:color="auto" w:fill="auto"/>
            <w:noWrap/>
            <w:vAlign w:val="bottom"/>
            <w:hideMark/>
          </w:tcPr>
          <w:p w14:paraId="6B9D32E4" w14:textId="77777777" w:rsidR="005A5A4E" w:rsidRPr="001D0309" w:rsidRDefault="005A5A4E" w:rsidP="005A5A4E">
            <w:pPr>
              <w:spacing w:after="0" w:line="240" w:lineRule="auto"/>
              <w:rPr>
                <w:rFonts w:ascii="Calibri" w:eastAsia="Times New Roman" w:hAnsi="Calibri" w:cs="Calibri"/>
                <w:bCs/>
                <w:color w:val="000000"/>
                <w:lang w:eastAsia="en-AU"/>
              </w:rPr>
            </w:pPr>
            <w:r>
              <w:rPr>
                <w:rFonts w:ascii="Calibri" w:hAnsi="Calibri" w:cs="Calibri"/>
                <w:color w:val="000000"/>
                <w:lang w:eastAsia="en-AU"/>
              </w:rPr>
              <w:lastRenderedPageBreak/>
              <w:tab/>
              <w:t xml:space="preserve">Five </w:t>
            </w:r>
            <w:r w:rsidRPr="00E00E50">
              <w:rPr>
                <w:rFonts w:ascii="Calibri" w:hAnsi="Calibri" w:cs="Calibri"/>
                <w:color w:val="000000"/>
                <w:lang w:eastAsia="en-AU"/>
              </w:rPr>
              <w:t>or more</w:t>
            </w:r>
            <w:r>
              <w:rPr>
                <w:rFonts w:ascii="Calibri" w:hAnsi="Calibri" w:cs="Calibri"/>
                <w:color w:val="000000"/>
                <w:lang w:eastAsia="en-AU"/>
              </w:rPr>
              <w:t xml:space="preserve"> children</w:t>
            </w:r>
          </w:p>
        </w:tc>
        <w:tc>
          <w:tcPr>
            <w:tcW w:w="1559" w:type="dxa"/>
            <w:tcBorders>
              <w:top w:val="nil"/>
              <w:left w:val="nil"/>
              <w:right w:val="nil"/>
            </w:tcBorders>
            <w:shd w:val="clear" w:color="auto" w:fill="auto"/>
            <w:noWrap/>
            <w:vAlign w:val="bottom"/>
            <w:hideMark/>
          </w:tcPr>
          <w:p w14:paraId="08B658A1" w14:textId="621FE838" w:rsidR="005A5A4E" w:rsidRPr="00C13ED8" w:rsidRDefault="005A5A4E" w:rsidP="005A5A4E">
            <w:pPr>
              <w:spacing w:after="0" w:line="240" w:lineRule="auto"/>
              <w:jc w:val="right"/>
              <w:rPr>
                <w:rFonts w:ascii="Calibri" w:eastAsia="Times New Roman" w:hAnsi="Calibri" w:cs="Calibri"/>
                <w:color w:val="000000"/>
                <w:lang w:eastAsia="en-AU"/>
              </w:rPr>
            </w:pPr>
            <w:r>
              <w:rPr>
                <w:rFonts w:ascii="Calibri" w:hAnsi="Calibri" w:cs="Calibri"/>
                <w:color w:val="000000"/>
              </w:rPr>
              <w:t>1.72</w:t>
            </w:r>
          </w:p>
        </w:tc>
        <w:tc>
          <w:tcPr>
            <w:tcW w:w="1560" w:type="dxa"/>
            <w:tcBorders>
              <w:top w:val="nil"/>
              <w:left w:val="nil"/>
              <w:right w:val="nil"/>
            </w:tcBorders>
            <w:vAlign w:val="bottom"/>
          </w:tcPr>
          <w:p w14:paraId="5672DF72" w14:textId="4ACA6572" w:rsidR="005A5A4E" w:rsidRDefault="005A5A4E" w:rsidP="005A5A4E">
            <w:pPr>
              <w:spacing w:after="0" w:line="240" w:lineRule="auto"/>
              <w:jc w:val="right"/>
              <w:rPr>
                <w:rFonts w:ascii="Calibri" w:hAnsi="Calibri" w:cs="Calibri"/>
                <w:color w:val="000000"/>
              </w:rPr>
            </w:pPr>
            <w:r>
              <w:rPr>
                <w:rFonts w:ascii="Calibri" w:hAnsi="Calibri" w:cs="Calibri"/>
                <w:color w:val="000000"/>
              </w:rPr>
              <w:t>1.67</w:t>
            </w:r>
          </w:p>
        </w:tc>
      </w:tr>
      <w:tr w:rsidR="005A5A4E" w:rsidRPr="00C13ED8" w14:paraId="24B7C1AD" w14:textId="77777777" w:rsidTr="00F56C2B">
        <w:trPr>
          <w:trHeight w:val="300"/>
        </w:trPr>
        <w:tc>
          <w:tcPr>
            <w:tcW w:w="6379" w:type="dxa"/>
            <w:tcBorders>
              <w:top w:val="nil"/>
              <w:left w:val="nil"/>
              <w:bottom w:val="double" w:sz="4" w:space="0" w:color="auto"/>
              <w:right w:val="nil"/>
            </w:tcBorders>
            <w:shd w:val="clear" w:color="auto" w:fill="auto"/>
            <w:noWrap/>
            <w:vAlign w:val="bottom"/>
            <w:hideMark/>
          </w:tcPr>
          <w:p w14:paraId="3FDAA425" w14:textId="77777777" w:rsidR="005A5A4E" w:rsidRPr="001D0309" w:rsidRDefault="005A5A4E" w:rsidP="005A5A4E">
            <w:pPr>
              <w:spacing w:after="0" w:line="240" w:lineRule="auto"/>
              <w:rPr>
                <w:rFonts w:ascii="Calibri" w:eastAsia="Times New Roman" w:hAnsi="Calibri" w:cs="Calibri"/>
                <w:bCs/>
                <w:color w:val="000000"/>
                <w:lang w:eastAsia="en-AU"/>
              </w:rPr>
            </w:pPr>
            <w:r w:rsidRPr="00503685">
              <w:rPr>
                <w:rFonts w:ascii="Calibri" w:hAnsi="Calibri" w:cs="Calibri"/>
                <w:color w:val="000000"/>
                <w:lang w:eastAsia="en-AU"/>
              </w:rPr>
              <w:t>Mother not partnered</w:t>
            </w:r>
            <w:r>
              <w:rPr>
                <w:rFonts w:ascii="Calibri" w:hAnsi="Calibri" w:cs="Calibri"/>
                <w:color w:val="000000"/>
                <w:lang w:eastAsia="en-AU"/>
              </w:rPr>
              <w:t xml:space="preserve"> </w:t>
            </w:r>
            <w:r w:rsidRPr="00503685">
              <w:rPr>
                <w:rFonts w:ascii="Calibri" w:hAnsi="Calibri" w:cs="Calibri"/>
                <w:color w:val="000000"/>
                <w:lang w:eastAsia="en-AU"/>
              </w:rPr>
              <w:t>at time of child’s birth</w:t>
            </w:r>
          </w:p>
        </w:tc>
        <w:tc>
          <w:tcPr>
            <w:tcW w:w="1559" w:type="dxa"/>
            <w:tcBorders>
              <w:top w:val="nil"/>
              <w:left w:val="nil"/>
              <w:bottom w:val="double" w:sz="4" w:space="0" w:color="auto"/>
              <w:right w:val="nil"/>
            </w:tcBorders>
            <w:shd w:val="clear" w:color="auto" w:fill="auto"/>
            <w:noWrap/>
            <w:vAlign w:val="bottom"/>
            <w:hideMark/>
          </w:tcPr>
          <w:p w14:paraId="41D7F04A" w14:textId="64894AB3" w:rsidR="005A5A4E" w:rsidRPr="00C13ED8" w:rsidRDefault="005A5A4E" w:rsidP="005A5A4E">
            <w:pPr>
              <w:spacing w:after="0" w:line="240" w:lineRule="auto"/>
              <w:jc w:val="right"/>
              <w:rPr>
                <w:rFonts w:ascii="Calibri" w:eastAsia="Times New Roman" w:hAnsi="Calibri" w:cs="Calibri"/>
                <w:color w:val="000000"/>
                <w:lang w:eastAsia="en-AU"/>
              </w:rPr>
            </w:pPr>
            <w:r>
              <w:rPr>
                <w:rFonts w:ascii="Calibri" w:hAnsi="Calibri" w:cs="Calibri"/>
                <w:color w:val="000000"/>
              </w:rPr>
              <w:t>1.51</w:t>
            </w:r>
          </w:p>
        </w:tc>
        <w:tc>
          <w:tcPr>
            <w:tcW w:w="1560" w:type="dxa"/>
            <w:tcBorders>
              <w:top w:val="nil"/>
              <w:left w:val="nil"/>
              <w:bottom w:val="double" w:sz="4" w:space="0" w:color="auto"/>
              <w:right w:val="nil"/>
            </w:tcBorders>
            <w:vAlign w:val="bottom"/>
          </w:tcPr>
          <w:p w14:paraId="142A205A" w14:textId="61EDB9E2" w:rsidR="005A5A4E" w:rsidRDefault="005A5A4E" w:rsidP="005A5A4E">
            <w:pPr>
              <w:spacing w:after="0" w:line="240" w:lineRule="auto"/>
              <w:jc w:val="right"/>
              <w:rPr>
                <w:rFonts w:ascii="Calibri" w:hAnsi="Calibri" w:cs="Calibri"/>
                <w:color w:val="000000"/>
              </w:rPr>
            </w:pPr>
            <w:r>
              <w:rPr>
                <w:rFonts w:ascii="Calibri" w:hAnsi="Calibri" w:cs="Calibri"/>
                <w:color w:val="000000"/>
              </w:rPr>
              <w:t>1.55</w:t>
            </w:r>
          </w:p>
        </w:tc>
      </w:tr>
      <w:tr w:rsidR="005A5A4E" w:rsidRPr="001B4FDD" w14:paraId="07AF92F8" w14:textId="77777777" w:rsidTr="00F56C2B">
        <w:trPr>
          <w:trHeight w:val="300"/>
        </w:trPr>
        <w:tc>
          <w:tcPr>
            <w:tcW w:w="6379" w:type="dxa"/>
            <w:tcBorders>
              <w:top w:val="double" w:sz="4" w:space="0" w:color="auto"/>
              <w:left w:val="nil"/>
              <w:bottom w:val="single" w:sz="4" w:space="0" w:color="auto"/>
              <w:right w:val="nil"/>
            </w:tcBorders>
            <w:shd w:val="clear" w:color="auto" w:fill="auto"/>
            <w:noWrap/>
            <w:vAlign w:val="bottom"/>
          </w:tcPr>
          <w:p w14:paraId="388DD633" w14:textId="49532B0A" w:rsidR="005A5A4E" w:rsidRPr="00951B12" w:rsidRDefault="005A5A4E" w:rsidP="005A5A4E">
            <w:pPr>
              <w:spacing w:after="0" w:line="240" w:lineRule="auto"/>
              <w:rPr>
                <w:rFonts w:ascii="Calibri" w:eastAsia="Times New Roman" w:hAnsi="Calibri" w:cs="Calibri"/>
                <w:b/>
                <w:color w:val="000000"/>
                <w:lang w:eastAsia="en-AU"/>
              </w:rPr>
            </w:pPr>
            <w:r>
              <w:rPr>
                <w:rFonts w:ascii="Calibri" w:hAnsi="Calibri" w:cs="Calibri"/>
                <w:b/>
                <w:bCs/>
                <w:color w:val="000000"/>
                <w:lang w:eastAsia="en-AU"/>
              </w:rPr>
              <w:t xml:space="preserve">Model M4 - Exposure to </w:t>
            </w:r>
            <w:r w:rsidR="000D6381">
              <w:rPr>
                <w:rFonts w:ascii="Calibri" w:hAnsi="Calibri" w:cs="Calibri"/>
                <w:b/>
                <w:bCs/>
                <w:i/>
                <w:color w:val="000000"/>
                <w:lang w:eastAsia="en-AU"/>
              </w:rPr>
              <w:t xml:space="preserve">Area level </w:t>
            </w:r>
            <w:r w:rsidR="000D6381" w:rsidRPr="000D6381">
              <w:rPr>
                <w:rFonts w:ascii="Calibri" w:hAnsi="Calibri" w:cs="Calibri"/>
                <w:b/>
                <w:bCs/>
                <w:i/>
                <w:color w:val="000000"/>
                <w:lang w:eastAsia="en-AU"/>
              </w:rPr>
              <w:t>socio-economic/demographic</w:t>
            </w:r>
            <w:r w:rsidRPr="000F2CC6">
              <w:rPr>
                <w:rFonts w:ascii="Calibri" w:hAnsi="Calibri" w:cs="Calibri"/>
                <w:b/>
                <w:bCs/>
                <w:i/>
                <w:color w:val="000000"/>
                <w:lang w:eastAsia="en-AU"/>
              </w:rPr>
              <w:t xml:space="preserve"> environment</w:t>
            </w:r>
            <w:r w:rsidRPr="0033257E">
              <w:rPr>
                <w:rFonts w:ascii="Calibri" w:hAnsi="Calibri" w:cs="Calibri"/>
                <w:b/>
                <w:bCs/>
                <w:color w:val="000000"/>
                <w:lang w:eastAsia="en-AU"/>
              </w:rPr>
              <w:t xml:space="preserve"> </w:t>
            </w:r>
            <w:r>
              <w:rPr>
                <w:rFonts w:ascii="Calibri" w:hAnsi="Calibri" w:cs="Calibri"/>
                <w:b/>
                <w:bCs/>
                <w:color w:val="000000"/>
                <w:lang w:eastAsia="en-AU"/>
              </w:rPr>
              <w:t>and risk of schizophrenia. N=7 excluded</w:t>
            </w:r>
          </w:p>
        </w:tc>
        <w:tc>
          <w:tcPr>
            <w:tcW w:w="1559" w:type="dxa"/>
            <w:tcBorders>
              <w:top w:val="double" w:sz="4" w:space="0" w:color="auto"/>
              <w:left w:val="nil"/>
              <w:bottom w:val="single" w:sz="4" w:space="0" w:color="auto"/>
              <w:right w:val="nil"/>
            </w:tcBorders>
            <w:shd w:val="clear" w:color="auto" w:fill="auto"/>
            <w:noWrap/>
            <w:vAlign w:val="bottom"/>
          </w:tcPr>
          <w:p w14:paraId="345F3FE4" w14:textId="501BF423" w:rsidR="005A5A4E" w:rsidRPr="001B4FDD" w:rsidRDefault="005A5A4E" w:rsidP="005A5A4E">
            <w:pPr>
              <w:spacing w:after="0" w:line="240" w:lineRule="auto"/>
              <w:jc w:val="center"/>
              <w:rPr>
                <w:rFonts w:ascii="Calibri" w:eastAsia="Times New Roman" w:hAnsi="Calibri" w:cs="Calibri"/>
                <w:b/>
                <w:color w:val="000000"/>
                <w:lang w:eastAsia="en-AU"/>
              </w:rPr>
            </w:pPr>
          </w:p>
        </w:tc>
        <w:tc>
          <w:tcPr>
            <w:tcW w:w="1560" w:type="dxa"/>
            <w:tcBorders>
              <w:top w:val="double" w:sz="4" w:space="0" w:color="auto"/>
              <w:left w:val="nil"/>
              <w:bottom w:val="single" w:sz="4" w:space="0" w:color="auto"/>
              <w:right w:val="nil"/>
            </w:tcBorders>
            <w:vAlign w:val="bottom"/>
          </w:tcPr>
          <w:p w14:paraId="4522CDBE" w14:textId="4B712EC4" w:rsidR="005A5A4E" w:rsidRDefault="005A5A4E" w:rsidP="005A5A4E">
            <w:pPr>
              <w:spacing w:after="0" w:line="240" w:lineRule="auto"/>
              <w:jc w:val="center"/>
              <w:rPr>
                <w:rFonts w:ascii="Calibri" w:eastAsia="Times New Roman" w:hAnsi="Calibri" w:cs="Calibri"/>
                <w:b/>
                <w:color w:val="000000"/>
                <w:lang w:eastAsia="en-AU"/>
              </w:rPr>
            </w:pPr>
          </w:p>
        </w:tc>
      </w:tr>
      <w:tr w:rsidR="005A5A4E" w:rsidRPr="00A527CC" w14:paraId="7EE485CC" w14:textId="77777777" w:rsidTr="00F56C2B">
        <w:trPr>
          <w:trHeight w:val="300"/>
        </w:trPr>
        <w:tc>
          <w:tcPr>
            <w:tcW w:w="6379" w:type="dxa"/>
            <w:tcBorders>
              <w:top w:val="single" w:sz="4" w:space="0" w:color="auto"/>
              <w:left w:val="nil"/>
              <w:bottom w:val="nil"/>
              <w:right w:val="nil"/>
            </w:tcBorders>
            <w:shd w:val="clear" w:color="auto" w:fill="auto"/>
            <w:noWrap/>
            <w:vAlign w:val="bottom"/>
          </w:tcPr>
          <w:p w14:paraId="75A5F3C8" w14:textId="77777777" w:rsidR="005A5A4E" w:rsidRPr="00A527CC" w:rsidRDefault="005A5A4E" w:rsidP="005A5A4E">
            <w:pPr>
              <w:spacing w:after="0" w:line="240" w:lineRule="auto"/>
              <w:rPr>
                <w:rFonts w:ascii="Calibri" w:eastAsia="Times New Roman" w:hAnsi="Calibri" w:cs="Calibri"/>
                <w:color w:val="000000"/>
                <w:lang w:eastAsia="en-AU"/>
              </w:rPr>
            </w:pPr>
            <w:r w:rsidRPr="00E00E50">
              <w:rPr>
                <w:rFonts w:ascii="Calibri" w:hAnsi="Calibri" w:cs="Calibri"/>
                <w:color w:val="000000"/>
                <w:lang w:eastAsia="en-AU"/>
              </w:rPr>
              <w:t>Value of index of socio</w:t>
            </w:r>
            <w:r>
              <w:rPr>
                <w:rFonts w:ascii="Calibri" w:hAnsi="Calibri" w:cs="Calibri"/>
                <w:color w:val="000000"/>
                <w:lang w:eastAsia="en-AU"/>
              </w:rPr>
              <w:t>-</w:t>
            </w:r>
            <w:r w:rsidRPr="00E00E50">
              <w:rPr>
                <w:rFonts w:ascii="Calibri" w:hAnsi="Calibri" w:cs="Calibri"/>
                <w:color w:val="000000"/>
                <w:lang w:eastAsia="en-AU"/>
              </w:rPr>
              <w:t>economic disadvantage in lowest quintile</w:t>
            </w:r>
            <w:r>
              <w:rPr>
                <w:rFonts w:ascii="Calibri" w:hAnsi="Calibri" w:cs="Calibri"/>
                <w:color w:val="000000"/>
                <w:lang w:eastAsia="en-AU"/>
              </w:rPr>
              <w:t xml:space="preserve"> </w:t>
            </w:r>
          </w:p>
        </w:tc>
        <w:tc>
          <w:tcPr>
            <w:tcW w:w="1559" w:type="dxa"/>
            <w:tcBorders>
              <w:top w:val="single" w:sz="4" w:space="0" w:color="auto"/>
              <w:left w:val="nil"/>
              <w:bottom w:val="nil"/>
              <w:right w:val="nil"/>
            </w:tcBorders>
            <w:shd w:val="clear" w:color="auto" w:fill="auto"/>
            <w:noWrap/>
            <w:vAlign w:val="bottom"/>
          </w:tcPr>
          <w:p w14:paraId="7A8628A1" w14:textId="5AB40A58" w:rsidR="005A5A4E" w:rsidRPr="00A527CC" w:rsidRDefault="005A5A4E" w:rsidP="005A5A4E">
            <w:pPr>
              <w:spacing w:after="0" w:line="240" w:lineRule="auto"/>
              <w:jc w:val="right"/>
              <w:rPr>
                <w:rFonts w:ascii="Calibri" w:eastAsia="Times New Roman" w:hAnsi="Calibri" w:cs="Calibri"/>
                <w:color w:val="000000"/>
                <w:lang w:eastAsia="en-AU"/>
              </w:rPr>
            </w:pPr>
            <w:r>
              <w:rPr>
                <w:rFonts w:ascii="Calibri" w:hAnsi="Calibri" w:cs="Calibri"/>
                <w:color w:val="000000"/>
              </w:rPr>
              <w:t>1.38</w:t>
            </w:r>
          </w:p>
        </w:tc>
        <w:tc>
          <w:tcPr>
            <w:tcW w:w="1560" w:type="dxa"/>
            <w:tcBorders>
              <w:top w:val="single" w:sz="4" w:space="0" w:color="auto"/>
              <w:left w:val="nil"/>
              <w:bottom w:val="nil"/>
              <w:right w:val="nil"/>
            </w:tcBorders>
            <w:vAlign w:val="bottom"/>
          </w:tcPr>
          <w:p w14:paraId="07D194C3" w14:textId="6A616E1C" w:rsidR="005A5A4E" w:rsidRPr="00A527CC" w:rsidRDefault="005A5A4E" w:rsidP="005A5A4E">
            <w:pPr>
              <w:spacing w:after="0" w:line="240" w:lineRule="auto"/>
              <w:jc w:val="right"/>
              <w:rPr>
                <w:rFonts w:ascii="Calibri" w:eastAsia="Times New Roman" w:hAnsi="Calibri" w:cs="Calibri"/>
                <w:color w:val="000000"/>
                <w:lang w:eastAsia="en-AU"/>
              </w:rPr>
            </w:pPr>
            <w:r>
              <w:rPr>
                <w:rFonts w:ascii="Calibri" w:hAnsi="Calibri" w:cs="Calibri"/>
                <w:color w:val="000000"/>
              </w:rPr>
              <w:t>1.39</w:t>
            </w:r>
          </w:p>
        </w:tc>
      </w:tr>
      <w:tr w:rsidR="005A5A4E" w:rsidRPr="00A527CC" w14:paraId="62C905CF" w14:textId="77777777" w:rsidTr="00F56C2B">
        <w:trPr>
          <w:trHeight w:val="300"/>
        </w:trPr>
        <w:tc>
          <w:tcPr>
            <w:tcW w:w="6379" w:type="dxa"/>
            <w:tcBorders>
              <w:top w:val="nil"/>
              <w:left w:val="nil"/>
              <w:bottom w:val="nil"/>
              <w:right w:val="nil"/>
            </w:tcBorders>
            <w:shd w:val="clear" w:color="auto" w:fill="auto"/>
            <w:noWrap/>
            <w:vAlign w:val="bottom"/>
          </w:tcPr>
          <w:p w14:paraId="1FEDE304" w14:textId="77777777" w:rsidR="005A5A4E" w:rsidRPr="00A527CC" w:rsidRDefault="005A5A4E" w:rsidP="005A5A4E">
            <w:pPr>
              <w:spacing w:after="0" w:line="240" w:lineRule="auto"/>
              <w:rPr>
                <w:rFonts w:ascii="Calibri" w:eastAsia="Times New Roman" w:hAnsi="Calibri" w:cs="Calibri"/>
                <w:color w:val="000000"/>
                <w:lang w:eastAsia="en-AU"/>
              </w:rPr>
            </w:pPr>
            <w:r w:rsidRPr="00E00E50">
              <w:rPr>
                <w:rFonts w:ascii="Calibri" w:hAnsi="Calibri" w:cs="Calibri"/>
                <w:color w:val="000000"/>
                <w:lang w:eastAsia="en-AU"/>
              </w:rPr>
              <w:t xml:space="preserve">Percentage of persons never married &gt;=50% </w:t>
            </w:r>
          </w:p>
        </w:tc>
        <w:tc>
          <w:tcPr>
            <w:tcW w:w="1559" w:type="dxa"/>
            <w:tcBorders>
              <w:top w:val="nil"/>
              <w:left w:val="nil"/>
              <w:bottom w:val="nil"/>
              <w:right w:val="nil"/>
            </w:tcBorders>
            <w:shd w:val="clear" w:color="auto" w:fill="auto"/>
            <w:noWrap/>
            <w:vAlign w:val="bottom"/>
          </w:tcPr>
          <w:p w14:paraId="042AC655" w14:textId="01DB1AD0" w:rsidR="005A5A4E" w:rsidRPr="00A527CC" w:rsidRDefault="005A5A4E" w:rsidP="005A5A4E">
            <w:pPr>
              <w:spacing w:after="0" w:line="240" w:lineRule="auto"/>
              <w:jc w:val="right"/>
              <w:rPr>
                <w:rFonts w:ascii="Calibri" w:eastAsia="Times New Roman" w:hAnsi="Calibri" w:cs="Calibri"/>
                <w:color w:val="000000"/>
                <w:lang w:eastAsia="en-AU"/>
              </w:rPr>
            </w:pPr>
            <w:r>
              <w:rPr>
                <w:rFonts w:ascii="Calibri" w:hAnsi="Calibri" w:cs="Calibri"/>
                <w:color w:val="000000"/>
              </w:rPr>
              <w:t>1.57</w:t>
            </w:r>
          </w:p>
        </w:tc>
        <w:tc>
          <w:tcPr>
            <w:tcW w:w="1560" w:type="dxa"/>
            <w:tcBorders>
              <w:top w:val="nil"/>
              <w:left w:val="nil"/>
              <w:bottom w:val="nil"/>
              <w:right w:val="nil"/>
            </w:tcBorders>
            <w:vAlign w:val="bottom"/>
          </w:tcPr>
          <w:p w14:paraId="78074EFE" w14:textId="1B09B608" w:rsidR="005A5A4E" w:rsidRDefault="005A5A4E" w:rsidP="005A5A4E">
            <w:pPr>
              <w:spacing w:after="0" w:line="240" w:lineRule="auto"/>
              <w:jc w:val="right"/>
              <w:rPr>
                <w:rFonts w:ascii="Calibri" w:hAnsi="Calibri" w:cs="Calibri"/>
                <w:color w:val="000000"/>
              </w:rPr>
            </w:pPr>
            <w:r>
              <w:rPr>
                <w:rFonts w:ascii="Calibri" w:hAnsi="Calibri" w:cs="Calibri"/>
                <w:color w:val="000000"/>
              </w:rPr>
              <w:t>1.54</w:t>
            </w:r>
          </w:p>
        </w:tc>
      </w:tr>
      <w:tr w:rsidR="005A5A4E" w:rsidRPr="00A527CC" w14:paraId="6601C98A" w14:textId="77777777" w:rsidTr="00F56C2B">
        <w:trPr>
          <w:trHeight w:val="300"/>
        </w:trPr>
        <w:tc>
          <w:tcPr>
            <w:tcW w:w="6379" w:type="dxa"/>
            <w:tcBorders>
              <w:top w:val="nil"/>
              <w:left w:val="nil"/>
              <w:bottom w:val="nil"/>
              <w:right w:val="nil"/>
            </w:tcBorders>
            <w:shd w:val="clear" w:color="auto" w:fill="auto"/>
            <w:noWrap/>
            <w:vAlign w:val="bottom"/>
          </w:tcPr>
          <w:p w14:paraId="54F0D1AE" w14:textId="77777777" w:rsidR="005A5A4E" w:rsidRPr="00A527CC" w:rsidRDefault="005A5A4E" w:rsidP="005A5A4E">
            <w:pPr>
              <w:spacing w:after="0" w:line="240" w:lineRule="auto"/>
              <w:rPr>
                <w:rFonts w:ascii="Calibri" w:eastAsia="Times New Roman" w:hAnsi="Calibri" w:cs="Calibri"/>
                <w:color w:val="000000"/>
                <w:lang w:eastAsia="en-AU"/>
              </w:rPr>
            </w:pPr>
            <w:r w:rsidRPr="00E00E50">
              <w:rPr>
                <w:rFonts w:ascii="Calibri" w:hAnsi="Calibri" w:cs="Calibri"/>
                <w:color w:val="000000"/>
                <w:lang w:eastAsia="en-AU"/>
              </w:rPr>
              <w:t>Percentage of one parent families &gt;=20%</w:t>
            </w:r>
          </w:p>
        </w:tc>
        <w:tc>
          <w:tcPr>
            <w:tcW w:w="1559" w:type="dxa"/>
            <w:tcBorders>
              <w:top w:val="nil"/>
              <w:left w:val="nil"/>
              <w:bottom w:val="nil"/>
              <w:right w:val="nil"/>
            </w:tcBorders>
            <w:shd w:val="clear" w:color="auto" w:fill="auto"/>
            <w:noWrap/>
            <w:vAlign w:val="bottom"/>
          </w:tcPr>
          <w:p w14:paraId="35A8E73D" w14:textId="33632612" w:rsidR="005A5A4E" w:rsidRPr="00A527CC" w:rsidRDefault="005A5A4E" w:rsidP="005A5A4E">
            <w:pPr>
              <w:spacing w:after="0" w:line="240" w:lineRule="auto"/>
              <w:jc w:val="right"/>
              <w:rPr>
                <w:rFonts w:ascii="Calibri" w:eastAsia="Times New Roman" w:hAnsi="Calibri" w:cs="Calibri"/>
                <w:color w:val="000000"/>
                <w:lang w:eastAsia="en-AU"/>
              </w:rPr>
            </w:pPr>
            <w:r>
              <w:rPr>
                <w:rFonts w:ascii="Calibri" w:hAnsi="Calibri" w:cs="Calibri"/>
                <w:color w:val="000000"/>
              </w:rPr>
              <w:t>1.13</w:t>
            </w:r>
          </w:p>
        </w:tc>
        <w:tc>
          <w:tcPr>
            <w:tcW w:w="1560" w:type="dxa"/>
            <w:tcBorders>
              <w:top w:val="nil"/>
              <w:left w:val="nil"/>
              <w:bottom w:val="nil"/>
              <w:right w:val="nil"/>
            </w:tcBorders>
            <w:vAlign w:val="bottom"/>
          </w:tcPr>
          <w:p w14:paraId="2BBBDFA2" w14:textId="232B3B87" w:rsidR="005A5A4E" w:rsidRDefault="005A5A4E" w:rsidP="005A5A4E">
            <w:pPr>
              <w:spacing w:after="0" w:line="240" w:lineRule="auto"/>
              <w:jc w:val="right"/>
              <w:rPr>
                <w:rFonts w:ascii="Calibri" w:hAnsi="Calibri" w:cs="Calibri"/>
                <w:color w:val="000000"/>
              </w:rPr>
            </w:pPr>
            <w:r>
              <w:rPr>
                <w:rFonts w:ascii="Calibri" w:hAnsi="Calibri" w:cs="Calibri"/>
                <w:color w:val="000000"/>
              </w:rPr>
              <w:t>1.14</w:t>
            </w:r>
          </w:p>
        </w:tc>
      </w:tr>
      <w:tr w:rsidR="005A5A4E" w:rsidRPr="00A527CC" w14:paraId="2326AECD" w14:textId="77777777" w:rsidTr="00F56C2B">
        <w:trPr>
          <w:trHeight w:val="300"/>
        </w:trPr>
        <w:tc>
          <w:tcPr>
            <w:tcW w:w="6379" w:type="dxa"/>
            <w:tcBorders>
              <w:top w:val="nil"/>
              <w:left w:val="nil"/>
              <w:bottom w:val="nil"/>
              <w:right w:val="nil"/>
            </w:tcBorders>
            <w:shd w:val="clear" w:color="auto" w:fill="auto"/>
            <w:noWrap/>
            <w:vAlign w:val="bottom"/>
          </w:tcPr>
          <w:p w14:paraId="6D9D9F40" w14:textId="77777777" w:rsidR="005A5A4E" w:rsidRPr="00A527CC" w:rsidRDefault="005A5A4E" w:rsidP="005A5A4E">
            <w:pPr>
              <w:spacing w:after="0" w:line="240" w:lineRule="auto"/>
              <w:rPr>
                <w:rFonts w:ascii="Calibri" w:eastAsia="Times New Roman" w:hAnsi="Calibri" w:cs="Calibri"/>
                <w:color w:val="000000"/>
                <w:lang w:eastAsia="en-AU"/>
              </w:rPr>
            </w:pPr>
            <w:r w:rsidRPr="00E00E50">
              <w:rPr>
                <w:rFonts w:ascii="Calibri" w:hAnsi="Calibri" w:cs="Calibri"/>
                <w:color w:val="000000"/>
                <w:lang w:eastAsia="en-AU"/>
              </w:rPr>
              <w:t xml:space="preserve">Percentage of persons living in residences that are flats &gt;=5% </w:t>
            </w:r>
          </w:p>
        </w:tc>
        <w:tc>
          <w:tcPr>
            <w:tcW w:w="1559" w:type="dxa"/>
            <w:tcBorders>
              <w:top w:val="nil"/>
              <w:left w:val="nil"/>
              <w:bottom w:val="nil"/>
              <w:right w:val="nil"/>
            </w:tcBorders>
            <w:shd w:val="clear" w:color="auto" w:fill="auto"/>
            <w:noWrap/>
            <w:vAlign w:val="bottom"/>
          </w:tcPr>
          <w:p w14:paraId="52F35E93" w14:textId="66A94073" w:rsidR="005A5A4E" w:rsidRPr="00A527CC" w:rsidRDefault="005A5A4E" w:rsidP="005A5A4E">
            <w:pPr>
              <w:spacing w:after="0" w:line="240" w:lineRule="auto"/>
              <w:jc w:val="right"/>
              <w:rPr>
                <w:rFonts w:ascii="Calibri" w:eastAsia="Times New Roman" w:hAnsi="Calibri" w:cs="Calibri"/>
                <w:color w:val="000000"/>
                <w:lang w:eastAsia="en-AU"/>
              </w:rPr>
            </w:pPr>
            <w:r>
              <w:rPr>
                <w:rFonts w:ascii="Calibri" w:hAnsi="Calibri" w:cs="Calibri"/>
                <w:color w:val="000000"/>
              </w:rPr>
              <w:t>1.20</w:t>
            </w:r>
          </w:p>
        </w:tc>
        <w:tc>
          <w:tcPr>
            <w:tcW w:w="1560" w:type="dxa"/>
            <w:tcBorders>
              <w:top w:val="nil"/>
              <w:left w:val="nil"/>
              <w:bottom w:val="nil"/>
              <w:right w:val="nil"/>
            </w:tcBorders>
            <w:vAlign w:val="bottom"/>
          </w:tcPr>
          <w:p w14:paraId="5D7FFED9" w14:textId="407DA495" w:rsidR="005A5A4E" w:rsidRDefault="005A5A4E" w:rsidP="005A5A4E">
            <w:pPr>
              <w:spacing w:after="0" w:line="240" w:lineRule="auto"/>
              <w:jc w:val="right"/>
              <w:rPr>
                <w:rFonts w:ascii="Calibri" w:hAnsi="Calibri" w:cs="Calibri"/>
                <w:color w:val="000000"/>
              </w:rPr>
            </w:pPr>
            <w:r>
              <w:rPr>
                <w:rFonts w:ascii="Calibri" w:hAnsi="Calibri" w:cs="Calibri"/>
                <w:color w:val="000000"/>
              </w:rPr>
              <w:t>1.21</w:t>
            </w:r>
          </w:p>
        </w:tc>
      </w:tr>
      <w:tr w:rsidR="005A5A4E" w:rsidRPr="00A527CC" w14:paraId="3DD1402E" w14:textId="77777777" w:rsidTr="00E3196F">
        <w:trPr>
          <w:trHeight w:val="300"/>
        </w:trPr>
        <w:tc>
          <w:tcPr>
            <w:tcW w:w="6379" w:type="dxa"/>
            <w:tcBorders>
              <w:top w:val="nil"/>
              <w:left w:val="nil"/>
              <w:right w:val="nil"/>
            </w:tcBorders>
            <w:shd w:val="clear" w:color="auto" w:fill="auto"/>
            <w:noWrap/>
            <w:vAlign w:val="bottom"/>
          </w:tcPr>
          <w:p w14:paraId="1E0CB91B" w14:textId="77777777" w:rsidR="005A5A4E" w:rsidRPr="00A527CC" w:rsidRDefault="005A5A4E" w:rsidP="005A5A4E">
            <w:pPr>
              <w:spacing w:after="0" w:line="240" w:lineRule="auto"/>
              <w:rPr>
                <w:rFonts w:ascii="Calibri" w:eastAsia="Times New Roman" w:hAnsi="Calibri" w:cs="Calibri"/>
                <w:color w:val="000000"/>
                <w:lang w:eastAsia="en-AU"/>
              </w:rPr>
            </w:pPr>
            <w:r w:rsidRPr="00D14D37">
              <w:rPr>
                <w:rFonts w:ascii="Calibri" w:hAnsi="Calibri" w:cs="Calibri"/>
                <w:color w:val="000000"/>
                <w:sz w:val="20"/>
                <w:lang w:eastAsia="en-AU"/>
              </w:rPr>
              <w:t>Percentage of persons who do not speak English well between 1 and 2%</w:t>
            </w:r>
          </w:p>
        </w:tc>
        <w:tc>
          <w:tcPr>
            <w:tcW w:w="1559" w:type="dxa"/>
            <w:tcBorders>
              <w:top w:val="nil"/>
              <w:left w:val="nil"/>
              <w:right w:val="nil"/>
            </w:tcBorders>
            <w:shd w:val="clear" w:color="auto" w:fill="auto"/>
            <w:noWrap/>
            <w:vAlign w:val="bottom"/>
          </w:tcPr>
          <w:p w14:paraId="6925F0FC" w14:textId="6DEE74F5" w:rsidR="005A5A4E" w:rsidRPr="00A527CC" w:rsidRDefault="005A5A4E" w:rsidP="005A5A4E">
            <w:pPr>
              <w:spacing w:after="0" w:line="240" w:lineRule="auto"/>
              <w:jc w:val="right"/>
              <w:rPr>
                <w:rFonts w:ascii="Calibri" w:eastAsia="Times New Roman" w:hAnsi="Calibri" w:cs="Calibri"/>
                <w:color w:val="000000"/>
                <w:lang w:eastAsia="en-AU"/>
              </w:rPr>
            </w:pPr>
            <w:r>
              <w:rPr>
                <w:rFonts w:ascii="Calibri" w:hAnsi="Calibri" w:cs="Calibri"/>
                <w:color w:val="000000"/>
              </w:rPr>
              <w:t>1.30</w:t>
            </w:r>
          </w:p>
        </w:tc>
        <w:tc>
          <w:tcPr>
            <w:tcW w:w="1560" w:type="dxa"/>
            <w:tcBorders>
              <w:top w:val="nil"/>
              <w:left w:val="nil"/>
              <w:right w:val="nil"/>
            </w:tcBorders>
            <w:vAlign w:val="bottom"/>
          </w:tcPr>
          <w:p w14:paraId="6F9AEBE1" w14:textId="41C17951" w:rsidR="005A5A4E" w:rsidRDefault="005A5A4E" w:rsidP="005A5A4E">
            <w:pPr>
              <w:spacing w:after="0" w:line="240" w:lineRule="auto"/>
              <w:jc w:val="right"/>
              <w:rPr>
                <w:rFonts w:ascii="Calibri" w:hAnsi="Calibri" w:cs="Calibri"/>
                <w:color w:val="000000"/>
              </w:rPr>
            </w:pPr>
            <w:r>
              <w:rPr>
                <w:rFonts w:ascii="Calibri" w:hAnsi="Calibri" w:cs="Calibri"/>
                <w:color w:val="000000"/>
              </w:rPr>
              <w:t>1.31</w:t>
            </w:r>
          </w:p>
        </w:tc>
      </w:tr>
      <w:tr w:rsidR="005A5A4E" w:rsidRPr="00A527CC" w14:paraId="71D6C222" w14:textId="77777777" w:rsidTr="00E3196F">
        <w:trPr>
          <w:trHeight w:val="300"/>
        </w:trPr>
        <w:tc>
          <w:tcPr>
            <w:tcW w:w="6379" w:type="dxa"/>
            <w:tcBorders>
              <w:top w:val="nil"/>
              <w:left w:val="nil"/>
              <w:right w:val="nil"/>
            </w:tcBorders>
            <w:shd w:val="clear" w:color="auto" w:fill="auto"/>
            <w:noWrap/>
            <w:vAlign w:val="bottom"/>
          </w:tcPr>
          <w:p w14:paraId="1F97F8EF" w14:textId="77777777" w:rsidR="005A5A4E" w:rsidRPr="00A527CC" w:rsidRDefault="005A5A4E" w:rsidP="005A5A4E">
            <w:pPr>
              <w:spacing w:after="0" w:line="240" w:lineRule="auto"/>
              <w:rPr>
                <w:rFonts w:ascii="Calibri" w:eastAsia="Times New Roman" w:hAnsi="Calibri" w:cs="Calibri"/>
                <w:color w:val="000000"/>
                <w:lang w:eastAsia="en-AU"/>
              </w:rPr>
            </w:pPr>
            <w:r w:rsidRPr="00877E39">
              <w:rPr>
                <w:rFonts w:ascii="Calibri" w:hAnsi="Calibri" w:cs="Calibri"/>
                <w:color w:val="000000"/>
                <w:lang w:eastAsia="en-AU"/>
              </w:rPr>
              <w:t xml:space="preserve">Has high ethnic heterogeneity </w:t>
            </w:r>
          </w:p>
        </w:tc>
        <w:tc>
          <w:tcPr>
            <w:tcW w:w="1559" w:type="dxa"/>
            <w:tcBorders>
              <w:top w:val="nil"/>
              <w:left w:val="nil"/>
              <w:right w:val="nil"/>
            </w:tcBorders>
            <w:shd w:val="clear" w:color="auto" w:fill="auto"/>
            <w:noWrap/>
            <w:vAlign w:val="bottom"/>
          </w:tcPr>
          <w:p w14:paraId="2435A299" w14:textId="65F8F7C1" w:rsidR="005A5A4E" w:rsidRDefault="005A5A4E" w:rsidP="005A5A4E">
            <w:pPr>
              <w:spacing w:after="0" w:line="240" w:lineRule="auto"/>
              <w:jc w:val="right"/>
              <w:rPr>
                <w:rFonts w:ascii="Calibri" w:hAnsi="Calibri" w:cs="Calibri"/>
                <w:color w:val="000000"/>
              </w:rPr>
            </w:pPr>
            <w:r>
              <w:rPr>
                <w:rFonts w:ascii="Calibri" w:hAnsi="Calibri" w:cs="Calibri"/>
                <w:color w:val="000000"/>
              </w:rPr>
              <w:t>1.40</w:t>
            </w:r>
          </w:p>
        </w:tc>
        <w:tc>
          <w:tcPr>
            <w:tcW w:w="1560" w:type="dxa"/>
            <w:tcBorders>
              <w:top w:val="nil"/>
              <w:left w:val="nil"/>
              <w:right w:val="nil"/>
            </w:tcBorders>
            <w:vAlign w:val="bottom"/>
          </w:tcPr>
          <w:p w14:paraId="38AB7CC8" w14:textId="56FA8515" w:rsidR="005A5A4E" w:rsidRDefault="005A5A4E" w:rsidP="005A5A4E">
            <w:pPr>
              <w:spacing w:after="0" w:line="240" w:lineRule="auto"/>
              <w:jc w:val="right"/>
              <w:rPr>
                <w:rFonts w:ascii="Calibri" w:hAnsi="Calibri" w:cs="Calibri"/>
                <w:color w:val="000000"/>
              </w:rPr>
            </w:pPr>
            <w:r>
              <w:rPr>
                <w:rFonts w:ascii="Calibri" w:hAnsi="Calibri" w:cs="Calibri"/>
                <w:color w:val="000000"/>
              </w:rPr>
              <w:t>1.40</w:t>
            </w:r>
          </w:p>
        </w:tc>
      </w:tr>
      <w:tr w:rsidR="005A5A4E" w:rsidRPr="00A527CC" w14:paraId="234ECD36" w14:textId="77777777" w:rsidTr="00E3196F">
        <w:trPr>
          <w:trHeight w:val="300"/>
        </w:trPr>
        <w:tc>
          <w:tcPr>
            <w:tcW w:w="6379" w:type="dxa"/>
            <w:tcBorders>
              <w:left w:val="nil"/>
              <w:bottom w:val="double" w:sz="4" w:space="0" w:color="auto"/>
              <w:right w:val="nil"/>
            </w:tcBorders>
            <w:shd w:val="clear" w:color="auto" w:fill="auto"/>
            <w:noWrap/>
            <w:vAlign w:val="bottom"/>
          </w:tcPr>
          <w:p w14:paraId="407717AD" w14:textId="089728D4" w:rsidR="005A5A4E" w:rsidRPr="00877E39" w:rsidRDefault="005A5A4E" w:rsidP="005A5A4E">
            <w:pPr>
              <w:spacing w:after="0" w:line="240" w:lineRule="auto"/>
              <w:rPr>
                <w:rFonts w:ascii="Calibri" w:hAnsi="Calibri" w:cs="Calibri"/>
                <w:color w:val="000000"/>
                <w:lang w:eastAsia="en-AU"/>
              </w:rPr>
            </w:pPr>
            <w:r w:rsidRPr="0014340A">
              <w:rPr>
                <w:rFonts w:ascii="Calibri" w:hAnsi="Calibri" w:cs="Calibri"/>
                <w:color w:val="000000"/>
                <w:lang w:eastAsia="en-AU"/>
              </w:rPr>
              <w:t>Missing CCD information</w:t>
            </w:r>
            <w:r>
              <w:rPr>
                <w:rFonts w:ascii="Calibri" w:hAnsi="Calibri" w:cs="Calibri"/>
                <w:color w:val="000000"/>
                <w:lang w:eastAsia="en-AU"/>
              </w:rPr>
              <w:t xml:space="preserve"> and</w:t>
            </w:r>
            <w:r w:rsidRPr="0014340A">
              <w:rPr>
                <w:rFonts w:ascii="Calibri" w:hAnsi="Calibri" w:cs="Calibri"/>
                <w:color w:val="000000"/>
                <w:lang w:eastAsia="en-AU"/>
              </w:rPr>
              <w:t xml:space="preserve"> unable to interpolate</w:t>
            </w:r>
            <w:r>
              <w:rPr>
                <w:rFonts w:ascii="Calibri" w:hAnsi="Calibri" w:cs="Calibri"/>
                <w:color w:val="000000"/>
                <w:lang w:eastAsia="en-AU"/>
              </w:rPr>
              <w:t xml:space="preserve"> domain exposures</w:t>
            </w:r>
          </w:p>
        </w:tc>
        <w:tc>
          <w:tcPr>
            <w:tcW w:w="1559" w:type="dxa"/>
            <w:tcBorders>
              <w:left w:val="nil"/>
              <w:bottom w:val="double" w:sz="4" w:space="0" w:color="auto"/>
              <w:right w:val="nil"/>
            </w:tcBorders>
            <w:shd w:val="clear" w:color="auto" w:fill="auto"/>
            <w:noWrap/>
            <w:vAlign w:val="bottom"/>
          </w:tcPr>
          <w:p w14:paraId="33D41074" w14:textId="4DC22E31" w:rsidR="005A5A4E" w:rsidRDefault="005A5A4E" w:rsidP="005A5A4E">
            <w:pPr>
              <w:spacing w:after="0" w:line="240" w:lineRule="auto"/>
              <w:jc w:val="right"/>
              <w:rPr>
                <w:rFonts w:ascii="Calibri" w:hAnsi="Calibri" w:cs="Calibri"/>
                <w:color w:val="000000"/>
              </w:rPr>
            </w:pPr>
            <w:r>
              <w:rPr>
                <w:rFonts w:ascii="Calibri" w:hAnsi="Calibri" w:cs="Calibri"/>
                <w:color w:val="000000"/>
              </w:rPr>
              <w:t>2.53</w:t>
            </w:r>
          </w:p>
        </w:tc>
        <w:tc>
          <w:tcPr>
            <w:tcW w:w="1560" w:type="dxa"/>
            <w:tcBorders>
              <w:left w:val="nil"/>
              <w:bottom w:val="double" w:sz="4" w:space="0" w:color="auto"/>
              <w:right w:val="nil"/>
            </w:tcBorders>
            <w:vAlign w:val="bottom"/>
          </w:tcPr>
          <w:p w14:paraId="69880C5A" w14:textId="2B8697C1" w:rsidR="005A5A4E" w:rsidRDefault="005A5A4E" w:rsidP="005A5A4E">
            <w:pPr>
              <w:spacing w:after="0" w:line="240" w:lineRule="auto"/>
              <w:jc w:val="right"/>
              <w:rPr>
                <w:rFonts w:ascii="Calibri" w:hAnsi="Calibri" w:cs="Calibri"/>
                <w:color w:val="000000"/>
              </w:rPr>
            </w:pPr>
            <w:r>
              <w:rPr>
                <w:rFonts w:ascii="Calibri" w:hAnsi="Calibri" w:cs="Calibri"/>
                <w:color w:val="000000"/>
              </w:rPr>
              <w:t>1.00</w:t>
            </w:r>
          </w:p>
        </w:tc>
      </w:tr>
      <w:tr w:rsidR="005A5A4E" w:rsidRPr="001B4FDD" w14:paraId="1B2FC013" w14:textId="77777777" w:rsidTr="00F56C2B">
        <w:trPr>
          <w:trHeight w:val="300"/>
        </w:trPr>
        <w:tc>
          <w:tcPr>
            <w:tcW w:w="6379" w:type="dxa"/>
            <w:tcBorders>
              <w:top w:val="double" w:sz="4" w:space="0" w:color="auto"/>
              <w:left w:val="nil"/>
              <w:bottom w:val="single" w:sz="4" w:space="0" w:color="auto"/>
              <w:right w:val="nil"/>
            </w:tcBorders>
            <w:shd w:val="clear" w:color="auto" w:fill="auto"/>
            <w:noWrap/>
            <w:vAlign w:val="bottom"/>
          </w:tcPr>
          <w:p w14:paraId="56E28F8E" w14:textId="4C47C979" w:rsidR="005A5A4E" w:rsidRPr="00951B12" w:rsidRDefault="005A5A4E" w:rsidP="005A5A4E">
            <w:pPr>
              <w:spacing w:after="0" w:line="240" w:lineRule="auto"/>
              <w:rPr>
                <w:rFonts w:ascii="Calibri" w:eastAsia="Times New Roman" w:hAnsi="Calibri" w:cs="Calibri"/>
                <w:b/>
                <w:color w:val="000000"/>
                <w:lang w:eastAsia="en-AU"/>
              </w:rPr>
            </w:pPr>
            <w:r>
              <w:rPr>
                <w:rFonts w:ascii="Calibri" w:hAnsi="Calibri" w:cs="Calibri"/>
                <w:b/>
                <w:bCs/>
                <w:color w:val="000000"/>
                <w:lang w:eastAsia="en-AU"/>
              </w:rPr>
              <w:t xml:space="preserve">Model M5 - Exposure to </w:t>
            </w:r>
            <w:r w:rsidRPr="000F2CC6">
              <w:rPr>
                <w:rFonts w:ascii="Calibri" w:hAnsi="Calibri" w:cs="Calibri"/>
                <w:b/>
                <w:bCs/>
                <w:i/>
                <w:color w:val="000000"/>
                <w:lang w:eastAsia="en-AU"/>
              </w:rPr>
              <w:t>Family level sociodemographic status</w:t>
            </w:r>
            <w:r>
              <w:rPr>
                <w:rFonts w:ascii="Calibri" w:hAnsi="Calibri" w:cs="Calibri"/>
                <w:b/>
                <w:bCs/>
                <w:color w:val="000000"/>
                <w:lang w:eastAsia="en-AU"/>
              </w:rPr>
              <w:t xml:space="preserve"> and risk of schizophrenia. N=0 excluded</w:t>
            </w:r>
          </w:p>
        </w:tc>
        <w:tc>
          <w:tcPr>
            <w:tcW w:w="1559" w:type="dxa"/>
            <w:tcBorders>
              <w:top w:val="double" w:sz="4" w:space="0" w:color="auto"/>
              <w:left w:val="nil"/>
              <w:bottom w:val="single" w:sz="4" w:space="0" w:color="auto"/>
              <w:right w:val="nil"/>
            </w:tcBorders>
            <w:shd w:val="clear" w:color="auto" w:fill="auto"/>
            <w:noWrap/>
            <w:vAlign w:val="bottom"/>
          </w:tcPr>
          <w:p w14:paraId="4CAA2881" w14:textId="64B35A63" w:rsidR="005A5A4E" w:rsidRPr="001B4FDD" w:rsidRDefault="005A5A4E" w:rsidP="005A5A4E">
            <w:pPr>
              <w:spacing w:after="0" w:line="240" w:lineRule="auto"/>
              <w:jc w:val="center"/>
              <w:rPr>
                <w:rFonts w:ascii="Calibri" w:eastAsia="Times New Roman" w:hAnsi="Calibri" w:cs="Calibri"/>
                <w:b/>
                <w:color w:val="000000"/>
                <w:lang w:eastAsia="en-AU"/>
              </w:rPr>
            </w:pPr>
          </w:p>
        </w:tc>
        <w:tc>
          <w:tcPr>
            <w:tcW w:w="1560" w:type="dxa"/>
            <w:tcBorders>
              <w:top w:val="double" w:sz="4" w:space="0" w:color="auto"/>
              <w:left w:val="nil"/>
              <w:bottom w:val="single" w:sz="4" w:space="0" w:color="auto"/>
              <w:right w:val="nil"/>
            </w:tcBorders>
            <w:vAlign w:val="bottom"/>
          </w:tcPr>
          <w:p w14:paraId="36E0C89C" w14:textId="317EB35A" w:rsidR="005A5A4E" w:rsidRDefault="005A5A4E" w:rsidP="005A5A4E">
            <w:pPr>
              <w:spacing w:after="0" w:line="240" w:lineRule="auto"/>
              <w:jc w:val="center"/>
              <w:rPr>
                <w:rFonts w:ascii="Calibri" w:eastAsia="Times New Roman" w:hAnsi="Calibri" w:cs="Calibri"/>
                <w:b/>
                <w:color w:val="000000"/>
                <w:lang w:eastAsia="en-AU"/>
              </w:rPr>
            </w:pPr>
          </w:p>
        </w:tc>
      </w:tr>
      <w:tr w:rsidR="005A5A4E" w:rsidRPr="00A527CC" w14:paraId="322538B8" w14:textId="77777777" w:rsidTr="00F56C2B">
        <w:trPr>
          <w:trHeight w:val="300"/>
        </w:trPr>
        <w:tc>
          <w:tcPr>
            <w:tcW w:w="6379" w:type="dxa"/>
            <w:tcBorders>
              <w:top w:val="nil"/>
              <w:left w:val="nil"/>
              <w:bottom w:val="double" w:sz="4" w:space="0" w:color="auto"/>
              <w:right w:val="nil"/>
            </w:tcBorders>
            <w:shd w:val="clear" w:color="auto" w:fill="auto"/>
            <w:noWrap/>
            <w:vAlign w:val="bottom"/>
          </w:tcPr>
          <w:p w14:paraId="4FB00D9B" w14:textId="58493E21" w:rsidR="005A5A4E" w:rsidRPr="001D0309" w:rsidRDefault="005A5A4E" w:rsidP="005A5A4E">
            <w:pPr>
              <w:spacing w:after="0" w:line="240" w:lineRule="auto"/>
              <w:rPr>
                <w:rFonts w:ascii="Calibri" w:eastAsia="Times New Roman" w:hAnsi="Calibri" w:cs="Calibri"/>
                <w:color w:val="000000"/>
                <w:lang w:eastAsia="en-AU"/>
              </w:rPr>
            </w:pPr>
            <w:r w:rsidRPr="00F616C6">
              <w:rPr>
                <w:rFonts w:ascii="Calibri" w:hAnsi="Calibri" w:cs="Calibri"/>
                <w:i/>
                <w:color w:val="000000"/>
                <w:lang w:eastAsia="en-AU"/>
              </w:rPr>
              <w:t xml:space="preserve"> no observations were excluded from optimum domain model</w:t>
            </w:r>
          </w:p>
        </w:tc>
        <w:tc>
          <w:tcPr>
            <w:tcW w:w="1559" w:type="dxa"/>
            <w:tcBorders>
              <w:top w:val="nil"/>
              <w:left w:val="nil"/>
              <w:bottom w:val="double" w:sz="4" w:space="0" w:color="auto"/>
              <w:right w:val="nil"/>
            </w:tcBorders>
            <w:shd w:val="clear" w:color="auto" w:fill="auto"/>
            <w:noWrap/>
            <w:vAlign w:val="bottom"/>
          </w:tcPr>
          <w:p w14:paraId="3006D744" w14:textId="3160C309" w:rsidR="005A5A4E" w:rsidRPr="00A527CC" w:rsidRDefault="005A5A4E" w:rsidP="005A5A4E">
            <w:pPr>
              <w:spacing w:after="0" w:line="240" w:lineRule="auto"/>
              <w:jc w:val="right"/>
              <w:rPr>
                <w:rFonts w:ascii="Calibri" w:eastAsia="Times New Roman" w:hAnsi="Calibri" w:cs="Calibri"/>
                <w:color w:val="000000"/>
                <w:lang w:eastAsia="en-AU"/>
              </w:rPr>
            </w:pPr>
          </w:p>
        </w:tc>
        <w:tc>
          <w:tcPr>
            <w:tcW w:w="1560" w:type="dxa"/>
            <w:tcBorders>
              <w:top w:val="nil"/>
              <w:left w:val="nil"/>
              <w:bottom w:val="double" w:sz="4" w:space="0" w:color="auto"/>
              <w:right w:val="nil"/>
            </w:tcBorders>
            <w:vAlign w:val="bottom"/>
          </w:tcPr>
          <w:p w14:paraId="117D0B05" w14:textId="4F9F67DF" w:rsidR="005A5A4E" w:rsidRDefault="005A5A4E" w:rsidP="005A5A4E">
            <w:pPr>
              <w:spacing w:after="0" w:line="240" w:lineRule="auto"/>
              <w:jc w:val="right"/>
              <w:rPr>
                <w:rFonts w:ascii="Calibri" w:eastAsia="Times New Roman" w:hAnsi="Calibri" w:cs="Calibri"/>
                <w:color w:val="000000"/>
                <w:lang w:eastAsia="en-AU"/>
              </w:rPr>
            </w:pPr>
          </w:p>
        </w:tc>
      </w:tr>
      <w:tr w:rsidR="005A5A4E" w14:paraId="249D0808" w14:textId="77777777" w:rsidTr="00F56C2B">
        <w:trPr>
          <w:trHeight w:val="300"/>
        </w:trPr>
        <w:tc>
          <w:tcPr>
            <w:tcW w:w="6379" w:type="dxa"/>
            <w:tcBorders>
              <w:top w:val="double" w:sz="4" w:space="0" w:color="auto"/>
              <w:left w:val="nil"/>
              <w:bottom w:val="single" w:sz="4" w:space="0" w:color="auto"/>
              <w:right w:val="nil"/>
            </w:tcBorders>
            <w:shd w:val="clear" w:color="auto" w:fill="auto"/>
            <w:noWrap/>
            <w:vAlign w:val="bottom"/>
          </w:tcPr>
          <w:p w14:paraId="58FDA789" w14:textId="68063413" w:rsidR="005A5A4E" w:rsidRPr="00951B12" w:rsidRDefault="005A5A4E" w:rsidP="005A5A4E">
            <w:pPr>
              <w:spacing w:after="0" w:line="240" w:lineRule="auto"/>
              <w:rPr>
                <w:rFonts w:ascii="Calibri" w:eastAsia="Times New Roman" w:hAnsi="Calibri" w:cs="Calibri"/>
                <w:b/>
                <w:color w:val="000000"/>
                <w:lang w:eastAsia="en-AU"/>
              </w:rPr>
            </w:pPr>
            <w:r>
              <w:rPr>
                <w:rFonts w:ascii="Calibri" w:eastAsia="Times New Roman" w:hAnsi="Calibri" w:cs="Calibri"/>
                <w:b/>
                <w:color w:val="000000"/>
                <w:lang w:eastAsia="en-AU"/>
              </w:rPr>
              <w:t>Global model. N=27 excluded</w:t>
            </w:r>
          </w:p>
        </w:tc>
        <w:tc>
          <w:tcPr>
            <w:tcW w:w="1559" w:type="dxa"/>
            <w:tcBorders>
              <w:top w:val="double" w:sz="4" w:space="0" w:color="auto"/>
              <w:left w:val="nil"/>
              <w:bottom w:val="single" w:sz="4" w:space="0" w:color="auto"/>
              <w:right w:val="nil"/>
            </w:tcBorders>
            <w:shd w:val="clear" w:color="auto" w:fill="auto"/>
            <w:noWrap/>
            <w:vAlign w:val="bottom"/>
          </w:tcPr>
          <w:p w14:paraId="1611118F" w14:textId="38A2750C" w:rsidR="005A5A4E" w:rsidRPr="001B4FDD" w:rsidRDefault="005A5A4E" w:rsidP="005A5A4E">
            <w:pPr>
              <w:spacing w:after="0" w:line="240" w:lineRule="auto"/>
              <w:jc w:val="center"/>
              <w:rPr>
                <w:rFonts w:ascii="Calibri" w:eastAsia="Times New Roman" w:hAnsi="Calibri" w:cs="Calibri"/>
                <w:b/>
                <w:color w:val="000000"/>
                <w:lang w:eastAsia="en-AU"/>
              </w:rPr>
            </w:pPr>
          </w:p>
        </w:tc>
        <w:tc>
          <w:tcPr>
            <w:tcW w:w="1560" w:type="dxa"/>
            <w:tcBorders>
              <w:top w:val="double" w:sz="4" w:space="0" w:color="auto"/>
              <w:left w:val="nil"/>
              <w:bottom w:val="single" w:sz="4" w:space="0" w:color="auto"/>
              <w:right w:val="nil"/>
            </w:tcBorders>
            <w:vAlign w:val="bottom"/>
          </w:tcPr>
          <w:p w14:paraId="27DB45CF" w14:textId="6826EEC2" w:rsidR="005A5A4E" w:rsidRDefault="005A5A4E" w:rsidP="005A5A4E">
            <w:pPr>
              <w:spacing w:after="0" w:line="240" w:lineRule="auto"/>
              <w:jc w:val="center"/>
              <w:rPr>
                <w:rFonts w:ascii="Calibri" w:eastAsia="Times New Roman" w:hAnsi="Calibri" w:cs="Calibri"/>
                <w:b/>
                <w:color w:val="000000"/>
                <w:lang w:eastAsia="en-AU"/>
              </w:rPr>
            </w:pPr>
          </w:p>
        </w:tc>
      </w:tr>
      <w:tr w:rsidR="005A5A4E" w14:paraId="3F969131" w14:textId="77777777" w:rsidTr="00F56C2B">
        <w:trPr>
          <w:trHeight w:val="300"/>
        </w:trPr>
        <w:tc>
          <w:tcPr>
            <w:tcW w:w="6379" w:type="dxa"/>
            <w:tcBorders>
              <w:top w:val="single" w:sz="4" w:space="0" w:color="auto"/>
              <w:left w:val="nil"/>
              <w:bottom w:val="nil"/>
              <w:right w:val="nil"/>
            </w:tcBorders>
            <w:shd w:val="clear" w:color="auto" w:fill="auto"/>
            <w:noWrap/>
          </w:tcPr>
          <w:p w14:paraId="3749E469" w14:textId="77777777" w:rsidR="005A5A4E" w:rsidRPr="00B23B43" w:rsidRDefault="005A5A4E" w:rsidP="005A5A4E">
            <w:pPr>
              <w:spacing w:after="0" w:line="240" w:lineRule="auto"/>
              <w:rPr>
                <w:rFonts w:ascii="Calibri" w:eastAsia="Times New Roman" w:hAnsi="Calibri" w:cs="Calibri"/>
                <w:color w:val="000000"/>
                <w:lang w:eastAsia="en-AU"/>
              </w:rPr>
            </w:pPr>
            <w:r w:rsidRPr="00B23B43">
              <w:rPr>
                <w:lang w:val="en-US"/>
              </w:rPr>
              <w:t>Discontinuity in parenting</w:t>
            </w:r>
            <w:r w:rsidRPr="00B23B43">
              <w:rPr>
                <w:lang w:val="en-US"/>
              </w:rPr>
              <w:tab/>
            </w:r>
            <w:r w:rsidRPr="00B23B43">
              <w:rPr>
                <w:lang w:val="en-US"/>
              </w:rPr>
              <w:tab/>
            </w:r>
            <w:r>
              <w:rPr>
                <w:lang w:val="en-US"/>
              </w:rPr>
              <w:t>calculated as log (HR) of M1</w:t>
            </w:r>
          </w:p>
        </w:tc>
        <w:tc>
          <w:tcPr>
            <w:tcW w:w="1559" w:type="dxa"/>
            <w:tcBorders>
              <w:top w:val="single" w:sz="4" w:space="0" w:color="auto"/>
              <w:left w:val="nil"/>
              <w:bottom w:val="nil"/>
              <w:right w:val="nil"/>
            </w:tcBorders>
            <w:shd w:val="clear" w:color="auto" w:fill="auto"/>
            <w:noWrap/>
            <w:vAlign w:val="bottom"/>
          </w:tcPr>
          <w:p w14:paraId="28CC7141" w14:textId="2DBBB854" w:rsidR="005A5A4E" w:rsidRPr="00A527CC" w:rsidRDefault="005A5A4E" w:rsidP="005A5A4E">
            <w:pPr>
              <w:spacing w:after="0" w:line="240" w:lineRule="auto"/>
              <w:jc w:val="right"/>
              <w:rPr>
                <w:rFonts w:ascii="Calibri" w:eastAsia="Times New Roman" w:hAnsi="Calibri" w:cs="Calibri"/>
                <w:color w:val="000000"/>
                <w:lang w:eastAsia="en-AU"/>
              </w:rPr>
            </w:pPr>
            <w:r>
              <w:rPr>
                <w:rFonts w:ascii="Calibri" w:hAnsi="Calibri" w:cs="Calibri"/>
                <w:color w:val="000000"/>
              </w:rPr>
              <w:t>2.03</w:t>
            </w:r>
          </w:p>
        </w:tc>
        <w:tc>
          <w:tcPr>
            <w:tcW w:w="1560" w:type="dxa"/>
            <w:tcBorders>
              <w:top w:val="single" w:sz="4" w:space="0" w:color="auto"/>
              <w:left w:val="nil"/>
              <w:bottom w:val="nil"/>
              <w:right w:val="nil"/>
            </w:tcBorders>
            <w:vAlign w:val="bottom"/>
          </w:tcPr>
          <w:p w14:paraId="46218DAD" w14:textId="01E2F4D8" w:rsidR="005A5A4E" w:rsidRDefault="005A5A4E" w:rsidP="005A5A4E">
            <w:pPr>
              <w:spacing w:after="0" w:line="240" w:lineRule="auto"/>
              <w:jc w:val="right"/>
              <w:rPr>
                <w:rFonts w:ascii="Calibri" w:eastAsia="Times New Roman" w:hAnsi="Calibri" w:cs="Calibri"/>
                <w:color w:val="000000"/>
                <w:lang w:eastAsia="en-AU"/>
              </w:rPr>
            </w:pPr>
            <w:r>
              <w:rPr>
                <w:rFonts w:ascii="Calibri" w:hAnsi="Calibri" w:cs="Calibri"/>
                <w:color w:val="000000"/>
              </w:rPr>
              <w:t>1.93</w:t>
            </w:r>
          </w:p>
        </w:tc>
      </w:tr>
      <w:tr w:rsidR="005A5A4E" w:rsidRPr="00834513" w14:paraId="27D51E4D" w14:textId="77777777" w:rsidTr="00F56C2B">
        <w:trPr>
          <w:trHeight w:val="300"/>
        </w:trPr>
        <w:tc>
          <w:tcPr>
            <w:tcW w:w="6379" w:type="dxa"/>
            <w:tcBorders>
              <w:top w:val="nil"/>
              <w:left w:val="nil"/>
              <w:bottom w:val="nil"/>
              <w:right w:val="nil"/>
            </w:tcBorders>
            <w:shd w:val="clear" w:color="auto" w:fill="auto"/>
            <w:noWrap/>
          </w:tcPr>
          <w:p w14:paraId="0E4CD43A" w14:textId="77777777" w:rsidR="005A5A4E" w:rsidRPr="00B23B43" w:rsidRDefault="005A5A4E" w:rsidP="005A5A4E">
            <w:pPr>
              <w:spacing w:after="0" w:line="240" w:lineRule="auto"/>
              <w:rPr>
                <w:rFonts w:ascii="Calibri" w:eastAsia="Times New Roman" w:hAnsi="Calibri" w:cs="Calibri"/>
                <w:color w:val="000000"/>
                <w:lang w:eastAsia="en-AU"/>
              </w:rPr>
            </w:pPr>
            <w:r w:rsidRPr="00B23B43">
              <w:rPr>
                <w:lang w:val="en-US"/>
              </w:rPr>
              <w:t xml:space="preserve">Family functioning </w:t>
            </w:r>
            <w:r w:rsidRPr="00B23B43">
              <w:rPr>
                <w:lang w:val="en-US"/>
              </w:rPr>
              <w:tab/>
            </w:r>
            <w:r w:rsidRPr="00B23B43">
              <w:rPr>
                <w:lang w:val="en-US"/>
              </w:rPr>
              <w:tab/>
            </w:r>
            <w:r w:rsidRPr="00B23B43">
              <w:rPr>
                <w:lang w:val="en-US"/>
              </w:rPr>
              <w:tab/>
            </w:r>
            <w:r>
              <w:rPr>
                <w:lang w:val="en-US"/>
              </w:rPr>
              <w:t>calculated as log (HR) of M2</w:t>
            </w:r>
          </w:p>
        </w:tc>
        <w:tc>
          <w:tcPr>
            <w:tcW w:w="1559" w:type="dxa"/>
            <w:tcBorders>
              <w:top w:val="nil"/>
              <w:left w:val="nil"/>
              <w:bottom w:val="nil"/>
              <w:right w:val="nil"/>
            </w:tcBorders>
            <w:shd w:val="clear" w:color="auto" w:fill="auto"/>
            <w:noWrap/>
            <w:vAlign w:val="bottom"/>
          </w:tcPr>
          <w:p w14:paraId="34767D3A" w14:textId="42ECD9C0" w:rsidR="005A5A4E" w:rsidRPr="008D2350" w:rsidRDefault="005A5A4E" w:rsidP="005A5A4E">
            <w:pPr>
              <w:spacing w:after="0" w:line="240" w:lineRule="auto"/>
              <w:jc w:val="right"/>
              <w:rPr>
                <w:rFonts w:ascii="Calibri" w:eastAsia="Times New Roman" w:hAnsi="Calibri" w:cs="Calibri"/>
                <w:color w:val="000000"/>
                <w:highlight w:val="yellow"/>
                <w:lang w:eastAsia="en-AU"/>
              </w:rPr>
            </w:pPr>
            <w:r>
              <w:rPr>
                <w:rFonts w:ascii="Calibri" w:hAnsi="Calibri" w:cs="Calibri"/>
                <w:color w:val="000000"/>
              </w:rPr>
              <w:t>1.92</w:t>
            </w:r>
          </w:p>
        </w:tc>
        <w:tc>
          <w:tcPr>
            <w:tcW w:w="1560" w:type="dxa"/>
            <w:tcBorders>
              <w:top w:val="nil"/>
              <w:left w:val="nil"/>
              <w:bottom w:val="nil"/>
              <w:right w:val="nil"/>
            </w:tcBorders>
            <w:vAlign w:val="bottom"/>
          </w:tcPr>
          <w:p w14:paraId="40AEF0D6" w14:textId="73EB2ED6" w:rsidR="005A5A4E" w:rsidRPr="00834513" w:rsidRDefault="005A5A4E" w:rsidP="005A5A4E">
            <w:pPr>
              <w:spacing w:after="0"/>
              <w:jc w:val="right"/>
              <w:rPr>
                <w:lang w:eastAsia="en-AU"/>
              </w:rPr>
            </w:pPr>
            <w:r>
              <w:rPr>
                <w:rFonts w:ascii="Calibri" w:hAnsi="Calibri" w:cs="Calibri"/>
                <w:color w:val="000000"/>
              </w:rPr>
              <w:t>1.90</w:t>
            </w:r>
          </w:p>
        </w:tc>
      </w:tr>
      <w:tr w:rsidR="005A5A4E" w14:paraId="658C64AB" w14:textId="77777777" w:rsidTr="00F56C2B">
        <w:trPr>
          <w:trHeight w:val="300"/>
        </w:trPr>
        <w:tc>
          <w:tcPr>
            <w:tcW w:w="6379" w:type="dxa"/>
            <w:tcBorders>
              <w:top w:val="nil"/>
              <w:left w:val="nil"/>
              <w:bottom w:val="nil"/>
              <w:right w:val="nil"/>
            </w:tcBorders>
            <w:shd w:val="clear" w:color="auto" w:fill="auto"/>
            <w:noWrap/>
          </w:tcPr>
          <w:p w14:paraId="35F82ED7" w14:textId="77777777" w:rsidR="005A5A4E" w:rsidRPr="00B23B43" w:rsidRDefault="005A5A4E" w:rsidP="005A5A4E">
            <w:pPr>
              <w:spacing w:after="0" w:line="240" w:lineRule="auto"/>
              <w:rPr>
                <w:rFonts w:ascii="Calibri" w:eastAsia="Times New Roman" w:hAnsi="Calibri" w:cs="Calibri"/>
                <w:color w:val="000000"/>
                <w:lang w:eastAsia="en-AU"/>
              </w:rPr>
            </w:pPr>
            <w:r w:rsidRPr="00B23B43">
              <w:rPr>
                <w:lang w:val="en-US"/>
              </w:rPr>
              <w:t xml:space="preserve">Family structure </w:t>
            </w:r>
            <w:r w:rsidRPr="00B23B43">
              <w:rPr>
                <w:lang w:val="en-US"/>
              </w:rPr>
              <w:tab/>
            </w:r>
            <w:r w:rsidRPr="00B23B43">
              <w:rPr>
                <w:lang w:val="en-US"/>
              </w:rPr>
              <w:tab/>
            </w:r>
            <w:r w:rsidRPr="00B23B43">
              <w:rPr>
                <w:lang w:val="en-US"/>
              </w:rPr>
              <w:tab/>
            </w:r>
            <w:r>
              <w:rPr>
                <w:lang w:val="en-US"/>
              </w:rPr>
              <w:t>calculated as log (HR) of M3</w:t>
            </w:r>
          </w:p>
        </w:tc>
        <w:tc>
          <w:tcPr>
            <w:tcW w:w="1559" w:type="dxa"/>
            <w:tcBorders>
              <w:top w:val="nil"/>
              <w:left w:val="nil"/>
              <w:bottom w:val="nil"/>
              <w:right w:val="nil"/>
            </w:tcBorders>
            <w:shd w:val="clear" w:color="auto" w:fill="auto"/>
            <w:noWrap/>
            <w:vAlign w:val="bottom"/>
          </w:tcPr>
          <w:p w14:paraId="0D29B0CC" w14:textId="22C19482" w:rsidR="005A5A4E" w:rsidRPr="008D2350" w:rsidRDefault="005A5A4E" w:rsidP="005A5A4E">
            <w:pPr>
              <w:spacing w:after="0" w:line="240" w:lineRule="auto"/>
              <w:jc w:val="right"/>
              <w:rPr>
                <w:rFonts w:ascii="Calibri" w:eastAsia="Times New Roman" w:hAnsi="Calibri" w:cs="Calibri"/>
                <w:color w:val="000000"/>
                <w:highlight w:val="yellow"/>
                <w:lang w:eastAsia="en-AU"/>
              </w:rPr>
            </w:pPr>
            <w:r>
              <w:rPr>
                <w:rFonts w:ascii="Calibri" w:hAnsi="Calibri" w:cs="Calibri"/>
                <w:color w:val="000000"/>
              </w:rPr>
              <w:t>1.58</w:t>
            </w:r>
          </w:p>
        </w:tc>
        <w:tc>
          <w:tcPr>
            <w:tcW w:w="1560" w:type="dxa"/>
            <w:tcBorders>
              <w:top w:val="nil"/>
              <w:left w:val="nil"/>
              <w:bottom w:val="nil"/>
              <w:right w:val="nil"/>
            </w:tcBorders>
            <w:vAlign w:val="bottom"/>
          </w:tcPr>
          <w:p w14:paraId="1370288D" w14:textId="5D581047" w:rsidR="005A5A4E" w:rsidRDefault="005A5A4E" w:rsidP="005A5A4E">
            <w:pPr>
              <w:spacing w:after="0" w:line="240" w:lineRule="auto"/>
              <w:jc w:val="right"/>
              <w:rPr>
                <w:rFonts w:ascii="Calibri" w:eastAsia="Times New Roman" w:hAnsi="Calibri" w:cs="Calibri"/>
                <w:color w:val="000000"/>
                <w:lang w:eastAsia="en-AU"/>
              </w:rPr>
            </w:pPr>
            <w:r>
              <w:rPr>
                <w:rFonts w:ascii="Calibri" w:hAnsi="Calibri" w:cs="Calibri"/>
                <w:color w:val="000000"/>
              </w:rPr>
              <w:t>1.67</w:t>
            </w:r>
          </w:p>
        </w:tc>
      </w:tr>
      <w:tr w:rsidR="005A5A4E" w14:paraId="5F065417" w14:textId="77777777" w:rsidTr="00F56C2B">
        <w:trPr>
          <w:trHeight w:val="300"/>
        </w:trPr>
        <w:tc>
          <w:tcPr>
            <w:tcW w:w="6379" w:type="dxa"/>
            <w:tcBorders>
              <w:top w:val="nil"/>
              <w:left w:val="nil"/>
              <w:bottom w:val="nil"/>
              <w:right w:val="nil"/>
            </w:tcBorders>
            <w:shd w:val="clear" w:color="auto" w:fill="auto"/>
            <w:noWrap/>
          </w:tcPr>
          <w:p w14:paraId="55FEF43F" w14:textId="4CDF646A" w:rsidR="005A5A4E" w:rsidRPr="00B23B43" w:rsidRDefault="000D6381" w:rsidP="005A5A4E">
            <w:pPr>
              <w:spacing w:after="0" w:line="240" w:lineRule="auto"/>
              <w:rPr>
                <w:rFonts w:ascii="Calibri" w:eastAsia="Times New Roman" w:hAnsi="Calibri" w:cs="Calibri"/>
                <w:color w:val="000000"/>
                <w:lang w:eastAsia="en-AU"/>
              </w:rPr>
            </w:pPr>
            <w:r>
              <w:rPr>
                <w:rFonts w:cstheme="minorHAnsi"/>
              </w:rPr>
              <w:t>Area level so</w:t>
            </w:r>
            <w:r w:rsidRPr="00935C4A">
              <w:rPr>
                <w:rFonts w:cstheme="minorHAnsi"/>
              </w:rPr>
              <w:t>cio-economic/demographic</w:t>
            </w:r>
            <w:r>
              <w:rPr>
                <w:color w:val="1F497D"/>
              </w:rPr>
              <w:t xml:space="preserve"> </w:t>
            </w:r>
            <w:r w:rsidR="005A5A4E" w:rsidRPr="00B23B43">
              <w:rPr>
                <w:lang w:val="en-US"/>
              </w:rPr>
              <w:t>environment</w:t>
            </w:r>
            <w:r w:rsidR="005A5A4E" w:rsidRPr="00B23B43">
              <w:rPr>
                <w:lang w:val="en-US"/>
              </w:rPr>
              <w:tab/>
            </w:r>
            <w:r w:rsidR="005A5A4E" w:rsidRPr="00B23B43">
              <w:rPr>
                <w:lang w:val="en-US"/>
              </w:rPr>
              <w:tab/>
            </w:r>
            <w:r w:rsidR="005A5A4E" w:rsidRPr="00B23B43">
              <w:rPr>
                <w:lang w:val="en-US"/>
              </w:rPr>
              <w:tab/>
            </w:r>
            <w:r>
              <w:rPr>
                <w:lang w:val="en-US"/>
              </w:rPr>
              <w:tab/>
            </w:r>
            <w:r>
              <w:rPr>
                <w:lang w:val="en-US"/>
              </w:rPr>
              <w:tab/>
            </w:r>
            <w:r>
              <w:rPr>
                <w:lang w:val="en-US"/>
              </w:rPr>
              <w:tab/>
            </w:r>
            <w:r>
              <w:rPr>
                <w:lang w:val="en-US"/>
              </w:rPr>
              <w:tab/>
            </w:r>
            <w:r w:rsidR="005A5A4E">
              <w:rPr>
                <w:lang w:val="en-US"/>
              </w:rPr>
              <w:t>calculated as log (HR) of M4</w:t>
            </w:r>
          </w:p>
        </w:tc>
        <w:tc>
          <w:tcPr>
            <w:tcW w:w="1559" w:type="dxa"/>
            <w:tcBorders>
              <w:top w:val="nil"/>
              <w:left w:val="nil"/>
              <w:bottom w:val="nil"/>
              <w:right w:val="nil"/>
            </w:tcBorders>
            <w:shd w:val="clear" w:color="auto" w:fill="auto"/>
            <w:noWrap/>
            <w:vAlign w:val="bottom"/>
          </w:tcPr>
          <w:p w14:paraId="30ED05F4" w14:textId="2D47107E" w:rsidR="005A5A4E" w:rsidRPr="00A527CC" w:rsidRDefault="005A5A4E" w:rsidP="005A5A4E">
            <w:pPr>
              <w:spacing w:after="0" w:line="240" w:lineRule="auto"/>
              <w:jc w:val="right"/>
              <w:rPr>
                <w:rFonts w:ascii="Calibri" w:eastAsia="Times New Roman" w:hAnsi="Calibri" w:cs="Calibri"/>
                <w:color w:val="000000"/>
                <w:lang w:eastAsia="en-AU"/>
              </w:rPr>
            </w:pPr>
            <w:r>
              <w:rPr>
                <w:rFonts w:ascii="Calibri" w:hAnsi="Calibri" w:cs="Calibri"/>
                <w:color w:val="000000"/>
              </w:rPr>
              <w:t>1.95</w:t>
            </w:r>
          </w:p>
        </w:tc>
        <w:tc>
          <w:tcPr>
            <w:tcW w:w="1560" w:type="dxa"/>
            <w:tcBorders>
              <w:top w:val="nil"/>
              <w:left w:val="nil"/>
              <w:bottom w:val="nil"/>
              <w:right w:val="nil"/>
            </w:tcBorders>
            <w:vAlign w:val="bottom"/>
          </w:tcPr>
          <w:p w14:paraId="100A3F28" w14:textId="1A06D164" w:rsidR="005A5A4E" w:rsidRDefault="005A5A4E" w:rsidP="005A5A4E">
            <w:pPr>
              <w:spacing w:after="0" w:line="240" w:lineRule="auto"/>
              <w:jc w:val="right"/>
              <w:rPr>
                <w:rFonts w:ascii="Calibri" w:eastAsia="Times New Roman" w:hAnsi="Calibri" w:cs="Calibri"/>
                <w:color w:val="000000"/>
                <w:lang w:eastAsia="en-AU"/>
              </w:rPr>
            </w:pPr>
            <w:r>
              <w:rPr>
                <w:rFonts w:ascii="Calibri" w:hAnsi="Calibri" w:cs="Calibri"/>
                <w:color w:val="000000"/>
              </w:rPr>
              <w:t>1.99</w:t>
            </w:r>
          </w:p>
        </w:tc>
      </w:tr>
      <w:tr w:rsidR="005A5A4E" w14:paraId="2EE3CB78" w14:textId="77777777" w:rsidTr="00F56C2B">
        <w:trPr>
          <w:trHeight w:val="300"/>
        </w:trPr>
        <w:tc>
          <w:tcPr>
            <w:tcW w:w="6379" w:type="dxa"/>
            <w:tcBorders>
              <w:top w:val="nil"/>
              <w:left w:val="nil"/>
              <w:bottom w:val="nil"/>
              <w:right w:val="nil"/>
            </w:tcBorders>
            <w:shd w:val="clear" w:color="auto" w:fill="auto"/>
            <w:noWrap/>
          </w:tcPr>
          <w:p w14:paraId="10D4D717" w14:textId="5E9FB39D" w:rsidR="005A5A4E" w:rsidRPr="00B23B43" w:rsidRDefault="005A5A4E" w:rsidP="005A5A4E">
            <w:pPr>
              <w:spacing w:after="0" w:line="240" w:lineRule="auto"/>
              <w:rPr>
                <w:lang w:val="en-US"/>
              </w:rPr>
            </w:pPr>
            <w:r w:rsidRPr="00B23B43">
              <w:rPr>
                <w:lang w:val="en-US"/>
              </w:rPr>
              <w:t xml:space="preserve">Family </w:t>
            </w:r>
            <w:r w:rsidR="000D6381">
              <w:rPr>
                <w:lang w:val="en-US"/>
              </w:rPr>
              <w:t xml:space="preserve">level </w:t>
            </w:r>
            <w:r w:rsidRPr="00B23B43">
              <w:rPr>
                <w:lang w:val="en-US"/>
              </w:rPr>
              <w:t xml:space="preserve">sociodemographic status </w:t>
            </w:r>
            <w:r w:rsidRPr="00B23B43">
              <w:rPr>
                <w:lang w:val="en-US"/>
              </w:rPr>
              <w:tab/>
            </w:r>
            <w:r>
              <w:rPr>
                <w:lang w:val="en-US"/>
              </w:rPr>
              <w:t>calculated as log (HR) of M5</w:t>
            </w:r>
          </w:p>
        </w:tc>
        <w:tc>
          <w:tcPr>
            <w:tcW w:w="1559" w:type="dxa"/>
            <w:tcBorders>
              <w:top w:val="nil"/>
              <w:left w:val="nil"/>
              <w:bottom w:val="nil"/>
              <w:right w:val="nil"/>
            </w:tcBorders>
            <w:shd w:val="clear" w:color="auto" w:fill="auto"/>
            <w:noWrap/>
            <w:vAlign w:val="bottom"/>
          </w:tcPr>
          <w:p w14:paraId="504C53F0" w14:textId="7645E33B" w:rsidR="005A5A4E" w:rsidRDefault="005A5A4E" w:rsidP="005A5A4E">
            <w:pPr>
              <w:spacing w:after="0" w:line="240" w:lineRule="auto"/>
              <w:jc w:val="right"/>
              <w:rPr>
                <w:rFonts w:ascii="Calibri" w:hAnsi="Calibri" w:cs="Calibri"/>
                <w:color w:val="000000"/>
              </w:rPr>
            </w:pPr>
            <w:r>
              <w:rPr>
                <w:rFonts w:ascii="Calibri" w:hAnsi="Calibri" w:cs="Calibri"/>
                <w:color w:val="000000"/>
              </w:rPr>
              <w:t>1.52</w:t>
            </w:r>
          </w:p>
        </w:tc>
        <w:tc>
          <w:tcPr>
            <w:tcW w:w="1560" w:type="dxa"/>
            <w:tcBorders>
              <w:top w:val="nil"/>
              <w:left w:val="nil"/>
              <w:bottom w:val="nil"/>
              <w:right w:val="nil"/>
            </w:tcBorders>
            <w:vAlign w:val="bottom"/>
          </w:tcPr>
          <w:p w14:paraId="1B3CFC13" w14:textId="0001F129" w:rsidR="005A5A4E" w:rsidRDefault="005A5A4E" w:rsidP="005A5A4E">
            <w:pPr>
              <w:spacing w:after="0" w:line="240" w:lineRule="auto"/>
              <w:jc w:val="right"/>
              <w:rPr>
                <w:rFonts w:ascii="Calibri" w:hAnsi="Calibri" w:cs="Calibri"/>
                <w:color w:val="000000"/>
              </w:rPr>
            </w:pPr>
            <w:r>
              <w:rPr>
                <w:rFonts w:ascii="Calibri" w:hAnsi="Calibri" w:cs="Calibri"/>
                <w:color w:val="000000"/>
              </w:rPr>
              <w:t>1.52</w:t>
            </w:r>
          </w:p>
        </w:tc>
      </w:tr>
      <w:tr w:rsidR="005A5A4E" w14:paraId="2945BBE0" w14:textId="77777777" w:rsidTr="00F56C2B">
        <w:trPr>
          <w:trHeight w:val="300"/>
        </w:trPr>
        <w:tc>
          <w:tcPr>
            <w:tcW w:w="6379" w:type="dxa"/>
            <w:tcBorders>
              <w:top w:val="nil"/>
              <w:left w:val="nil"/>
              <w:right w:val="nil"/>
            </w:tcBorders>
            <w:shd w:val="clear" w:color="auto" w:fill="auto"/>
            <w:noWrap/>
            <w:vAlign w:val="bottom"/>
          </w:tcPr>
          <w:p w14:paraId="740176AF" w14:textId="042D67F6" w:rsidR="005A5A4E" w:rsidRDefault="005A5A4E" w:rsidP="005A5A4E">
            <w:pPr>
              <w:spacing w:after="0" w:line="240" w:lineRule="auto"/>
              <w:rPr>
                <w:rFonts w:ascii="Calibri" w:eastAsia="Times New Roman" w:hAnsi="Calibri" w:cs="Calibri"/>
                <w:color w:val="000000"/>
                <w:lang w:eastAsia="en-AU"/>
              </w:rPr>
            </w:pPr>
            <w:r w:rsidRPr="00B23B43">
              <w:rPr>
                <w:rFonts w:ascii="Calibri" w:eastAsia="Times New Roman" w:hAnsi="Calibri" w:cs="Calibri"/>
                <w:color w:val="000000"/>
                <w:lang w:eastAsia="en-AU"/>
              </w:rPr>
              <w:t>Interaction</w:t>
            </w:r>
            <w:r>
              <w:rPr>
                <w:lang w:val="en-US"/>
              </w:rPr>
              <w:t xml:space="preserve">: </w:t>
            </w:r>
            <w:r w:rsidRPr="00B23B43">
              <w:rPr>
                <w:lang w:val="en-US"/>
              </w:rPr>
              <w:t>Discontinuity in parenting</w:t>
            </w:r>
            <w:r>
              <w:rPr>
                <w:lang w:val="en-US"/>
              </w:rPr>
              <w:t xml:space="preserve"> and </w:t>
            </w:r>
            <w:r w:rsidR="000D6381">
              <w:rPr>
                <w:rFonts w:cstheme="minorHAnsi"/>
              </w:rPr>
              <w:t>Area level so</w:t>
            </w:r>
            <w:r w:rsidR="000D6381" w:rsidRPr="00935C4A">
              <w:rPr>
                <w:rFonts w:cstheme="minorHAnsi"/>
              </w:rPr>
              <w:t>cio-economic/demographic</w:t>
            </w:r>
            <w:r w:rsidR="000D6381">
              <w:rPr>
                <w:color w:val="1F497D"/>
              </w:rPr>
              <w:t xml:space="preserve"> </w:t>
            </w:r>
            <w:r>
              <w:rPr>
                <w:lang w:val="en-US"/>
              </w:rPr>
              <w:t>environment</w:t>
            </w:r>
            <w:r w:rsidRPr="00B23B43">
              <w:rPr>
                <w:rFonts w:ascii="Calibri" w:eastAsia="Times New Roman" w:hAnsi="Calibri" w:cs="Calibri"/>
                <w:color w:val="000000"/>
                <w:lang w:eastAsia="en-AU"/>
              </w:rPr>
              <w:t xml:space="preserve"> </w:t>
            </w:r>
          </w:p>
          <w:p w14:paraId="77330B56" w14:textId="6FD15D17" w:rsidR="005A5A4E" w:rsidRPr="00B23B43" w:rsidRDefault="005A5A4E" w:rsidP="005A5A4E">
            <w:pPr>
              <w:spacing w:after="0" w:line="240" w:lineRule="auto"/>
              <w:rPr>
                <w:lang w:val="en-US"/>
              </w:rPr>
            </w:pPr>
            <w:r>
              <w:rPr>
                <w:rFonts w:ascii="Calibri" w:eastAsia="Times New Roman" w:hAnsi="Calibri" w:cs="Calibri"/>
                <w:color w:val="000000"/>
                <w:lang w:eastAsia="en-AU"/>
              </w:rPr>
              <w:tab/>
            </w:r>
            <w:r>
              <w:rPr>
                <w:rFonts w:ascii="Calibri" w:eastAsia="Times New Roman" w:hAnsi="Calibri" w:cs="Calibri"/>
                <w:color w:val="000000"/>
                <w:lang w:eastAsia="en-AU"/>
              </w:rPr>
              <w:tab/>
            </w:r>
            <w:r w:rsidR="000D6381">
              <w:rPr>
                <w:rFonts w:ascii="Calibri" w:eastAsia="Times New Roman" w:hAnsi="Calibri" w:cs="Calibri"/>
                <w:color w:val="000000"/>
                <w:lang w:eastAsia="en-AU"/>
              </w:rPr>
              <w:t xml:space="preserve">        </w:t>
            </w:r>
            <w:r>
              <w:rPr>
                <w:lang w:val="en-US"/>
              </w:rPr>
              <w:t>calculated as {log (HR) of M1} x {log (HR) of M4}</w:t>
            </w:r>
          </w:p>
        </w:tc>
        <w:tc>
          <w:tcPr>
            <w:tcW w:w="1559" w:type="dxa"/>
            <w:tcBorders>
              <w:top w:val="nil"/>
              <w:left w:val="nil"/>
              <w:right w:val="nil"/>
            </w:tcBorders>
            <w:shd w:val="clear" w:color="auto" w:fill="auto"/>
            <w:noWrap/>
            <w:vAlign w:val="bottom"/>
          </w:tcPr>
          <w:p w14:paraId="7C46D481" w14:textId="7A1B1A57" w:rsidR="005A5A4E" w:rsidRDefault="005A5A4E" w:rsidP="005A5A4E">
            <w:pPr>
              <w:spacing w:after="0" w:line="240" w:lineRule="auto"/>
              <w:jc w:val="right"/>
              <w:rPr>
                <w:rFonts w:ascii="Calibri" w:hAnsi="Calibri" w:cs="Calibri"/>
                <w:color w:val="000000"/>
              </w:rPr>
            </w:pPr>
            <w:r>
              <w:rPr>
                <w:rFonts w:ascii="Calibri" w:hAnsi="Calibri" w:cs="Calibri"/>
                <w:color w:val="000000"/>
              </w:rPr>
              <w:t>0.68</w:t>
            </w:r>
          </w:p>
        </w:tc>
        <w:tc>
          <w:tcPr>
            <w:tcW w:w="1560" w:type="dxa"/>
            <w:tcBorders>
              <w:top w:val="nil"/>
              <w:left w:val="nil"/>
              <w:right w:val="nil"/>
            </w:tcBorders>
            <w:vAlign w:val="bottom"/>
          </w:tcPr>
          <w:p w14:paraId="44535937" w14:textId="17E96BF4" w:rsidR="005A5A4E" w:rsidRDefault="005A5A4E" w:rsidP="005A5A4E">
            <w:pPr>
              <w:spacing w:after="0" w:line="240" w:lineRule="auto"/>
              <w:jc w:val="right"/>
              <w:rPr>
                <w:rFonts w:ascii="Calibri" w:hAnsi="Calibri" w:cs="Calibri"/>
                <w:color w:val="000000"/>
              </w:rPr>
            </w:pPr>
            <w:r>
              <w:rPr>
                <w:rFonts w:ascii="Calibri" w:hAnsi="Calibri" w:cs="Calibri"/>
                <w:color w:val="000000"/>
              </w:rPr>
              <w:t>0.58</w:t>
            </w:r>
          </w:p>
        </w:tc>
      </w:tr>
      <w:tr w:rsidR="005A5A4E" w14:paraId="41E7390A" w14:textId="77777777" w:rsidTr="00F56C2B">
        <w:trPr>
          <w:trHeight w:val="300"/>
        </w:trPr>
        <w:tc>
          <w:tcPr>
            <w:tcW w:w="6379" w:type="dxa"/>
            <w:tcBorders>
              <w:top w:val="nil"/>
              <w:left w:val="nil"/>
              <w:bottom w:val="double" w:sz="4" w:space="0" w:color="auto"/>
              <w:right w:val="nil"/>
            </w:tcBorders>
            <w:shd w:val="clear" w:color="auto" w:fill="auto"/>
            <w:noWrap/>
            <w:vAlign w:val="bottom"/>
          </w:tcPr>
          <w:p w14:paraId="73454B3A" w14:textId="24D2CDBC" w:rsidR="005A5A4E" w:rsidRDefault="005A5A4E" w:rsidP="005A5A4E">
            <w:pPr>
              <w:spacing w:after="0" w:line="240" w:lineRule="auto"/>
              <w:rPr>
                <w:rFonts w:ascii="Calibri" w:eastAsia="Times New Roman" w:hAnsi="Calibri" w:cs="Calibri"/>
                <w:color w:val="000000"/>
                <w:lang w:eastAsia="en-AU"/>
              </w:rPr>
            </w:pPr>
            <w:r w:rsidRPr="00B23B43">
              <w:rPr>
                <w:rFonts w:ascii="Calibri" w:eastAsia="Times New Roman" w:hAnsi="Calibri" w:cs="Calibri"/>
                <w:color w:val="000000"/>
                <w:lang w:eastAsia="en-AU"/>
              </w:rPr>
              <w:t>Interaction</w:t>
            </w:r>
            <w:r>
              <w:rPr>
                <w:rFonts w:ascii="Calibri" w:eastAsia="Times New Roman" w:hAnsi="Calibri" w:cs="Calibri"/>
                <w:color w:val="000000"/>
                <w:lang w:eastAsia="en-AU"/>
              </w:rPr>
              <w:t xml:space="preserve">: </w:t>
            </w:r>
            <w:r w:rsidRPr="00B23B43">
              <w:rPr>
                <w:lang w:val="en-US"/>
              </w:rPr>
              <w:t xml:space="preserve">Family functioning </w:t>
            </w:r>
            <w:r>
              <w:rPr>
                <w:lang w:val="en-US"/>
              </w:rPr>
              <w:t xml:space="preserve">and </w:t>
            </w:r>
            <w:r w:rsidRPr="00B23B43">
              <w:rPr>
                <w:lang w:val="en-US"/>
              </w:rPr>
              <w:t xml:space="preserve">Family </w:t>
            </w:r>
            <w:r>
              <w:rPr>
                <w:lang w:val="en-US"/>
              </w:rPr>
              <w:t>structure</w:t>
            </w:r>
            <w:r w:rsidRPr="00B23B43">
              <w:rPr>
                <w:lang w:val="en-US"/>
              </w:rPr>
              <w:t xml:space="preserve"> </w:t>
            </w:r>
          </w:p>
          <w:p w14:paraId="4463DB84" w14:textId="2A848C2C" w:rsidR="005A5A4E" w:rsidRPr="00B23B43" w:rsidRDefault="005A5A4E" w:rsidP="005A5A4E">
            <w:pPr>
              <w:spacing w:after="0" w:line="240" w:lineRule="auto"/>
              <w:rPr>
                <w:lang w:val="en-US"/>
              </w:rPr>
            </w:pPr>
            <w:r>
              <w:rPr>
                <w:rFonts w:ascii="Calibri" w:eastAsia="Times New Roman" w:hAnsi="Calibri" w:cs="Calibri"/>
                <w:color w:val="000000"/>
                <w:lang w:eastAsia="en-AU"/>
              </w:rPr>
              <w:tab/>
            </w:r>
            <w:r>
              <w:rPr>
                <w:rFonts w:ascii="Calibri" w:eastAsia="Times New Roman" w:hAnsi="Calibri" w:cs="Calibri"/>
                <w:color w:val="000000"/>
                <w:lang w:eastAsia="en-AU"/>
              </w:rPr>
              <w:tab/>
            </w:r>
            <w:r w:rsidR="000D6381">
              <w:rPr>
                <w:rFonts w:ascii="Calibri" w:eastAsia="Times New Roman" w:hAnsi="Calibri" w:cs="Calibri"/>
                <w:color w:val="000000"/>
                <w:lang w:eastAsia="en-AU"/>
              </w:rPr>
              <w:t xml:space="preserve">       </w:t>
            </w:r>
            <w:r>
              <w:rPr>
                <w:lang w:val="en-US"/>
              </w:rPr>
              <w:t>calculated as {log (HR) of M2} x {log (HR) of M3}</w:t>
            </w:r>
          </w:p>
        </w:tc>
        <w:tc>
          <w:tcPr>
            <w:tcW w:w="1559" w:type="dxa"/>
            <w:tcBorders>
              <w:top w:val="nil"/>
              <w:left w:val="nil"/>
              <w:bottom w:val="double" w:sz="4" w:space="0" w:color="auto"/>
              <w:right w:val="nil"/>
            </w:tcBorders>
            <w:shd w:val="clear" w:color="auto" w:fill="auto"/>
            <w:noWrap/>
            <w:vAlign w:val="bottom"/>
          </w:tcPr>
          <w:p w14:paraId="45E94313" w14:textId="3B8C84FC" w:rsidR="005A5A4E" w:rsidRDefault="005A5A4E" w:rsidP="005A5A4E">
            <w:pPr>
              <w:spacing w:after="0" w:line="240" w:lineRule="auto"/>
              <w:jc w:val="right"/>
              <w:rPr>
                <w:rFonts w:ascii="Calibri" w:hAnsi="Calibri" w:cs="Calibri"/>
                <w:color w:val="000000"/>
              </w:rPr>
            </w:pPr>
            <w:r>
              <w:rPr>
                <w:rFonts w:ascii="Calibri" w:hAnsi="Calibri" w:cs="Calibri"/>
                <w:color w:val="000000"/>
              </w:rPr>
              <w:t>0.67</w:t>
            </w:r>
          </w:p>
        </w:tc>
        <w:tc>
          <w:tcPr>
            <w:tcW w:w="1560" w:type="dxa"/>
            <w:tcBorders>
              <w:top w:val="nil"/>
              <w:left w:val="nil"/>
              <w:bottom w:val="double" w:sz="4" w:space="0" w:color="auto"/>
              <w:right w:val="nil"/>
            </w:tcBorders>
            <w:vAlign w:val="bottom"/>
          </w:tcPr>
          <w:p w14:paraId="20BF0DDD" w14:textId="79AE5EFB" w:rsidR="005A5A4E" w:rsidRDefault="005A5A4E" w:rsidP="005A5A4E">
            <w:pPr>
              <w:spacing w:after="0" w:line="240" w:lineRule="auto"/>
              <w:jc w:val="right"/>
              <w:rPr>
                <w:rFonts w:ascii="Calibri" w:hAnsi="Calibri" w:cs="Calibri"/>
                <w:color w:val="000000"/>
              </w:rPr>
            </w:pPr>
            <w:r>
              <w:rPr>
                <w:rFonts w:ascii="Calibri" w:hAnsi="Calibri" w:cs="Calibri"/>
                <w:color w:val="000000"/>
              </w:rPr>
              <w:t>0.64</w:t>
            </w:r>
          </w:p>
        </w:tc>
      </w:tr>
    </w:tbl>
    <w:p w14:paraId="6180E985" w14:textId="77777777" w:rsidR="00AF5D01" w:rsidRDefault="00AF5D01" w:rsidP="00FB0153">
      <w:pPr>
        <w:spacing w:after="0"/>
        <w:rPr>
          <w:b/>
          <w:lang w:val="en-US"/>
        </w:rPr>
        <w:sectPr w:rsidR="00AF5D01" w:rsidSect="00997203">
          <w:pgSz w:w="11906" w:h="16838"/>
          <w:pgMar w:top="1440" w:right="1440" w:bottom="1440" w:left="1440" w:header="708" w:footer="708" w:gutter="0"/>
          <w:cols w:space="708"/>
          <w:docGrid w:linePitch="360"/>
        </w:sectPr>
      </w:pPr>
    </w:p>
    <w:p w14:paraId="60A22467" w14:textId="53FD77B2" w:rsidR="00102D54" w:rsidRPr="00102D54" w:rsidRDefault="00102D54" w:rsidP="00844F92">
      <w:pPr>
        <w:pStyle w:val="Heading2"/>
        <w:rPr>
          <w:lang w:val="en-US"/>
        </w:rPr>
      </w:pPr>
      <w:r w:rsidRPr="00102D54">
        <w:rPr>
          <w:lang w:val="en-US"/>
        </w:rPr>
        <w:lastRenderedPageBreak/>
        <w:t xml:space="preserve">Supplementary Table </w:t>
      </w:r>
      <w:r w:rsidR="007C1DF8">
        <w:rPr>
          <w:lang w:val="en-US"/>
        </w:rPr>
        <w:t>S</w:t>
      </w:r>
      <w:r w:rsidR="00AB1838">
        <w:rPr>
          <w:lang w:val="en-US"/>
        </w:rPr>
        <w:t>6</w:t>
      </w:r>
      <w:r w:rsidRPr="00102D54">
        <w:rPr>
          <w:lang w:val="en-US"/>
        </w:rPr>
        <w:t>.</w:t>
      </w:r>
      <w:r w:rsidR="004E7034">
        <w:rPr>
          <w:lang w:val="en-US"/>
        </w:rPr>
        <w:t xml:space="preserve"> </w:t>
      </w:r>
      <w:r w:rsidR="00AF5D01">
        <w:rPr>
          <w:lang w:val="en-US"/>
        </w:rPr>
        <w:t xml:space="preserve">Elementary validations for models. </w:t>
      </w:r>
      <w:r w:rsidR="007C1DF8">
        <w:rPr>
          <w:lang w:val="en-US"/>
        </w:rPr>
        <w:t>Robustness of estimated Cox</w:t>
      </w:r>
      <w:r w:rsidR="007C1DF8" w:rsidRPr="007C1DF8">
        <w:rPr>
          <w:lang w:val="en-US"/>
        </w:rPr>
        <w:t xml:space="preserve"> </w:t>
      </w:r>
      <w:r w:rsidR="007C1DF8">
        <w:rPr>
          <w:lang w:val="en-US"/>
        </w:rPr>
        <w:t>model hazard ratios - comparison with estimated l</w:t>
      </w:r>
      <w:r w:rsidRPr="00102D54">
        <w:rPr>
          <w:lang w:val="en-US"/>
        </w:rPr>
        <w:t xml:space="preserve">ogistic </w:t>
      </w:r>
      <w:r w:rsidR="007C1DF8">
        <w:rPr>
          <w:lang w:val="en-US"/>
        </w:rPr>
        <w:t>r</w:t>
      </w:r>
      <w:r w:rsidRPr="00102D54">
        <w:rPr>
          <w:lang w:val="en-US"/>
        </w:rPr>
        <w:t>egression</w:t>
      </w:r>
      <w:r w:rsidR="00957CD9">
        <w:rPr>
          <w:lang w:val="en-US"/>
        </w:rPr>
        <w:t xml:space="preserve"> </w:t>
      </w:r>
      <w:r w:rsidR="007C1DF8">
        <w:rPr>
          <w:lang w:val="en-US"/>
        </w:rPr>
        <w:t>odds ratios</w:t>
      </w:r>
      <w:r w:rsidR="00501B1A">
        <w:rPr>
          <w:lang w:val="en-US"/>
        </w:rPr>
        <w:t xml:space="preserve"> (</w:t>
      </w:r>
      <w:r w:rsidR="007C1DF8">
        <w:rPr>
          <w:lang w:val="en-US"/>
        </w:rPr>
        <w:t>Ratios and 95% Confidence intervals</w:t>
      </w:r>
      <w:r w:rsidR="00501B1A">
        <w:rPr>
          <w:lang w:val="en-US"/>
        </w:rPr>
        <w:t>)</w:t>
      </w:r>
      <w:r w:rsidR="007C1DF8">
        <w:rPr>
          <w:lang w:val="en-US"/>
        </w:rPr>
        <w:t>.</w:t>
      </w:r>
      <w:r w:rsidR="00AF5D01">
        <w:rPr>
          <w:lang w:val="en-US"/>
        </w:rPr>
        <w:t xml:space="preserve"> Proportional hazards</w:t>
      </w:r>
      <w:r w:rsidR="00501B1A">
        <w:rPr>
          <w:lang w:val="en-US"/>
        </w:rPr>
        <w:t xml:space="preserve"> validity – test for non-zero correlation </w:t>
      </w:r>
      <w:r w:rsidR="00501B1A" w:rsidRPr="00501B1A">
        <w:rPr>
          <w:lang w:val="en-US"/>
        </w:rPr>
        <w:t xml:space="preserve">of </w:t>
      </w:r>
      <w:r w:rsidR="00501B1A" w:rsidRPr="00501B1A">
        <w:t>Schoenfeld residuals with time</w:t>
      </w:r>
      <w:r w:rsidR="00501B1A">
        <w:t xml:space="preserve"> </w:t>
      </w:r>
      <w:r w:rsidR="00501B1A" w:rsidRPr="00501B1A">
        <w:t>(</w:t>
      </w:r>
      <w:r w:rsidR="00011D59">
        <w:t>P</w:t>
      </w:r>
      <w:r w:rsidR="00501B1A" w:rsidRPr="00501B1A">
        <w:t xml:space="preserve"> values).</w:t>
      </w:r>
      <w:r w:rsidR="004E7034">
        <w:t xml:space="preserve"> </w:t>
      </w:r>
    </w:p>
    <w:tbl>
      <w:tblPr>
        <w:tblW w:w="11058" w:type="dxa"/>
        <w:tblLayout w:type="fixed"/>
        <w:tblCellMar>
          <w:left w:w="28" w:type="dxa"/>
          <w:right w:w="28" w:type="dxa"/>
        </w:tblCellMar>
        <w:tblLook w:val="04A0" w:firstRow="1" w:lastRow="0" w:firstColumn="1" w:lastColumn="0" w:noHBand="0" w:noVBand="1"/>
      </w:tblPr>
      <w:tblGrid>
        <w:gridCol w:w="6379"/>
        <w:gridCol w:w="1559"/>
        <w:gridCol w:w="1560"/>
        <w:gridCol w:w="1560"/>
      </w:tblGrid>
      <w:tr w:rsidR="00AF5D01" w:rsidRPr="00834513" w14:paraId="443D841E" w14:textId="72365537" w:rsidTr="00501B1A">
        <w:trPr>
          <w:trHeight w:val="300"/>
        </w:trPr>
        <w:tc>
          <w:tcPr>
            <w:tcW w:w="6379" w:type="dxa"/>
            <w:tcBorders>
              <w:top w:val="double" w:sz="4" w:space="0" w:color="auto"/>
              <w:left w:val="nil"/>
              <w:right w:val="nil"/>
            </w:tcBorders>
            <w:shd w:val="clear" w:color="auto" w:fill="auto"/>
            <w:noWrap/>
            <w:vAlign w:val="bottom"/>
          </w:tcPr>
          <w:p w14:paraId="555B1823" w14:textId="77777777" w:rsidR="00AF5D01" w:rsidRDefault="00AF5D01" w:rsidP="005E5C13">
            <w:pPr>
              <w:spacing w:after="0" w:line="240" w:lineRule="auto"/>
              <w:rPr>
                <w:rFonts w:ascii="Calibri" w:hAnsi="Calibri" w:cs="Calibri"/>
                <w:b/>
                <w:bCs/>
                <w:color w:val="000000"/>
                <w:lang w:eastAsia="en-AU"/>
              </w:rPr>
            </w:pPr>
          </w:p>
        </w:tc>
        <w:tc>
          <w:tcPr>
            <w:tcW w:w="1559" w:type="dxa"/>
            <w:tcBorders>
              <w:top w:val="double" w:sz="4" w:space="0" w:color="auto"/>
              <w:left w:val="nil"/>
              <w:right w:val="nil"/>
            </w:tcBorders>
            <w:shd w:val="clear" w:color="auto" w:fill="auto"/>
            <w:noWrap/>
            <w:vAlign w:val="bottom"/>
          </w:tcPr>
          <w:p w14:paraId="22B9CF5B" w14:textId="40AA21F6" w:rsidR="00AF5D01" w:rsidRDefault="00AF5D01" w:rsidP="005E5C13">
            <w:pPr>
              <w:spacing w:after="0" w:line="240" w:lineRule="auto"/>
              <w:jc w:val="center"/>
              <w:rPr>
                <w:rFonts w:ascii="Calibri" w:eastAsia="Times New Roman" w:hAnsi="Calibri" w:cs="Calibri"/>
                <w:b/>
                <w:color w:val="000000"/>
                <w:sz w:val="20"/>
                <w:szCs w:val="20"/>
                <w:lang w:eastAsia="en-AU"/>
              </w:rPr>
            </w:pPr>
            <w:r w:rsidRPr="00102D54">
              <w:rPr>
                <w:b/>
                <w:lang w:val="en-US"/>
              </w:rPr>
              <w:t>Cox Proportional Hazards</w:t>
            </w:r>
          </w:p>
        </w:tc>
        <w:tc>
          <w:tcPr>
            <w:tcW w:w="1560" w:type="dxa"/>
            <w:tcBorders>
              <w:top w:val="double" w:sz="4" w:space="0" w:color="auto"/>
              <w:left w:val="nil"/>
              <w:right w:val="nil"/>
            </w:tcBorders>
            <w:vAlign w:val="bottom"/>
          </w:tcPr>
          <w:p w14:paraId="4D54AB54" w14:textId="30A69080" w:rsidR="00AF5D01" w:rsidRDefault="00AF5D01" w:rsidP="00501B1A">
            <w:pPr>
              <w:spacing w:after="0"/>
              <w:jc w:val="center"/>
              <w:rPr>
                <w:rFonts w:ascii="Calibri" w:eastAsia="Times New Roman" w:hAnsi="Calibri" w:cs="Calibri"/>
                <w:b/>
                <w:color w:val="000000"/>
                <w:sz w:val="20"/>
                <w:szCs w:val="20"/>
                <w:lang w:eastAsia="en-AU"/>
              </w:rPr>
            </w:pPr>
            <w:r w:rsidRPr="00102D54">
              <w:rPr>
                <w:b/>
                <w:lang w:val="en-US"/>
              </w:rPr>
              <w:t>Logistic Regression</w:t>
            </w:r>
          </w:p>
        </w:tc>
        <w:tc>
          <w:tcPr>
            <w:tcW w:w="1560" w:type="dxa"/>
            <w:tcBorders>
              <w:top w:val="double" w:sz="4" w:space="0" w:color="auto"/>
              <w:left w:val="nil"/>
              <w:right w:val="nil"/>
            </w:tcBorders>
            <w:vAlign w:val="bottom"/>
          </w:tcPr>
          <w:p w14:paraId="2970196B" w14:textId="66016C3D" w:rsidR="00AF5D01" w:rsidRPr="00102D54" w:rsidRDefault="00501B1A" w:rsidP="00501B1A">
            <w:pPr>
              <w:spacing w:after="0"/>
              <w:jc w:val="center"/>
              <w:rPr>
                <w:b/>
                <w:lang w:val="en-US"/>
              </w:rPr>
            </w:pPr>
            <w:r>
              <w:rPr>
                <w:b/>
                <w:lang w:val="en-US"/>
              </w:rPr>
              <w:t>Proportional hazards</w:t>
            </w:r>
          </w:p>
        </w:tc>
      </w:tr>
      <w:tr w:rsidR="00AF5D01" w:rsidRPr="00834513" w14:paraId="673C2F35" w14:textId="4C8BE0C8" w:rsidTr="00501B1A">
        <w:trPr>
          <w:trHeight w:val="300"/>
        </w:trPr>
        <w:tc>
          <w:tcPr>
            <w:tcW w:w="6379" w:type="dxa"/>
            <w:tcBorders>
              <w:left w:val="nil"/>
              <w:bottom w:val="single" w:sz="4" w:space="0" w:color="auto"/>
              <w:right w:val="nil"/>
            </w:tcBorders>
            <w:shd w:val="clear" w:color="auto" w:fill="auto"/>
            <w:noWrap/>
            <w:vAlign w:val="bottom"/>
          </w:tcPr>
          <w:p w14:paraId="456A1674" w14:textId="0B3F5BA7" w:rsidR="00AF5D01" w:rsidRPr="00834513" w:rsidRDefault="00AF5D01" w:rsidP="005E5C13">
            <w:pPr>
              <w:spacing w:after="0" w:line="240" w:lineRule="auto"/>
              <w:rPr>
                <w:rFonts w:ascii="Calibri" w:eastAsia="Times New Roman" w:hAnsi="Calibri" w:cs="Calibri"/>
                <w:b/>
                <w:color w:val="000000"/>
                <w:sz w:val="20"/>
                <w:szCs w:val="20"/>
                <w:lang w:eastAsia="en-AU"/>
              </w:rPr>
            </w:pPr>
            <w:r>
              <w:rPr>
                <w:rFonts w:ascii="Calibri" w:hAnsi="Calibri" w:cs="Calibri"/>
                <w:b/>
                <w:bCs/>
                <w:color w:val="000000"/>
                <w:lang w:eastAsia="en-AU"/>
              </w:rPr>
              <w:t xml:space="preserve">Model M1 - Exposure to </w:t>
            </w:r>
            <w:r w:rsidRPr="00EF1180">
              <w:rPr>
                <w:rFonts w:ascii="Calibri" w:hAnsi="Calibri" w:cs="Calibri"/>
                <w:b/>
                <w:bCs/>
                <w:i/>
                <w:color w:val="000000"/>
                <w:lang w:eastAsia="en-AU"/>
              </w:rPr>
              <w:t>Discontinuity in parenting</w:t>
            </w:r>
            <w:r>
              <w:rPr>
                <w:rFonts w:ascii="Calibri" w:hAnsi="Calibri" w:cs="Calibri"/>
                <w:b/>
                <w:bCs/>
                <w:color w:val="000000"/>
                <w:lang w:eastAsia="en-AU"/>
              </w:rPr>
              <w:t xml:space="preserve"> and risk of schizophrenia</w:t>
            </w:r>
          </w:p>
        </w:tc>
        <w:tc>
          <w:tcPr>
            <w:tcW w:w="1559" w:type="dxa"/>
            <w:tcBorders>
              <w:left w:val="nil"/>
              <w:bottom w:val="single" w:sz="4" w:space="0" w:color="auto"/>
              <w:right w:val="nil"/>
            </w:tcBorders>
            <w:shd w:val="clear" w:color="auto" w:fill="auto"/>
            <w:noWrap/>
            <w:vAlign w:val="bottom"/>
          </w:tcPr>
          <w:p w14:paraId="11EC2DEB" w14:textId="43E2CD77" w:rsidR="00AF5D01" w:rsidRPr="00834513" w:rsidRDefault="00AF5D01" w:rsidP="005E5C13">
            <w:pPr>
              <w:spacing w:after="0" w:line="240" w:lineRule="auto"/>
              <w:jc w:val="center"/>
              <w:rPr>
                <w:rFonts w:ascii="Calibri" w:eastAsia="Times New Roman" w:hAnsi="Calibri" w:cs="Calibri"/>
                <w:b/>
                <w:color w:val="000000"/>
                <w:sz w:val="20"/>
                <w:szCs w:val="20"/>
                <w:lang w:eastAsia="en-AU"/>
              </w:rPr>
            </w:pPr>
            <w:r>
              <w:rPr>
                <w:rFonts w:ascii="Calibri" w:eastAsia="Times New Roman" w:hAnsi="Calibri" w:cs="Calibri"/>
                <w:b/>
                <w:color w:val="000000"/>
                <w:sz w:val="20"/>
                <w:szCs w:val="20"/>
                <w:lang w:eastAsia="en-AU"/>
              </w:rPr>
              <w:t>HR</w:t>
            </w:r>
            <w:r w:rsidRPr="00834513">
              <w:rPr>
                <w:rFonts w:ascii="Calibri" w:eastAsia="Times New Roman" w:hAnsi="Calibri" w:cs="Calibri"/>
                <w:b/>
                <w:color w:val="000000"/>
                <w:sz w:val="20"/>
                <w:szCs w:val="20"/>
                <w:lang w:eastAsia="en-AU"/>
              </w:rPr>
              <w:t xml:space="preserve"> 95%CI</w:t>
            </w:r>
          </w:p>
        </w:tc>
        <w:tc>
          <w:tcPr>
            <w:tcW w:w="1560" w:type="dxa"/>
            <w:tcBorders>
              <w:left w:val="nil"/>
              <w:bottom w:val="single" w:sz="4" w:space="0" w:color="auto"/>
              <w:right w:val="nil"/>
            </w:tcBorders>
            <w:vAlign w:val="bottom"/>
          </w:tcPr>
          <w:p w14:paraId="2CAA58AE" w14:textId="66968D80" w:rsidR="00AF5D01" w:rsidRPr="00834513" w:rsidRDefault="00AF5D01" w:rsidP="005E5C13">
            <w:pPr>
              <w:spacing w:after="0" w:line="240" w:lineRule="auto"/>
              <w:jc w:val="center"/>
              <w:rPr>
                <w:rFonts w:ascii="Calibri" w:eastAsia="Times New Roman" w:hAnsi="Calibri" w:cs="Calibri"/>
                <w:b/>
                <w:color w:val="000000"/>
                <w:sz w:val="20"/>
                <w:szCs w:val="20"/>
                <w:lang w:eastAsia="en-AU"/>
              </w:rPr>
            </w:pPr>
            <w:r>
              <w:rPr>
                <w:rFonts w:ascii="Calibri" w:eastAsia="Times New Roman" w:hAnsi="Calibri" w:cs="Calibri"/>
                <w:b/>
                <w:color w:val="000000"/>
                <w:sz w:val="20"/>
                <w:szCs w:val="20"/>
                <w:lang w:eastAsia="en-AU"/>
              </w:rPr>
              <w:t xml:space="preserve">OR </w:t>
            </w:r>
            <w:r w:rsidRPr="00834513">
              <w:rPr>
                <w:rFonts w:ascii="Calibri" w:eastAsia="Times New Roman" w:hAnsi="Calibri" w:cs="Calibri"/>
                <w:b/>
                <w:color w:val="000000"/>
                <w:sz w:val="20"/>
                <w:szCs w:val="20"/>
                <w:lang w:eastAsia="en-AU"/>
              </w:rPr>
              <w:t>95%CI</w:t>
            </w:r>
          </w:p>
        </w:tc>
        <w:tc>
          <w:tcPr>
            <w:tcW w:w="1560" w:type="dxa"/>
            <w:tcBorders>
              <w:left w:val="nil"/>
              <w:bottom w:val="single" w:sz="4" w:space="0" w:color="auto"/>
              <w:right w:val="nil"/>
            </w:tcBorders>
            <w:vAlign w:val="bottom"/>
          </w:tcPr>
          <w:p w14:paraId="2D3B3A5D" w14:textId="6B2511CA" w:rsidR="00AF5D01" w:rsidRDefault="00501B1A" w:rsidP="00501B1A">
            <w:pPr>
              <w:spacing w:after="0" w:line="240" w:lineRule="auto"/>
              <w:jc w:val="center"/>
              <w:rPr>
                <w:rFonts w:ascii="Calibri" w:eastAsia="Times New Roman" w:hAnsi="Calibri" w:cs="Calibri"/>
                <w:b/>
                <w:color w:val="000000"/>
                <w:sz w:val="20"/>
                <w:szCs w:val="20"/>
                <w:lang w:eastAsia="en-AU"/>
              </w:rPr>
            </w:pPr>
            <w:r>
              <w:rPr>
                <w:rFonts w:ascii="Calibri" w:eastAsia="Times New Roman" w:hAnsi="Calibri" w:cs="Calibri"/>
                <w:b/>
                <w:color w:val="000000"/>
                <w:sz w:val="20"/>
                <w:szCs w:val="20"/>
                <w:lang w:eastAsia="en-AU"/>
              </w:rPr>
              <w:t>P value</w:t>
            </w:r>
          </w:p>
        </w:tc>
      </w:tr>
      <w:tr w:rsidR="00AF5D01" w:rsidRPr="00834513" w14:paraId="244D59CD" w14:textId="543AD63A" w:rsidTr="00213E5A">
        <w:trPr>
          <w:trHeight w:val="300"/>
        </w:trPr>
        <w:tc>
          <w:tcPr>
            <w:tcW w:w="6379" w:type="dxa"/>
            <w:tcBorders>
              <w:top w:val="single" w:sz="4" w:space="0" w:color="auto"/>
              <w:left w:val="nil"/>
              <w:bottom w:val="nil"/>
              <w:right w:val="nil"/>
            </w:tcBorders>
            <w:shd w:val="clear" w:color="auto" w:fill="auto"/>
            <w:noWrap/>
            <w:vAlign w:val="bottom"/>
            <w:hideMark/>
          </w:tcPr>
          <w:p w14:paraId="0AEBE271" w14:textId="195E0558" w:rsidR="00AF5D01" w:rsidRPr="00834513" w:rsidRDefault="00AF5D01" w:rsidP="00D14D37">
            <w:pPr>
              <w:spacing w:after="0" w:line="240" w:lineRule="auto"/>
              <w:rPr>
                <w:rFonts w:ascii="Calibri" w:eastAsia="Times New Roman" w:hAnsi="Calibri" w:cs="Calibri"/>
                <w:color w:val="000000"/>
                <w:sz w:val="20"/>
                <w:szCs w:val="20"/>
                <w:lang w:eastAsia="en-AU"/>
              </w:rPr>
            </w:pPr>
            <w:r>
              <w:rPr>
                <w:rFonts w:cstheme="minorHAnsi"/>
              </w:rPr>
              <w:t>Mother hospitalised &gt;= 8 days when</w:t>
            </w:r>
            <w:r w:rsidRPr="00C70D2F">
              <w:rPr>
                <w:rFonts w:cstheme="minorHAnsi"/>
              </w:rPr>
              <w:t xml:space="preserve"> child aged 1 -</w:t>
            </w:r>
            <w:r>
              <w:rPr>
                <w:rFonts w:cstheme="minorHAnsi"/>
              </w:rPr>
              <w:t xml:space="preserve"> </w:t>
            </w:r>
            <w:r w:rsidRPr="00C70D2F">
              <w:rPr>
                <w:rFonts w:cstheme="minorHAnsi"/>
              </w:rPr>
              <w:t>&lt;5</w:t>
            </w:r>
            <w:r>
              <w:rPr>
                <w:rFonts w:cstheme="minorHAnsi"/>
              </w:rPr>
              <w:t xml:space="preserve"> </w:t>
            </w:r>
            <w:r w:rsidRPr="00C70D2F">
              <w:rPr>
                <w:rFonts w:cstheme="minorHAnsi"/>
              </w:rPr>
              <w:t xml:space="preserve">years </w:t>
            </w:r>
          </w:p>
        </w:tc>
        <w:tc>
          <w:tcPr>
            <w:tcW w:w="1559" w:type="dxa"/>
            <w:tcBorders>
              <w:top w:val="single" w:sz="4" w:space="0" w:color="auto"/>
              <w:left w:val="nil"/>
              <w:bottom w:val="nil"/>
              <w:right w:val="nil"/>
            </w:tcBorders>
            <w:shd w:val="clear" w:color="auto" w:fill="auto"/>
            <w:noWrap/>
            <w:vAlign w:val="bottom"/>
          </w:tcPr>
          <w:p w14:paraId="165AC8E4" w14:textId="38A1850B" w:rsidR="00AF5D01" w:rsidRPr="00834513" w:rsidRDefault="00AF5D01" w:rsidP="00D14D37">
            <w:pPr>
              <w:spacing w:after="0" w:line="240" w:lineRule="auto"/>
              <w:jc w:val="right"/>
              <w:rPr>
                <w:rFonts w:ascii="Calibri" w:eastAsia="Times New Roman" w:hAnsi="Calibri" w:cs="Calibri"/>
                <w:color w:val="000000"/>
                <w:sz w:val="20"/>
                <w:szCs w:val="20"/>
                <w:lang w:eastAsia="en-AU"/>
              </w:rPr>
            </w:pPr>
            <w:r>
              <w:rPr>
                <w:rFonts w:ascii="Calibri" w:hAnsi="Calibri" w:cs="Calibri"/>
                <w:color w:val="000000"/>
              </w:rPr>
              <w:t>1.56 (1.32-1.84)</w:t>
            </w:r>
          </w:p>
        </w:tc>
        <w:tc>
          <w:tcPr>
            <w:tcW w:w="1560" w:type="dxa"/>
            <w:tcBorders>
              <w:top w:val="single" w:sz="4" w:space="0" w:color="auto"/>
              <w:left w:val="nil"/>
              <w:bottom w:val="nil"/>
              <w:right w:val="nil"/>
            </w:tcBorders>
            <w:vAlign w:val="bottom"/>
          </w:tcPr>
          <w:p w14:paraId="33D9A361" w14:textId="067E7CBB" w:rsidR="00AF5D01" w:rsidRPr="00834513" w:rsidRDefault="00AF5D01" w:rsidP="00D14D37">
            <w:pPr>
              <w:spacing w:after="0" w:line="240" w:lineRule="auto"/>
              <w:jc w:val="right"/>
              <w:rPr>
                <w:rFonts w:ascii="Calibri" w:eastAsia="Times New Roman" w:hAnsi="Calibri" w:cs="Calibri"/>
                <w:color w:val="000000"/>
                <w:sz w:val="20"/>
                <w:szCs w:val="20"/>
                <w:lang w:eastAsia="en-AU"/>
              </w:rPr>
            </w:pPr>
            <w:r>
              <w:rPr>
                <w:rFonts w:ascii="Calibri" w:hAnsi="Calibri" w:cs="Calibri"/>
                <w:color w:val="000000"/>
              </w:rPr>
              <w:t>1.81 (1.52-2.14)</w:t>
            </w:r>
          </w:p>
        </w:tc>
        <w:tc>
          <w:tcPr>
            <w:tcW w:w="1560" w:type="dxa"/>
            <w:tcBorders>
              <w:top w:val="single" w:sz="4" w:space="0" w:color="auto"/>
              <w:left w:val="nil"/>
              <w:bottom w:val="nil"/>
              <w:right w:val="nil"/>
            </w:tcBorders>
            <w:vAlign w:val="bottom"/>
          </w:tcPr>
          <w:p w14:paraId="7039641B" w14:textId="1DF294F5" w:rsidR="00AF5D01" w:rsidRDefault="00213E5A" w:rsidP="00213E5A">
            <w:pPr>
              <w:spacing w:after="0" w:line="240" w:lineRule="auto"/>
              <w:jc w:val="center"/>
              <w:rPr>
                <w:rFonts w:ascii="Calibri" w:hAnsi="Calibri" w:cs="Calibri"/>
                <w:color w:val="000000"/>
              </w:rPr>
            </w:pPr>
            <w:r>
              <w:rPr>
                <w:rFonts w:ascii="Calibri" w:hAnsi="Calibri" w:cs="Calibri"/>
                <w:color w:val="000000"/>
              </w:rPr>
              <w:t>0.976</w:t>
            </w:r>
          </w:p>
        </w:tc>
      </w:tr>
      <w:tr w:rsidR="00AF5D01" w:rsidRPr="00834513" w14:paraId="15DCFC22" w14:textId="64C2555F" w:rsidTr="00213E5A">
        <w:trPr>
          <w:trHeight w:val="300"/>
        </w:trPr>
        <w:tc>
          <w:tcPr>
            <w:tcW w:w="6379" w:type="dxa"/>
            <w:tcBorders>
              <w:top w:val="nil"/>
              <w:left w:val="nil"/>
              <w:bottom w:val="nil"/>
              <w:right w:val="nil"/>
            </w:tcBorders>
            <w:shd w:val="clear" w:color="auto" w:fill="auto"/>
            <w:noWrap/>
            <w:vAlign w:val="bottom"/>
            <w:hideMark/>
          </w:tcPr>
          <w:p w14:paraId="467AC18D" w14:textId="5B3025C8" w:rsidR="00AF5D01" w:rsidRPr="00834513" w:rsidRDefault="00AF5D01" w:rsidP="00D14D37">
            <w:pPr>
              <w:spacing w:after="0" w:line="240" w:lineRule="auto"/>
              <w:rPr>
                <w:rFonts w:ascii="Calibri" w:eastAsia="Times New Roman" w:hAnsi="Calibri" w:cs="Calibri"/>
                <w:color w:val="000000"/>
                <w:sz w:val="20"/>
                <w:szCs w:val="20"/>
                <w:lang w:eastAsia="en-AU"/>
              </w:rPr>
            </w:pPr>
            <w:r w:rsidRPr="00C70D2F">
              <w:rPr>
                <w:rFonts w:cstheme="minorHAnsi"/>
              </w:rPr>
              <w:t xml:space="preserve">Mother </w:t>
            </w:r>
            <w:r>
              <w:rPr>
                <w:rFonts w:cstheme="minorHAnsi"/>
              </w:rPr>
              <w:t>hospitalised &gt;= 8 days</w:t>
            </w:r>
            <w:r w:rsidRPr="00C70D2F">
              <w:rPr>
                <w:rFonts w:cstheme="minorHAnsi"/>
              </w:rPr>
              <w:t xml:space="preserve"> when child aged 5</w:t>
            </w:r>
            <w:r>
              <w:rPr>
                <w:rFonts w:cstheme="minorHAnsi"/>
              </w:rPr>
              <w:t xml:space="preserve"> </w:t>
            </w:r>
            <w:r w:rsidRPr="00C70D2F">
              <w:rPr>
                <w:rFonts w:cstheme="minorHAnsi"/>
              </w:rPr>
              <w:t>years -&lt;10</w:t>
            </w:r>
            <w:r>
              <w:rPr>
                <w:rFonts w:cstheme="minorHAnsi"/>
              </w:rPr>
              <w:t xml:space="preserve"> </w:t>
            </w:r>
            <w:r w:rsidRPr="00C70D2F">
              <w:rPr>
                <w:rFonts w:cstheme="minorHAnsi"/>
              </w:rPr>
              <w:t xml:space="preserve">years </w:t>
            </w:r>
          </w:p>
        </w:tc>
        <w:tc>
          <w:tcPr>
            <w:tcW w:w="1559" w:type="dxa"/>
            <w:tcBorders>
              <w:top w:val="nil"/>
              <w:left w:val="nil"/>
              <w:bottom w:val="nil"/>
              <w:right w:val="nil"/>
            </w:tcBorders>
            <w:shd w:val="clear" w:color="auto" w:fill="auto"/>
            <w:noWrap/>
            <w:vAlign w:val="bottom"/>
          </w:tcPr>
          <w:p w14:paraId="6E60066A" w14:textId="7C439702" w:rsidR="00AF5D01" w:rsidRPr="00834513" w:rsidRDefault="00AF5D01" w:rsidP="00D14D37">
            <w:pPr>
              <w:spacing w:after="0" w:line="240" w:lineRule="auto"/>
              <w:jc w:val="right"/>
              <w:rPr>
                <w:rFonts w:ascii="Calibri" w:eastAsia="Times New Roman" w:hAnsi="Calibri" w:cs="Calibri"/>
                <w:color w:val="000000"/>
                <w:sz w:val="20"/>
                <w:szCs w:val="20"/>
                <w:lang w:eastAsia="en-AU"/>
              </w:rPr>
            </w:pPr>
            <w:r>
              <w:rPr>
                <w:rFonts w:ascii="Calibri" w:hAnsi="Calibri" w:cs="Calibri"/>
                <w:color w:val="000000"/>
              </w:rPr>
              <w:t>1.38 (1.13-1.70)</w:t>
            </w:r>
          </w:p>
        </w:tc>
        <w:tc>
          <w:tcPr>
            <w:tcW w:w="1560" w:type="dxa"/>
            <w:tcBorders>
              <w:top w:val="nil"/>
              <w:left w:val="nil"/>
              <w:bottom w:val="nil"/>
              <w:right w:val="nil"/>
            </w:tcBorders>
            <w:vAlign w:val="bottom"/>
          </w:tcPr>
          <w:p w14:paraId="74E2FDE6" w14:textId="4930A1DC" w:rsidR="00AF5D01" w:rsidRPr="00834513" w:rsidRDefault="00AF5D01" w:rsidP="00D14D37">
            <w:pPr>
              <w:spacing w:after="0" w:line="240" w:lineRule="auto"/>
              <w:jc w:val="right"/>
              <w:rPr>
                <w:rFonts w:ascii="Calibri" w:eastAsia="Times New Roman" w:hAnsi="Calibri" w:cs="Calibri"/>
                <w:color w:val="000000"/>
                <w:sz w:val="20"/>
                <w:szCs w:val="20"/>
                <w:lang w:eastAsia="en-AU"/>
              </w:rPr>
            </w:pPr>
            <w:r>
              <w:rPr>
                <w:rFonts w:ascii="Calibri" w:hAnsi="Calibri" w:cs="Calibri"/>
                <w:color w:val="000000"/>
              </w:rPr>
              <w:t>1.49 (1.21-1.84)</w:t>
            </w:r>
          </w:p>
        </w:tc>
        <w:tc>
          <w:tcPr>
            <w:tcW w:w="1560" w:type="dxa"/>
            <w:tcBorders>
              <w:top w:val="nil"/>
              <w:left w:val="nil"/>
              <w:bottom w:val="nil"/>
              <w:right w:val="nil"/>
            </w:tcBorders>
            <w:vAlign w:val="bottom"/>
          </w:tcPr>
          <w:p w14:paraId="0E51F734" w14:textId="72923889" w:rsidR="00AF5D01" w:rsidRDefault="00213E5A" w:rsidP="00213E5A">
            <w:pPr>
              <w:spacing w:after="0" w:line="240" w:lineRule="auto"/>
              <w:jc w:val="center"/>
              <w:rPr>
                <w:rFonts w:ascii="Calibri" w:hAnsi="Calibri" w:cs="Calibri"/>
                <w:color w:val="000000"/>
              </w:rPr>
            </w:pPr>
            <w:r>
              <w:rPr>
                <w:rFonts w:ascii="Calibri" w:hAnsi="Calibri" w:cs="Calibri"/>
                <w:color w:val="000000"/>
              </w:rPr>
              <w:t>0.821</w:t>
            </w:r>
          </w:p>
        </w:tc>
      </w:tr>
      <w:tr w:rsidR="00AF5D01" w:rsidRPr="00834513" w14:paraId="6A102907" w14:textId="7985499F" w:rsidTr="00213E5A">
        <w:trPr>
          <w:trHeight w:val="300"/>
        </w:trPr>
        <w:tc>
          <w:tcPr>
            <w:tcW w:w="6379" w:type="dxa"/>
            <w:tcBorders>
              <w:top w:val="nil"/>
              <w:left w:val="nil"/>
              <w:bottom w:val="nil"/>
              <w:right w:val="nil"/>
            </w:tcBorders>
            <w:shd w:val="clear" w:color="auto" w:fill="auto"/>
            <w:noWrap/>
            <w:vAlign w:val="bottom"/>
            <w:hideMark/>
          </w:tcPr>
          <w:p w14:paraId="59C16D8E" w14:textId="1753AA25" w:rsidR="00AF5D01" w:rsidRPr="00834513" w:rsidRDefault="00AF5D01" w:rsidP="00D14D37">
            <w:pPr>
              <w:spacing w:after="0" w:line="240" w:lineRule="auto"/>
              <w:rPr>
                <w:rFonts w:ascii="Calibri" w:eastAsia="Times New Roman" w:hAnsi="Calibri" w:cs="Calibri"/>
                <w:color w:val="000000"/>
                <w:sz w:val="20"/>
                <w:szCs w:val="20"/>
                <w:lang w:eastAsia="en-AU"/>
              </w:rPr>
            </w:pPr>
            <w:r w:rsidRPr="00C70D2F">
              <w:rPr>
                <w:rFonts w:cstheme="minorHAnsi"/>
              </w:rPr>
              <w:t xml:space="preserve">Child </w:t>
            </w:r>
            <w:r>
              <w:rPr>
                <w:rFonts w:cstheme="minorHAnsi"/>
              </w:rPr>
              <w:t>hospitalised &gt;= 8 days</w:t>
            </w:r>
            <w:r w:rsidRPr="00C70D2F">
              <w:rPr>
                <w:rFonts w:cstheme="minorHAnsi"/>
              </w:rPr>
              <w:t xml:space="preserve"> when child aged 15</w:t>
            </w:r>
            <w:r>
              <w:rPr>
                <w:rFonts w:cstheme="minorHAnsi"/>
              </w:rPr>
              <w:t xml:space="preserve"> </w:t>
            </w:r>
            <w:r w:rsidRPr="00C70D2F">
              <w:rPr>
                <w:rFonts w:cstheme="minorHAnsi"/>
              </w:rPr>
              <w:t>days -&lt;1</w:t>
            </w:r>
            <w:r>
              <w:rPr>
                <w:rFonts w:cstheme="minorHAnsi"/>
              </w:rPr>
              <w:t xml:space="preserve"> </w:t>
            </w:r>
            <w:r w:rsidRPr="00C70D2F">
              <w:rPr>
                <w:rFonts w:cstheme="minorHAnsi"/>
              </w:rPr>
              <w:t xml:space="preserve">year </w:t>
            </w:r>
          </w:p>
        </w:tc>
        <w:tc>
          <w:tcPr>
            <w:tcW w:w="1559" w:type="dxa"/>
            <w:tcBorders>
              <w:top w:val="nil"/>
              <w:left w:val="nil"/>
              <w:bottom w:val="nil"/>
              <w:right w:val="nil"/>
            </w:tcBorders>
            <w:shd w:val="clear" w:color="auto" w:fill="auto"/>
            <w:noWrap/>
            <w:vAlign w:val="bottom"/>
          </w:tcPr>
          <w:p w14:paraId="6C94CC2E" w14:textId="44B0F2AF" w:rsidR="00AF5D01" w:rsidRPr="00834513" w:rsidRDefault="00AF5D01" w:rsidP="00D14D37">
            <w:pPr>
              <w:spacing w:after="0" w:line="240" w:lineRule="auto"/>
              <w:jc w:val="right"/>
              <w:rPr>
                <w:rFonts w:ascii="Calibri" w:eastAsia="Times New Roman" w:hAnsi="Calibri" w:cs="Calibri"/>
                <w:color w:val="000000"/>
                <w:sz w:val="20"/>
                <w:szCs w:val="20"/>
                <w:lang w:eastAsia="en-AU"/>
              </w:rPr>
            </w:pPr>
            <w:r>
              <w:rPr>
                <w:rFonts w:ascii="Calibri" w:hAnsi="Calibri" w:cs="Calibri"/>
                <w:color w:val="000000"/>
              </w:rPr>
              <w:t>1.67 (1.18-2.37)</w:t>
            </w:r>
          </w:p>
        </w:tc>
        <w:tc>
          <w:tcPr>
            <w:tcW w:w="1560" w:type="dxa"/>
            <w:tcBorders>
              <w:top w:val="nil"/>
              <w:left w:val="nil"/>
              <w:bottom w:val="nil"/>
              <w:right w:val="nil"/>
            </w:tcBorders>
            <w:vAlign w:val="bottom"/>
          </w:tcPr>
          <w:p w14:paraId="2369FA9F" w14:textId="63DE2702" w:rsidR="00AF5D01" w:rsidRPr="00834513" w:rsidRDefault="00AF5D01" w:rsidP="00D14D37">
            <w:pPr>
              <w:spacing w:after="0" w:line="240" w:lineRule="auto"/>
              <w:jc w:val="right"/>
              <w:rPr>
                <w:rFonts w:ascii="Calibri" w:eastAsia="Times New Roman" w:hAnsi="Calibri" w:cs="Calibri"/>
                <w:color w:val="000000"/>
                <w:sz w:val="20"/>
                <w:szCs w:val="20"/>
                <w:lang w:eastAsia="en-AU"/>
              </w:rPr>
            </w:pPr>
            <w:r>
              <w:rPr>
                <w:rFonts w:ascii="Calibri" w:hAnsi="Calibri" w:cs="Calibri"/>
                <w:color w:val="000000"/>
              </w:rPr>
              <w:t>1.66 (1.17-2.36)</w:t>
            </w:r>
          </w:p>
        </w:tc>
        <w:tc>
          <w:tcPr>
            <w:tcW w:w="1560" w:type="dxa"/>
            <w:tcBorders>
              <w:top w:val="nil"/>
              <w:left w:val="nil"/>
              <w:bottom w:val="nil"/>
              <w:right w:val="nil"/>
            </w:tcBorders>
            <w:vAlign w:val="bottom"/>
          </w:tcPr>
          <w:p w14:paraId="096660C3" w14:textId="45637EFA" w:rsidR="00AF5D01" w:rsidRDefault="00213E5A" w:rsidP="00213E5A">
            <w:pPr>
              <w:spacing w:after="0" w:line="240" w:lineRule="auto"/>
              <w:jc w:val="center"/>
              <w:rPr>
                <w:rFonts w:ascii="Calibri" w:hAnsi="Calibri" w:cs="Calibri"/>
                <w:color w:val="000000"/>
              </w:rPr>
            </w:pPr>
            <w:r>
              <w:rPr>
                <w:rFonts w:ascii="Calibri" w:hAnsi="Calibri" w:cs="Calibri"/>
                <w:color w:val="000000"/>
              </w:rPr>
              <w:t>0.083</w:t>
            </w:r>
          </w:p>
        </w:tc>
      </w:tr>
      <w:tr w:rsidR="00AF5D01" w:rsidRPr="00834513" w14:paraId="599DC7B4" w14:textId="379AC007" w:rsidTr="00213E5A">
        <w:trPr>
          <w:trHeight w:val="300"/>
        </w:trPr>
        <w:tc>
          <w:tcPr>
            <w:tcW w:w="6379" w:type="dxa"/>
            <w:tcBorders>
              <w:top w:val="nil"/>
              <w:left w:val="nil"/>
              <w:bottom w:val="nil"/>
              <w:right w:val="nil"/>
            </w:tcBorders>
            <w:shd w:val="clear" w:color="auto" w:fill="auto"/>
            <w:noWrap/>
            <w:vAlign w:val="bottom"/>
            <w:hideMark/>
          </w:tcPr>
          <w:p w14:paraId="0902D906" w14:textId="107671B6" w:rsidR="00AF5D01" w:rsidRPr="00834513" w:rsidRDefault="00AF5D01" w:rsidP="00D14D37">
            <w:pPr>
              <w:spacing w:after="0" w:line="240" w:lineRule="auto"/>
              <w:rPr>
                <w:rFonts w:ascii="Calibri" w:eastAsia="Times New Roman" w:hAnsi="Calibri" w:cs="Calibri"/>
                <w:color w:val="000000"/>
                <w:sz w:val="20"/>
                <w:szCs w:val="20"/>
                <w:lang w:eastAsia="en-AU"/>
              </w:rPr>
            </w:pPr>
            <w:r w:rsidRPr="00C70D2F">
              <w:rPr>
                <w:rFonts w:cstheme="minorHAnsi"/>
              </w:rPr>
              <w:t xml:space="preserve">Child </w:t>
            </w:r>
            <w:r>
              <w:rPr>
                <w:rFonts w:cstheme="minorHAnsi"/>
              </w:rPr>
              <w:t>hospitalised &gt;= 8 days</w:t>
            </w:r>
            <w:r w:rsidRPr="00C70D2F">
              <w:rPr>
                <w:rFonts w:cstheme="minorHAnsi"/>
              </w:rPr>
              <w:t xml:space="preserve"> when child aged 1 -&lt;5</w:t>
            </w:r>
            <w:r>
              <w:rPr>
                <w:rFonts w:cstheme="minorHAnsi"/>
              </w:rPr>
              <w:t xml:space="preserve"> </w:t>
            </w:r>
            <w:r w:rsidRPr="00C70D2F">
              <w:rPr>
                <w:rFonts w:cstheme="minorHAnsi"/>
              </w:rPr>
              <w:t>years</w:t>
            </w:r>
            <w:r>
              <w:rPr>
                <w:rFonts w:cstheme="minorHAnsi"/>
              </w:rPr>
              <w:t xml:space="preserve"> </w:t>
            </w:r>
          </w:p>
        </w:tc>
        <w:tc>
          <w:tcPr>
            <w:tcW w:w="1559" w:type="dxa"/>
            <w:tcBorders>
              <w:top w:val="nil"/>
              <w:left w:val="nil"/>
              <w:bottom w:val="nil"/>
              <w:right w:val="nil"/>
            </w:tcBorders>
            <w:shd w:val="clear" w:color="auto" w:fill="auto"/>
            <w:noWrap/>
            <w:vAlign w:val="bottom"/>
          </w:tcPr>
          <w:p w14:paraId="4D4C68BC" w14:textId="1B7F433F" w:rsidR="00AF5D01" w:rsidRPr="00834513" w:rsidRDefault="00AF5D01" w:rsidP="00D14D37">
            <w:pPr>
              <w:spacing w:after="0" w:line="240" w:lineRule="auto"/>
              <w:jc w:val="right"/>
              <w:rPr>
                <w:rFonts w:ascii="Calibri" w:eastAsia="Times New Roman" w:hAnsi="Calibri" w:cs="Calibri"/>
                <w:color w:val="000000"/>
                <w:sz w:val="20"/>
                <w:szCs w:val="20"/>
                <w:lang w:eastAsia="en-AU"/>
              </w:rPr>
            </w:pPr>
            <w:r>
              <w:rPr>
                <w:rFonts w:ascii="Calibri" w:hAnsi="Calibri" w:cs="Calibri"/>
                <w:color w:val="000000"/>
              </w:rPr>
              <w:t>1.41 (1.00-1.99)</w:t>
            </w:r>
          </w:p>
        </w:tc>
        <w:tc>
          <w:tcPr>
            <w:tcW w:w="1560" w:type="dxa"/>
            <w:tcBorders>
              <w:top w:val="nil"/>
              <w:left w:val="nil"/>
              <w:bottom w:val="nil"/>
              <w:right w:val="nil"/>
            </w:tcBorders>
            <w:vAlign w:val="bottom"/>
          </w:tcPr>
          <w:p w14:paraId="075ADEEC" w14:textId="04628B40" w:rsidR="00AF5D01" w:rsidRPr="00834513" w:rsidRDefault="00AF5D01" w:rsidP="00D14D37">
            <w:pPr>
              <w:spacing w:after="0" w:line="240" w:lineRule="auto"/>
              <w:jc w:val="right"/>
              <w:rPr>
                <w:rFonts w:ascii="Calibri" w:eastAsia="Times New Roman" w:hAnsi="Calibri" w:cs="Calibri"/>
                <w:color w:val="000000"/>
                <w:sz w:val="20"/>
                <w:szCs w:val="20"/>
                <w:lang w:eastAsia="en-AU"/>
              </w:rPr>
            </w:pPr>
            <w:r>
              <w:rPr>
                <w:rFonts w:ascii="Calibri" w:hAnsi="Calibri" w:cs="Calibri"/>
                <w:color w:val="000000"/>
              </w:rPr>
              <w:t>1.53 (1.08-2.17)</w:t>
            </w:r>
          </w:p>
        </w:tc>
        <w:tc>
          <w:tcPr>
            <w:tcW w:w="1560" w:type="dxa"/>
            <w:tcBorders>
              <w:top w:val="nil"/>
              <w:left w:val="nil"/>
              <w:bottom w:val="nil"/>
              <w:right w:val="nil"/>
            </w:tcBorders>
            <w:vAlign w:val="bottom"/>
          </w:tcPr>
          <w:p w14:paraId="46C5A64F" w14:textId="170713B5" w:rsidR="00AF5D01" w:rsidRDefault="00213E5A" w:rsidP="00213E5A">
            <w:pPr>
              <w:spacing w:after="0" w:line="240" w:lineRule="auto"/>
              <w:jc w:val="center"/>
              <w:rPr>
                <w:rFonts w:ascii="Calibri" w:hAnsi="Calibri" w:cs="Calibri"/>
                <w:color w:val="000000"/>
              </w:rPr>
            </w:pPr>
            <w:r>
              <w:rPr>
                <w:rFonts w:ascii="Calibri" w:hAnsi="Calibri" w:cs="Calibri"/>
                <w:color w:val="000000"/>
              </w:rPr>
              <w:t>0.638</w:t>
            </w:r>
          </w:p>
        </w:tc>
      </w:tr>
      <w:tr w:rsidR="00AF5D01" w:rsidRPr="00834513" w14:paraId="50EDAE42" w14:textId="2789EF68" w:rsidTr="00213E5A">
        <w:trPr>
          <w:trHeight w:val="300"/>
        </w:trPr>
        <w:tc>
          <w:tcPr>
            <w:tcW w:w="6379" w:type="dxa"/>
            <w:tcBorders>
              <w:top w:val="nil"/>
              <w:left w:val="nil"/>
              <w:bottom w:val="nil"/>
              <w:right w:val="nil"/>
            </w:tcBorders>
            <w:shd w:val="clear" w:color="auto" w:fill="auto"/>
            <w:noWrap/>
            <w:vAlign w:val="bottom"/>
            <w:hideMark/>
          </w:tcPr>
          <w:p w14:paraId="150320EE" w14:textId="161EBA7A" w:rsidR="00AF5D01" w:rsidRPr="00834513" w:rsidRDefault="00AF5D01" w:rsidP="00D14D37">
            <w:pPr>
              <w:spacing w:after="0" w:line="240" w:lineRule="auto"/>
              <w:rPr>
                <w:rFonts w:ascii="Calibri" w:eastAsia="Times New Roman" w:hAnsi="Calibri" w:cs="Calibri"/>
                <w:color w:val="000000"/>
                <w:sz w:val="20"/>
                <w:szCs w:val="20"/>
                <w:lang w:eastAsia="en-AU"/>
              </w:rPr>
            </w:pPr>
            <w:r>
              <w:rPr>
                <w:rFonts w:cstheme="minorHAnsi"/>
              </w:rPr>
              <w:t>Child</w:t>
            </w:r>
            <w:r w:rsidRPr="00C70D2F">
              <w:rPr>
                <w:rFonts w:cstheme="minorHAnsi"/>
              </w:rPr>
              <w:t xml:space="preserve"> </w:t>
            </w:r>
            <w:r>
              <w:rPr>
                <w:rFonts w:cstheme="minorHAnsi"/>
              </w:rPr>
              <w:t>hospitalised &gt;= 8 days</w:t>
            </w:r>
            <w:r w:rsidRPr="00C70D2F">
              <w:rPr>
                <w:rFonts w:cstheme="minorHAnsi"/>
              </w:rPr>
              <w:t xml:space="preserve"> when child aged 5</w:t>
            </w:r>
            <w:r>
              <w:rPr>
                <w:rFonts w:cstheme="minorHAnsi"/>
              </w:rPr>
              <w:t xml:space="preserve"> </w:t>
            </w:r>
            <w:r w:rsidRPr="00C70D2F">
              <w:rPr>
                <w:rFonts w:cstheme="minorHAnsi"/>
              </w:rPr>
              <w:t>years -&lt;10</w:t>
            </w:r>
            <w:r>
              <w:rPr>
                <w:rFonts w:cstheme="minorHAnsi"/>
              </w:rPr>
              <w:t xml:space="preserve"> </w:t>
            </w:r>
            <w:r w:rsidRPr="00C70D2F">
              <w:rPr>
                <w:rFonts w:cstheme="minorHAnsi"/>
              </w:rPr>
              <w:t>years</w:t>
            </w:r>
          </w:p>
        </w:tc>
        <w:tc>
          <w:tcPr>
            <w:tcW w:w="1559" w:type="dxa"/>
            <w:tcBorders>
              <w:top w:val="nil"/>
              <w:left w:val="nil"/>
              <w:bottom w:val="nil"/>
              <w:right w:val="nil"/>
            </w:tcBorders>
            <w:shd w:val="clear" w:color="auto" w:fill="auto"/>
            <w:noWrap/>
            <w:vAlign w:val="bottom"/>
          </w:tcPr>
          <w:p w14:paraId="34130A73" w14:textId="2AF356F2" w:rsidR="00AF5D01" w:rsidRPr="00834513" w:rsidRDefault="00AF5D01" w:rsidP="00D14D37">
            <w:pPr>
              <w:spacing w:after="0" w:line="240" w:lineRule="auto"/>
              <w:jc w:val="right"/>
              <w:rPr>
                <w:rFonts w:ascii="Calibri" w:eastAsia="Times New Roman" w:hAnsi="Calibri" w:cs="Calibri"/>
                <w:color w:val="000000"/>
                <w:sz w:val="20"/>
                <w:szCs w:val="20"/>
                <w:lang w:eastAsia="en-AU"/>
              </w:rPr>
            </w:pPr>
            <w:r>
              <w:rPr>
                <w:rFonts w:ascii="Calibri" w:hAnsi="Calibri" w:cs="Calibri"/>
                <w:color w:val="000000"/>
              </w:rPr>
              <w:t>1.39 (0.86-2.23)</w:t>
            </w:r>
          </w:p>
        </w:tc>
        <w:tc>
          <w:tcPr>
            <w:tcW w:w="1560" w:type="dxa"/>
            <w:tcBorders>
              <w:top w:val="nil"/>
              <w:left w:val="nil"/>
              <w:bottom w:val="nil"/>
              <w:right w:val="nil"/>
            </w:tcBorders>
            <w:vAlign w:val="bottom"/>
          </w:tcPr>
          <w:p w14:paraId="5984BC43" w14:textId="4688C71C" w:rsidR="00AF5D01" w:rsidRPr="00834513" w:rsidRDefault="00AF5D01" w:rsidP="00D14D37">
            <w:pPr>
              <w:spacing w:after="0" w:line="240" w:lineRule="auto"/>
              <w:jc w:val="right"/>
              <w:rPr>
                <w:rFonts w:ascii="Calibri" w:eastAsia="Times New Roman" w:hAnsi="Calibri" w:cs="Calibri"/>
                <w:color w:val="000000"/>
                <w:sz w:val="20"/>
                <w:szCs w:val="20"/>
                <w:lang w:eastAsia="en-AU"/>
              </w:rPr>
            </w:pPr>
            <w:r>
              <w:rPr>
                <w:rFonts w:ascii="Calibri" w:hAnsi="Calibri" w:cs="Calibri"/>
                <w:color w:val="000000"/>
              </w:rPr>
              <w:t>1.46 (0.90-2.36)</w:t>
            </w:r>
          </w:p>
        </w:tc>
        <w:tc>
          <w:tcPr>
            <w:tcW w:w="1560" w:type="dxa"/>
            <w:tcBorders>
              <w:top w:val="nil"/>
              <w:left w:val="nil"/>
              <w:bottom w:val="nil"/>
              <w:right w:val="nil"/>
            </w:tcBorders>
            <w:vAlign w:val="bottom"/>
          </w:tcPr>
          <w:p w14:paraId="71B21FED" w14:textId="59FCA421" w:rsidR="00AF5D01" w:rsidRDefault="00213E5A" w:rsidP="00213E5A">
            <w:pPr>
              <w:spacing w:after="0" w:line="240" w:lineRule="auto"/>
              <w:jc w:val="center"/>
              <w:rPr>
                <w:rFonts w:ascii="Calibri" w:hAnsi="Calibri" w:cs="Calibri"/>
                <w:color w:val="000000"/>
              </w:rPr>
            </w:pPr>
            <w:r>
              <w:rPr>
                <w:rFonts w:ascii="Calibri" w:hAnsi="Calibri" w:cs="Calibri"/>
                <w:color w:val="000000"/>
              </w:rPr>
              <w:t>0.907</w:t>
            </w:r>
          </w:p>
        </w:tc>
      </w:tr>
      <w:tr w:rsidR="00AF5D01" w:rsidRPr="00834513" w14:paraId="28775260" w14:textId="597FBB4F" w:rsidTr="00213E5A">
        <w:trPr>
          <w:trHeight w:val="300"/>
        </w:trPr>
        <w:tc>
          <w:tcPr>
            <w:tcW w:w="6379" w:type="dxa"/>
            <w:tcBorders>
              <w:top w:val="nil"/>
              <w:left w:val="nil"/>
              <w:bottom w:val="nil"/>
              <w:right w:val="nil"/>
            </w:tcBorders>
            <w:shd w:val="clear" w:color="auto" w:fill="auto"/>
            <w:noWrap/>
            <w:vAlign w:val="bottom"/>
            <w:hideMark/>
          </w:tcPr>
          <w:p w14:paraId="4942F191" w14:textId="66033008" w:rsidR="00AF5D01" w:rsidRPr="00834513" w:rsidRDefault="00AF5D01" w:rsidP="00D14D37">
            <w:pPr>
              <w:spacing w:after="0" w:line="240" w:lineRule="auto"/>
              <w:rPr>
                <w:rFonts w:ascii="Calibri" w:eastAsia="Times New Roman" w:hAnsi="Calibri" w:cs="Calibri"/>
                <w:color w:val="000000"/>
                <w:sz w:val="20"/>
                <w:szCs w:val="20"/>
                <w:lang w:eastAsia="en-AU"/>
              </w:rPr>
            </w:pPr>
            <w:r w:rsidRPr="00C70D2F">
              <w:rPr>
                <w:rFonts w:cstheme="minorHAnsi"/>
              </w:rPr>
              <w:t xml:space="preserve">Father </w:t>
            </w:r>
            <w:r>
              <w:rPr>
                <w:rFonts w:cstheme="minorHAnsi"/>
              </w:rPr>
              <w:t>hospitalised &gt;= 8 days</w:t>
            </w:r>
            <w:r w:rsidRPr="00C70D2F">
              <w:rPr>
                <w:rFonts w:cstheme="minorHAnsi"/>
              </w:rPr>
              <w:t xml:space="preserve"> when child aged 1 -&lt;5</w:t>
            </w:r>
            <w:r>
              <w:rPr>
                <w:rFonts w:cstheme="minorHAnsi"/>
              </w:rPr>
              <w:t xml:space="preserve"> </w:t>
            </w:r>
            <w:r w:rsidRPr="00C70D2F">
              <w:rPr>
                <w:rFonts w:cstheme="minorHAnsi"/>
              </w:rPr>
              <w:t xml:space="preserve">years </w:t>
            </w:r>
          </w:p>
        </w:tc>
        <w:tc>
          <w:tcPr>
            <w:tcW w:w="1559" w:type="dxa"/>
            <w:tcBorders>
              <w:top w:val="nil"/>
              <w:left w:val="nil"/>
              <w:bottom w:val="nil"/>
              <w:right w:val="nil"/>
            </w:tcBorders>
            <w:shd w:val="clear" w:color="auto" w:fill="auto"/>
            <w:noWrap/>
            <w:vAlign w:val="bottom"/>
          </w:tcPr>
          <w:p w14:paraId="283A2E7B" w14:textId="7A868D8E" w:rsidR="00AF5D01" w:rsidRPr="00834513" w:rsidRDefault="00AF5D01" w:rsidP="00D14D37">
            <w:pPr>
              <w:spacing w:after="0" w:line="240" w:lineRule="auto"/>
              <w:jc w:val="right"/>
              <w:rPr>
                <w:rFonts w:ascii="Calibri" w:eastAsia="Times New Roman" w:hAnsi="Calibri" w:cs="Calibri"/>
                <w:color w:val="000000"/>
                <w:sz w:val="20"/>
                <w:szCs w:val="20"/>
                <w:lang w:eastAsia="en-AU"/>
              </w:rPr>
            </w:pPr>
            <w:r>
              <w:rPr>
                <w:rFonts w:ascii="Calibri" w:hAnsi="Calibri" w:cs="Calibri"/>
                <w:color w:val="000000"/>
              </w:rPr>
              <w:t>1.43 (1.02-2.01)</w:t>
            </w:r>
          </w:p>
        </w:tc>
        <w:tc>
          <w:tcPr>
            <w:tcW w:w="1560" w:type="dxa"/>
            <w:tcBorders>
              <w:top w:val="nil"/>
              <w:left w:val="nil"/>
              <w:bottom w:val="nil"/>
              <w:right w:val="nil"/>
            </w:tcBorders>
            <w:vAlign w:val="bottom"/>
          </w:tcPr>
          <w:p w14:paraId="5B15E040" w14:textId="49E69721" w:rsidR="00AF5D01" w:rsidRPr="00834513" w:rsidRDefault="00AF5D01" w:rsidP="00D14D37">
            <w:pPr>
              <w:spacing w:after="0" w:line="240" w:lineRule="auto"/>
              <w:jc w:val="right"/>
              <w:rPr>
                <w:rFonts w:ascii="Calibri" w:eastAsia="Times New Roman" w:hAnsi="Calibri" w:cs="Calibri"/>
                <w:color w:val="000000"/>
                <w:sz w:val="20"/>
                <w:szCs w:val="20"/>
                <w:lang w:eastAsia="en-AU"/>
              </w:rPr>
            </w:pPr>
            <w:r>
              <w:rPr>
                <w:rFonts w:ascii="Calibri" w:hAnsi="Calibri" w:cs="Calibri"/>
                <w:color w:val="000000"/>
              </w:rPr>
              <w:t>1.53 (1.08-2.16)</w:t>
            </w:r>
          </w:p>
        </w:tc>
        <w:tc>
          <w:tcPr>
            <w:tcW w:w="1560" w:type="dxa"/>
            <w:tcBorders>
              <w:top w:val="nil"/>
              <w:left w:val="nil"/>
              <w:bottom w:val="nil"/>
              <w:right w:val="nil"/>
            </w:tcBorders>
            <w:vAlign w:val="bottom"/>
          </w:tcPr>
          <w:p w14:paraId="1441BB6A" w14:textId="6588FC81" w:rsidR="00AF5D01" w:rsidRDefault="00213E5A" w:rsidP="00213E5A">
            <w:pPr>
              <w:spacing w:after="0" w:line="240" w:lineRule="auto"/>
              <w:jc w:val="center"/>
              <w:rPr>
                <w:rFonts w:ascii="Calibri" w:hAnsi="Calibri" w:cs="Calibri"/>
                <w:color w:val="000000"/>
              </w:rPr>
            </w:pPr>
            <w:r>
              <w:rPr>
                <w:rFonts w:ascii="Calibri" w:hAnsi="Calibri" w:cs="Calibri"/>
                <w:color w:val="000000"/>
              </w:rPr>
              <w:t>0.107</w:t>
            </w:r>
          </w:p>
        </w:tc>
      </w:tr>
      <w:tr w:rsidR="00AF5D01" w:rsidRPr="00834513" w14:paraId="45733C32" w14:textId="38BF92B2" w:rsidTr="00213E5A">
        <w:trPr>
          <w:trHeight w:val="300"/>
        </w:trPr>
        <w:tc>
          <w:tcPr>
            <w:tcW w:w="6379" w:type="dxa"/>
            <w:tcBorders>
              <w:top w:val="nil"/>
              <w:left w:val="nil"/>
              <w:bottom w:val="nil"/>
              <w:right w:val="nil"/>
            </w:tcBorders>
            <w:shd w:val="clear" w:color="auto" w:fill="auto"/>
            <w:noWrap/>
            <w:vAlign w:val="bottom"/>
            <w:hideMark/>
          </w:tcPr>
          <w:p w14:paraId="04A002E6" w14:textId="4CB3C6BE" w:rsidR="00AF5D01" w:rsidRPr="00834513" w:rsidRDefault="00AF5D01" w:rsidP="00D14D37">
            <w:pPr>
              <w:spacing w:after="0" w:line="240" w:lineRule="auto"/>
              <w:rPr>
                <w:rFonts w:ascii="Calibri" w:eastAsia="Times New Roman" w:hAnsi="Calibri" w:cs="Calibri"/>
                <w:color w:val="000000"/>
                <w:sz w:val="20"/>
                <w:szCs w:val="20"/>
                <w:lang w:eastAsia="en-AU"/>
              </w:rPr>
            </w:pPr>
            <w:r w:rsidRPr="00C70D2F">
              <w:rPr>
                <w:rFonts w:cstheme="minorHAnsi"/>
              </w:rPr>
              <w:t xml:space="preserve">Father </w:t>
            </w:r>
            <w:r>
              <w:rPr>
                <w:rFonts w:cstheme="minorHAnsi"/>
              </w:rPr>
              <w:t>hospitalised &gt;= 8 days</w:t>
            </w:r>
            <w:r w:rsidRPr="00C70D2F">
              <w:rPr>
                <w:rFonts w:cstheme="minorHAnsi"/>
              </w:rPr>
              <w:t xml:space="preserve"> when child aged 5</w:t>
            </w:r>
            <w:r>
              <w:rPr>
                <w:rFonts w:cstheme="minorHAnsi"/>
              </w:rPr>
              <w:t xml:space="preserve"> </w:t>
            </w:r>
            <w:r w:rsidRPr="00C70D2F">
              <w:rPr>
                <w:rFonts w:cstheme="minorHAnsi"/>
              </w:rPr>
              <w:t>years -&lt;10</w:t>
            </w:r>
            <w:r>
              <w:rPr>
                <w:rFonts w:cstheme="minorHAnsi"/>
              </w:rPr>
              <w:t xml:space="preserve"> </w:t>
            </w:r>
            <w:r w:rsidRPr="00C70D2F">
              <w:rPr>
                <w:rFonts w:cstheme="minorHAnsi"/>
              </w:rPr>
              <w:t xml:space="preserve">years </w:t>
            </w:r>
          </w:p>
        </w:tc>
        <w:tc>
          <w:tcPr>
            <w:tcW w:w="1559" w:type="dxa"/>
            <w:tcBorders>
              <w:top w:val="nil"/>
              <w:left w:val="nil"/>
              <w:bottom w:val="nil"/>
              <w:right w:val="nil"/>
            </w:tcBorders>
            <w:shd w:val="clear" w:color="auto" w:fill="auto"/>
            <w:noWrap/>
            <w:vAlign w:val="bottom"/>
          </w:tcPr>
          <w:p w14:paraId="099BD2C0" w14:textId="0246F971" w:rsidR="00AF5D01" w:rsidRPr="00834513" w:rsidRDefault="00AF5D01" w:rsidP="00D14D37">
            <w:pPr>
              <w:spacing w:after="0" w:line="240" w:lineRule="auto"/>
              <w:jc w:val="right"/>
              <w:rPr>
                <w:rFonts w:ascii="Calibri" w:eastAsia="Times New Roman" w:hAnsi="Calibri" w:cs="Calibri"/>
                <w:color w:val="000000"/>
                <w:sz w:val="20"/>
                <w:szCs w:val="20"/>
                <w:lang w:eastAsia="en-AU"/>
              </w:rPr>
            </w:pPr>
            <w:r>
              <w:rPr>
                <w:rFonts w:ascii="Calibri" w:hAnsi="Calibri" w:cs="Calibri"/>
                <w:color w:val="000000"/>
              </w:rPr>
              <w:t>1.34 (0.97-1.87)</w:t>
            </w:r>
          </w:p>
        </w:tc>
        <w:tc>
          <w:tcPr>
            <w:tcW w:w="1560" w:type="dxa"/>
            <w:tcBorders>
              <w:top w:val="nil"/>
              <w:left w:val="nil"/>
              <w:bottom w:val="nil"/>
              <w:right w:val="nil"/>
            </w:tcBorders>
            <w:vAlign w:val="bottom"/>
          </w:tcPr>
          <w:p w14:paraId="39F0D522" w14:textId="4F715F62" w:rsidR="00AF5D01" w:rsidRPr="00834513" w:rsidRDefault="00AF5D01" w:rsidP="00D14D37">
            <w:pPr>
              <w:spacing w:after="0" w:line="240" w:lineRule="auto"/>
              <w:jc w:val="right"/>
              <w:rPr>
                <w:rFonts w:ascii="Calibri" w:eastAsia="Times New Roman" w:hAnsi="Calibri" w:cs="Calibri"/>
                <w:color w:val="000000"/>
                <w:sz w:val="20"/>
                <w:szCs w:val="20"/>
                <w:lang w:eastAsia="en-AU"/>
              </w:rPr>
            </w:pPr>
            <w:r>
              <w:rPr>
                <w:rFonts w:ascii="Calibri" w:hAnsi="Calibri" w:cs="Calibri"/>
                <w:color w:val="000000"/>
              </w:rPr>
              <w:t>1.37 (0.99-1.91)</w:t>
            </w:r>
          </w:p>
        </w:tc>
        <w:tc>
          <w:tcPr>
            <w:tcW w:w="1560" w:type="dxa"/>
            <w:tcBorders>
              <w:top w:val="nil"/>
              <w:left w:val="nil"/>
              <w:bottom w:val="nil"/>
              <w:right w:val="nil"/>
            </w:tcBorders>
            <w:vAlign w:val="bottom"/>
          </w:tcPr>
          <w:p w14:paraId="286B918E" w14:textId="1611C9A4" w:rsidR="00AF5D01" w:rsidRDefault="00213E5A" w:rsidP="00213E5A">
            <w:pPr>
              <w:spacing w:after="0" w:line="240" w:lineRule="auto"/>
              <w:jc w:val="center"/>
              <w:rPr>
                <w:rFonts w:ascii="Calibri" w:hAnsi="Calibri" w:cs="Calibri"/>
                <w:color w:val="000000"/>
              </w:rPr>
            </w:pPr>
            <w:r>
              <w:rPr>
                <w:rFonts w:ascii="Calibri" w:hAnsi="Calibri" w:cs="Calibri"/>
                <w:color w:val="000000"/>
              </w:rPr>
              <w:t>0.121</w:t>
            </w:r>
          </w:p>
        </w:tc>
      </w:tr>
      <w:tr w:rsidR="00AF5D01" w:rsidRPr="00834513" w14:paraId="2316594A" w14:textId="41BBB4BA" w:rsidTr="00213E5A">
        <w:trPr>
          <w:trHeight w:val="300"/>
        </w:trPr>
        <w:tc>
          <w:tcPr>
            <w:tcW w:w="6379" w:type="dxa"/>
            <w:tcBorders>
              <w:top w:val="nil"/>
              <w:left w:val="nil"/>
              <w:bottom w:val="nil"/>
              <w:right w:val="nil"/>
            </w:tcBorders>
            <w:shd w:val="clear" w:color="auto" w:fill="auto"/>
            <w:noWrap/>
            <w:vAlign w:val="bottom"/>
            <w:hideMark/>
          </w:tcPr>
          <w:p w14:paraId="70D9183D" w14:textId="46F3787E" w:rsidR="00AF5D01" w:rsidRPr="00834513" w:rsidRDefault="00AF5D01" w:rsidP="00D14D37">
            <w:pPr>
              <w:spacing w:after="0" w:line="240" w:lineRule="auto"/>
              <w:rPr>
                <w:rFonts w:ascii="Calibri" w:eastAsia="Times New Roman" w:hAnsi="Calibri" w:cs="Calibri"/>
                <w:color w:val="000000"/>
                <w:sz w:val="20"/>
                <w:szCs w:val="20"/>
                <w:lang w:eastAsia="en-AU"/>
              </w:rPr>
            </w:pPr>
            <w:r w:rsidRPr="00C70D2F">
              <w:rPr>
                <w:rFonts w:cstheme="minorHAnsi"/>
              </w:rPr>
              <w:t>Any placement in foster care before child aged &lt;10 years</w:t>
            </w:r>
          </w:p>
        </w:tc>
        <w:tc>
          <w:tcPr>
            <w:tcW w:w="1559" w:type="dxa"/>
            <w:tcBorders>
              <w:top w:val="nil"/>
              <w:left w:val="nil"/>
              <w:bottom w:val="nil"/>
              <w:right w:val="nil"/>
            </w:tcBorders>
            <w:shd w:val="clear" w:color="auto" w:fill="auto"/>
            <w:noWrap/>
            <w:vAlign w:val="bottom"/>
          </w:tcPr>
          <w:p w14:paraId="5383C057" w14:textId="480520BC" w:rsidR="00AF5D01" w:rsidRPr="00834513" w:rsidRDefault="00AF5D01" w:rsidP="00D14D37">
            <w:pPr>
              <w:spacing w:after="0"/>
              <w:jc w:val="right"/>
              <w:rPr>
                <w:rFonts w:ascii="Calibri" w:hAnsi="Calibri" w:cs="Calibri"/>
                <w:color w:val="000000"/>
                <w:sz w:val="20"/>
                <w:szCs w:val="20"/>
              </w:rPr>
            </w:pPr>
            <w:r>
              <w:rPr>
                <w:rFonts w:ascii="Calibri" w:hAnsi="Calibri" w:cs="Calibri"/>
                <w:color w:val="000000"/>
              </w:rPr>
              <w:t>4.70 (2.75-8.01)</w:t>
            </w:r>
          </w:p>
        </w:tc>
        <w:tc>
          <w:tcPr>
            <w:tcW w:w="1560" w:type="dxa"/>
            <w:tcBorders>
              <w:top w:val="nil"/>
              <w:left w:val="nil"/>
              <w:bottom w:val="nil"/>
              <w:right w:val="nil"/>
            </w:tcBorders>
            <w:vAlign w:val="bottom"/>
          </w:tcPr>
          <w:p w14:paraId="00769DE7" w14:textId="084B49AD" w:rsidR="00AF5D01" w:rsidRPr="00834513" w:rsidRDefault="00AF5D01" w:rsidP="00D14D37">
            <w:pPr>
              <w:spacing w:after="0" w:line="240" w:lineRule="auto"/>
              <w:jc w:val="right"/>
              <w:rPr>
                <w:rFonts w:ascii="Calibri" w:eastAsia="Times New Roman" w:hAnsi="Calibri" w:cs="Calibri"/>
                <w:color w:val="000000"/>
                <w:sz w:val="20"/>
                <w:szCs w:val="20"/>
                <w:lang w:eastAsia="en-AU"/>
              </w:rPr>
            </w:pPr>
            <w:r>
              <w:rPr>
                <w:rFonts w:ascii="Calibri" w:hAnsi="Calibri" w:cs="Calibri"/>
                <w:color w:val="000000"/>
              </w:rPr>
              <w:t>3.27 (1.90-5.62)</w:t>
            </w:r>
          </w:p>
        </w:tc>
        <w:tc>
          <w:tcPr>
            <w:tcW w:w="1560" w:type="dxa"/>
            <w:tcBorders>
              <w:top w:val="nil"/>
              <w:left w:val="nil"/>
              <w:bottom w:val="nil"/>
              <w:right w:val="nil"/>
            </w:tcBorders>
            <w:vAlign w:val="bottom"/>
          </w:tcPr>
          <w:p w14:paraId="591109A1" w14:textId="112B55C3" w:rsidR="00AF5D01" w:rsidRDefault="00213E5A" w:rsidP="00213E5A">
            <w:pPr>
              <w:spacing w:after="0" w:line="240" w:lineRule="auto"/>
              <w:jc w:val="center"/>
              <w:rPr>
                <w:rFonts w:ascii="Calibri" w:hAnsi="Calibri" w:cs="Calibri"/>
                <w:color w:val="000000"/>
              </w:rPr>
            </w:pPr>
            <w:r>
              <w:rPr>
                <w:rFonts w:ascii="Calibri" w:hAnsi="Calibri" w:cs="Calibri"/>
                <w:color w:val="000000"/>
              </w:rPr>
              <w:t>0.448</w:t>
            </w:r>
          </w:p>
        </w:tc>
      </w:tr>
      <w:tr w:rsidR="00AF5D01" w:rsidRPr="00834513" w14:paraId="085B8FCC" w14:textId="7DAB38F4" w:rsidTr="00213E5A">
        <w:trPr>
          <w:trHeight w:val="300"/>
        </w:trPr>
        <w:tc>
          <w:tcPr>
            <w:tcW w:w="6379" w:type="dxa"/>
            <w:tcBorders>
              <w:top w:val="nil"/>
              <w:left w:val="nil"/>
              <w:right w:val="nil"/>
            </w:tcBorders>
            <w:shd w:val="clear" w:color="auto" w:fill="auto"/>
            <w:noWrap/>
            <w:vAlign w:val="bottom"/>
            <w:hideMark/>
          </w:tcPr>
          <w:p w14:paraId="2B6C27AD" w14:textId="28A17A89" w:rsidR="00AF5D01" w:rsidRPr="00834513" w:rsidRDefault="00AF5D01" w:rsidP="00D14D37">
            <w:pPr>
              <w:spacing w:after="0" w:line="240" w:lineRule="auto"/>
              <w:rPr>
                <w:sz w:val="20"/>
                <w:szCs w:val="20"/>
                <w:lang w:eastAsia="en-AU"/>
              </w:rPr>
            </w:pPr>
            <w:r w:rsidRPr="00C70D2F">
              <w:rPr>
                <w:rFonts w:cstheme="minorHAnsi"/>
              </w:rPr>
              <w:t xml:space="preserve">Any incarcerations </w:t>
            </w:r>
            <w:r>
              <w:rPr>
                <w:rFonts w:cstheme="minorHAnsi"/>
              </w:rPr>
              <w:t>f</w:t>
            </w:r>
            <w:r w:rsidRPr="00C70D2F">
              <w:rPr>
                <w:rFonts w:cstheme="minorHAnsi"/>
              </w:rPr>
              <w:t xml:space="preserve">or </w:t>
            </w:r>
            <w:r>
              <w:rPr>
                <w:rFonts w:cstheme="minorHAnsi"/>
              </w:rPr>
              <w:t>fa</w:t>
            </w:r>
            <w:r w:rsidRPr="00C70D2F">
              <w:rPr>
                <w:rFonts w:cstheme="minorHAnsi"/>
              </w:rPr>
              <w:t>ther when child aged 1 -</w:t>
            </w:r>
            <w:r>
              <w:rPr>
                <w:rFonts w:cstheme="minorHAnsi"/>
              </w:rPr>
              <w:t xml:space="preserve"> </w:t>
            </w:r>
            <w:r w:rsidRPr="00C70D2F">
              <w:rPr>
                <w:rFonts w:cstheme="minorHAnsi"/>
              </w:rPr>
              <w:t>&lt;5</w:t>
            </w:r>
            <w:r>
              <w:rPr>
                <w:rFonts w:cstheme="minorHAnsi"/>
              </w:rPr>
              <w:t xml:space="preserve"> </w:t>
            </w:r>
            <w:r w:rsidRPr="00C70D2F">
              <w:rPr>
                <w:rFonts w:cstheme="minorHAnsi"/>
              </w:rPr>
              <w:t>years</w:t>
            </w:r>
          </w:p>
        </w:tc>
        <w:tc>
          <w:tcPr>
            <w:tcW w:w="1559" w:type="dxa"/>
            <w:tcBorders>
              <w:top w:val="nil"/>
              <w:left w:val="nil"/>
              <w:right w:val="nil"/>
            </w:tcBorders>
            <w:shd w:val="clear" w:color="auto" w:fill="auto"/>
            <w:noWrap/>
            <w:vAlign w:val="bottom"/>
          </w:tcPr>
          <w:p w14:paraId="6F3AEFBC" w14:textId="07C5B3A0" w:rsidR="00AF5D01" w:rsidRPr="00834513" w:rsidRDefault="00AF5D01" w:rsidP="00D14D37">
            <w:pPr>
              <w:spacing w:after="0"/>
              <w:jc w:val="right"/>
              <w:rPr>
                <w:rFonts w:ascii="Calibri" w:hAnsi="Calibri" w:cs="Calibri"/>
                <w:color w:val="000000"/>
                <w:sz w:val="20"/>
                <w:szCs w:val="20"/>
              </w:rPr>
            </w:pPr>
            <w:r>
              <w:rPr>
                <w:rFonts w:ascii="Calibri" w:hAnsi="Calibri" w:cs="Calibri"/>
                <w:color w:val="000000"/>
              </w:rPr>
              <w:t>1.80 (1.08-2.99)</w:t>
            </w:r>
          </w:p>
        </w:tc>
        <w:tc>
          <w:tcPr>
            <w:tcW w:w="1560" w:type="dxa"/>
            <w:tcBorders>
              <w:top w:val="nil"/>
              <w:left w:val="nil"/>
              <w:right w:val="nil"/>
            </w:tcBorders>
            <w:vAlign w:val="bottom"/>
          </w:tcPr>
          <w:p w14:paraId="430C01F9" w14:textId="39FDD727" w:rsidR="00AF5D01" w:rsidRPr="00834513" w:rsidRDefault="00AF5D01" w:rsidP="00D14D37">
            <w:pPr>
              <w:spacing w:after="0" w:line="240" w:lineRule="auto"/>
              <w:jc w:val="right"/>
              <w:rPr>
                <w:rFonts w:ascii="Calibri" w:eastAsia="Times New Roman" w:hAnsi="Calibri" w:cs="Calibri"/>
                <w:color w:val="000000"/>
                <w:sz w:val="20"/>
                <w:szCs w:val="20"/>
                <w:lang w:eastAsia="en-AU"/>
              </w:rPr>
            </w:pPr>
            <w:r>
              <w:rPr>
                <w:rFonts w:ascii="Calibri" w:hAnsi="Calibri" w:cs="Calibri"/>
                <w:color w:val="000000"/>
              </w:rPr>
              <w:t>1.71 (1.02-2.86)</w:t>
            </w:r>
          </w:p>
        </w:tc>
        <w:tc>
          <w:tcPr>
            <w:tcW w:w="1560" w:type="dxa"/>
            <w:tcBorders>
              <w:top w:val="nil"/>
              <w:left w:val="nil"/>
              <w:right w:val="nil"/>
            </w:tcBorders>
            <w:vAlign w:val="bottom"/>
          </w:tcPr>
          <w:p w14:paraId="2CB4F62F" w14:textId="608A4AFF" w:rsidR="00AF5D01" w:rsidRDefault="00213E5A" w:rsidP="00213E5A">
            <w:pPr>
              <w:spacing w:after="0" w:line="240" w:lineRule="auto"/>
              <w:jc w:val="center"/>
              <w:rPr>
                <w:rFonts w:ascii="Calibri" w:hAnsi="Calibri" w:cs="Calibri"/>
                <w:color w:val="000000"/>
              </w:rPr>
            </w:pPr>
            <w:r>
              <w:rPr>
                <w:rFonts w:ascii="Calibri" w:hAnsi="Calibri" w:cs="Calibri"/>
                <w:color w:val="000000"/>
              </w:rPr>
              <w:t>0.928</w:t>
            </w:r>
          </w:p>
        </w:tc>
      </w:tr>
      <w:tr w:rsidR="00AF5D01" w:rsidRPr="00834513" w14:paraId="448371DD" w14:textId="35552132" w:rsidTr="00213E5A">
        <w:trPr>
          <w:trHeight w:val="300"/>
        </w:trPr>
        <w:tc>
          <w:tcPr>
            <w:tcW w:w="6379" w:type="dxa"/>
            <w:tcBorders>
              <w:top w:val="nil"/>
              <w:left w:val="nil"/>
              <w:bottom w:val="double" w:sz="4" w:space="0" w:color="auto"/>
              <w:right w:val="nil"/>
            </w:tcBorders>
            <w:shd w:val="clear" w:color="auto" w:fill="auto"/>
            <w:noWrap/>
            <w:vAlign w:val="bottom"/>
            <w:hideMark/>
          </w:tcPr>
          <w:p w14:paraId="3BA82960" w14:textId="0CBF0DC8" w:rsidR="00AF5D01" w:rsidRPr="00834513" w:rsidRDefault="00AF5D01" w:rsidP="00D14D37">
            <w:pPr>
              <w:spacing w:after="0" w:line="240" w:lineRule="auto"/>
              <w:rPr>
                <w:rFonts w:ascii="Calibri" w:eastAsia="Times New Roman" w:hAnsi="Calibri" w:cs="Calibri"/>
                <w:color w:val="000000"/>
                <w:sz w:val="20"/>
                <w:szCs w:val="20"/>
                <w:lang w:eastAsia="en-AU"/>
              </w:rPr>
            </w:pPr>
            <w:r w:rsidRPr="00C70D2F">
              <w:rPr>
                <w:rFonts w:cstheme="minorHAnsi"/>
              </w:rPr>
              <w:t xml:space="preserve">Any incarcerations </w:t>
            </w:r>
            <w:r>
              <w:rPr>
                <w:rFonts w:cstheme="minorHAnsi"/>
              </w:rPr>
              <w:t>f</w:t>
            </w:r>
            <w:r w:rsidRPr="00C70D2F">
              <w:rPr>
                <w:rFonts w:cstheme="minorHAnsi"/>
              </w:rPr>
              <w:t>or father when child aged 5</w:t>
            </w:r>
            <w:r>
              <w:rPr>
                <w:rFonts w:cstheme="minorHAnsi"/>
              </w:rPr>
              <w:t xml:space="preserve"> </w:t>
            </w:r>
            <w:r w:rsidRPr="00C70D2F">
              <w:rPr>
                <w:rFonts w:cstheme="minorHAnsi"/>
              </w:rPr>
              <w:t>years -</w:t>
            </w:r>
            <w:r>
              <w:rPr>
                <w:rFonts w:cstheme="minorHAnsi"/>
              </w:rPr>
              <w:t xml:space="preserve"> </w:t>
            </w:r>
            <w:r w:rsidRPr="00C70D2F">
              <w:rPr>
                <w:rFonts w:cstheme="minorHAnsi"/>
              </w:rPr>
              <w:t>&lt;10</w:t>
            </w:r>
            <w:r>
              <w:rPr>
                <w:rFonts w:cstheme="minorHAnsi"/>
              </w:rPr>
              <w:t xml:space="preserve"> </w:t>
            </w:r>
            <w:r w:rsidRPr="00C70D2F">
              <w:rPr>
                <w:rFonts w:cstheme="minorHAnsi"/>
              </w:rPr>
              <w:t>years</w:t>
            </w:r>
          </w:p>
        </w:tc>
        <w:tc>
          <w:tcPr>
            <w:tcW w:w="1559" w:type="dxa"/>
            <w:tcBorders>
              <w:top w:val="nil"/>
              <w:left w:val="nil"/>
              <w:bottom w:val="double" w:sz="4" w:space="0" w:color="auto"/>
              <w:right w:val="nil"/>
            </w:tcBorders>
            <w:shd w:val="clear" w:color="auto" w:fill="auto"/>
            <w:noWrap/>
            <w:vAlign w:val="bottom"/>
          </w:tcPr>
          <w:p w14:paraId="3D481E6B" w14:textId="0D167C64" w:rsidR="00AF5D01" w:rsidRPr="00834513" w:rsidRDefault="00AF5D01" w:rsidP="00D14D37">
            <w:pPr>
              <w:spacing w:after="0"/>
              <w:jc w:val="right"/>
              <w:rPr>
                <w:rFonts w:ascii="Calibri" w:hAnsi="Calibri" w:cs="Calibri"/>
                <w:color w:val="000000"/>
                <w:sz w:val="20"/>
                <w:szCs w:val="20"/>
              </w:rPr>
            </w:pPr>
            <w:r>
              <w:rPr>
                <w:rFonts w:ascii="Calibri" w:hAnsi="Calibri" w:cs="Calibri"/>
                <w:color w:val="000000"/>
              </w:rPr>
              <w:t>1.56 (0.93-2.62)</w:t>
            </w:r>
          </w:p>
        </w:tc>
        <w:tc>
          <w:tcPr>
            <w:tcW w:w="1560" w:type="dxa"/>
            <w:tcBorders>
              <w:top w:val="nil"/>
              <w:left w:val="nil"/>
              <w:bottom w:val="double" w:sz="4" w:space="0" w:color="auto"/>
              <w:right w:val="nil"/>
            </w:tcBorders>
            <w:vAlign w:val="bottom"/>
          </w:tcPr>
          <w:p w14:paraId="12C3C0D9" w14:textId="4B5636C8" w:rsidR="00AF5D01" w:rsidRPr="00834513" w:rsidRDefault="00AF5D01" w:rsidP="00D14D37">
            <w:pPr>
              <w:spacing w:after="0" w:line="240" w:lineRule="auto"/>
              <w:jc w:val="right"/>
              <w:rPr>
                <w:rFonts w:ascii="Calibri" w:eastAsia="Times New Roman" w:hAnsi="Calibri" w:cs="Calibri"/>
                <w:color w:val="000000"/>
                <w:sz w:val="20"/>
                <w:szCs w:val="20"/>
                <w:lang w:eastAsia="en-AU"/>
              </w:rPr>
            </w:pPr>
            <w:r>
              <w:rPr>
                <w:rFonts w:ascii="Calibri" w:hAnsi="Calibri" w:cs="Calibri"/>
                <w:color w:val="000000"/>
              </w:rPr>
              <w:t>1.42 (0.84-2.40)</w:t>
            </w:r>
          </w:p>
        </w:tc>
        <w:tc>
          <w:tcPr>
            <w:tcW w:w="1560" w:type="dxa"/>
            <w:tcBorders>
              <w:top w:val="nil"/>
              <w:left w:val="nil"/>
              <w:bottom w:val="double" w:sz="4" w:space="0" w:color="auto"/>
              <w:right w:val="nil"/>
            </w:tcBorders>
            <w:vAlign w:val="bottom"/>
          </w:tcPr>
          <w:p w14:paraId="1DE756E1" w14:textId="13C8EB2B" w:rsidR="00AF5D01" w:rsidRDefault="00213E5A" w:rsidP="00213E5A">
            <w:pPr>
              <w:spacing w:after="0" w:line="240" w:lineRule="auto"/>
              <w:jc w:val="center"/>
              <w:rPr>
                <w:rFonts w:ascii="Calibri" w:hAnsi="Calibri" w:cs="Calibri"/>
                <w:color w:val="000000"/>
              </w:rPr>
            </w:pPr>
            <w:r>
              <w:rPr>
                <w:rFonts w:ascii="Calibri" w:hAnsi="Calibri" w:cs="Calibri"/>
                <w:color w:val="000000"/>
              </w:rPr>
              <w:t>0.893</w:t>
            </w:r>
          </w:p>
        </w:tc>
      </w:tr>
      <w:tr w:rsidR="00AF5D01" w:rsidRPr="00951B12" w14:paraId="6D5F9A28" w14:textId="4EFCB5CD" w:rsidTr="00AF5D01">
        <w:trPr>
          <w:trHeight w:val="300"/>
        </w:trPr>
        <w:tc>
          <w:tcPr>
            <w:tcW w:w="6379" w:type="dxa"/>
            <w:tcBorders>
              <w:top w:val="double" w:sz="4" w:space="0" w:color="auto"/>
              <w:left w:val="nil"/>
              <w:bottom w:val="single" w:sz="4" w:space="0" w:color="auto"/>
              <w:right w:val="nil"/>
            </w:tcBorders>
            <w:shd w:val="clear" w:color="auto" w:fill="auto"/>
            <w:noWrap/>
            <w:vAlign w:val="bottom"/>
          </w:tcPr>
          <w:p w14:paraId="46F64AB7" w14:textId="2F3515D5" w:rsidR="00AF5D01" w:rsidRPr="00951B12" w:rsidRDefault="00AF5D01" w:rsidP="005E5C13">
            <w:pPr>
              <w:spacing w:after="0" w:line="240" w:lineRule="auto"/>
              <w:rPr>
                <w:rFonts w:ascii="Calibri" w:eastAsia="Times New Roman" w:hAnsi="Calibri" w:cs="Calibri"/>
                <w:b/>
                <w:color w:val="000000"/>
                <w:lang w:eastAsia="en-AU"/>
              </w:rPr>
            </w:pPr>
            <w:r>
              <w:rPr>
                <w:rFonts w:ascii="Calibri" w:hAnsi="Calibri" w:cs="Calibri"/>
                <w:b/>
                <w:bCs/>
                <w:color w:val="000000"/>
                <w:lang w:eastAsia="en-AU"/>
              </w:rPr>
              <w:t>Model M2 - Exposure to</w:t>
            </w:r>
            <w:r w:rsidR="004E7034">
              <w:rPr>
                <w:rFonts w:ascii="Calibri" w:hAnsi="Calibri" w:cs="Calibri"/>
                <w:b/>
                <w:bCs/>
                <w:color w:val="000000"/>
                <w:lang w:eastAsia="en-AU"/>
              </w:rPr>
              <w:t xml:space="preserve"> </w:t>
            </w:r>
            <w:r w:rsidRPr="000F2CC6">
              <w:rPr>
                <w:rFonts w:ascii="Calibri" w:hAnsi="Calibri" w:cs="Calibri"/>
                <w:b/>
                <w:bCs/>
                <w:i/>
                <w:color w:val="000000"/>
                <w:lang w:eastAsia="en-AU"/>
              </w:rPr>
              <w:t>Family functioning</w:t>
            </w:r>
            <w:r>
              <w:rPr>
                <w:rFonts w:ascii="Calibri" w:hAnsi="Calibri" w:cs="Calibri"/>
                <w:b/>
                <w:bCs/>
                <w:color w:val="000000"/>
                <w:lang w:eastAsia="en-AU"/>
              </w:rPr>
              <w:t xml:space="preserve"> and risk of schizophrenia</w:t>
            </w:r>
          </w:p>
        </w:tc>
        <w:tc>
          <w:tcPr>
            <w:tcW w:w="1559" w:type="dxa"/>
            <w:tcBorders>
              <w:top w:val="double" w:sz="4" w:space="0" w:color="auto"/>
              <w:left w:val="nil"/>
              <w:bottom w:val="single" w:sz="4" w:space="0" w:color="auto"/>
              <w:right w:val="nil"/>
            </w:tcBorders>
            <w:shd w:val="clear" w:color="auto" w:fill="auto"/>
            <w:noWrap/>
            <w:vAlign w:val="bottom"/>
          </w:tcPr>
          <w:p w14:paraId="719D2BEA" w14:textId="0BB281FD" w:rsidR="00AF5D01" w:rsidRPr="001B4FDD" w:rsidRDefault="00AF5D01" w:rsidP="005E5C13">
            <w:pPr>
              <w:spacing w:after="0" w:line="240" w:lineRule="auto"/>
              <w:jc w:val="center"/>
              <w:rPr>
                <w:rFonts w:ascii="Calibri" w:eastAsia="Times New Roman" w:hAnsi="Calibri" w:cs="Calibri"/>
                <w:b/>
                <w:color w:val="000000"/>
                <w:lang w:eastAsia="en-AU"/>
              </w:rPr>
            </w:pPr>
          </w:p>
        </w:tc>
        <w:tc>
          <w:tcPr>
            <w:tcW w:w="1560" w:type="dxa"/>
            <w:tcBorders>
              <w:top w:val="double" w:sz="4" w:space="0" w:color="auto"/>
              <w:left w:val="nil"/>
              <w:bottom w:val="single" w:sz="4" w:space="0" w:color="auto"/>
              <w:right w:val="nil"/>
            </w:tcBorders>
            <w:vAlign w:val="bottom"/>
          </w:tcPr>
          <w:p w14:paraId="35AA9D41" w14:textId="2EB9099C" w:rsidR="00AF5D01" w:rsidRPr="00A07675" w:rsidRDefault="00AF5D01" w:rsidP="005E5C13">
            <w:pPr>
              <w:spacing w:after="0" w:line="240" w:lineRule="auto"/>
              <w:jc w:val="center"/>
              <w:rPr>
                <w:rFonts w:ascii="Calibri" w:eastAsia="Times New Roman" w:hAnsi="Calibri" w:cs="Calibri"/>
                <w:b/>
                <w:color w:val="000000"/>
                <w:lang w:eastAsia="en-AU"/>
              </w:rPr>
            </w:pPr>
          </w:p>
        </w:tc>
        <w:tc>
          <w:tcPr>
            <w:tcW w:w="1560" w:type="dxa"/>
            <w:tcBorders>
              <w:top w:val="double" w:sz="4" w:space="0" w:color="auto"/>
              <w:left w:val="nil"/>
              <w:bottom w:val="single" w:sz="4" w:space="0" w:color="auto"/>
              <w:right w:val="nil"/>
            </w:tcBorders>
          </w:tcPr>
          <w:p w14:paraId="4FD75EED" w14:textId="77777777" w:rsidR="00AF5D01" w:rsidRPr="00A07675" w:rsidRDefault="00AF5D01" w:rsidP="005E5C13">
            <w:pPr>
              <w:spacing w:after="0" w:line="240" w:lineRule="auto"/>
              <w:jc w:val="center"/>
              <w:rPr>
                <w:rFonts w:ascii="Calibri" w:eastAsia="Times New Roman" w:hAnsi="Calibri" w:cs="Calibri"/>
                <w:b/>
                <w:color w:val="000000"/>
                <w:lang w:eastAsia="en-AU"/>
              </w:rPr>
            </w:pPr>
          </w:p>
        </w:tc>
      </w:tr>
      <w:tr w:rsidR="00AF5D01" w:rsidRPr="00FF160A" w14:paraId="3D3B2230" w14:textId="146181B1" w:rsidTr="002D6C62">
        <w:trPr>
          <w:trHeight w:val="300"/>
        </w:trPr>
        <w:tc>
          <w:tcPr>
            <w:tcW w:w="6379" w:type="dxa"/>
            <w:tcBorders>
              <w:top w:val="nil"/>
              <w:left w:val="nil"/>
              <w:bottom w:val="nil"/>
              <w:right w:val="nil"/>
            </w:tcBorders>
            <w:shd w:val="clear" w:color="auto" w:fill="auto"/>
            <w:noWrap/>
            <w:vAlign w:val="bottom"/>
          </w:tcPr>
          <w:p w14:paraId="31791AAA" w14:textId="742E24AD" w:rsidR="00AF5D01" w:rsidRDefault="00AF5D01" w:rsidP="000E00AF">
            <w:pPr>
              <w:spacing w:after="0" w:line="240" w:lineRule="auto"/>
              <w:rPr>
                <w:rFonts w:ascii="Calibri" w:hAnsi="Calibri" w:cs="Calibri"/>
                <w:bCs/>
                <w:color w:val="000000"/>
                <w:lang w:eastAsia="en-AU"/>
              </w:rPr>
            </w:pPr>
            <w:r w:rsidRPr="00E00E50">
              <w:rPr>
                <w:rFonts w:ascii="Calibri" w:hAnsi="Calibri" w:cs="Calibri"/>
                <w:bCs/>
                <w:color w:val="000000"/>
                <w:lang w:eastAsia="en-AU"/>
              </w:rPr>
              <w:t>Child protection contact before child aged 10 years</w:t>
            </w:r>
            <w:r>
              <w:rPr>
                <w:rFonts w:ascii="Calibri" w:hAnsi="Calibri" w:cs="Calibri"/>
                <w:bCs/>
                <w:color w:val="000000"/>
                <w:lang w:eastAsia="en-AU"/>
              </w:rPr>
              <w:t>:</w:t>
            </w:r>
          </w:p>
          <w:p w14:paraId="07A9DEAE" w14:textId="22C426E8" w:rsidR="00AF5D01" w:rsidRPr="001D0309" w:rsidRDefault="00AF5D01" w:rsidP="000E00AF">
            <w:pPr>
              <w:spacing w:after="0" w:line="240" w:lineRule="auto"/>
              <w:rPr>
                <w:rFonts w:ascii="Calibri" w:eastAsia="Times New Roman" w:hAnsi="Calibri" w:cs="Calibri"/>
                <w:color w:val="000000"/>
                <w:lang w:eastAsia="en-AU"/>
              </w:rPr>
            </w:pPr>
            <w:r>
              <w:rPr>
                <w:rFonts w:ascii="Calibri" w:hAnsi="Calibri" w:cs="Calibri"/>
                <w:color w:val="000000"/>
                <w:lang w:eastAsia="en-AU"/>
              </w:rPr>
              <w:tab/>
            </w:r>
            <w:r w:rsidRPr="000E00AF">
              <w:rPr>
                <w:rFonts w:ascii="Calibri" w:hAnsi="Calibri" w:cs="Calibri"/>
                <w:color w:val="000000"/>
                <w:sz w:val="20"/>
                <w:lang w:eastAsia="en-AU"/>
              </w:rPr>
              <w:t xml:space="preserve">Child or sibling subject of &gt;=1 notification, no substantiated abuse </w:t>
            </w:r>
          </w:p>
        </w:tc>
        <w:tc>
          <w:tcPr>
            <w:tcW w:w="1559" w:type="dxa"/>
            <w:tcBorders>
              <w:top w:val="single" w:sz="4" w:space="0" w:color="auto"/>
              <w:left w:val="nil"/>
              <w:bottom w:val="nil"/>
              <w:right w:val="nil"/>
            </w:tcBorders>
            <w:shd w:val="clear" w:color="auto" w:fill="auto"/>
            <w:noWrap/>
            <w:vAlign w:val="bottom"/>
          </w:tcPr>
          <w:p w14:paraId="1AD06D4A" w14:textId="04D94C25" w:rsidR="00AF5D01" w:rsidRPr="00FF160A" w:rsidRDefault="00AF5D01" w:rsidP="00D14D37">
            <w:pPr>
              <w:spacing w:after="0" w:line="240" w:lineRule="auto"/>
              <w:jc w:val="right"/>
              <w:rPr>
                <w:rFonts w:ascii="Calibri" w:eastAsia="Times New Roman" w:hAnsi="Calibri" w:cs="Calibri"/>
                <w:color w:val="000000"/>
                <w:lang w:eastAsia="en-AU"/>
              </w:rPr>
            </w:pPr>
            <w:r>
              <w:rPr>
                <w:rFonts w:ascii="Calibri" w:hAnsi="Calibri" w:cs="Calibri"/>
                <w:color w:val="000000"/>
              </w:rPr>
              <w:t>2.17 (1.64-2.86)</w:t>
            </w:r>
          </w:p>
        </w:tc>
        <w:tc>
          <w:tcPr>
            <w:tcW w:w="1560" w:type="dxa"/>
            <w:tcBorders>
              <w:top w:val="single" w:sz="4" w:space="0" w:color="auto"/>
              <w:left w:val="nil"/>
              <w:bottom w:val="nil"/>
              <w:right w:val="nil"/>
            </w:tcBorders>
            <w:vAlign w:val="bottom"/>
          </w:tcPr>
          <w:p w14:paraId="48FD6C93" w14:textId="15F0F8B8" w:rsidR="00AF5D01" w:rsidRDefault="00AF5D01" w:rsidP="00D14D37">
            <w:pPr>
              <w:spacing w:after="0" w:line="240" w:lineRule="auto"/>
              <w:jc w:val="right"/>
              <w:rPr>
                <w:rFonts w:ascii="Calibri" w:eastAsia="Times New Roman" w:hAnsi="Calibri" w:cs="Calibri"/>
                <w:color w:val="000000"/>
                <w:lang w:eastAsia="en-AU"/>
              </w:rPr>
            </w:pPr>
            <w:r>
              <w:rPr>
                <w:rFonts w:ascii="Calibri" w:hAnsi="Calibri" w:cs="Calibri"/>
                <w:color w:val="000000"/>
              </w:rPr>
              <w:t>2.09 (1.58-2.75)</w:t>
            </w:r>
          </w:p>
        </w:tc>
        <w:tc>
          <w:tcPr>
            <w:tcW w:w="1560" w:type="dxa"/>
            <w:tcBorders>
              <w:top w:val="single" w:sz="4" w:space="0" w:color="auto"/>
              <w:left w:val="nil"/>
              <w:bottom w:val="nil"/>
              <w:right w:val="nil"/>
            </w:tcBorders>
            <w:vAlign w:val="bottom"/>
          </w:tcPr>
          <w:p w14:paraId="7BB923BC" w14:textId="6C9190A3" w:rsidR="00AF5D01" w:rsidRDefault="002D6C62" w:rsidP="002D6C62">
            <w:pPr>
              <w:spacing w:after="0" w:line="240" w:lineRule="auto"/>
              <w:jc w:val="center"/>
              <w:rPr>
                <w:rFonts w:ascii="Calibri" w:hAnsi="Calibri" w:cs="Calibri"/>
                <w:color w:val="000000"/>
              </w:rPr>
            </w:pPr>
            <w:r>
              <w:rPr>
                <w:rFonts w:ascii="Calibri" w:hAnsi="Calibri" w:cs="Calibri"/>
                <w:color w:val="000000"/>
              </w:rPr>
              <w:t>0.094</w:t>
            </w:r>
          </w:p>
        </w:tc>
      </w:tr>
      <w:tr w:rsidR="00AF5D01" w:rsidRPr="00FF160A" w14:paraId="3292A6AC" w14:textId="089CEB98" w:rsidTr="002D6C62">
        <w:trPr>
          <w:trHeight w:val="300"/>
        </w:trPr>
        <w:tc>
          <w:tcPr>
            <w:tcW w:w="6379" w:type="dxa"/>
            <w:tcBorders>
              <w:top w:val="nil"/>
              <w:left w:val="nil"/>
              <w:bottom w:val="nil"/>
              <w:right w:val="nil"/>
            </w:tcBorders>
            <w:shd w:val="clear" w:color="auto" w:fill="auto"/>
            <w:noWrap/>
            <w:vAlign w:val="bottom"/>
          </w:tcPr>
          <w:p w14:paraId="209B5CA9" w14:textId="142B1D5A" w:rsidR="00AF5D01" w:rsidRPr="001D0309" w:rsidRDefault="00AF5D01" w:rsidP="00D14D37">
            <w:pPr>
              <w:spacing w:after="0" w:line="240" w:lineRule="auto"/>
              <w:rPr>
                <w:rFonts w:ascii="Calibri" w:eastAsia="Times New Roman" w:hAnsi="Calibri" w:cs="Calibri"/>
                <w:color w:val="000000"/>
                <w:lang w:eastAsia="en-AU"/>
              </w:rPr>
            </w:pPr>
            <w:r>
              <w:rPr>
                <w:rFonts w:ascii="Calibri" w:hAnsi="Calibri" w:cs="Calibri"/>
                <w:color w:val="000000"/>
                <w:lang w:eastAsia="en-AU"/>
              </w:rPr>
              <w:tab/>
              <w:t>C</w:t>
            </w:r>
            <w:r w:rsidRPr="00E00E50">
              <w:rPr>
                <w:rFonts w:ascii="Calibri" w:hAnsi="Calibri" w:cs="Calibri"/>
                <w:color w:val="000000"/>
                <w:lang w:eastAsia="en-AU"/>
              </w:rPr>
              <w:t>hild or sibling victim of &gt;=1 substantiated abuse</w:t>
            </w:r>
          </w:p>
        </w:tc>
        <w:tc>
          <w:tcPr>
            <w:tcW w:w="1559" w:type="dxa"/>
            <w:tcBorders>
              <w:top w:val="nil"/>
              <w:left w:val="nil"/>
              <w:bottom w:val="nil"/>
              <w:right w:val="nil"/>
            </w:tcBorders>
            <w:shd w:val="clear" w:color="auto" w:fill="auto"/>
            <w:noWrap/>
            <w:vAlign w:val="bottom"/>
          </w:tcPr>
          <w:p w14:paraId="033E9557" w14:textId="1CB9BDD8" w:rsidR="00AF5D01" w:rsidRPr="00FF160A" w:rsidRDefault="00AF5D01" w:rsidP="00D14D37">
            <w:pPr>
              <w:spacing w:after="0" w:line="240" w:lineRule="auto"/>
              <w:jc w:val="right"/>
              <w:rPr>
                <w:rFonts w:ascii="Calibri" w:eastAsia="Times New Roman" w:hAnsi="Calibri" w:cs="Calibri"/>
                <w:color w:val="000000"/>
                <w:lang w:eastAsia="en-AU"/>
              </w:rPr>
            </w:pPr>
            <w:r>
              <w:rPr>
                <w:rFonts w:ascii="Calibri" w:hAnsi="Calibri" w:cs="Calibri"/>
                <w:color w:val="000000"/>
              </w:rPr>
              <w:t>3.51 (2.55-4.82)</w:t>
            </w:r>
          </w:p>
        </w:tc>
        <w:tc>
          <w:tcPr>
            <w:tcW w:w="1560" w:type="dxa"/>
            <w:tcBorders>
              <w:top w:val="nil"/>
              <w:left w:val="nil"/>
              <w:bottom w:val="nil"/>
              <w:right w:val="nil"/>
            </w:tcBorders>
            <w:vAlign w:val="bottom"/>
          </w:tcPr>
          <w:p w14:paraId="12F3EB32" w14:textId="5C57E8E1" w:rsidR="00AF5D01" w:rsidRDefault="00AF5D01" w:rsidP="00D14D37">
            <w:pPr>
              <w:spacing w:after="0" w:line="240" w:lineRule="auto"/>
              <w:jc w:val="right"/>
              <w:rPr>
                <w:rFonts w:ascii="Calibri" w:eastAsia="Times New Roman" w:hAnsi="Calibri" w:cs="Calibri"/>
                <w:color w:val="000000"/>
                <w:lang w:eastAsia="en-AU"/>
              </w:rPr>
            </w:pPr>
            <w:r>
              <w:rPr>
                <w:rFonts w:ascii="Calibri" w:hAnsi="Calibri" w:cs="Calibri"/>
                <w:color w:val="000000"/>
              </w:rPr>
              <w:t>3.56 (2.58-4.91)</w:t>
            </w:r>
          </w:p>
        </w:tc>
        <w:tc>
          <w:tcPr>
            <w:tcW w:w="1560" w:type="dxa"/>
            <w:tcBorders>
              <w:top w:val="nil"/>
              <w:left w:val="nil"/>
              <w:bottom w:val="nil"/>
              <w:right w:val="nil"/>
            </w:tcBorders>
            <w:vAlign w:val="bottom"/>
          </w:tcPr>
          <w:p w14:paraId="0706E949" w14:textId="761E6AF1" w:rsidR="00AF5D01" w:rsidRDefault="002D6C62" w:rsidP="002D6C62">
            <w:pPr>
              <w:spacing w:after="0" w:line="240" w:lineRule="auto"/>
              <w:jc w:val="center"/>
              <w:rPr>
                <w:rFonts w:ascii="Calibri" w:hAnsi="Calibri" w:cs="Calibri"/>
                <w:color w:val="000000"/>
              </w:rPr>
            </w:pPr>
            <w:r>
              <w:rPr>
                <w:rFonts w:ascii="Calibri" w:hAnsi="Calibri" w:cs="Calibri"/>
                <w:color w:val="000000"/>
              </w:rPr>
              <w:t>0.075</w:t>
            </w:r>
          </w:p>
        </w:tc>
      </w:tr>
      <w:tr w:rsidR="00AF5D01" w:rsidRPr="00FF160A" w14:paraId="6793857A" w14:textId="2F303870" w:rsidTr="002D6C62">
        <w:trPr>
          <w:trHeight w:val="300"/>
        </w:trPr>
        <w:tc>
          <w:tcPr>
            <w:tcW w:w="6379" w:type="dxa"/>
            <w:tcBorders>
              <w:top w:val="nil"/>
              <w:left w:val="nil"/>
              <w:right w:val="nil"/>
            </w:tcBorders>
            <w:shd w:val="clear" w:color="auto" w:fill="auto"/>
            <w:noWrap/>
            <w:vAlign w:val="bottom"/>
          </w:tcPr>
          <w:p w14:paraId="50C18135" w14:textId="23B1C1E4" w:rsidR="00AF5D01" w:rsidRPr="001D0309" w:rsidRDefault="00AF5D01" w:rsidP="00D14D37">
            <w:pPr>
              <w:spacing w:after="0" w:line="240" w:lineRule="auto"/>
              <w:rPr>
                <w:rFonts w:ascii="Calibri" w:eastAsia="Times New Roman" w:hAnsi="Calibri" w:cs="Calibri"/>
                <w:color w:val="000000"/>
                <w:lang w:eastAsia="en-AU"/>
              </w:rPr>
            </w:pPr>
            <w:r>
              <w:rPr>
                <w:rFonts w:ascii="Calibri" w:hAnsi="Calibri" w:cs="Calibri"/>
                <w:color w:val="000000"/>
                <w:lang w:eastAsia="en-AU"/>
              </w:rPr>
              <w:tab/>
              <w:t>No notification for any c</w:t>
            </w:r>
            <w:r w:rsidRPr="00E00E50">
              <w:rPr>
                <w:rFonts w:ascii="Calibri" w:hAnsi="Calibri" w:cs="Calibri"/>
                <w:color w:val="000000"/>
                <w:lang w:eastAsia="en-AU"/>
              </w:rPr>
              <w:t xml:space="preserve">hild or sibling </w:t>
            </w:r>
            <w:r>
              <w:rPr>
                <w:rFonts w:ascii="Calibri" w:hAnsi="Calibri" w:cs="Calibri"/>
                <w:color w:val="000000"/>
                <w:lang w:eastAsia="en-AU"/>
              </w:rPr>
              <w:t>within family</w:t>
            </w:r>
          </w:p>
        </w:tc>
        <w:tc>
          <w:tcPr>
            <w:tcW w:w="1559" w:type="dxa"/>
            <w:tcBorders>
              <w:top w:val="nil"/>
              <w:left w:val="nil"/>
              <w:right w:val="nil"/>
            </w:tcBorders>
            <w:shd w:val="clear" w:color="auto" w:fill="auto"/>
            <w:noWrap/>
            <w:vAlign w:val="bottom"/>
          </w:tcPr>
          <w:p w14:paraId="2A86BA14" w14:textId="1C0B32E9" w:rsidR="00AF5D01" w:rsidRDefault="00AF5D01" w:rsidP="00D14D37">
            <w:pPr>
              <w:spacing w:after="0" w:line="240" w:lineRule="auto"/>
              <w:jc w:val="right"/>
              <w:rPr>
                <w:rFonts w:ascii="Calibri" w:hAnsi="Calibri" w:cs="Calibri"/>
                <w:color w:val="000000"/>
              </w:rPr>
            </w:pPr>
            <w:r>
              <w:rPr>
                <w:rFonts w:ascii="Calibri" w:hAnsi="Calibri" w:cs="Calibri"/>
                <w:color w:val="000000"/>
              </w:rPr>
              <w:t>Reference</w:t>
            </w:r>
          </w:p>
        </w:tc>
        <w:tc>
          <w:tcPr>
            <w:tcW w:w="1560" w:type="dxa"/>
            <w:tcBorders>
              <w:top w:val="nil"/>
              <w:left w:val="nil"/>
              <w:right w:val="nil"/>
            </w:tcBorders>
            <w:vAlign w:val="bottom"/>
          </w:tcPr>
          <w:p w14:paraId="0D9D535B" w14:textId="221BDFCB" w:rsidR="00AF5D01" w:rsidRDefault="00AF5D01" w:rsidP="00D14D37">
            <w:pPr>
              <w:spacing w:after="0" w:line="240" w:lineRule="auto"/>
              <w:jc w:val="right"/>
              <w:rPr>
                <w:rFonts w:ascii="Calibri" w:hAnsi="Calibri" w:cs="Calibri"/>
                <w:color w:val="000000"/>
              </w:rPr>
            </w:pPr>
            <w:r>
              <w:rPr>
                <w:rFonts w:ascii="Calibri" w:hAnsi="Calibri" w:cs="Calibri"/>
                <w:color w:val="000000"/>
              </w:rPr>
              <w:t>Reference</w:t>
            </w:r>
          </w:p>
        </w:tc>
        <w:tc>
          <w:tcPr>
            <w:tcW w:w="1560" w:type="dxa"/>
            <w:tcBorders>
              <w:top w:val="nil"/>
              <w:left w:val="nil"/>
              <w:right w:val="nil"/>
            </w:tcBorders>
            <w:vAlign w:val="bottom"/>
          </w:tcPr>
          <w:p w14:paraId="67F1ECE3" w14:textId="10BC6DD2" w:rsidR="00AF5D01" w:rsidRDefault="002D6C62" w:rsidP="002D6C62">
            <w:pPr>
              <w:spacing w:after="0" w:line="240" w:lineRule="auto"/>
              <w:jc w:val="center"/>
              <w:rPr>
                <w:rFonts w:ascii="Calibri" w:hAnsi="Calibri" w:cs="Calibri"/>
                <w:color w:val="000000"/>
              </w:rPr>
            </w:pPr>
            <w:r>
              <w:rPr>
                <w:rFonts w:ascii="Calibri" w:hAnsi="Calibri" w:cs="Calibri"/>
                <w:color w:val="000000"/>
              </w:rPr>
              <w:t>-</w:t>
            </w:r>
          </w:p>
        </w:tc>
      </w:tr>
      <w:tr w:rsidR="00AF5D01" w:rsidRPr="00FF160A" w14:paraId="39E9E553" w14:textId="4719B641" w:rsidTr="002D6C62">
        <w:trPr>
          <w:trHeight w:val="300"/>
        </w:trPr>
        <w:tc>
          <w:tcPr>
            <w:tcW w:w="6379" w:type="dxa"/>
            <w:tcBorders>
              <w:top w:val="nil"/>
              <w:left w:val="nil"/>
              <w:bottom w:val="double" w:sz="4" w:space="0" w:color="auto"/>
              <w:right w:val="nil"/>
            </w:tcBorders>
            <w:shd w:val="clear" w:color="auto" w:fill="auto"/>
            <w:noWrap/>
            <w:vAlign w:val="bottom"/>
          </w:tcPr>
          <w:p w14:paraId="3F10E63B" w14:textId="35006464" w:rsidR="00AF5D01" w:rsidRPr="001D0309" w:rsidRDefault="00AF5D01" w:rsidP="00D14D37">
            <w:pPr>
              <w:spacing w:after="0" w:line="240" w:lineRule="auto"/>
              <w:rPr>
                <w:rFonts w:ascii="Calibri" w:eastAsia="Times New Roman" w:hAnsi="Calibri" w:cs="Calibri"/>
                <w:color w:val="000000"/>
                <w:lang w:eastAsia="en-AU"/>
              </w:rPr>
            </w:pPr>
            <w:r w:rsidRPr="00E00E50">
              <w:rPr>
                <w:rFonts w:ascii="Calibri" w:hAnsi="Calibri" w:cs="Calibri"/>
                <w:color w:val="000000"/>
                <w:lang w:eastAsia="en-AU"/>
              </w:rPr>
              <w:t>Any</w:t>
            </w:r>
            <w:r w:rsidRPr="00E00E50">
              <w:rPr>
                <w:rFonts w:ascii="Calibri" w:hAnsi="Calibri" w:cs="Calibri"/>
                <w:bCs/>
                <w:color w:val="000000"/>
                <w:lang w:eastAsia="en-AU"/>
              </w:rPr>
              <w:t xml:space="preserve"> parental corrective services contact before c</w:t>
            </w:r>
            <w:r>
              <w:rPr>
                <w:rFonts w:ascii="Calibri" w:hAnsi="Calibri" w:cs="Calibri"/>
                <w:bCs/>
                <w:color w:val="000000"/>
                <w:lang w:eastAsia="en-AU"/>
              </w:rPr>
              <w:t>hild aged 10 y</w:t>
            </w:r>
            <w:r w:rsidRPr="00E00E50">
              <w:rPr>
                <w:rFonts w:ascii="Calibri" w:hAnsi="Calibri" w:cs="Calibri"/>
                <w:bCs/>
                <w:color w:val="000000"/>
                <w:lang w:eastAsia="en-AU"/>
              </w:rPr>
              <w:t>ears</w:t>
            </w:r>
          </w:p>
        </w:tc>
        <w:tc>
          <w:tcPr>
            <w:tcW w:w="1559" w:type="dxa"/>
            <w:tcBorders>
              <w:top w:val="nil"/>
              <w:left w:val="nil"/>
              <w:bottom w:val="double" w:sz="4" w:space="0" w:color="auto"/>
              <w:right w:val="nil"/>
            </w:tcBorders>
            <w:shd w:val="clear" w:color="auto" w:fill="auto"/>
            <w:noWrap/>
            <w:vAlign w:val="bottom"/>
          </w:tcPr>
          <w:p w14:paraId="065D45CC" w14:textId="1047F88F" w:rsidR="00AF5D01" w:rsidRPr="00FF160A" w:rsidRDefault="00AF5D01" w:rsidP="00D14D37">
            <w:pPr>
              <w:spacing w:after="0" w:line="240" w:lineRule="auto"/>
              <w:jc w:val="right"/>
              <w:rPr>
                <w:rFonts w:ascii="Calibri" w:eastAsia="Times New Roman" w:hAnsi="Calibri" w:cs="Calibri"/>
                <w:color w:val="000000"/>
                <w:lang w:eastAsia="en-AU"/>
              </w:rPr>
            </w:pPr>
            <w:r>
              <w:rPr>
                <w:rFonts w:ascii="Calibri" w:hAnsi="Calibri" w:cs="Calibri"/>
                <w:color w:val="000000"/>
              </w:rPr>
              <w:t>1.80 (1.42-2.29)</w:t>
            </w:r>
          </w:p>
        </w:tc>
        <w:tc>
          <w:tcPr>
            <w:tcW w:w="1560" w:type="dxa"/>
            <w:tcBorders>
              <w:top w:val="nil"/>
              <w:left w:val="nil"/>
              <w:bottom w:val="double" w:sz="4" w:space="0" w:color="auto"/>
              <w:right w:val="nil"/>
            </w:tcBorders>
            <w:vAlign w:val="bottom"/>
          </w:tcPr>
          <w:p w14:paraId="434B46DA" w14:textId="587421FA" w:rsidR="00AF5D01" w:rsidRDefault="00AF5D01" w:rsidP="00D14D37">
            <w:pPr>
              <w:spacing w:after="0" w:line="240" w:lineRule="auto"/>
              <w:jc w:val="right"/>
              <w:rPr>
                <w:rFonts w:ascii="Calibri" w:eastAsia="Times New Roman" w:hAnsi="Calibri" w:cs="Calibri"/>
                <w:color w:val="000000"/>
                <w:lang w:eastAsia="en-AU"/>
              </w:rPr>
            </w:pPr>
            <w:r>
              <w:rPr>
                <w:rFonts w:ascii="Calibri" w:hAnsi="Calibri" w:cs="Calibri"/>
                <w:color w:val="000000"/>
              </w:rPr>
              <w:t>1.47 (1.16-1.87)</w:t>
            </w:r>
          </w:p>
        </w:tc>
        <w:tc>
          <w:tcPr>
            <w:tcW w:w="1560" w:type="dxa"/>
            <w:tcBorders>
              <w:top w:val="nil"/>
              <w:left w:val="nil"/>
              <w:bottom w:val="double" w:sz="4" w:space="0" w:color="auto"/>
              <w:right w:val="nil"/>
            </w:tcBorders>
            <w:vAlign w:val="bottom"/>
          </w:tcPr>
          <w:p w14:paraId="4071A3C5" w14:textId="4D9CBAF0" w:rsidR="00AF5D01" w:rsidRDefault="002D6C62" w:rsidP="002D6C62">
            <w:pPr>
              <w:spacing w:after="0" w:line="240" w:lineRule="auto"/>
              <w:jc w:val="center"/>
              <w:rPr>
                <w:rFonts w:ascii="Calibri" w:hAnsi="Calibri" w:cs="Calibri"/>
                <w:color w:val="000000"/>
              </w:rPr>
            </w:pPr>
            <w:r>
              <w:rPr>
                <w:rFonts w:ascii="Calibri" w:hAnsi="Calibri" w:cs="Calibri"/>
                <w:color w:val="000000"/>
              </w:rPr>
              <w:t>0.728</w:t>
            </w:r>
          </w:p>
        </w:tc>
      </w:tr>
      <w:tr w:rsidR="00AF5D01" w:rsidRPr="001B4FDD" w14:paraId="43078C78" w14:textId="62A49355" w:rsidTr="00AF5D01">
        <w:trPr>
          <w:trHeight w:val="300"/>
        </w:trPr>
        <w:tc>
          <w:tcPr>
            <w:tcW w:w="6379" w:type="dxa"/>
            <w:tcBorders>
              <w:top w:val="double" w:sz="4" w:space="0" w:color="auto"/>
              <w:left w:val="nil"/>
              <w:bottom w:val="single" w:sz="4" w:space="0" w:color="auto"/>
              <w:right w:val="nil"/>
            </w:tcBorders>
            <w:shd w:val="clear" w:color="auto" w:fill="auto"/>
            <w:noWrap/>
            <w:vAlign w:val="bottom"/>
          </w:tcPr>
          <w:p w14:paraId="449E93E8" w14:textId="462B5BD8" w:rsidR="00AF5D01" w:rsidRPr="00951B12" w:rsidRDefault="00AF5D01" w:rsidP="00957CD9">
            <w:pPr>
              <w:spacing w:after="0" w:line="240" w:lineRule="auto"/>
              <w:rPr>
                <w:rFonts w:ascii="Calibri" w:eastAsia="Times New Roman" w:hAnsi="Calibri" w:cs="Calibri"/>
                <w:b/>
                <w:color w:val="000000"/>
                <w:lang w:eastAsia="en-AU"/>
              </w:rPr>
            </w:pPr>
            <w:r>
              <w:rPr>
                <w:rFonts w:ascii="Calibri" w:hAnsi="Calibri" w:cs="Calibri"/>
                <w:b/>
                <w:bCs/>
                <w:color w:val="000000"/>
                <w:lang w:eastAsia="en-AU"/>
              </w:rPr>
              <w:t xml:space="preserve">Model M3 - Exposure to </w:t>
            </w:r>
            <w:r w:rsidRPr="000F2CC6">
              <w:rPr>
                <w:rFonts w:ascii="Calibri" w:hAnsi="Calibri" w:cs="Calibri"/>
                <w:b/>
                <w:bCs/>
                <w:i/>
                <w:color w:val="000000"/>
                <w:lang w:eastAsia="en-AU"/>
              </w:rPr>
              <w:t>Family structure</w:t>
            </w:r>
            <w:r>
              <w:rPr>
                <w:rFonts w:ascii="Calibri" w:hAnsi="Calibri" w:cs="Calibri"/>
                <w:b/>
                <w:bCs/>
                <w:color w:val="000000"/>
                <w:lang w:eastAsia="en-AU"/>
              </w:rPr>
              <w:t xml:space="preserve"> and risk of schizophrenia</w:t>
            </w:r>
          </w:p>
        </w:tc>
        <w:tc>
          <w:tcPr>
            <w:tcW w:w="1559" w:type="dxa"/>
            <w:tcBorders>
              <w:top w:val="double" w:sz="4" w:space="0" w:color="auto"/>
              <w:left w:val="nil"/>
              <w:bottom w:val="single" w:sz="4" w:space="0" w:color="auto"/>
              <w:right w:val="nil"/>
            </w:tcBorders>
            <w:shd w:val="clear" w:color="auto" w:fill="auto"/>
            <w:noWrap/>
            <w:vAlign w:val="bottom"/>
          </w:tcPr>
          <w:p w14:paraId="129D0B1E" w14:textId="35EF081F" w:rsidR="00AF5D01" w:rsidRPr="001B4FDD" w:rsidRDefault="00AF5D01" w:rsidP="00957CD9">
            <w:pPr>
              <w:spacing w:after="0" w:line="240" w:lineRule="auto"/>
              <w:jc w:val="center"/>
              <w:rPr>
                <w:rFonts w:ascii="Calibri" w:eastAsia="Times New Roman" w:hAnsi="Calibri" w:cs="Calibri"/>
                <w:b/>
                <w:color w:val="000000"/>
                <w:lang w:eastAsia="en-AU"/>
              </w:rPr>
            </w:pPr>
          </w:p>
        </w:tc>
        <w:tc>
          <w:tcPr>
            <w:tcW w:w="1560" w:type="dxa"/>
            <w:tcBorders>
              <w:top w:val="double" w:sz="4" w:space="0" w:color="auto"/>
              <w:left w:val="nil"/>
              <w:bottom w:val="single" w:sz="4" w:space="0" w:color="auto"/>
              <w:right w:val="nil"/>
            </w:tcBorders>
            <w:vAlign w:val="bottom"/>
          </w:tcPr>
          <w:p w14:paraId="2DC03D97" w14:textId="5A3171FE" w:rsidR="00AF5D01" w:rsidRDefault="00AF5D01" w:rsidP="00957CD9">
            <w:pPr>
              <w:spacing w:after="0" w:line="240" w:lineRule="auto"/>
              <w:jc w:val="center"/>
              <w:rPr>
                <w:rFonts w:ascii="Calibri" w:eastAsia="Times New Roman" w:hAnsi="Calibri" w:cs="Calibri"/>
                <w:b/>
                <w:color w:val="000000"/>
                <w:lang w:eastAsia="en-AU"/>
              </w:rPr>
            </w:pPr>
          </w:p>
        </w:tc>
        <w:tc>
          <w:tcPr>
            <w:tcW w:w="1560" w:type="dxa"/>
            <w:tcBorders>
              <w:top w:val="double" w:sz="4" w:space="0" w:color="auto"/>
              <w:left w:val="nil"/>
              <w:bottom w:val="single" w:sz="4" w:space="0" w:color="auto"/>
              <w:right w:val="nil"/>
            </w:tcBorders>
          </w:tcPr>
          <w:p w14:paraId="5EB50AC1" w14:textId="77777777" w:rsidR="00AF5D01" w:rsidRDefault="00AF5D01" w:rsidP="00957CD9">
            <w:pPr>
              <w:spacing w:after="0" w:line="240" w:lineRule="auto"/>
              <w:jc w:val="center"/>
              <w:rPr>
                <w:rFonts w:ascii="Calibri" w:eastAsia="Times New Roman" w:hAnsi="Calibri" w:cs="Calibri"/>
                <w:b/>
                <w:color w:val="000000"/>
                <w:lang w:eastAsia="en-AU"/>
              </w:rPr>
            </w:pPr>
          </w:p>
        </w:tc>
      </w:tr>
      <w:tr w:rsidR="00AF5D01" w:rsidRPr="00C13ED8" w14:paraId="64E8C4A1" w14:textId="626A7703" w:rsidTr="000A6B1F">
        <w:trPr>
          <w:trHeight w:val="300"/>
        </w:trPr>
        <w:tc>
          <w:tcPr>
            <w:tcW w:w="6379" w:type="dxa"/>
            <w:tcBorders>
              <w:top w:val="single" w:sz="4" w:space="0" w:color="auto"/>
              <w:left w:val="nil"/>
              <w:bottom w:val="nil"/>
              <w:right w:val="nil"/>
            </w:tcBorders>
            <w:shd w:val="clear" w:color="auto" w:fill="auto"/>
            <w:noWrap/>
            <w:vAlign w:val="bottom"/>
            <w:hideMark/>
          </w:tcPr>
          <w:p w14:paraId="13A49D6E" w14:textId="4935B7D1" w:rsidR="00AF5D01" w:rsidRPr="001D0309" w:rsidRDefault="00AF5D01" w:rsidP="00957CD9">
            <w:pPr>
              <w:spacing w:after="0" w:line="240" w:lineRule="auto"/>
              <w:rPr>
                <w:rFonts w:ascii="Calibri" w:eastAsia="Times New Roman" w:hAnsi="Calibri" w:cs="Calibri"/>
                <w:bCs/>
                <w:color w:val="000000"/>
                <w:lang w:eastAsia="en-AU"/>
              </w:rPr>
            </w:pPr>
            <w:r w:rsidRPr="00E00E50">
              <w:rPr>
                <w:rFonts w:ascii="Calibri" w:hAnsi="Calibri" w:cs="Calibri"/>
                <w:color w:val="000000"/>
                <w:lang w:eastAsia="en-AU"/>
              </w:rPr>
              <w:t>Father</w:t>
            </w:r>
            <w:r>
              <w:rPr>
                <w:rFonts w:ascii="Calibri" w:hAnsi="Calibri" w:cs="Calibri"/>
                <w:color w:val="000000"/>
                <w:lang w:eastAsia="en-AU"/>
              </w:rPr>
              <w:t xml:space="preserve"> age </w:t>
            </w:r>
            <w:r w:rsidRPr="00E00E50">
              <w:rPr>
                <w:rFonts w:ascii="Calibri" w:hAnsi="Calibri" w:cs="Calibri"/>
                <w:color w:val="000000"/>
                <w:lang w:eastAsia="en-AU"/>
              </w:rPr>
              <w:t>&lt;</w:t>
            </w:r>
            <w:r>
              <w:rPr>
                <w:rFonts w:ascii="Calibri" w:hAnsi="Calibri" w:cs="Calibri"/>
                <w:color w:val="000000"/>
                <w:lang w:eastAsia="en-AU"/>
              </w:rPr>
              <w:t xml:space="preserve"> </w:t>
            </w:r>
            <w:r w:rsidRPr="00E00E50">
              <w:rPr>
                <w:rFonts w:ascii="Calibri" w:hAnsi="Calibri" w:cs="Calibri"/>
                <w:color w:val="000000"/>
                <w:lang w:eastAsia="en-AU"/>
              </w:rPr>
              <w:t>25 years or &gt;=45 years at child's birth</w:t>
            </w:r>
          </w:p>
        </w:tc>
        <w:tc>
          <w:tcPr>
            <w:tcW w:w="1559" w:type="dxa"/>
            <w:tcBorders>
              <w:top w:val="single" w:sz="4" w:space="0" w:color="auto"/>
              <w:left w:val="nil"/>
              <w:bottom w:val="nil"/>
              <w:right w:val="nil"/>
            </w:tcBorders>
            <w:shd w:val="clear" w:color="auto" w:fill="auto"/>
            <w:noWrap/>
            <w:vAlign w:val="bottom"/>
            <w:hideMark/>
          </w:tcPr>
          <w:p w14:paraId="2D384387" w14:textId="047DB91A" w:rsidR="00AF5D01" w:rsidRPr="00C13ED8" w:rsidRDefault="00AF5D01" w:rsidP="00957CD9">
            <w:pPr>
              <w:spacing w:after="0" w:line="240" w:lineRule="auto"/>
              <w:jc w:val="right"/>
              <w:rPr>
                <w:rFonts w:ascii="Calibri" w:eastAsia="Times New Roman" w:hAnsi="Calibri" w:cs="Calibri"/>
                <w:color w:val="000000"/>
                <w:lang w:eastAsia="en-AU"/>
              </w:rPr>
            </w:pPr>
            <w:r>
              <w:rPr>
                <w:rFonts w:ascii="Calibri" w:hAnsi="Calibri" w:cs="Calibri"/>
                <w:color w:val="000000"/>
              </w:rPr>
              <w:t>1.56 (1.29-1.88)</w:t>
            </w:r>
          </w:p>
        </w:tc>
        <w:tc>
          <w:tcPr>
            <w:tcW w:w="1560" w:type="dxa"/>
            <w:tcBorders>
              <w:top w:val="single" w:sz="4" w:space="0" w:color="auto"/>
              <w:left w:val="nil"/>
              <w:bottom w:val="nil"/>
              <w:right w:val="nil"/>
            </w:tcBorders>
            <w:vAlign w:val="bottom"/>
          </w:tcPr>
          <w:p w14:paraId="62835F38" w14:textId="47DBB3D8" w:rsidR="00AF5D01" w:rsidRDefault="00AF5D01" w:rsidP="00957CD9">
            <w:pPr>
              <w:spacing w:after="0" w:line="240" w:lineRule="auto"/>
              <w:jc w:val="right"/>
              <w:rPr>
                <w:rFonts w:ascii="Calibri" w:hAnsi="Calibri" w:cs="Calibri"/>
                <w:color w:val="000000"/>
              </w:rPr>
            </w:pPr>
            <w:r>
              <w:rPr>
                <w:rFonts w:ascii="Calibri" w:hAnsi="Calibri" w:cs="Calibri"/>
                <w:color w:val="000000"/>
              </w:rPr>
              <w:t>1.61 (1.34-1.95)</w:t>
            </w:r>
          </w:p>
        </w:tc>
        <w:tc>
          <w:tcPr>
            <w:tcW w:w="1560" w:type="dxa"/>
            <w:tcBorders>
              <w:top w:val="single" w:sz="4" w:space="0" w:color="auto"/>
              <w:left w:val="nil"/>
              <w:bottom w:val="nil"/>
              <w:right w:val="nil"/>
            </w:tcBorders>
            <w:vAlign w:val="bottom"/>
          </w:tcPr>
          <w:p w14:paraId="29649352" w14:textId="0DF53AA6" w:rsidR="00AF5D01" w:rsidRDefault="006655EB" w:rsidP="000A6B1F">
            <w:pPr>
              <w:spacing w:after="0" w:line="240" w:lineRule="auto"/>
              <w:jc w:val="center"/>
              <w:rPr>
                <w:rFonts w:ascii="Calibri" w:hAnsi="Calibri" w:cs="Calibri"/>
                <w:color w:val="000000"/>
              </w:rPr>
            </w:pPr>
            <w:r>
              <w:rPr>
                <w:rFonts w:ascii="Calibri" w:hAnsi="Calibri" w:cs="Calibri"/>
                <w:color w:val="000000"/>
              </w:rPr>
              <w:t>0.678</w:t>
            </w:r>
          </w:p>
        </w:tc>
      </w:tr>
      <w:tr w:rsidR="00AF5D01" w:rsidRPr="00C13ED8" w14:paraId="7E5AA20A" w14:textId="1274737A" w:rsidTr="000A6B1F">
        <w:trPr>
          <w:trHeight w:val="300"/>
        </w:trPr>
        <w:tc>
          <w:tcPr>
            <w:tcW w:w="6379" w:type="dxa"/>
            <w:tcBorders>
              <w:top w:val="nil"/>
              <w:left w:val="nil"/>
              <w:bottom w:val="nil"/>
              <w:right w:val="nil"/>
            </w:tcBorders>
            <w:shd w:val="clear" w:color="auto" w:fill="auto"/>
            <w:noWrap/>
            <w:vAlign w:val="bottom"/>
            <w:hideMark/>
          </w:tcPr>
          <w:p w14:paraId="076E1AF7" w14:textId="77777777" w:rsidR="00AF5D01" w:rsidRDefault="00AF5D01" w:rsidP="00957CD9">
            <w:pPr>
              <w:spacing w:after="0" w:line="240" w:lineRule="auto"/>
              <w:rPr>
                <w:rFonts w:ascii="Calibri" w:hAnsi="Calibri" w:cs="Calibri"/>
                <w:color w:val="000000"/>
                <w:lang w:eastAsia="en-AU"/>
              </w:rPr>
            </w:pPr>
            <w:r w:rsidRPr="00E00E50">
              <w:rPr>
                <w:rFonts w:ascii="Calibri" w:hAnsi="Calibri" w:cs="Calibri"/>
                <w:color w:val="000000"/>
                <w:lang w:eastAsia="en-AU"/>
              </w:rPr>
              <w:t xml:space="preserve">Family size </w:t>
            </w:r>
            <w:r>
              <w:rPr>
                <w:rFonts w:ascii="Calibri" w:hAnsi="Calibri" w:cs="Calibri"/>
                <w:color w:val="000000"/>
                <w:lang w:eastAsia="en-AU"/>
              </w:rPr>
              <w:t>a</w:t>
            </w:r>
            <w:r w:rsidRPr="00E00E50">
              <w:rPr>
                <w:rFonts w:ascii="Calibri" w:hAnsi="Calibri" w:cs="Calibri"/>
                <w:color w:val="000000"/>
                <w:lang w:eastAsia="en-AU"/>
              </w:rPr>
              <w:t>t child’s 10</w:t>
            </w:r>
            <w:r w:rsidRPr="00E00E50">
              <w:rPr>
                <w:rFonts w:ascii="Calibri" w:hAnsi="Calibri" w:cs="Calibri"/>
                <w:color w:val="000000"/>
                <w:vertAlign w:val="superscript"/>
                <w:lang w:eastAsia="en-AU"/>
              </w:rPr>
              <w:t>th</w:t>
            </w:r>
            <w:r w:rsidRPr="00E00E50">
              <w:rPr>
                <w:rFonts w:ascii="Calibri" w:hAnsi="Calibri" w:cs="Calibri"/>
                <w:color w:val="000000"/>
                <w:lang w:eastAsia="en-AU"/>
              </w:rPr>
              <w:t xml:space="preserve"> birthday</w:t>
            </w:r>
            <w:r>
              <w:rPr>
                <w:rFonts w:ascii="Calibri" w:hAnsi="Calibri" w:cs="Calibri"/>
                <w:color w:val="000000"/>
                <w:lang w:eastAsia="en-AU"/>
              </w:rPr>
              <w:t>:</w:t>
            </w:r>
          </w:p>
          <w:p w14:paraId="50CC33CC" w14:textId="5F4F7CA8" w:rsidR="00AF5D01" w:rsidRPr="001D0309" w:rsidRDefault="00AF5D01" w:rsidP="00957CD9">
            <w:pPr>
              <w:spacing w:after="0" w:line="240" w:lineRule="auto"/>
              <w:rPr>
                <w:rFonts w:ascii="Calibri" w:eastAsia="Times New Roman" w:hAnsi="Calibri" w:cs="Calibri"/>
                <w:bCs/>
                <w:color w:val="000000"/>
                <w:lang w:eastAsia="en-AU"/>
              </w:rPr>
            </w:pPr>
            <w:r>
              <w:rPr>
                <w:rFonts w:ascii="Calibri" w:hAnsi="Calibri" w:cs="Calibri"/>
                <w:color w:val="000000"/>
                <w:lang w:eastAsia="en-AU"/>
              </w:rPr>
              <w:tab/>
              <w:t xml:space="preserve">One, three or four children </w:t>
            </w:r>
          </w:p>
        </w:tc>
        <w:tc>
          <w:tcPr>
            <w:tcW w:w="1559" w:type="dxa"/>
            <w:tcBorders>
              <w:top w:val="nil"/>
              <w:left w:val="nil"/>
              <w:bottom w:val="nil"/>
              <w:right w:val="nil"/>
            </w:tcBorders>
            <w:shd w:val="clear" w:color="auto" w:fill="auto"/>
            <w:noWrap/>
            <w:vAlign w:val="bottom"/>
            <w:hideMark/>
          </w:tcPr>
          <w:p w14:paraId="44EBF4BF" w14:textId="5BF57173" w:rsidR="00AF5D01" w:rsidRPr="00C13ED8" w:rsidRDefault="00AF5D01" w:rsidP="00957CD9">
            <w:pPr>
              <w:spacing w:after="0" w:line="240" w:lineRule="auto"/>
              <w:jc w:val="right"/>
              <w:rPr>
                <w:rFonts w:ascii="Calibri" w:eastAsia="Times New Roman" w:hAnsi="Calibri" w:cs="Calibri"/>
                <w:color w:val="000000"/>
                <w:lang w:eastAsia="en-AU"/>
              </w:rPr>
            </w:pPr>
            <w:r>
              <w:rPr>
                <w:rFonts w:ascii="Calibri" w:hAnsi="Calibri" w:cs="Calibri"/>
                <w:color w:val="000000"/>
              </w:rPr>
              <w:t>1.32 (1.11-1.58)</w:t>
            </w:r>
          </w:p>
        </w:tc>
        <w:tc>
          <w:tcPr>
            <w:tcW w:w="1560" w:type="dxa"/>
            <w:tcBorders>
              <w:top w:val="nil"/>
              <w:left w:val="nil"/>
              <w:bottom w:val="nil"/>
              <w:right w:val="nil"/>
            </w:tcBorders>
            <w:vAlign w:val="bottom"/>
          </w:tcPr>
          <w:p w14:paraId="2B1922D9" w14:textId="2389769D" w:rsidR="00AF5D01" w:rsidRDefault="00AF5D01" w:rsidP="00957CD9">
            <w:pPr>
              <w:spacing w:after="0" w:line="240" w:lineRule="auto"/>
              <w:jc w:val="right"/>
              <w:rPr>
                <w:rFonts w:ascii="Calibri" w:hAnsi="Calibri" w:cs="Calibri"/>
                <w:color w:val="000000"/>
              </w:rPr>
            </w:pPr>
            <w:r>
              <w:rPr>
                <w:rFonts w:ascii="Calibri" w:hAnsi="Calibri" w:cs="Calibri"/>
                <w:color w:val="000000"/>
              </w:rPr>
              <w:t>1.38 (1.15-1.64)</w:t>
            </w:r>
          </w:p>
        </w:tc>
        <w:tc>
          <w:tcPr>
            <w:tcW w:w="1560" w:type="dxa"/>
            <w:tcBorders>
              <w:top w:val="nil"/>
              <w:left w:val="nil"/>
              <w:bottom w:val="nil"/>
              <w:right w:val="nil"/>
            </w:tcBorders>
            <w:vAlign w:val="bottom"/>
          </w:tcPr>
          <w:p w14:paraId="187EDC20" w14:textId="4F5D9A23" w:rsidR="00AF5D01" w:rsidRDefault="006655EB" w:rsidP="000A6B1F">
            <w:pPr>
              <w:spacing w:after="0" w:line="240" w:lineRule="auto"/>
              <w:jc w:val="center"/>
              <w:rPr>
                <w:rFonts w:ascii="Calibri" w:hAnsi="Calibri" w:cs="Calibri"/>
                <w:color w:val="000000"/>
              </w:rPr>
            </w:pPr>
            <w:r>
              <w:rPr>
                <w:rFonts w:ascii="Calibri" w:hAnsi="Calibri" w:cs="Calibri"/>
                <w:color w:val="000000"/>
              </w:rPr>
              <w:t>0.189</w:t>
            </w:r>
          </w:p>
        </w:tc>
      </w:tr>
      <w:tr w:rsidR="00AF5D01" w:rsidRPr="00C13ED8" w14:paraId="45C3190D" w14:textId="55CF7211" w:rsidTr="000A6B1F">
        <w:trPr>
          <w:trHeight w:val="300"/>
        </w:trPr>
        <w:tc>
          <w:tcPr>
            <w:tcW w:w="6379" w:type="dxa"/>
            <w:tcBorders>
              <w:top w:val="nil"/>
              <w:left w:val="nil"/>
              <w:bottom w:val="nil"/>
              <w:right w:val="nil"/>
            </w:tcBorders>
            <w:shd w:val="clear" w:color="auto" w:fill="auto"/>
            <w:noWrap/>
            <w:vAlign w:val="bottom"/>
          </w:tcPr>
          <w:p w14:paraId="567614DA" w14:textId="0D16D61A" w:rsidR="00AF5D01" w:rsidRDefault="00AF5D01" w:rsidP="00957CD9">
            <w:pPr>
              <w:spacing w:after="0" w:line="240" w:lineRule="auto"/>
              <w:rPr>
                <w:rFonts w:ascii="Calibri" w:eastAsia="Times New Roman" w:hAnsi="Calibri" w:cs="Calibri"/>
                <w:bCs/>
                <w:color w:val="000000"/>
                <w:lang w:eastAsia="en-AU"/>
              </w:rPr>
            </w:pPr>
            <w:r>
              <w:rPr>
                <w:rFonts w:ascii="Calibri" w:hAnsi="Calibri" w:cs="Calibri"/>
                <w:color w:val="000000"/>
                <w:lang w:eastAsia="en-AU"/>
              </w:rPr>
              <w:tab/>
              <w:t>Two children</w:t>
            </w:r>
          </w:p>
        </w:tc>
        <w:tc>
          <w:tcPr>
            <w:tcW w:w="1559" w:type="dxa"/>
            <w:tcBorders>
              <w:top w:val="nil"/>
              <w:left w:val="nil"/>
              <w:bottom w:val="nil"/>
              <w:right w:val="nil"/>
            </w:tcBorders>
            <w:shd w:val="clear" w:color="auto" w:fill="auto"/>
            <w:noWrap/>
            <w:vAlign w:val="bottom"/>
          </w:tcPr>
          <w:p w14:paraId="0B0ACDC2" w14:textId="43598DC3" w:rsidR="00AF5D01" w:rsidRDefault="00AF5D01" w:rsidP="00957CD9">
            <w:pPr>
              <w:spacing w:after="0" w:line="240" w:lineRule="auto"/>
              <w:jc w:val="right"/>
              <w:rPr>
                <w:rFonts w:ascii="Calibri" w:hAnsi="Calibri" w:cs="Calibri"/>
                <w:color w:val="000000"/>
              </w:rPr>
            </w:pPr>
            <w:r>
              <w:rPr>
                <w:rFonts w:ascii="Calibri" w:hAnsi="Calibri" w:cs="Calibri"/>
                <w:color w:val="000000"/>
              </w:rPr>
              <w:t>Reference</w:t>
            </w:r>
          </w:p>
        </w:tc>
        <w:tc>
          <w:tcPr>
            <w:tcW w:w="1560" w:type="dxa"/>
            <w:tcBorders>
              <w:top w:val="nil"/>
              <w:left w:val="nil"/>
              <w:bottom w:val="nil"/>
              <w:right w:val="nil"/>
            </w:tcBorders>
            <w:vAlign w:val="bottom"/>
          </w:tcPr>
          <w:p w14:paraId="388447CB" w14:textId="5DA040AA" w:rsidR="00AF5D01" w:rsidRDefault="00AF5D01" w:rsidP="00957CD9">
            <w:pPr>
              <w:spacing w:after="0" w:line="240" w:lineRule="auto"/>
              <w:jc w:val="right"/>
              <w:rPr>
                <w:rFonts w:ascii="Calibri" w:hAnsi="Calibri" w:cs="Calibri"/>
                <w:color w:val="000000"/>
              </w:rPr>
            </w:pPr>
            <w:r>
              <w:rPr>
                <w:rFonts w:ascii="Calibri" w:hAnsi="Calibri" w:cs="Calibri"/>
                <w:color w:val="000000"/>
              </w:rPr>
              <w:t>Reference</w:t>
            </w:r>
          </w:p>
        </w:tc>
        <w:tc>
          <w:tcPr>
            <w:tcW w:w="1560" w:type="dxa"/>
            <w:tcBorders>
              <w:top w:val="nil"/>
              <w:left w:val="nil"/>
              <w:bottom w:val="nil"/>
              <w:right w:val="nil"/>
            </w:tcBorders>
            <w:vAlign w:val="bottom"/>
          </w:tcPr>
          <w:p w14:paraId="1257EA18" w14:textId="508D3752" w:rsidR="00AF5D01" w:rsidRDefault="000A6B1F" w:rsidP="000A6B1F">
            <w:pPr>
              <w:spacing w:after="0" w:line="240" w:lineRule="auto"/>
              <w:jc w:val="center"/>
              <w:rPr>
                <w:rFonts w:ascii="Calibri" w:hAnsi="Calibri" w:cs="Calibri"/>
                <w:color w:val="000000"/>
              </w:rPr>
            </w:pPr>
            <w:r>
              <w:rPr>
                <w:rFonts w:ascii="Calibri" w:hAnsi="Calibri" w:cs="Calibri"/>
                <w:color w:val="000000"/>
              </w:rPr>
              <w:t>-</w:t>
            </w:r>
          </w:p>
        </w:tc>
      </w:tr>
      <w:tr w:rsidR="00AF5D01" w:rsidRPr="00C13ED8" w14:paraId="0277158F" w14:textId="51BC4E1E" w:rsidTr="000A6B1F">
        <w:trPr>
          <w:trHeight w:val="300"/>
        </w:trPr>
        <w:tc>
          <w:tcPr>
            <w:tcW w:w="6379" w:type="dxa"/>
            <w:tcBorders>
              <w:top w:val="nil"/>
              <w:left w:val="nil"/>
              <w:right w:val="nil"/>
            </w:tcBorders>
            <w:shd w:val="clear" w:color="auto" w:fill="auto"/>
            <w:noWrap/>
            <w:vAlign w:val="bottom"/>
            <w:hideMark/>
          </w:tcPr>
          <w:p w14:paraId="76075736" w14:textId="35E6D40F" w:rsidR="00AF5D01" w:rsidRPr="001D0309" w:rsidRDefault="00AF5D01" w:rsidP="00957CD9">
            <w:pPr>
              <w:spacing w:after="0" w:line="240" w:lineRule="auto"/>
              <w:rPr>
                <w:rFonts w:ascii="Calibri" w:eastAsia="Times New Roman" w:hAnsi="Calibri" w:cs="Calibri"/>
                <w:bCs/>
                <w:color w:val="000000"/>
                <w:lang w:eastAsia="en-AU"/>
              </w:rPr>
            </w:pPr>
            <w:r>
              <w:rPr>
                <w:rFonts w:ascii="Calibri" w:hAnsi="Calibri" w:cs="Calibri"/>
                <w:color w:val="000000"/>
                <w:lang w:eastAsia="en-AU"/>
              </w:rPr>
              <w:tab/>
              <w:t xml:space="preserve">Five </w:t>
            </w:r>
            <w:r w:rsidRPr="00E00E50">
              <w:rPr>
                <w:rFonts w:ascii="Calibri" w:hAnsi="Calibri" w:cs="Calibri"/>
                <w:color w:val="000000"/>
                <w:lang w:eastAsia="en-AU"/>
              </w:rPr>
              <w:t>or more</w:t>
            </w:r>
            <w:r>
              <w:rPr>
                <w:rFonts w:ascii="Calibri" w:hAnsi="Calibri" w:cs="Calibri"/>
                <w:color w:val="000000"/>
                <w:lang w:eastAsia="en-AU"/>
              </w:rPr>
              <w:t xml:space="preserve"> children</w:t>
            </w:r>
          </w:p>
        </w:tc>
        <w:tc>
          <w:tcPr>
            <w:tcW w:w="1559" w:type="dxa"/>
            <w:tcBorders>
              <w:top w:val="nil"/>
              <w:left w:val="nil"/>
              <w:right w:val="nil"/>
            </w:tcBorders>
            <w:shd w:val="clear" w:color="auto" w:fill="auto"/>
            <w:noWrap/>
            <w:vAlign w:val="bottom"/>
            <w:hideMark/>
          </w:tcPr>
          <w:p w14:paraId="12A99CF2" w14:textId="4A662C69" w:rsidR="00AF5D01" w:rsidRPr="00C13ED8" w:rsidRDefault="00AF5D01" w:rsidP="00957CD9">
            <w:pPr>
              <w:spacing w:after="0" w:line="240" w:lineRule="auto"/>
              <w:jc w:val="right"/>
              <w:rPr>
                <w:rFonts w:ascii="Calibri" w:eastAsia="Times New Roman" w:hAnsi="Calibri" w:cs="Calibri"/>
                <w:color w:val="000000"/>
                <w:lang w:eastAsia="en-AU"/>
              </w:rPr>
            </w:pPr>
            <w:r>
              <w:rPr>
                <w:rFonts w:ascii="Calibri" w:hAnsi="Calibri" w:cs="Calibri"/>
                <w:color w:val="000000"/>
              </w:rPr>
              <w:t>2.35 (1.82-3.02)</w:t>
            </w:r>
          </w:p>
        </w:tc>
        <w:tc>
          <w:tcPr>
            <w:tcW w:w="1560" w:type="dxa"/>
            <w:tcBorders>
              <w:top w:val="nil"/>
              <w:left w:val="nil"/>
              <w:right w:val="nil"/>
            </w:tcBorders>
            <w:vAlign w:val="bottom"/>
          </w:tcPr>
          <w:p w14:paraId="0FF699CD" w14:textId="5E77C77A" w:rsidR="00AF5D01" w:rsidRDefault="00AF5D01" w:rsidP="00957CD9">
            <w:pPr>
              <w:spacing w:after="0" w:line="240" w:lineRule="auto"/>
              <w:jc w:val="right"/>
              <w:rPr>
                <w:rFonts w:ascii="Calibri" w:hAnsi="Calibri" w:cs="Calibri"/>
                <w:color w:val="000000"/>
              </w:rPr>
            </w:pPr>
            <w:r>
              <w:rPr>
                <w:rFonts w:ascii="Calibri" w:hAnsi="Calibri" w:cs="Calibri"/>
                <w:color w:val="000000"/>
              </w:rPr>
              <w:t>2.40 (1.86-3.10)</w:t>
            </w:r>
          </w:p>
        </w:tc>
        <w:tc>
          <w:tcPr>
            <w:tcW w:w="1560" w:type="dxa"/>
            <w:tcBorders>
              <w:top w:val="nil"/>
              <w:left w:val="nil"/>
              <w:right w:val="nil"/>
            </w:tcBorders>
            <w:vAlign w:val="bottom"/>
          </w:tcPr>
          <w:p w14:paraId="400DC5F7" w14:textId="402D742D" w:rsidR="00AF5D01" w:rsidRDefault="006655EB" w:rsidP="000A6B1F">
            <w:pPr>
              <w:spacing w:after="0" w:line="240" w:lineRule="auto"/>
              <w:jc w:val="center"/>
              <w:rPr>
                <w:rFonts w:ascii="Calibri" w:hAnsi="Calibri" w:cs="Calibri"/>
                <w:color w:val="000000"/>
              </w:rPr>
            </w:pPr>
            <w:r>
              <w:rPr>
                <w:rFonts w:ascii="Calibri" w:hAnsi="Calibri" w:cs="Calibri"/>
                <w:color w:val="000000"/>
              </w:rPr>
              <w:t>0.288</w:t>
            </w:r>
          </w:p>
        </w:tc>
      </w:tr>
      <w:tr w:rsidR="00AF5D01" w:rsidRPr="00C13ED8" w14:paraId="06F7ACDC" w14:textId="6B70723D" w:rsidTr="000A6B1F">
        <w:trPr>
          <w:trHeight w:val="300"/>
        </w:trPr>
        <w:tc>
          <w:tcPr>
            <w:tcW w:w="6379" w:type="dxa"/>
            <w:tcBorders>
              <w:top w:val="nil"/>
              <w:left w:val="nil"/>
              <w:bottom w:val="double" w:sz="4" w:space="0" w:color="auto"/>
              <w:right w:val="nil"/>
            </w:tcBorders>
            <w:shd w:val="clear" w:color="auto" w:fill="auto"/>
            <w:noWrap/>
            <w:vAlign w:val="bottom"/>
            <w:hideMark/>
          </w:tcPr>
          <w:p w14:paraId="2D82B863" w14:textId="15A8B5F4" w:rsidR="00AF5D01" w:rsidRPr="001D0309" w:rsidRDefault="00AF5D01" w:rsidP="00957CD9">
            <w:pPr>
              <w:spacing w:after="0" w:line="240" w:lineRule="auto"/>
              <w:rPr>
                <w:rFonts w:ascii="Calibri" w:eastAsia="Times New Roman" w:hAnsi="Calibri" w:cs="Calibri"/>
                <w:bCs/>
                <w:color w:val="000000"/>
                <w:lang w:eastAsia="en-AU"/>
              </w:rPr>
            </w:pPr>
            <w:r w:rsidRPr="00503685">
              <w:rPr>
                <w:rFonts w:ascii="Calibri" w:hAnsi="Calibri" w:cs="Calibri"/>
                <w:color w:val="000000"/>
                <w:lang w:eastAsia="en-AU"/>
              </w:rPr>
              <w:lastRenderedPageBreak/>
              <w:t>Mother not partnered</w:t>
            </w:r>
            <w:r>
              <w:rPr>
                <w:rFonts w:ascii="Calibri" w:hAnsi="Calibri" w:cs="Calibri"/>
                <w:color w:val="000000"/>
                <w:lang w:eastAsia="en-AU"/>
              </w:rPr>
              <w:t xml:space="preserve"> </w:t>
            </w:r>
            <w:r w:rsidRPr="00503685">
              <w:rPr>
                <w:rFonts w:ascii="Calibri" w:hAnsi="Calibri" w:cs="Calibri"/>
                <w:color w:val="000000"/>
                <w:lang w:eastAsia="en-AU"/>
              </w:rPr>
              <w:t>at time of child’s birth</w:t>
            </w:r>
          </w:p>
        </w:tc>
        <w:tc>
          <w:tcPr>
            <w:tcW w:w="1559" w:type="dxa"/>
            <w:tcBorders>
              <w:top w:val="nil"/>
              <w:left w:val="nil"/>
              <w:bottom w:val="double" w:sz="4" w:space="0" w:color="auto"/>
              <w:right w:val="nil"/>
            </w:tcBorders>
            <w:shd w:val="clear" w:color="auto" w:fill="auto"/>
            <w:noWrap/>
            <w:vAlign w:val="bottom"/>
            <w:hideMark/>
          </w:tcPr>
          <w:p w14:paraId="0AE8729B" w14:textId="341743B1" w:rsidR="00AF5D01" w:rsidRPr="00C13ED8" w:rsidRDefault="00AF5D01" w:rsidP="00957CD9">
            <w:pPr>
              <w:spacing w:after="0" w:line="240" w:lineRule="auto"/>
              <w:jc w:val="right"/>
              <w:rPr>
                <w:rFonts w:ascii="Calibri" w:eastAsia="Times New Roman" w:hAnsi="Calibri" w:cs="Calibri"/>
                <w:color w:val="000000"/>
                <w:lang w:eastAsia="en-AU"/>
              </w:rPr>
            </w:pPr>
            <w:r>
              <w:rPr>
                <w:rFonts w:ascii="Calibri" w:hAnsi="Calibri" w:cs="Calibri"/>
                <w:color w:val="000000"/>
              </w:rPr>
              <w:t>1.66 (1.31-2.10)</w:t>
            </w:r>
          </w:p>
        </w:tc>
        <w:tc>
          <w:tcPr>
            <w:tcW w:w="1560" w:type="dxa"/>
            <w:tcBorders>
              <w:top w:val="nil"/>
              <w:left w:val="nil"/>
              <w:bottom w:val="double" w:sz="4" w:space="0" w:color="auto"/>
              <w:right w:val="nil"/>
            </w:tcBorders>
            <w:vAlign w:val="bottom"/>
          </w:tcPr>
          <w:p w14:paraId="1281571D" w14:textId="593CE5C7" w:rsidR="00AF5D01" w:rsidRDefault="00AF5D01" w:rsidP="00957CD9">
            <w:pPr>
              <w:spacing w:after="0" w:line="240" w:lineRule="auto"/>
              <w:jc w:val="right"/>
              <w:rPr>
                <w:rFonts w:ascii="Calibri" w:hAnsi="Calibri" w:cs="Calibri"/>
                <w:color w:val="000000"/>
              </w:rPr>
            </w:pPr>
            <w:r>
              <w:rPr>
                <w:rFonts w:ascii="Calibri" w:hAnsi="Calibri" w:cs="Calibri"/>
                <w:color w:val="000000"/>
              </w:rPr>
              <w:t>1.63 (1.29-2.06)</w:t>
            </w:r>
          </w:p>
        </w:tc>
        <w:tc>
          <w:tcPr>
            <w:tcW w:w="1560" w:type="dxa"/>
            <w:tcBorders>
              <w:top w:val="nil"/>
              <w:left w:val="nil"/>
              <w:bottom w:val="double" w:sz="4" w:space="0" w:color="auto"/>
              <w:right w:val="nil"/>
            </w:tcBorders>
            <w:vAlign w:val="bottom"/>
          </w:tcPr>
          <w:p w14:paraId="53DB8260" w14:textId="58277D4B" w:rsidR="00AF5D01" w:rsidRDefault="006655EB" w:rsidP="000A6B1F">
            <w:pPr>
              <w:spacing w:after="0" w:line="240" w:lineRule="auto"/>
              <w:jc w:val="center"/>
              <w:rPr>
                <w:rFonts w:ascii="Calibri" w:hAnsi="Calibri" w:cs="Calibri"/>
                <w:color w:val="000000"/>
              </w:rPr>
            </w:pPr>
            <w:r>
              <w:rPr>
                <w:rFonts w:ascii="Calibri" w:hAnsi="Calibri" w:cs="Calibri"/>
                <w:color w:val="000000"/>
              </w:rPr>
              <w:t>0.087</w:t>
            </w:r>
          </w:p>
        </w:tc>
      </w:tr>
      <w:tr w:rsidR="00AF5D01" w:rsidRPr="001B4FDD" w14:paraId="7B700EEF" w14:textId="27256C3A" w:rsidTr="00AF5D01">
        <w:trPr>
          <w:trHeight w:val="300"/>
        </w:trPr>
        <w:tc>
          <w:tcPr>
            <w:tcW w:w="6379" w:type="dxa"/>
            <w:tcBorders>
              <w:top w:val="double" w:sz="4" w:space="0" w:color="auto"/>
              <w:left w:val="nil"/>
              <w:bottom w:val="single" w:sz="4" w:space="0" w:color="auto"/>
              <w:right w:val="nil"/>
            </w:tcBorders>
            <w:shd w:val="clear" w:color="auto" w:fill="auto"/>
            <w:noWrap/>
            <w:vAlign w:val="bottom"/>
          </w:tcPr>
          <w:p w14:paraId="5D271436" w14:textId="644EFF21" w:rsidR="00AF5D01" w:rsidRPr="00951B12" w:rsidRDefault="00AF5D01" w:rsidP="00957CD9">
            <w:pPr>
              <w:spacing w:after="0" w:line="240" w:lineRule="auto"/>
              <w:rPr>
                <w:rFonts w:ascii="Calibri" w:eastAsia="Times New Roman" w:hAnsi="Calibri" w:cs="Calibri"/>
                <w:b/>
                <w:color w:val="000000"/>
                <w:lang w:eastAsia="en-AU"/>
              </w:rPr>
            </w:pPr>
            <w:r>
              <w:rPr>
                <w:rFonts w:ascii="Calibri" w:hAnsi="Calibri" w:cs="Calibri"/>
                <w:b/>
                <w:bCs/>
                <w:color w:val="000000"/>
                <w:lang w:eastAsia="en-AU"/>
              </w:rPr>
              <w:t>Model M4 - Exposure to</w:t>
            </w:r>
            <w:r w:rsidR="004E7034">
              <w:rPr>
                <w:rFonts w:ascii="Calibri" w:hAnsi="Calibri" w:cs="Calibri"/>
                <w:b/>
                <w:bCs/>
                <w:color w:val="000000"/>
                <w:lang w:eastAsia="en-AU"/>
              </w:rPr>
              <w:t xml:space="preserve"> </w:t>
            </w:r>
            <w:r w:rsidR="000D6381">
              <w:rPr>
                <w:rFonts w:ascii="Calibri" w:hAnsi="Calibri" w:cs="Calibri"/>
                <w:b/>
                <w:bCs/>
                <w:i/>
                <w:color w:val="000000"/>
                <w:lang w:eastAsia="en-AU"/>
              </w:rPr>
              <w:t xml:space="preserve">Area level </w:t>
            </w:r>
            <w:r w:rsidR="000D6381" w:rsidRPr="000D6381">
              <w:rPr>
                <w:rFonts w:ascii="Calibri" w:hAnsi="Calibri" w:cs="Calibri"/>
                <w:b/>
                <w:bCs/>
                <w:i/>
                <w:color w:val="000000"/>
                <w:lang w:eastAsia="en-AU"/>
              </w:rPr>
              <w:t>socio-economic/demographic</w:t>
            </w:r>
            <w:r w:rsidRPr="000F2CC6">
              <w:rPr>
                <w:rFonts w:ascii="Calibri" w:hAnsi="Calibri" w:cs="Calibri"/>
                <w:b/>
                <w:bCs/>
                <w:i/>
                <w:color w:val="000000"/>
                <w:lang w:eastAsia="en-AU"/>
              </w:rPr>
              <w:t xml:space="preserve"> environment</w:t>
            </w:r>
            <w:r w:rsidRPr="0033257E">
              <w:rPr>
                <w:rFonts w:ascii="Calibri" w:hAnsi="Calibri" w:cs="Calibri"/>
                <w:b/>
                <w:bCs/>
                <w:color w:val="000000"/>
                <w:lang w:eastAsia="en-AU"/>
              </w:rPr>
              <w:t xml:space="preserve"> </w:t>
            </w:r>
            <w:r>
              <w:rPr>
                <w:rFonts w:ascii="Calibri" w:hAnsi="Calibri" w:cs="Calibri"/>
                <w:b/>
                <w:bCs/>
                <w:color w:val="000000"/>
                <w:lang w:eastAsia="en-AU"/>
              </w:rPr>
              <w:t>and risk of schizophrenia</w:t>
            </w:r>
          </w:p>
        </w:tc>
        <w:tc>
          <w:tcPr>
            <w:tcW w:w="1559" w:type="dxa"/>
            <w:tcBorders>
              <w:top w:val="double" w:sz="4" w:space="0" w:color="auto"/>
              <w:left w:val="nil"/>
              <w:bottom w:val="single" w:sz="4" w:space="0" w:color="auto"/>
              <w:right w:val="nil"/>
            </w:tcBorders>
            <w:shd w:val="clear" w:color="auto" w:fill="auto"/>
            <w:noWrap/>
            <w:vAlign w:val="bottom"/>
          </w:tcPr>
          <w:p w14:paraId="3F3F40C5" w14:textId="52F7E0D3" w:rsidR="00AF5D01" w:rsidRPr="001B4FDD" w:rsidRDefault="00AF5D01" w:rsidP="00957CD9">
            <w:pPr>
              <w:spacing w:after="0" w:line="240" w:lineRule="auto"/>
              <w:jc w:val="center"/>
              <w:rPr>
                <w:rFonts w:ascii="Calibri" w:eastAsia="Times New Roman" w:hAnsi="Calibri" w:cs="Calibri"/>
                <w:b/>
                <w:color w:val="000000"/>
                <w:lang w:eastAsia="en-AU"/>
              </w:rPr>
            </w:pPr>
          </w:p>
        </w:tc>
        <w:tc>
          <w:tcPr>
            <w:tcW w:w="1560" w:type="dxa"/>
            <w:tcBorders>
              <w:top w:val="double" w:sz="4" w:space="0" w:color="auto"/>
              <w:left w:val="nil"/>
              <w:bottom w:val="single" w:sz="4" w:space="0" w:color="auto"/>
              <w:right w:val="nil"/>
            </w:tcBorders>
            <w:vAlign w:val="bottom"/>
          </w:tcPr>
          <w:p w14:paraId="78A4A7A5" w14:textId="2E1767DA" w:rsidR="00AF5D01" w:rsidRDefault="00AF5D01" w:rsidP="00957CD9">
            <w:pPr>
              <w:spacing w:after="0" w:line="240" w:lineRule="auto"/>
              <w:jc w:val="center"/>
              <w:rPr>
                <w:rFonts w:ascii="Calibri" w:eastAsia="Times New Roman" w:hAnsi="Calibri" w:cs="Calibri"/>
                <w:b/>
                <w:color w:val="000000"/>
                <w:lang w:eastAsia="en-AU"/>
              </w:rPr>
            </w:pPr>
          </w:p>
        </w:tc>
        <w:tc>
          <w:tcPr>
            <w:tcW w:w="1560" w:type="dxa"/>
            <w:tcBorders>
              <w:top w:val="double" w:sz="4" w:space="0" w:color="auto"/>
              <w:left w:val="nil"/>
              <w:bottom w:val="single" w:sz="4" w:space="0" w:color="auto"/>
              <w:right w:val="nil"/>
            </w:tcBorders>
          </w:tcPr>
          <w:p w14:paraId="61B5AE42" w14:textId="77777777" w:rsidR="00AF5D01" w:rsidRDefault="00AF5D01" w:rsidP="00957CD9">
            <w:pPr>
              <w:spacing w:after="0" w:line="240" w:lineRule="auto"/>
              <w:jc w:val="center"/>
              <w:rPr>
                <w:rFonts w:ascii="Calibri" w:eastAsia="Times New Roman" w:hAnsi="Calibri" w:cs="Calibri"/>
                <w:b/>
                <w:color w:val="000000"/>
                <w:lang w:eastAsia="en-AU"/>
              </w:rPr>
            </w:pPr>
          </w:p>
        </w:tc>
      </w:tr>
      <w:tr w:rsidR="00AF5D01" w:rsidRPr="00A527CC" w14:paraId="647D23EF" w14:textId="11EAF4DE" w:rsidTr="002D6C62">
        <w:trPr>
          <w:trHeight w:val="300"/>
        </w:trPr>
        <w:tc>
          <w:tcPr>
            <w:tcW w:w="6379" w:type="dxa"/>
            <w:tcBorders>
              <w:top w:val="single" w:sz="4" w:space="0" w:color="auto"/>
              <w:left w:val="nil"/>
              <w:bottom w:val="nil"/>
              <w:right w:val="nil"/>
            </w:tcBorders>
            <w:shd w:val="clear" w:color="auto" w:fill="auto"/>
            <w:noWrap/>
            <w:vAlign w:val="bottom"/>
          </w:tcPr>
          <w:p w14:paraId="14F9D559" w14:textId="45C23617" w:rsidR="00AF5D01" w:rsidRPr="00A527CC" w:rsidRDefault="00AF5D01" w:rsidP="00957CD9">
            <w:pPr>
              <w:spacing w:after="0" w:line="240" w:lineRule="auto"/>
              <w:rPr>
                <w:rFonts w:ascii="Calibri" w:eastAsia="Times New Roman" w:hAnsi="Calibri" w:cs="Calibri"/>
                <w:color w:val="000000"/>
                <w:lang w:eastAsia="en-AU"/>
              </w:rPr>
            </w:pPr>
            <w:r w:rsidRPr="00E00E50">
              <w:rPr>
                <w:rFonts w:ascii="Calibri" w:hAnsi="Calibri" w:cs="Calibri"/>
                <w:color w:val="000000"/>
                <w:lang w:eastAsia="en-AU"/>
              </w:rPr>
              <w:t>Value of index of socio</w:t>
            </w:r>
            <w:r>
              <w:rPr>
                <w:rFonts w:ascii="Calibri" w:hAnsi="Calibri" w:cs="Calibri"/>
                <w:color w:val="000000"/>
                <w:lang w:eastAsia="en-AU"/>
              </w:rPr>
              <w:t>-</w:t>
            </w:r>
            <w:r w:rsidRPr="00E00E50">
              <w:rPr>
                <w:rFonts w:ascii="Calibri" w:hAnsi="Calibri" w:cs="Calibri"/>
                <w:color w:val="000000"/>
                <w:lang w:eastAsia="en-AU"/>
              </w:rPr>
              <w:t>economic disadvantage in lowest quintile</w:t>
            </w:r>
            <w:r>
              <w:rPr>
                <w:rFonts w:ascii="Calibri" w:hAnsi="Calibri" w:cs="Calibri"/>
                <w:color w:val="000000"/>
                <w:lang w:eastAsia="en-AU"/>
              </w:rPr>
              <w:t xml:space="preserve"> </w:t>
            </w:r>
          </w:p>
        </w:tc>
        <w:tc>
          <w:tcPr>
            <w:tcW w:w="1559" w:type="dxa"/>
            <w:tcBorders>
              <w:top w:val="single" w:sz="4" w:space="0" w:color="auto"/>
              <w:left w:val="nil"/>
              <w:bottom w:val="nil"/>
              <w:right w:val="nil"/>
            </w:tcBorders>
            <w:shd w:val="clear" w:color="auto" w:fill="auto"/>
            <w:noWrap/>
            <w:vAlign w:val="bottom"/>
          </w:tcPr>
          <w:p w14:paraId="4F7A67CF" w14:textId="4435C3D6" w:rsidR="00AF5D01" w:rsidRPr="00A527CC" w:rsidRDefault="00AF5D01" w:rsidP="00957CD9">
            <w:pPr>
              <w:spacing w:after="0" w:line="240" w:lineRule="auto"/>
              <w:jc w:val="right"/>
              <w:rPr>
                <w:rFonts w:ascii="Calibri" w:eastAsia="Times New Roman" w:hAnsi="Calibri" w:cs="Calibri"/>
                <w:color w:val="000000"/>
                <w:lang w:eastAsia="en-AU"/>
              </w:rPr>
            </w:pPr>
            <w:r>
              <w:rPr>
                <w:rFonts w:ascii="Calibri" w:hAnsi="Calibri" w:cs="Calibri"/>
                <w:color w:val="000000"/>
              </w:rPr>
              <w:t>1.39 (1.13-1.70)</w:t>
            </w:r>
          </w:p>
        </w:tc>
        <w:tc>
          <w:tcPr>
            <w:tcW w:w="1560" w:type="dxa"/>
            <w:tcBorders>
              <w:top w:val="single" w:sz="4" w:space="0" w:color="auto"/>
              <w:left w:val="nil"/>
              <w:bottom w:val="nil"/>
              <w:right w:val="nil"/>
            </w:tcBorders>
            <w:vAlign w:val="bottom"/>
          </w:tcPr>
          <w:p w14:paraId="25ED5E0C" w14:textId="5DA6C8E0" w:rsidR="00AF5D01" w:rsidRPr="00A527CC" w:rsidRDefault="00AF5D01" w:rsidP="00957CD9">
            <w:pPr>
              <w:spacing w:after="0" w:line="240" w:lineRule="auto"/>
              <w:jc w:val="right"/>
              <w:rPr>
                <w:rFonts w:ascii="Calibri" w:eastAsia="Times New Roman" w:hAnsi="Calibri" w:cs="Calibri"/>
                <w:color w:val="000000"/>
                <w:lang w:eastAsia="en-AU"/>
              </w:rPr>
            </w:pPr>
            <w:r>
              <w:rPr>
                <w:rFonts w:ascii="Calibri" w:hAnsi="Calibri" w:cs="Calibri"/>
                <w:color w:val="000000"/>
              </w:rPr>
              <w:t>1.31 (1.07-1.61)</w:t>
            </w:r>
          </w:p>
        </w:tc>
        <w:tc>
          <w:tcPr>
            <w:tcW w:w="1560" w:type="dxa"/>
            <w:tcBorders>
              <w:top w:val="single" w:sz="4" w:space="0" w:color="auto"/>
              <w:left w:val="nil"/>
              <w:bottom w:val="nil"/>
              <w:right w:val="nil"/>
            </w:tcBorders>
            <w:vAlign w:val="bottom"/>
          </w:tcPr>
          <w:p w14:paraId="7DC0A8C9" w14:textId="03C46904" w:rsidR="00AF5D01" w:rsidRDefault="002D6C62" w:rsidP="002D6C62">
            <w:pPr>
              <w:spacing w:after="0" w:line="240" w:lineRule="auto"/>
              <w:jc w:val="center"/>
              <w:rPr>
                <w:rFonts w:ascii="Calibri" w:hAnsi="Calibri" w:cs="Calibri"/>
                <w:color w:val="000000"/>
              </w:rPr>
            </w:pPr>
            <w:r>
              <w:rPr>
                <w:rFonts w:ascii="Calibri" w:hAnsi="Calibri" w:cs="Calibri"/>
                <w:color w:val="000000"/>
              </w:rPr>
              <w:t>0.951</w:t>
            </w:r>
          </w:p>
        </w:tc>
      </w:tr>
      <w:tr w:rsidR="00AF5D01" w:rsidRPr="00A527CC" w14:paraId="6D208E5D" w14:textId="63181370" w:rsidTr="002D6C62">
        <w:trPr>
          <w:trHeight w:val="300"/>
        </w:trPr>
        <w:tc>
          <w:tcPr>
            <w:tcW w:w="6379" w:type="dxa"/>
            <w:tcBorders>
              <w:top w:val="nil"/>
              <w:left w:val="nil"/>
              <w:bottom w:val="nil"/>
              <w:right w:val="nil"/>
            </w:tcBorders>
            <w:shd w:val="clear" w:color="auto" w:fill="auto"/>
            <w:noWrap/>
            <w:vAlign w:val="bottom"/>
          </w:tcPr>
          <w:p w14:paraId="2FD86663" w14:textId="4F264BDF" w:rsidR="00AF5D01" w:rsidRPr="00A527CC" w:rsidRDefault="00AF5D01" w:rsidP="00957CD9">
            <w:pPr>
              <w:spacing w:after="0" w:line="240" w:lineRule="auto"/>
              <w:rPr>
                <w:rFonts w:ascii="Calibri" w:eastAsia="Times New Roman" w:hAnsi="Calibri" w:cs="Calibri"/>
                <w:color w:val="000000"/>
                <w:lang w:eastAsia="en-AU"/>
              </w:rPr>
            </w:pPr>
            <w:r w:rsidRPr="00E00E50">
              <w:rPr>
                <w:rFonts w:ascii="Calibri" w:hAnsi="Calibri" w:cs="Calibri"/>
                <w:color w:val="000000"/>
                <w:lang w:eastAsia="en-AU"/>
              </w:rPr>
              <w:t xml:space="preserve">Percentage of persons never married &gt;=50% </w:t>
            </w:r>
          </w:p>
        </w:tc>
        <w:tc>
          <w:tcPr>
            <w:tcW w:w="1559" w:type="dxa"/>
            <w:tcBorders>
              <w:top w:val="nil"/>
              <w:left w:val="nil"/>
              <w:bottom w:val="nil"/>
              <w:right w:val="nil"/>
            </w:tcBorders>
            <w:shd w:val="clear" w:color="auto" w:fill="auto"/>
            <w:noWrap/>
            <w:vAlign w:val="bottom"/>
          </w:tcPr>
          <w:p w14:paraId="1BDCA049" w14:textId="40B113AE" w:rsidR="00AF5D01" w:rsidRPr="00A527CC" w:rsidRDefault="00AF5D01" w:rsidP="00957CD9">
            <w:pPr>
              <w:spacing w:after="0" w:line="240" w:lineRule="auto"/>
              <w:jc w:val="right"/>
              <w:rPr>
                <w:rFonts w:ascii="Calibri" w:eastAsia="Times New Roman" w:hAnsi="Calibri" w:cs="Calibri"/>
                <w:color w:val="000000"/>
                <w:lang w:eastAsia="en-AU"/>
              </w:rPr>
            </w:pPr>
            <w:r>
              <w:rPr>
                <w:rFonts w:ascii="Calibri" w:hAnsi="Calibri" w:cs="Calibri"/>
                <w:color w:val="000000"/>
              </w:rPr>
              <w:t>1.53 (1.12-2.11)</w:t>
            </w:r>
          </w:p>
        </w:tc>
        <w:tc>
          <w:tcPr>
            <w:tcW w:w="1560" w:type="dxa"/>
            <w:tcBorders>
              <w:top w:val="nil"/>
              <w:left w:val="nil"/>
              <w:bottom w:val="nil"/>
              <w:right w:val="nil"/>
            </w:tcBorders>
            <w:vAlign w:val="bottom"/>
          </w:tcPr>
          <w:p w14:paraId="79FDCC75" w14:textId="644CC18A" w:rsidR="00AF5D01" w:rsidRDefault="00AF5D01" w:rsidP="00957CD9">
            <w:pPr>
              <w:spacing w:after="0" w:line="240" w:lineRule="auto"/>
              <w:jc w:val="right"/>
              <w:rPr>
                <w:rFonts w:ascii="Calibri" w:hAnsi="Calibri" w:cs="Calibri"/>
                <w:color w:val="000000"/>
              </w:rPr>
            </w:pPr>
            <w:r>
              <w:rPr>
                <w:rFonts w:ascii="Calibri" w:hAnsi="Calibri" w:cs="Calibri"/>
                <w:color w:val="000000"/>
              </w:rPr>
              <w:t>1.58 (1.15-2.17)</w:t>
            </w:r>
          </w:p>
        </w:tc>
        <w:tc>
          <w:tcPr>
            <w:tcW w:w="1560" w:type="dxa"/>
            <w:tcBorders>
              <w:top w:val="nil"/>
              <w:left w:val="nil"/>
              <w:bottom w:val="nil"/>
              <w:right w:val="nil"/>
            </w:tcBorders>
            <w:vAlign w:val="bottom"/>
          </w:tcPr>
          <w:p w14:paraId="2DAEA999" w14:textId="65F19E97" w:rsidR="00AF5D01" w:rsidRDefault="002D6C62" w:rsidP="002D6C62">
            <w:pPr>
              <w:spacing w:after="0" w:line="240" w:lineRule="auto"/>
              <w:jc w:val="center"/>
              <w:rPr>
                <w:rFonts w:ascii="Calibri" w:hAnsi="Calibri" w:cs="Calibri"/>
                <w:color w:val="000000"/>
              </w:rPr>
            </w:pPr>
            <w:r>
              <w:rPr>
                <w:rFonts w:ascii="Calibri" w:hAnsi="Calibri" w:cs="Calibri"/>
                <w:color w:val="000000"/>
              </w:rPr>
              <w:t>0.377</w:t>
            </w:r>
          </w:p>
        </w:tc>
      </w:tr>
      <w:tr w:rsidR="00AF5D01" w:rsidRPr="00A527CC" w14:paraId="43513633" w14:textId="20AD1A5E" w:rsidTr="002D6C62">
        <w:trPr>
          <w:trHeight w:val="300"/>
        </w:trPr>
        <w:tc>
          <w:tcPr>
            <w:tcW w:w="6379" w:type="dxa"/>
            <w:tcBorders>
              <w:top w:val="nil"/>
              <w:left w:val="nil"/>
              <w:bottom w:val="nil"/>
              <w:right w:val="nil"/>
            </w:tcBorders>
            <w:shd w:val="clear" w:color="auto" w:fill="auto"/>
            <w:noWrap/>
            <w:vAlign w:val="bottom"/>
          </w:tcPr>
          <w:p w14:paraId="15026579" w14:textId="36BB086E" w:rsidR="00AF5D01" w:rsidRPr="00A527CC" w:rsidRDefault="00AF5D01" w:rsidP="00957CD9">
            <w:pPr>
              <w:spacing w:after="0" w:line="240" w:lineRule="auto"/>
              <w:rPr>
                <w:rFonts w:ascii="Calibri" w:eastAsia="Times New Roman" w:hAnsi="Calibri" w:cs="Calibri"/>
                <w:color w:val="000000"/>
                <w:lang w:eastAsia="en-AU"/>
              </w:rPr>
            </w:pPr>
            <w:r w:rsidRPr="00E00E50">
              <w:rPr>
                <w:rFonts w:ascii="Calibri" w:hAnsi="Calibri" w:cs="Calibri"/>
                <w:color w:val="000000"/>
                <w:lang w:eastAsia="en-AU"/>
              </w:rPr>
              <w:t>Percentage of one parent families &gt;=20%</w:t>
            </w:r>
          </w:p>
        </w:tc>
        <w:tc>
          <w:tcPr>
            <w:tcW w:w="1559" w:type="dxa"/>
            <w:tcBorders>
              <w:top w:val="nil"/>
              <w:left w:val="nil"/>
              <w:bottom w:val="nil"/>
              <w:right w:val="nil"/>
            </w:tcBorders>
            <w:shd w:val="clear" w:color="auto" w:fill="auto"/>
            <w:noWrap/>
            <w:vAlign w:val="bottom"/>
          </w:tcPr>
          <w:p w14:paraId="17FB84CA" w14:textId="5F777916" w:rsidR="00AF5D01" w:rsidRPr="00A527CC" w:rsidRDefault="00AF5D01" w:rsidP="00957CD9">
            <w:pPr>
              <w:spacing w:after="0" w:line="240" w:lineRule="auto"/>
              <w:jc w:val="right"/>
              <w:rPr>
                <w:rFonts w:ascii="Calibri" w:eastAsia="Times New Roman" w:hAnsi="Calibri" w:cs="Calibri"/>
                <w:color w:val="000000"/>
                <w:lang w:eastAsia="en-AU"/>
              </w:rPr>
            </w:pPr>
            <w:r>
              <w:rPr>
                <w:rFonts w:ascii="Calibri" w:hAnsi="Calibri" w:cs="Calibri"/>
                <w:color w:val="000000"/>
              </w:rPr>
              <w:t>1.13 (0.95-1.35)</w:t>
            </w:r>
          </w:p>
        </w:tc>
        <w:tc>
          <w:tcPr>
            <w:tcW w:w="1560" w:type="dxa"/>
            <w:tcBorders>
              <w:top w:val="nil"/>
              <w:left w:val="nil"/>
              <w:bottom w:val="nil"/>
              <w:right w:val="nil"/>
            </w:tcBorders>
            <w:vAlign w:val="bottom"/>
          </w:tcPr>
          <w:p w14:paraId="2721E4D8" w14:textId="056D25ED" w:rsidR="00AF5D01" w:rsidRDefault="00AF5D01" w:rsidP="00957CD9">
            <w:pPr>
              <w:spacing w:after="0" w:line="240" w:lineRule="auto"/>
              <w:jc w:val="right"/>
              <w:rPr>
                <w:rFonts w:ascii="Calibri" w:hAnsi="Calibri" w:cs="Calibri"/>
                <w:color w:val="000000"/>
              </w:rPr>
            </w:pPr>
            <w:r>
              <w:rPr>
                <w:rFonts w:ascii="Calibri" w:hAnsi="Calibri" w:cs="Calibri"/>
                <w:color w:val="000000"/>
              </w:rPr>
              <w:t>1.13 (0.94-1.35)</w:t>
            </w:r>
          </w:p>
        </w:tc>
        <w:tc>
          <w:tcPr>
            <w:tcW w:w="1560" w:type="dxa"/>
            <w:tcBorders>
              <w:top w:val="nil"/>
              <w:left w:val="nil"/>
              <w:bottom w:val="nil"/>
              <w:right w:val="nil"/>
            </w:tcBorders>
            <w:vAlign w:val="bottom"/>
          </w:tcPr>
          <w:p w14:paraId="2BD93C13" w14:textId="0C0A35B4" w:rsidR="00AF5D01" w:rsidRDefault="002D6C62" w:rsidP="002D6C62">
            <w:pPr>
              <w:spacing w:after="0" w:line="240" w:lineRule="auto"/>
              <w:jc w:val="center"/>
              <w:rPr>
                <w:rFonts w:ascii="Calibri" w:hAnsi="Calibri" w:cs="Calibri"/>
                <w:color w:val="000000"/>
              </w:rPr>
            </w:pPr>
            <w:r>
              <w:rPr>
                <w:rFonts w:ascii="Calibri" w:hAnsi="Calibri" w:cs="Calibri"/>
                <w:color w:val="000000"/>
              </w:rPr>
              <w:t>0.348</w:t>
            </w:r>
          </w:p>
        </w:tc>
      </w:tr>
      <w:tr w:rsidR="00AF5D01" w:rsidRPr="00A527CC" w14:paraId="3FEA051A" w14:textId="47E27A05" w:rsidTr="002D6C62">
        <w:trPr>
          <w:trHeight w:val="300"/>
        </w:trPr>
        <w:tc>
          <w:tcPr>
            <w:tcW w:w="6379" w:type="dxa"/>
            <w:tcBorders>
              <w:top w:val="nil"/>
              <w:left w:val="nil"/>
              <w:bottom w:val="nil"/>
              <w:right w:val="nil"/>
            </w:tcBorders>
            <w:shd w:val="clear" w:color="auto" w:fill="auto"/>
            <w:noWrap/>
            <w:vAlign w:val="bottom"/>
          </w:tcPr>
          <w:p w14:paraId="1D992DD4" w14:textId="55974E9E" w:rsidR="00AF5D01" w:rsidRPr="00A527CC" w:rsidRDefault="00AF5D01" w:rsidP="00957CD9">
            <w:pPr>
              <w:spacing w:after="0" w:line="240" w:lineRule="auto"/>
              <w:rPr>
                <w:rFonts w:ascii="Calibri" w:eastAsia="Times New Roman" w:hAnsi="Calibri" w:cs="Calibri"/>
                <w:color w:val="000000"/>
                <w:lang w:eastAsia="en-AU"/>
              </w:rPr>
            </w:pPr>
            <w:r w:rsidRPr="00E00E50">
              <w:rPr>
                <w:rFonts w:ascii="Calibri" w:hAnsi="Calibri" w:cs="Calibri"/>
                <w:color w:val="000000"/>
                <w:lang w:eastAsia="en-AU"/>
              </w:rPr>
              <w:t xml:space="preserve">Percentage of persons living in residences that are flats &gt;=5% </w:t>
            </w:r>
          </w:p>
        </w:tc>
        <w:tc>
          <w:tcPr>
            <w:tcW w:w="1559" w:type="dxa"/>
            <w:tcBorders>
              <w:top w:val="nil"/>
              <w:left w:val="nil"/>
              <w:bottom w:val="nil"/>
              <w:right w:val="nil"/>
            </w:tcBorders>
            <w:shd w:val="clear" w:color="auto" w:fill="auto"/>
            <w:noWrap/>
            <w:vAlign w:val="bottom"/>
          </w:tcPr>
          <w:p w14:paraId="187FD5B1" w14:textId="13EE16EF" w:rsidR="00AF5D01" w:rsidRPr="00A527CC" w:rsidRDefault="00AF5D01" w:rsidP="00957CD9">
            <w:pPr>
              <w:spacing w:after="0" w:line="240" w:lineRule="auto"/>
              <w:jc w:val="right"/>
              <w:rPr>
                <w:rFonts w:ascii="Calibri" w:eastAsia="Times New Roman" w:hAnsi="Calibri" w:cs="Calibri"/>
                <w:color w:val="000000"/>
                <w:lang w:eastAsia="en-AU"/>
              </w:rPr>
            </w:pPr>
            <w:r>
              <w:rPr>
                <w:rFonts w:ascii="Calibri" w:hAnsi="Calibri" w:cs="Calibri"/>
                <w:color w:val="000000"/>
              </w:rPr>
              <w:t>1.20 (1.00-1.46)</w:t>
            </w:r>
          </w:p>
        </w:tc>
        <w:tc>
          <w:tcPr>
            <w:tcW w:w="1560" w:type="dxa"/>
            <w:tcBorders>
              <w:top w:val="nil"/>
              <w:left w:val="nil"/>
              <w:bottom w:val="nil"/>
              <w:right w:val="nil"/>
            </w:tcBorders>
            <w:vAlign w:val="bottom"/>
          </w:tcPr>
          <w:p w14:paraId="7B359933" w14:textId="2FF287C5" w:rsidR="00AF5D01" w:rsidRDefault="00AF5D01" w:rsidP="00957CD9">
            <w:pPr>
              <w:spacing w:after="0" w:line="240" w:lineRule="auto"/>
              <w:jc w:val="right"/>
              <w:rPr>
                <w:rFonts w:ascii="Calibri" w:hAnsi="Calibri" w:cs="Calibri"/>
                <w:color w:val="000000"/>
              </w:rPr>
            </w:pPr>
            <w:r>
              <w:rPr>
                <w:rFonts w:ascii="Calibri" w:hAnsi="Calibri" w:cs="Calibri"/>
                <w:color w:val="000000"/>
              </w:rPr>
              <w:t>1.26 (1.04-1.52)</w:t>
            </w:r>
          </w:p>
        </w:tc>
        <w:tc>
          <w:tcPr>
            <w:tcW w:w="1560" w:type="dxa"/>
            <w:tcBorders>
              <w:top w:val="nil"/>
              <w:left w:val="nil"/>
              <w:bottom w:val="nil"/>
              <w:right w:val="nil"/>
            </w:tcBorders>
            <w:vAlign w:val="bottom"/>
          </w:tcPr>
          <w:p w14:paraId="566FF8D7" w14:textId="28827A1A" w:rsidR="00AF5D01" w:rsidRDefault="002D6C62" w:rsidP="002D6C62">
            <w:pPr>
              <w:spacing w:after="0" w:line="240" w:lineRule="auto"/>
              <w:jc w:val="center"/>
              <w:rPr>
                <w:rFonts w:ascii="Calibri" w:hAnsi="Calibri" w:cs="Calibri"/>
                <w:color w:val="000000"/>
              </w:rPr>
            </w:pPr>
            <w:r>
              <w:rPr>
                <w:rFonts w:ascii="Calibri" w:hAnsi="Calibri" w:cs="Calibri"/>
                <w:color w:val="000000"/>
              </w:rPr>
              <w:t>0.377</w:t>
            </w:r>
          </w:p>
        </w:tc>
      </w:tr>
      <w:tr w:rsidR="00AF5D01" w:rsidRPr="00A527CC" w14:paraId="1005F6C9" w14:textId="20AA46F2" w:rsidTr="002D6C62">
        <w:trPr>
          <w:trHeight w:val="300"/>
        </w:trPr>
        <w:tc>
          <w:tcPr>
            <w:tcW w:w="6379" w:type="dxa"/>
            <w:tcBorders>
              <w:top w:val="nil"/>
              <w:left w:val="nil"/>
              <w:right w:val="nil"/>
            </w:tcBorders>
            <w:shd w:val="clear" w:color="auto" w:fill="auto"/>
            <w:noWrap/>
            <w:vAlign w:val="bottom"/>
          </w:tcPr>
          <w:p w14:paraId="0FD27B4F" w14:textId="7F178FB3" w:rsidR="00AF5D01" w:rsidRPr="00A527CC" w:rsidRDefault="00AF5D01" w:rsidP="00957CD9">
            <w:pPr>
              <w:spacing w:after="0" w:line="240" w:lineRule="auto"/>
              <w:rPr>
                <w:rFonts w:ascii="Calibri" w:eastAsia="Times New Roman" w:hAnsi="Calibri" w:cs="Calibri"/>
                <w:color w:val="000000"/>
                <w:lang w:eastAsia="en-AU"/>
              </w:rPr>
            </w:pPr>
            <w:r w:rsidRPr="00D14D37">
              <w:rPr>
                <w:rFonts w:ascii="Calibri" w:hAnsi="Calibri" w:cs="Calibri"/>
                <w:color w:val="000000"/>
                <w:sz w:val="20"/>
                <w:lang w:eastAsia="en-AU"/>
              </w:rPr>
              <w:t>Percentage of persons who do not speak English well between 1 and 2%</w:t>
            </w:r>
          </w:p>
        </w:tc>
        <w:tc>
          <w:tcPr>
            <w:tcW w:w="1559" w:type="dxa"/>
            <w:tcBorders>
              <w:top w:val="nil"/>
              <w:left w:val="nil"/>
              <w:right w:val="nil"/>
            </w:tcBorders>
            <w:shd w:val="clear" w:color="auto" w:fill="auto"/>
            <w:noWrap/>
            <w:vAlign w:val="bottom"/>
          </w:tcPr>
          <w:p w14:paraId="18D13668" w14:textId="2FF6E65A" w:rsidR="00AF5D01" w:rsidRPr="00A527CC" w:rsidRDefault="00AF5D01" w:rsidP="00957CD9">
            <w:pPr>
              <w:spacing w:after="0" w:line="240" w:lineRule="auto"/>
              <w:jc w:val="right"/>
              <w:rPr>
                <w:rFonts w:ascii="Calibri" w:eastAsia="Times New Roman" w:hAnsi="Calibri" w:cs="Calibri"/>
                <w:color w:val="000000"/>
                <w:lang w:eastAsia="en-AU"/>
              </w:rPr>
            </w:pPr>
            <w:r>
              <w:rPr>
                <w:rFonts w:ascii="Calibri" w:hAnsi="Calibri" w:cs="Calibri"/>
                <w:color w:val="000000"/>
              </w:rPr>
              <w:t>1.31 (1.06-1.61)</w:t>
            </w:r>
          </w:p>
        </w:tc>
        <w:tc>
          <w:tcPr>
            <w:tcW w:w="1560" w:type="dxa"/>
            <w:tcBorders>
              <w:top w:val="nil"/>
              <w:left w:val="nil"/>
              <w:right w:val="nil"/>
            </w:tcBorders>
            <w:vAlign w:val="bottom"/>
          </w:tcPr>
          <w:p w14:paraId="2D20E9CE" w14:textId="2DEFCDE8" w:rsidR="00AF5D01" w:rsidRDefault="00AF5D01" w:rsidP="00957CD9">
            <w:pPr>
              <w:spacing w:after="0" w:line="240" w:lineRule="auto"/>
              <w:jc w:val="right"/>
              <w:rPr>
                <w:rFonts w:ascii="Calibri" w:hAnsi="Calibri" w:cs="Calibri"/>
                <w:color w:val="000000"/>
              </w:rPr>
            </w:pPr>
            <w:r>
              <w:rPr>
                <w:rFonts w:ascii="Calibri" w:hAnsi="Calibri" w:cs="Calibri"/>
                <w:color w:val="000000"/>
              </w:rPr>
              <w:t>1.33 (1.08-1.64)</w:t>
            </w:r>
          </w:p>
        </w:tc>
        <w:tc>
          <w:tcPr>
            <w:tcW w:w="1560" w:type="dxa"/>
            <w:tcBorders>
              <w:top w:val="nil"/>
              <w:left w:val="nil"/>
              <w:right w:val="nil"/>
            </w:tcBorders>
            <w:vAlign w:val="bottom"/>
          </w:tcPr>
          <w:p w14:paraId="3F70688A" w14:textId="7CF59D6D" w:rsidR="00AF5D01" w:rsidRDefault="002D6C62" w:rsidP="002D6C62">
            <w:pPr>
              <w:spacing w:after="0" w:line="240" w:lineRule="auto"/>
              <w:jc w:val="center"/>
              <w:rPr>
                <w:rFonts w:ascii="Calibri" w:hAnsi="Calibri" w:cs="Calibri"/>
                <w:color w:val="000000"/>
              </w:rPr>
            </w:pPr>
            <w:r>
              <w:rPr>
                <w:rFonts w:ascii="Calibri" w:hAnsi="Calibri" w:cs="Calibri"/>
                <w:color w:val="000000"/>
              </w:rPr>
              <w:t>0.245</w:t>
            </w:r>
          </w:p>
        </w:tc>
      </w:tr>
      <w:tr w:rsidR="00AF5D01" w:rsidRPr="00A527CC" w14:paraId="6B2BFD83" w14:textId="56673991" w:rsidTr="002D6C62">
        <w:trPr>
          <w:trHeight w:val="300"/>
        </w:trPr>
        <w:tc>
          <w:tcPr>
            <w:tcW w:w="6379" w:type="dxa"/>
            <w:tcBorders>
              <w:top w:val="nil"/>
              <w:left w:val="nil"/>
              <w:bottom w:val="double" w:sz="4" w:space="0" w:color="auto"/>
              <w:right w:val="nil"/>
            </w:tcBorders>
            <w:shd w:val="clear" w:color="auto" w:fill="auto"/>
            <w:noWrap/>
            <w:vAlign w:val="bottom"/>
          </w:tcPr>
          <w:p w14:paraId="26350BA3" w14:textId="3D9BDDAA" w:rsidR="00AF5D01" w:rsidRPr="00A527CC" w:rsidRDefault="00AF5D01" w:rsidP="00957CD9">
            <w:pPr>
              <w:spacing w:after="0" w:line="240" w:lineRule="auto"/>
              <w:rPr>
                <w:rFonts w:ascii="Calibri" w:eastAsia="Times New Roman" w:hAnsi="Calibri" w:cs="Calibri"/>
                <w:color w:val="000000"/>
                <w:lang w:eastAsia="en-AU"/>
              </w:rPr>
            </w:pPr>
            <w:r w:rsidRPr="00877E39">
              <w:rPr>
                <w:rFonts w:ascii="Calibri" w:hAnsi="Calibri" w:cs="Calibri"/>
                <w:color w:val="000000"/>
                <w:lang w:eastAsia="en-AU"/>
              </w:rPr>
              <w:t xml:space="preserve">Has high ethnic heterogeneity </w:t>
            </w:r>
          </w:p>
        </w:tc>
        <w:tc>
          <w:tcPr>
            <w:tcW w:w="1559" w:type="dxa"/>
            <w:tcBorders>
              <w:top w:val="nil"/>
              <w:left w:val="nil"/>
              <w:bottom w:val="double" w:sz="4" w:space="0" w:color="auto"/>
              <w:right w:val="nil"/>
            </w:tcBorders>
            <w:shd w:val="clear" w:color="auto" w:fill="auto"/>
            <w:noWrap/>
            <w:vAlign w:val="bottom"/>
          </w:tcPr>
          <w:p w14:paraId="5C0C3737" w14:textId="1B0E3676" w:rsidR="00AF5D01" w:rsidRDefault="00AF5D01" w:rsidP="00957CD9">
            <w:pPr>
              <w:spacing w:after="0" w:line="240" w:lineRule="auto"/>
              <w:jc w:val="right"/>
              <w:rPr>
                <w:rFonts w:ascii="Calibri" w:hAnsi="Calibri" w:cs="Calibri"/>
                <w:color w:val="000000"/>
              </w:rPr>
            </w:pPr>
            <w:r>
              <w:rPr>
                <w:rFonts w:ascii="Calibri" w:hAnsi="Calibri" w:cs="Calibri"/>
                <w:color w:val="000000"/>
              </w:rPr>
              <w:t>1.40 (1.09-1.79)</w:t>
            </w:r>
          </w:p>
        </w:tc>
        <w:tc>
          <w:tcPr>
            <w:tcW w:w="1560" w:type="dxa"/>
            <w:tcBorders>
              <w:top w:val="nil"/>
              <w:left w:val="nil"/>
              <w:bottom w:val="double" w:sz="4" w:space="0" w:color="auto"/>
              <w:right w:val="nil"/>
            </w:tcBorders>
            <w:vAlign w:val="bottom"/>
          </w:tcPr>
          <w:p w14:paraId="5BAF325D" w14:textId="0B4C1D0B" w:rsidR="00AF5D01" w:rsidRDefault="00AF5D01" w:rsidP="00957CD9">
            <w:pPr>
              <w:spacing w:after="0" w:line="240" w:lineRule="auto"/>
              <w:jc w:val="right"/>
              <w:rPr>
                <w:rFonts w:ascii="Calibri" w:hAnsi="Calibri" w:cs="Calibri"/>
                <w:color w:val="000000"/>
              </w:rPr>
            </w:pPr>
            <w:r>
              <w:rPr>
                <w:rFonts w:ascii="Calibri" w:hAnsi="Calibri" w:cs="Calibri"/>
                <w:color w:val="000000"/>
              </w:rPr>
              <w:t>1.48 (1.15-1.89)</w:t>
            </w:r>
          </w:p>
        </w:tc>
        <w:tc>
          <w:tcPr>
            <w:tcW w:w="1560" w:type="dxa"/>
            <w:tcBorders>
              <w:top w:val="nil"/>
              <w:left w:val="nil"/>
              <w:bottom w:val="double" w:sz="4" w:space="0" w:color="auto"/>
              <w:right w:val="nil"/>
            </w:tcBorders>
            <w:vAlign w:val="bottom"/>
          </w:tcPr>
          <w:p w14:paraId="51185BCC" w14:textId="19BB7F20" w:rsidR="00AF5D01" w:rsidRDefault="002D6C62" w:rsidP="002D6C62">
            <w:pPr>
              <w:spacing w:after="0" w:line="240" w:lineRule="auto"/>
              <w:jc w:val="center"/>
              <w:rPr>
                <w:rFonts w:ascii="Calibri" w:hAnsi="Calibri" w:cs="Calibri"/>
                <w:color w:val="000000"/>
              </w:rPr>
            </w:pPr>
            <w:r>
              <w:rPr>
                <w:rFonts w:ascii="Calibri" w:hAnsi="Calibri" w:cs="Calibri"/>
                <w:color w:val="000000"/>
              </w:rPr>
              <w:t>0.397</w:t>
            </w:r>
          </w:p>
        </w:tc>
      </w:tr>
      <w:tr w:rsidR="00AF5D01" w:rsidRPr="001B4FDD" w14:paraId="2DC731AB" w14:textId="2E867F12" w:rsidTr="00AF5D01">
        <w:trPr>
          <w:trHeight w:val="300"/>
        </w:trPr>
        <w:tc>
          <w:tcPr>
            <w:tcW w:w="6379" w:type="dxa"/>
            <w:tcBorders>
              <w:top w:val="double" w:sz="4" w:space="0" w:color="auto"/>
              <w:left w:val="nil"/>
              <w:bottom w:val="single" w:sz="4" w:space="0" w:color="auto"/>
              <w:right w:val="nil"/>
            </w:tcBorders>
            <w:shd w:val="clear" w:color="auto" w:fill="auto"/>
            <w:noWrap/>
            <w:vAlign w:val="bottom"/>
          </w:tcPr>
          <w:p w14:paraId="7776166C" w14:textId="086F504E" w:rsidR="00AF5D01" w:rsidRPr="00951B12" w:rsidRDefault="00AF5D01" w:rsidP="00957CD9">
            <w:pPr>
              <w:spacing w:after="0" w:line="240" w:lineRule="auto"/>
              <w:rPr>
                <w:rFonts w:ascii="Calibri" w:eastAsia="Times New Roman" w:hAnsi="Calibri" w:cs="Calibri"/>
                <w:b/>
                <w:color w:val="000000"/>
                <w:lang w:eastAsia="en-AU"/>
              </w:rPr>
            </w:pPr>
            <w:r>
              <w:rPr>
                <w:rFonts w:ascii="Calibri" w:hAnsi="Calibri" w:cs="Calibri"/>
                <w:b/>
                <w:bCs/>
                <w:color w:val="000000"/>
                <w:lang w:eastAsia="en-AU"/>
              </w:rPr>
              <w:t xml:space="preserve">Model M5 - Exposure to </w:t>
            </w:r>
            <w:r w:rsidRPr="000F2CC6">
              <w:rPr>
                <w:rFonts w:ascii="Calibri" w:hAnsi="Calibri" w:cs="Calibri"/>
                <w:b/>
                <w:bCs/>
                <w:i/>
                <w:color w:val="000000"/>
                <w:lang w:eastAsia="en-AU"/>
              </w:rPr>
              <w:t>Family level sociodemographic status</w:t>
            </w:r>
            <w:r>
              <w:rPr>
                <w:rFonts w:ascii="Calibri" w:hAnsi="Calibri" w:cs="Calibri"/>
                <w:b/>
                <w:bCs/>
                <w:color w:val="000000"/>
                <w:lang w:eastAsia="en-AU"/>
              </w:rPr>
              <w:t xml:space="preserve"> and risk of schizophrenia</w:t>
            </w:r>
          </w:p>
        </w:tc>
        <w:tc>
          <w:tcPr>
            <w:tcW w:w="1559" w:type="dxa"/>
            <w:tcBorders>
              <w:top w:val="double" w:sz="4" w:space="0" w:color="auto"/>
              <w:left w:val="nil"/>
              <w:bottom w:val="single" w:sz="4" w:space="0" w:color="auto"/>
              <w:right w:val="nil"/>
            </w:tcBorders>
            <w:shd w:val="clear" w:color="auto" w:fill="auto"/>
            <w:noWrap/>
            <w:vAlign w:val="bottom"/>
          </w:tcPr>
          <w:p w14:paraId="084736F5" w14:textId="5897B122" w:rsidR="00AF5D01" w:rsidRPr="001B4FDD" w:rsidRDefault="00AF5D01" w:rsidP="00957CD9">
            <w:pPr>
              <w:spacing w:after="0" w:line="240" w:lineRule="auto"/>
              <w:jc w:val="center"/>
              <w:rPr>
                <w:rFonts w:ascii="Calibri" w:eastAsia="Times New Roman" w:hAnsi="Calibri" w:cs="Calibri"/>
                <w:b/>
                <w:color w:val="000000"/>
                <w:lang w:eastAsia="en-AU"/>
              </w:rPr>
            </w:pPr>
          </w:p>
        </w:tc>
        <w:tc>
          <w:tcPr>
            <w:tcW w:w="1560" w:type="dxa"/>
            <w:tcBorders>
              <w:top w:val="double" w:sz="4" w:space="0" w:color="auto"/>
              <w:left w:val="nil"/>
              <w:bottom w:val="single" w:sz="4" w:space="0" w:color="auto"/>
              <w:right w:val="nil"/>
            </w:tcBorders>
            <w:vAlign w:val="bottom"/>
          </w:tcPr>
          <w:p w14:paraId="2F140316" w14:textId="0A78D533" w:rsidR="00AF5D01" w:rsidRDefault="00AF5D01" w:rsidP="00957CD9">
            <w:pPr>
              <w:spacing w:after="0" w:line="240" w:lineRule="auto"/>
              <w:jc w:val="center"/>
              <w:rPr>
                <w:rFonts w:ascii="Calibri" w:eastAsia="Times New Roman" w:hAnsi="Calibri" w:cs="Calibri"/>
                <w:b/>
                <w:color w:val="000000"/>
                <w:lang w:eastAsia="en-AU"/>
              </w:rPr>
            </w:pPr>
          </w:p>
        </w:tc>
        <w:tc>
          <w:tcPr>
            <w:tcW w:w="1560" w:type="dxa"/>
            <w:tcBorders>
              <w:top w:val="double" w:sz="4" w:space="0" w:color="auto"/>
              <w:left w:val="nil"/>
              <w:bottom w:val="single" w:sz="4" w:space="0" w:color="auto"/>
              <w:right w:val="nil"/>
            </w:tcBorders>
          </w:tcPr>
          <w:p w14:paraId="78C5A6D5" w14:textId="77777777" w:rsidR="00AF5D01" w:rsidRDefault="00AF5D01" w:rsidP="00957CD9">
            <w:pPr>
              <w:spacing w:after="0" w:line="240" w:lineRule="auto"/>
              <w:jc w:val="center"/>
              <w:rPr>
                <w:rFonts w:ascii="Calibri" w:eastAsia="Times New Roman" w:hAnsi="Calibri" w:cs="Calibri"/>
                <w:b/>
                <w:color w:val="000000"/>
                <w:lang w:eastAsia="en-AU"/>
              </w:rPr>
            </w:pPr>
          </w:p>
        </w:tc>
      </w:tr>
      <w:tr w:rsidR="00AF5D01" w:rsidRPr="00A527CC" w14:paraId="4AF9519D" w14:textId="519E3CA7" w:rsidTr="006655EB">
        <w:trPr>
          <w:trHeight w:val="300"/>
        </w:trPr>
        <w:tc>
          <w:tcPr>
            <w:tcW w:w="6379" w:type="dxa"/>
            <w:tcBorders>
              <w:top w:val="single" w:sz="4" w:space="0" w:color="auto"/>
              <w:left w:val="nil"/>
              <w:bottom w:val="nil"/>
              <w:right w:val="nil"/>
            </w:tcBorders>
            <w:shd w:val="clear" w:color="auto" w:fill="auto"/>
            <w:noWrap/>
            <w:vAlign w:val="bottom"/>
          </w:tcPr>
          <w:p w14:paraId="4DC93C52" w14:textId="3A8CFB9B" w:rsidR="00AF5D01" w:rsidRPr="001D0309" w:rsidRDefault="00AF5D01" w:rsidP="00957CD9">
            <w:pPr>
              <w:spacing w:after="0" w:line="240" w:lineRule="auto"/>
              <w:rPr>
                <w:rFonts w:ascii="Calibri" w:eastAsia="Times New Roman" w:hAnsi="Calibri" w:cs="Calibri"/>
                <w:color w:val="000000"/>
                <w:lang w:eastAsia="en-AU"/>
              </w:rPr>
            </w:pPr>
            <w:r w:rsidRPr="00E00E50">
              <w:rPr>
                <w:rFonts w:ascii="Calibri" w:hAnsi="Calibri" w:cs="Calibri"/>
                <w:color w:val="000000"/>
                <w:lang w:eastAsia="en-AU"/>
              </w:rPr>
              <w:t>Father unknown / not registered at birth</w:t>
            </w:r>
          </w:p>
        </w:tc>
        <w:tc>
          <w:tcPr>
            <w:tcW w:w="1559" w:type="dxa"/>
            <w:tcBorders>
              <w:top w:val="single" w:sz="4" w:space="0" w:color="auto"/>
              <w:left w:val="nil"/>
              <w:bottom w:val="nil"/>
              <w:right w:val="nil"/>
            </w:tcBorders>
            <w:shd w:val="clear" w:color="auto" w:fill="auto"/>
            <w:noWrap/>
            <w:vAlign w:val="bottom"/>
          </w:tcPr>
          <w:p w14:paraId="3C1BEF67" w14:textId="3688F7A1" w:rsidR="00AF5D01" w:rsidRPr="00A527CC" w:rsidRDefault="00AF5D01" w:rsidP="00957CD9">
            <w:pPr>
              <w:spacing w:after="0" w:line="240" w:lineRule="auto"/>
              <w:jc w:val="right"/>
              <w:rPr>
                <w:rFonts w:ascii="Calibri" w:eastAsia="Times New Roman" w:hAnsi="Calibri" w:cs="Calibri"/>
                <w:color w:val="000000"/>
                <w:lang w:eastAsia="en-AU"/>
              </w:rPr>
            </w:pPr>
            <w:r>
              <w:rPr>
                <w:rFonts w:ascii="Calibri" w:hAnsi="Calibri" w:cs="Calibri"/>
                <w:color w:val="000000"/>
              </w:rPr>
              <w:t>1.63 (1.20-2.23)</w:t>
            </w:r>
          </w:p>
        </w:tc>
        <w:tc>
          <w:tcPr>
            <w:tcW w:w="1560" w:type="dxa"/>
            <w:tcBorders>
              <w:top w:val="single" w:sz="4" w:space="0" w:color="auto"/>
              <w:left w:val="nil"/>
              <w:bottom w:val="nil"/>
              <w:right w:val="nil"/>
            </w:tcBorders>
            <w:vAlign w:val="bottom"/>
          </w:tcPr>
          <w:p w14:paraId="16BC258D" w14:textId="2DBBE164" w:rsidR="00AF5D01" w:rsidRDefault="00AF5D01" w:rsidP="00957CD9">
            <w:pPr>
              <w:spacing w:after="0" w:line="240" w:lineRule="auto"/>
              <w:jc w:val="right"/>
              <w:rPr>
                <w:rFonts w:ascii="Calibri" w:eastAsia="Times New Roman" w:hAnsi="Calibri" w:cs="Calibri"/>
                <w:color w:val="000000"/>
                <w:lang w:eastAsia="en-AU"/>
              </w:rPr>
            </w:pPr>
            <w:r>
              <w:rPr>
                <w:rFonts w:ascii="Calibri" w:hAnsi="Calibri" w:cs="Calibri"/>
                <w:color w:val="000000"/>
              </w:rPr>
              <w:t>1.66 (1.22-2.27)</w:t>
            </w:r>
          </w:p>
        </w:tc>
        <w:tc>
          <w:tcPr>
            <w:tcW w:w="1560" w:type="dxa"/>
            <w:tcBorders>
              <w:top w:val="single" w:sz="4" w:space="0" w:color="auto"/>
              <w:left w:val="nil"/>
              <w:bottom w:val="nil"/>
              <w:right w:val="nil"/>
            </w:tcBorders>
            <w:vAlign w:val="bottom"/>
          </w:tcPr>
          <w:p w14:paraId="3E89B580" w14:textId="15C0E593" w:rsidR="00AF5D01" w:rsidRDefault="006655EB" w:rsidP="006655EB">
            <w:pPr>
              <w:spacing w:after="0" w:line="240" w:lineRule="auto"/>
              <w:jc w:val="center"/>
              <w:rPr>
                <w:rFonts w:ascii="Calibri" w:hAnsi="Calibri" w:cs="Calibri"/>
                <w:color w:val="000000"/>
              </w:rPr>
            </w:pPr>
            <w:r>
              <w:rPr>
                <w:rFonts w:ascii="Calibri" w:hAnsi="Calibri" w:cs="Calibri"/>
                <w:color w:val="000000"/>
              </w:rPr>
              <w:t>0.158</w:t>
            </w:r>
          </w:p>
        </w:tc>
      </w:tr>
      <w:tr w:rsidR="00AF5D01" w:rsidRPr="00A527CC" w14:paraId="16A6FE82" w14:textId="4404B961" w:rsidTr="006655EB">
        <w:trPr>
          <w:trHeight w:val="300"/>
        </w:trPr>
        <w:tc>
          <w:tcPr>
            <w:tcW w:w="6379" w:type="dxa"/>
            <w:tcBorders>
              <w:top w:val="nil"/>
              <w:left w:val="nil"/>
              <w:bottom w:val="nil"/>
              <w:right w:val="nil"/>
            </w:tcBorders>
            <w:shd w:val="clear" w:color="auto" w:fill="auto"/>
            <w:noWrap/>
            <w:vAlign w:val="center"/>
          </w:tcPr>
          <w:p w14:paraId="59BCC123" w14:textId="24682304" w:rsidR="00AF5D01" w:rsidRPr="0029624B" w:rsidRDefault="00AF5D01" w:rsidP="00957CD9">
            <w:pPr>
              <w:spacing w:after="0" w:line="240" w:lineRule="auto"/>
              <w:rPr>
                <w:rFonts w:ascii="Calibri" w:eastAsia="Times New Roman" w:hAnsi="Calibri" w:cs="Calibri"/>
                <w:color w:val="000000"/>
                <w:lang w:eastAsia="en-AU"/>
              </w:rPr>
            </w:pPr>
            <w:r w:rsidRPr="00E00E50">
              <w:rPr>
                <w:rFonts w:ascii="Calibri" w:hAnsi="Calibri" w:cs="Calibri"/>
                <w:color w:val="000000"/>
                <w:lang w:eastAsia="en-AU"/>
              </w:rPr>
              <w:t xml:space="preserve">Father </w:t>
            </w:r>
            <w:r>
              <w:rPr>
                <w:rFonts w:ascii="Calibri" w:hAnsi="Calibri" w:cs="Calibri"/>
                <w:color w:val="000000"/>
                <w:lang w:eastAsia="en-AU"/>
              </w:rPr>
              <w:t>in lower skill occupation or unemployed</w:t>
            </w:r>
            <w:r w:rsidRPr="00E00E50">
              <w:rPr>
                <w:rFonts w:ascii="Calibri" w:hAnsi="Calibri" w:cs="Calibri"/>
                <w:color w:val="000000"/>
                <w:lang w:eastAsia="en-AU"/>
              </w:rPr>
              <w:t xml:space="preserve"> at time of child’s birth</w:t>
            </w:r>
          </w:p>
        </w:tc>
        <w:tc>
          <w:tcPr>
            <w:tcW w:w="1559" w:type="dxa"/>
            <w:tcBorders>
              <w:top w:val="nil"/>
              <w:left w:val="nil"/>
              <w:bottom w:val="nil"/>
              <w:right w:val="nil"/>
            </w:tcBorders>
            <w:shd w:val="clear" w:color="auto" w:fill="auto"/>
            <w:noWrap/>
            <w:vAlign w:val="bottom"/>
          </w:tcPr>
          <w:p w14:paraId="394A3208" w14:textId="10D9FE36" w:rsidR="00AF5D01" w:rsidRPr="008D2350" w:rsidRDefault="00AF5D01" w:rsidP="00957CD9">
            <w:pPr>
              <w:spacing w:after="0" w:line="240" w:lineRule="auto"/>
              <w:jc w:val="right"/>
              <w:rPr>
                <w:rFonts w:ascii="Calibri" w:eastAsia="Times New Roman" w:hAnsi="Calibri" w:cs="Calibri"/>
                <w:color w:val="000000"/>
                <w:highlight w:val="yellow"/>
                <w:lang w:eastAsia="en-AU"/>
              </w:rPr>
            </w:pPr>
            <w:r>
              <w:rPr>
                <w:rFonts w:ascii="Calibri" w:hAnsi="Calibri" w:cs="Calibri"/>
                <w:color w:val="000000"/>
              </w:rPr>
              <w:t>1.36 (1.12-1.66)</w:t>
            </w:r>
          </w:p>
        </w:tc>
        <w:tc>
          <w:tcPr>
            <w:tcW w:w="1560" w:type="dxa"/>
            <w:tcBorders>
              <w:top w:val="nil"/>
              <w:left w:val="nil"/>
              <w:bottom w:val="nil"/>
              <w:right w:val="nil"/>
            </w:tcBorders>
            <w:vAlign w:val="bottom"/>
          </w:tcPr>
          <w:p w14:paraId="6E6E4055" w14:textId="387C7437" w:rsidR="00AF5D01" w:rsidRPr="00834513" w:rsidRDefault="00AF5D01" w:rsidP="00957CD9">
            <w:pPr>
              <w:spacing w:after="0"/>
              <w:jc w:val="right"/>
              <w:rPr>
                <w:lang w:eastAsia="en-AU"/>
              </w:rPr>
            </w:pPr>
            <w:r w:rsidRPr="00633714">
              <w:rPr>
                <w:rFonts w:ascii="Calibri" w:hAnsi="Calibri" w:cs="Calibri"/>
                <w:color w:val="000000"/>
              </w:rPr>
              <w:t>1.32 (1.09-1.61)</w:t>
            </w:r>
          </w:p>
        </w:tc>
        <w:tc>
          <w:tcPr>
            <w:tcW w:w="1560" w:type="dxa"/>
            <w:tcBorders>
              <w:top w:val="nil"/>
              <w:left w:val="nil"/>
              <w:bottom w:val="nil"/>
              <w:right w:val="nil"/>
            </w:tcBorders>
            <w:vAlign w:val="bottom"/>
          </w:tcPr>
          <w:p w14:paraId="04489BD4" w14:textId="631D242F" w:rsidR="00AF5D01" w:rsidRPr="00633714" w:rsidRDefault="006655EB" w:rsidP="006655EB">
            <w:pPr>
              <w:spacing w:after="0"/>
              <w:jc w:val="center"/>
              <w:rPr>
                <w:rFonts w:ascii="Calibri" w:hAnsi="Calibri" w:cs="Calibri"/>
                <w:color w:val="000000"/>
              </w:rPr>
            </w:pPr>
            <w:r>
              <w:rPr>
                <w:rFonts w:ascii="Calibri" w:hAnsi="Calibri" w:cs="Calibri"/>
                <w:color w:val="000000"/>
              </w:rPr>
              <w:t>0.602</w:t>
            </w:r>
          </w:p>
        </w:tc>
      </w:tr>
      <w:tr w:rsidR="00AF5D01" w:rsidRPr="00A527CC" w14:paraId="7824FC41" w14:textId="708EC278" w:rsidTr="006655EB">
        <w:trPr>
          <w:trHeight w:val="300"/>
        </w:trPr>
        <w:tc>
          <w:tcPr>
            <w:tcW w:w="6379" w:type="dxa"/>
            <w:tcBorders>
              <w:top w:val="nil"/>
              <w:left w:val="nil"/>
              <w:right w:val="nil"/>
            </w:tcBorders>
            <w:shd w:val="clear" w:color="auto" w:fill="auto"/>
            <w:noWrap/>
            <w:vAlign w:val="center"/>
          </w:tcPr>
          <w:p w14:paraId="1F7E7DFF" w14:textId="0CCB7FC9" w:rsidR="00AF5D01" w:rsidRPr="0029624B" w:rsidRDefault="00AF5D01" w:rsidP="00957CD9">
            <w:pPr>
              <w:spacing w:after="0" w:line="240" w:lineRule="auto"/>
              <w:rPr>
                <w:rFonts w:ascii="Calibri" w:eastAsia="Times New Roman" w:hAnsi="Calibri" w:cs="Calibri"/>
                <w:color w:val="000000"/>
                <w:lang w:eastAsia="en-AU"/>
              </w:rPr>
            </w:pPr>
            <w:r w:rsidRPr="00E00E50">
              <w:rPr>
                <w:rFonts w:ascii="Calibri" w:hAnsi="Calibri" w:cs="Calibri"/>
                <w:color w:val="000000"/>
                <w:lang w:eastAsia="en-AU"/>
              </w:rPr>
              <w:t xml:space="preserve">Mother </w:t>
            </w:r>
            <w:r>
              <w:rPr>
                <w:rFonts w:ascii="Calibri" w:hAnsi="Calibri" w:cs="Calibri"/>
                <w:color w:val="000000"/>
                <w:lang w:eastAsia="en-AU"/>
              </w:rPr>
              <w:t xml:space="preserve">born in </w:t>
            </w:r>
            <w:r w:rsidR="007D3555">
              <w:rPr>
                <w:rFonts w:ascii="Calibri" w:hAnsi="Calibri" w:cs="Calibri"/>
                <w:color w:val="000000"/>
                <w:lang w:eastAsia="en-AU"/>
              </w:rPr>
              <w:t>low-income</w:t>
            </w:r>
            <w:r>
              <w:rPr>
                <w:rFonts w:ascii="Calibri" w:hAnsi="Calibri" w:cs="Calibri"/>
                <w:color w:val="000000"/>
                <w:lang w:eastAsia="en-AU"/>
              </w:rPr>
              <w:t xml:space="preserve"> country or in W</w:t>
            </w:r>
            <w:r w:rsidRPr="00E00E50">
              <w:rPr>
                <w:rFonts w:ascii="Calibri" w:hAnsi="Calibri" w:cs="Calibri"/>
                <w:color w:val="000000"/>
                <w:lang w:eastAsia="en-AU"/>
              </w:rPr>
              <w:t>est</w:t>
            </w:r>
            <w:r>
              <w:rPr>
                <w:rFonts w:ascii="Calibri" w:hAnsi="Calibri" w:cs="Calibri"/>
                <w:color w:val="000000"/>
                <w:lang w:eastAsia="en-AU"/>
              </w:rPr>
              <w:t>ern</w:t>
            </w:r>
            <w:r w:rsidRPr="00E00E50">
              <w:rPr>
                <w:rFonts w:ascii="Calibri" w:hAnsi="Calibri" w:cs="Calibri"/>
                <w:color w:val="000000"/>
                <w:lang w:eastAsia="en-AU"/>
              </w:rPr>
              <w:t xml:space="preserve"> </w:t>
            </w:r>
            <w:r w:rsidRPr="00A57C0B">
              <w:rPr>
                <w:rFonts w:cstheme="minorHAnsi"/>
                <w:color w:val="000000"/>
                <w:szCs w:val="20"/>
              </w:rPr>
              <w:t>Australia</w:t>
            </w:r>
          </w:p>
        </w:tc>
        <w:tc>
          <w:tcPr>
            <w:tcW w:w="1559" w:type="dxa"/>
            <w:tcBorders>
              <w:top w:val="nil"/>
              <w:left w:val="nil"/>
              <w:right w:val="nil"/>
            </w:tcBorders>
            <w:shd w:val="clear" w:color="auto" w:fill="auto"/>
            <w:noWrap/>
            <w:vAlign w:val="bottom"/>
          </w:tcPr>
          <w:p w14:paraId="52B45F06" w14:textId="2D6A03A0" w:rsidR="00AF5D01" w:rsidRPr="008D2350" w:rsidRDefault="00AF5D01" w:rsidP="00957CD9">
            <w:pPr>
              <w:spacing w:after="0" w:line="240" w:lineRule="auto"/>
              <w:jc w:val="right"/>
              <w:rPr>
                <w:rFonts w:ascii="Calibri" w:eastAsia="Times New Roman" w:hAnsi="Calibri" w:cs="Calibri"/>
                <w:color w:val="000000"/>
                <w:highlight w:val="yellow"/>
                <w:lang w:eastAsia="en-AU"/>
              </w:rPr>
            </w:pPr>
            <w:r>
              <w:rPr>
                <w:rFonts w:ascii="Calibri" w:hAnsi="Calibri" w:cs="Calibri"/>
                <w:color w:val="000000"/>
              </w:rPr>
              <w:t>1.18 (1.00-1.39)</w:t>
            </w:r>
          </w:p>
        </w:tc>
        <w:tc>
          <w:tcPr>
            <w:tcW w:w="1560" w:type="dxa"/>
            <w:tcBorders>
              <w:top w:val="nil"/>
              <w:left w:val="nil"/>
              <w:right w:val="nil"/>
            </w:tcBorders>
            <w:vAlign w:val="bottom"/>
          </w:tcPr>
          <w:p w14:paraId="6CAE5CA4" w14:textId="2BEED0A8" w:rsidR="00AF5D01" w:rsidRDefault="00AF5D01" w:rsidP="000A6B1F">
            <w:pPr>
              <w:spacing w:after="0" w:line="240" w:lineRule="auto"/>
              <w:jc w:val="right"/>
              <w:rPr>
                <w:rFonts w:ascii="Calibri" w:eastAsia="Times New Roman" w:hAnsi="Calibri" w:cs="Calibri"/>
                <w:color w:val="000000"/>
                <w:lang w:eastAsia="en-AU"/>
              </w:rPr>
            </w:pPr>
            <w:r>
              <w:rPr>
                <w:rFonts w:ascii="Calibri" w:hAnsi="Calibri" w:cs="Calibri"/>
                <w:color w:val="000000"/>
              </w:rPr>
              <w:t>1.17 (1.00-1.39)</w:t>
            </w:r>
          </w:p>
        </w:tc>
        <w:tc>
          <w:tcPr>
            <w:tcW w:w="1560" w:type="dxa"/>
            <w:tcBorders>
              <w:top w:val="nil"/>
              <w:left w:val="nil"/>
              <w:right w:val="nil"/>
            </w:tcBorders>
            <w:vAlign w:val="bottom"/>
          </w:tcPr>
          <w:p w14:paraId="2FC7671D" w14:textId="3EC73777" w:rsidR="00AF5D01" w:rsidRDefault="006655EB" w:rsidP="006655EB">
            <w:pPr>
              <w:spacing w:after="0" w:line="240" w:lineRule="auto"/>
              <w:jc w:val="center"/>
              <w:rPr>
                <w:rFonts w:ascii="Calibri" w:hAnsi="Calibri" w:cs="Calibri"/>
                <w:color w:val="000000"/>
              </w:rPr>
            </w:pPr>
            <w:r>
              <w:rPr>
                <w:rFonts w:ascii="Calibri" w:hAnsi="Calibri" w:cs="Calibri"/>
                <w:color w:val="000000"/>
              </w:rPr>
              <w:t>0.326</w:t>
            </w:r>
          </w:p>
        </w:tc>
      </w:tr>
      <w:tr w:rsidR="00AF5D01" w:rsidRPr="00A527CC" w14:paraId="6D3178AD" w14:textId="0FCB7E35" w:rsidTr="006655EB">
        <w:trPr>
          <w:trHeight w:val="300"/>
        </w:trPr>
        <w:tc>
          <w:tcPr>
            <w:tcW w:w="6379" w:type="dxa"/>
            <w:tcBorders>
              <w:top w:val="nil"/>
              <w:left w:val="nil"/>
              <w:bottom w:val="double" w:sz="4" w:space="0" w:color="auto"/>
              <w:right w:val="nil"/>
            </w:tcBorders>
            <w:shd w:val="clear" w:color="auto" w:fill="auto"/>
            <w:noWrap/>
            <w:vAlign w:val="bottom"/>
          </w:tcPr>
          <w:p w14:paraId="3DEE5368" w14:textId="756361FD" w:rsidR="00AF5D01" w:rsidRPr="001C11F6" w:rsidRDefault="00AF5D01" w:rsidP="00957CD9">
            <w:pPr>
              <w:spacing w:after="0" w:line="240" w:lineRule="auto"/>
              <w:rPr>
                <w:rFonts w:ascii="Calibri" w:eastAsia="Times New Roman" w:hAnsi="Calibri" w:cs="Calibri"/>
                <w:color w:val="000000"/>
                <w:lang w:eastAsia="en-AU"/>
              </w:rPr>
            </w:pPr>
            <w:r w:rsidRPr="001C11F6">
              <w:rPr>
                <w:rFonts w:ascii="Calibri" w:hAnsi="Calibri" w:cs="Calibri"/>
                <w:color w:val="000000"/>
                <w:lang w:eastAsia="en-AU"/>
              </w:rPr>
              <w:t xml:space="preserve">Child </w:t>
            </w:r>
            <w:r w:rsidR="00731556" w:rsidRPr="001C11F6">
              <w:rPr>
                <w:rFonts w:ascii="Calibri" w:hAnsi="Calibri" w:cs="Calibri"/>
                <w:color w:val="000000"/>
                <w:lang w:eastAsia="en-AU"/>
              </w:rPr>
              <w:t>of Aboriginal or Torres Strait Islander descent</w:t>
            </w:r>
          </w:p>
        </w:tc>
        <w:tc>
          <w:tcPr>
            <w:tcW w:w="1559" w:type="dxa"/>
            <w:tcBorders>
              <w:top w:val="nil"/>
              <w:left w:val="nil"/>
              <w:bottom w:val="double" w:sz="4" w:space="0" w:color="auto"/>
              <w:right w:val="nil"/>
            </w:tcBorders>
            <w:shd w:val="clear" w:color="auto" w:fill="auto"/>
            <w:noWrap/>
            <w:vAlign w:val="bottom"/>
          </w:tcPr>
          <w:p w14:paraId="7B02981E" w14:textId="7761B788" w:rsidR="00AF5D01" w:rsidRPr="00A527CC" w:rsidRDefault="00AF5D01" w:rsidP="00957CD9">
            <w:pPr>
              <w:spacing w:after="0" w:line="240" w:lineRule="auto"/>
              <w:jc w:val="right"/>
              <w:rPr>
                <w:rFonts w:ascii="Calibri" w:eastAsia="Times New Roman" w:hAnsi="Calibri" w:cs="Calibri"/>
                <w:color w:val="000000"/>
                <w:lang w:eastAsia="en-AU"/>
              </w:rPr>
            </w:pPr>
            <w:r>
              <w:rPr>
                <w:rFonts w:ascii="Calibri" w:hAnsi="Calibri" w:cs="Calibri"/>
                <w:color w:val="000000"/>
              </w:rPr>
              <w:t>2.81 (2.27-3.47)</w:t>
            </w:r>
          </w:p>
        </w:tc>
        <w:tc>
          <w:tcPr>
            <w:tcW w:w="1560" w:type="dxa"/>
            <w:tcBorders>
              <w:top w:val="nil"/>
              <w:left w:val="nil"/>
              <w:bottom w:val="double" w:sz="4" w:space="0" w:color="auto"/>
              <w:right w:val="nil"/>
            </w:tcBorders>
            <w:vAlign w:val="bottom"/>
          </w:tcPr>
          <w:p w14:paraId="2D92A0D9" w14:textId="51369899" w:rsidR="00AF5D01" w:rsidRDefault="00AF5D01" w:rsidP="00957CD9">
            <w:pPr>
              <w:spacing w:after="0" w:line="240" w:lineRule="auto"/>
              <w:jc w:val="right"/>
              <w:rPr>
                <w:rFonts w:ascii="Calibri" w:eastAsia="Times New Roman" w:hAnsi="Calibri" w:cs="Calibri"/>
                <w:color w:val="000000"/>
                <w:lang w:eastAsia="en-AU"/>
              </w:rPr>
            </w:pPr>
            <w:r>
              <w:rPr>
                <w:rFonts w:ascii="Calibri" w:hAnsi="Calibri" w:cs="Calibri"/>
                <w:color w:val="000000"/>
              </w:rPr>
              <w:t>2.75 (2.23-3.41)</w:t>
            </w:r>
          </w:p>
        </w:tc>
        <w:tc>
          <w:tcPr>
            <w:tcW w:w="1560" w:type="dxa"/>
            <w:tcBorders>
              <w:top w:val="nil"/>
              <w:left w:val="nil"/>
              <w:bottom w:val="double" w:sz="4" w:space="0" w:color="auto"/>
              <w:right w:val="nil"/>
            </w:tcBorders>
            <w:vAlign w:val="bottom"/>
          </w:tcPr>
          <w:p w14:paraId="0CB5735A" w14:textId="3A4FE2BD" w:rsidR="00AF5D01" w:rsidRDefault="006655EB" w:rsidP="006655EB">
            <w:pPr>
              <w:spacing w:after="0" w:line="240" w:lineRule="auto"/>
              <w:jc w:val="center"/>
              <w:rPr>
                <w:rFonts w:ascii="Calibri" w:hAnsi="Calibri" w:cs="Calibri"/>
                <w:color w:val="000000"/>
              </w:rPr>
            </w:pPr>
            <w:r>
              <w:rPr>
                <w:rFonts w:ascii="Calibri" w:hAnsi="Calibri" w:cs="Calibri"/>
                <w:color w:val="000000"/>
              </w:rPr>
              <w:t>0.898</w:t>
            </w:r>
          </w:p>
        </w:tc>
      </w:tr>
      <w:tr w:rsidR="00AF5D01" w14:paraId="5824807C" w14:textId="2816EABC" w:rsidTr="00AF5D01">
        <w:trPr>
          <w:trHeight w:val="300"/>
        </w:trPr>
        <w:tc>
          <w:tcPr>
            <w:tcW w:w="6379" w:type="dxa"/>
            <w:tcBorders>
              <w:top w:val="double" w:sz="4" w:space="0" w:color="auto"/>
              <w:left w:val="nil"/>
              <w:bottom w:val="single" w:sz="4" w:space="0" w:color="auto"/>
              <w:right w:val="nil"/>
            </w:tcBorders>
            <w:shd w:val="clear" w:color="auto" w:fill="auto"/>
            <w:noWrap/>
            <w:vAlign w:val="bottom"/>
          </w:tcPr>
          <w:p w14:paraId="0C278C0D" w14:textId="76AAE986" w:rsidR="00AF5D01" w:rsidRPr="00951B12" w:rsidRDefault="00AF5D01" w:rsidP="00957CD9">
            <w:pPr>
              <w:spacing w:after="0" w:line="240" w:lineRule="auto"/>
              <w:rPr>
                <w:rFonts w:ascii="Calibri" w:eastAsia="Times New Roman" w:hAnsi="Calibri" w:cs="Calibri"/>
                <w:b/>
                <w:color w:val="000000"/>
                <w:lang w:eastAsia="en-AU"/>
              </w:rPr>
            </w:pPr>
            <w:r>
              <w:rPr>
                <w:rFonts w:ascii="Calibri" w:eastAsia="Times New Roman" w:hAnsi="Calibri" w:cs="Calibri"/>
                <w:b/>
                <w:color w:val="000000"/>
                <w:lang w:eastAsia="en-AU"/>
              </w:rPr>
              <w:t>Global model</w:t>
            </w:r>
          </w:p>
        </w:tc>
        <w:tc>
          <w:tcPr>
            <w:tcW w:w="1559" w:type="dxa"/>
            <w:tcBorders>
              <w:top w:val="double" w:sz="4" w:space="0" w:color="auto"/>
              <w:left w:val="nil"/>
              <w:bottom w:val="single" w:sz="4" w:space="0" w:color="auto"/>
              <w:right w:val="nil"/>
            </w:tcBorders>
            <w:shd w:val="clear" w:color="auto" w:fill="auto"/>
            <w:noWrap/>
            <w:vAlign w:val="bottom"/>
          </w:tcPr>
          <w:p w14:paraId="643490E2" w14:textId="3A681D24" w:rsidR="00AF5D01" w:rsidRPr="001B4FDD" w:rsidRDefault="00AF5D01" w:rsidP="00957CD9">
            <w:pPr>
              <w:spacing w:after="0" w:line="240" w:lineRule="auto"/>
              <w:jc w:val="center"/>
              <w:rPr>
                <w:rFonts w:ascii="Calibri" w:eastAsia="Times New Roman" w:hAnsi="Calibri" w:cs="Calibri"/>
                <w:b/>
                <w:color w:val="000000"/>
                <w:lang w:eastAsia="en-AU"/>
              </w:rPr>
            </w:pPr>
          </w:p>
        </w:tc>
        <w:tc>
          <w:tcPr>
            <w:tcW w:w="1560" w:type="dxa"/>
            <w:tcBorders>
              <w:top w:val="double" w:sz="4" w:space="0" w:color="auto"/>
              <w:left w:val="nil"/>
              <w:bottom w:val="single" w:sz="4" w:space="0" w:color="auto"/>
              <w:right w:val="nil"/>
            </w:tcBorders>
            <w:vAlign w:val="bottom"/>
          </w:tcPr>
          <w:p w14:paraId="4FA716DA" w14:textId="4E735A9D" w:rsidR="00AF5D01" w:rsidRDefault="00AF5D01" w:rsidP="00957CD9">
            <w:pPr>
              <w:spacing w:after="0" w:line="240" w:lineRule="auto"/>
              <w:jc w:val="center"/>
              <w:rPr>
                <w:rFonts w:ascii="Calibri" w:eastAsia="Times New Roman" w:hAnsi="Calibri" w:cs="Calibri"/>
                <w:b/>
                <w:color w:val="000000"/>
                <w:lang w:eastAsia="en-AU"/>
              </w:rPr>
            </w:pPr>
          </w:p>
        </w:tc>
        <w:tc>
          <w:tcPr>
            <w:tcW w:w="1560" w:type="dxa"/>
            <w:tcBorders>
              <w:top w:val="double" w:sz="4" w:space="0" w:color="auto"/>
              <w:left w:val="nil"/>
              <w:bottom w:val="single" w:sz="4" w:space="0" w:color="auto"/>
              <w:right w:val="nil"/>
            </w:tcBorders>
          </w:tcPr>
          <w:p w14:paraId="1237FA21" w14:textId="77777777" w:rsidR="00AF5D01" w:rsidRDefault="00AF5D01" w:rsidP="00957CD9">
            <w:pPr>
              <w:spacing w:after="0" w:line="240" w:lineRule="auto"/>
              <w:jc w:val="center"/>
              <w:rPr>
                <w:rFonts w:ascii="Calibri" w:eastAsia="Times New Roman" w:hAnsi="Calibri" w:cs="Calibri"/>
                <w:b/>
                <w:color w:val="000000"/>
                <w:lang w:eastAsia="en-AU"/>
              </w:rPr>
            </w:pPr>
          </w:p>
        </w:tc>
      </w:tr>
      <w:tr w:rsidR="00AF5D01" w14:paraId="231F4D80" w14:textId="08837093" w:rsidTr="00011D59">
        <w:trPr>
          <w:trHeight w:val="300"/>
        </w:trPr>
        <w:tc>
          <w:tcPr>
            <w:tcW w:w="6379" w:type="dxa"/>
            <w:tcBorders>
              <w:top w:val="single" w:sz="4" w:space="0" w:color="auto"/>
              <w:left w:val="nil"/>
              <w:bottom w:val="nil"/>
              <w:right w:val="nil"/>
            </w:tcBorders>
            <w:shd w:val="clear" w:color="auto" w:fill="auto"/>
            <w:noWrap/>
          </w:tcPr>
          <w:p w14:paraId="0B620658" w14:textId="48983929" w:rsidR="00AF5D01" w:rsidRPr="00B23B43" w:rsidRDefault="00AF5D01" w:rsidP="00957CD9">
            <w:pPr>
              <w:spacing w:after="0" w:line="240" w:lineRule="auto"/>
              <w:rPr>
                <w:rFonts w:ascii="Calibri" w:eastAsia="Times New Roman" w:hAnsi="Calibri" w:cs="Calibri"/>
                <w:color w:val="000000"/>
                <w:lang w:eastAsia="en-AU"/>
              </w:rPr>
            </w:pPr>
            <w:r w:rsidRPr="00B23B43">
              <w:rPr>
                <w:lang w:val="en-US"/>
              </w:rPr>
              <w:t>Discontinuity in parenting</w:t>
            </w:r>
            <w:r w:rsidRPr="00B23B43">
              <w:rPr>
                <w:lang w:val="en-US"/>
              </w:rPr>
              <w:tab/>
            </w:r>
            <w:r w:rsidRPr="00B23B43">
              <w:rPr>
                <w:lang w:val="en-US"/>
              </w:rPr>
              <w:tab/>
            </w:r>
            <w:r>
              <w:rPr>
                <w:lang w:val="en-US"/>
              </w:rPr>
              <w:t>calculated as log (HR) of M1</w:t>
            </w:r>
          </w:p>
        </w:tc>
        <w:tc>
          <w:tcPr>
            <w:tcW w:w="1559" w:type="dxa"/>
            <w:tcBorders>
              <w:top w:val="single" w:sz="4" w:space="0" w:color="auto"/>
              <w:left w:val="nil"/>
              <w:bottom w:val="nil"/>
              <w:right w:val="nil"/>
            </w:tcBorders>
            <w:shd w:val="clear" w:color="auto" w:fill="auto"/>
            <w:noWrap/>
            <w:vAlign w:val="bottom"/>
          </w:tcPr>
          <w:p w14:paraId="4A9A03A8" w14:textId="143052A3" w:rsidR="00AF5D01" w:rsidRPr="00A527CC" w:rsidRDefault="00AF5D01" w:rsidP="00957CD9">
            <w:pPr>
              <w:spacing w:after="0" w:line="240" w:lineRule="auto"/>
              <w:jc w:val="right"/>
              <w:rPr>
                <w:rFonts w:ascii="Calibri" w:eastAsia="Times New Roman" w:hAnsi="Calibri" w:cs="Calibri"/>
                <w:color w:val="000000"/>
                <w:lang w:eastAsia="en-AU"/>
              </w:rPr>
            </w:pPr>
            <w:r>
              <w:rPr>
                <w:rFonts w:ascii="Calibri" w:hAnsi="Calibri" w:cs="Calibri"/>
                <w:color w:val="000000"/>
              </w:rPr>
              <w:t>1.93 (1.52-2.45)</w:t>
            </w:r>
          </w:p>
        </w:tc>
        <w:tc>
          <w:tcPr>
            <w:tcW w:w="1560" w:type="dxa"/>
            <w:tcBorders>
              <w:top w:val="single" w:sz="4" w:space="0" w:color="auto"/>
              <w:left w:val="nil"/>
              <w:bottom w:val="nil"/>
              <w:right w:val="nil"/>
            </w:tcBorders>
            <w:vAlign w:val="bottom"/>
          </w:tcPr>
          <w:p w14:paraId="118B2BE3" w14:textId="549031CF" w:rsidR="00AF5D01" w:rsidRDefault="00AF5D01" w:rsidP="00957CD9">
            <w:pPr>
              <w:spacing w:after="0" w:line="240" w:lineRule="auto"/>
              <w:jc w:val="right"/>
              <w:rPr>
                <w:rFonts w:ascii="Calibri" w:eastAsia="Times New Roman" w:hAnsi="Calibri" w:cs="Calibri"/>
                <w:color w:val="000000"/>
                <w:lang w:eastAsia="en-AU"/>
              </w:rPr>
            </w:pPr>
            <w:r>
              <w:rPr>
                <w:rFonts w:ascii="Calibri" w:hAnsi="Calibri" w:cs="Calibri"/>
                <w:color w:val="000000"/>
              </w:rPr>
              <w:t>2.27 (1.8</w:t>
            </w:r>
            <w:r w:rsidR="000A6B1F">
              <w:rPr>
                <w:rFonts w:ascii="Calibri" w:hAnsi="Calibri" w:cs="Calibri"/>
                <w:color w:val="000000"/>
              </w:rPr>
              <w:t>0</w:t>
            </w:r>
            <w:r>
              <w:rPr>
                <w:rFonts w:ascii="Calibri" w:hAnsi="Calibri" w:cs="Calibri"/>
                <w:color w:val="000000"/>
              </w:rPr>
              <w:t>-2.86)</w:t>
            </w:r>
          </w:p>
        </w:tc>
        <w:tc>
          <w:tcPr>
            <w:tcW w:w="1560" w:type="dxa"/>
            <w:tcBorders>
              <w:top w:val="single" w:sz="4" w:space="0" w:color="auto"/>
              <w:left w:val="nil"/>
              <w:bottom w:val="nil"/>
              <w:right w:val="nil"/>
            </w:tcBorders>
            <w:vAlign w:val="bottom"/>
          </w:tcPr>
          <w:p w14:paraId="35826DCD" w14:textId="081D6437" w:rsidR="00AF5D01" w:rsidRDefault="00011D59" w:rsidP="00011D59">
            <w:pPr>
              <w:spacing w:after="0" w:line="240" w:lineRule="auto"/>
              <w:jc w:val="center"/>
              <w:rPr>
                <w:rFonts w:ascii="Calibri" w:hAnsi="Calibri" w:cs="Calibri"/>
                <w:color w:val="000000"/>
              </w:rPr>
            </w:pPr>
            <w:r>
              <w:rPr>
                <w:rFonts w:ascii="Calibri" w:hAnsi="Calibri" w:cs="Calibri"/>
                <w:color w:val="000000"/>
              </w:rPr>
              <w:t>0.827</w:t>
            </w:r>
          </w:p>
        </w:tc>
      </w:tr>
      <w:tr w:rsidR="00AF5D01" w:rsidRPr="00834513" w14:paraId="145B56F7" w14:textId="67BB265D" w:rsidTr="00011D59">
        <w:trPr>
          <w:trHeight w:val="300"/>
        </w:trPr>
        <w:tc>
          <w:tcPr>
            <w:tcW w:w="6379" w:type="dxa"/>
            <w:tcBorders>
              <w:top w:val="nil"/>
              <w:left w:val="nil"/>
              <w:bottom w:val="nil"/>
              <w:right w:val="nil"/>
            </w:tcBorders>
            <w:shd w:val="clear" w:color="auto" w:fill="auto"/>
            <w:noWrap/>
          </w:tcPr>
          <w:p w14:paraId="02ECFD86" w14:textId="0B575B25" w:rsidR="00AF5D01" w:rsidRPr="00B23B43" w:rsidRDefault="00AF5D01" w:rsidP="00957CD9">
            <w:pPr>
              <w:spacing w:after="0" w:line="240" w:lineRule="auto"/>
              <w:rPr>
                <w:rFonts w:ascii="Calibri" w:eastAsia="Times New Roman" w:hAnsi="Calibri" w:cs="Calibri"/>
                <w:color w:val="000000"/>
                <w:lang w:eastAsia="en-AU"/>
              </w:rPr>
            </w:pPr>
            <w:r w:rsidRPr="00B23B43">
              <w:rPr>
                <w:lang w:val="en-US"/>
              </w:rPr>
              <w:t xml:space="preserve">Family functioning </w:t>
            </w:r>
            <w:r w:rsidRPr="00B23B43">
              <w:rPr>
                <w:lang w:val="en-US"/>
              </w:rPr>
              <w:tab/>
            </w:r>
            <w:r w:rsidRPr="00B23B43">
              <w:rPr>
                <w:lang w:val="en-US"/>
              </w:rPr>
              <w:tab/>
            </w:r>
            <w:r w:rsidRPr="00B23B43">
              <w:rPr>
                <w:lang w:val="en-US"/>
              </w:rPr>
              <w:tab/>
            </w:r>
            <w:r>
              <w:rPr>
                <w:lang w:val="en-US"/>
              </w:rPr>
              <w:t>calculated as log (HR) of M2</w:t>
            </w:r>
          </w:p>
        </w:tc>
        <w:tc>
          <w:tcPr>
            <w:tcW w:w="1559" w:type="dxa"/>
            <w:tcBorders>
              <w:top w:val="nil"/>
              <w:left w:val="nil"/>
              <w:bottom w:val="nil"/>
              <w:right w:val="nil"/>
            </w:tcBorders>
            <w:shd w:val="clear" w:color="auto" w:fill="auto"/>
            <w:noWrap/>
            <w:vAlign w:val="bottom"/>
          </w:tcPr>
          <w:p w14:paraId="58C69EDF" w14:textId="2EC1E30D" w:rsidR="00AF5D01" w:rsidRPr="008D2350" w:rsidRDefault="00AF5D01" w:rsidP="00957CD9">
            <w:pPr>
              <w:spacing w:after="0" w:line="240" w:lineRule="auto"/>
              <w:jc w:val="right"/>
              <w:rPr>
                <w:rFonts w:ascii="Calibri" w:eastAsia="Times New Roman" w:hAnsi="Calibri" w:cs="Calibri"/>
                <w:color w:val="000000"/>
                <w:highlight w:val="yellow"/>
                <w:lang w:eastAsia="en-AU"/>
              </w:rPr>
            </w:pPr>
            <w:r>
              <w:rPr>
                <w:rFonts w:ascii="Calibri" w:hAnsi="Calibri" w:cs="Calibri"/>
                <w:color w:val="000000"/>
              </w:rPr>
              <w:t>1.90 (1.36-2.66)</w:t>
            </w:r>
          </w:p>
        </w:tc>
        <w:tc>
          <w:tcPr>
            <w:tcW w:w="1560" w:type="dxa"/>
            <w:tcBorders>
              <w:top w:val="nil"/>
              <w:left w:val="nil"/>
              <w:bottom w:val="nil"/>
              <w:right w:val="nil"/>
            </w:tcBorders>
            <w:vAlign w:val="bottom"/>
          </w:tcPr>
          <w:p w14:paraId="56C9BCC3" w14:textId="3AD3B70E" w:rsidR="00AF5D01" w:rsidRPr="00834513" w:rsidRDefault="00AF5D01" w:rsidP="00957CD9">
            <w:pPr>
              <w:spacing w:after="0"/>
              <w:jc w:val="right"/>
              <w:rPr>
                <w:lang w:eastAsia="en-AU"/>
              </w:rPr>
            </w:pPr>
            <w:r>
              <w:rPr>
                <w:rFonts w:ascii="Calibri" w:hAnsi="Calibri" w:cs="Calibri"/>
                <w:color w:val="000000"/>
              </w:rPr>
              <w:t>1.55 (1.1</w:t>
            </w:r>
            <w:r w:rsidR="000A6B1F">
              <w:rPr>
                <w:rFonts w:ascii="Calibri" w:hAnsi="Calibri" w:cs="Calibri"/>
                <w:color w:val="000000"/>
              </w:rPr>
              <w:t>0</w:t>
            </w:r>
            <w:r>
              <w:rPr>
                <w:rFonts w:ascii="Calibri" w:hAnsi="Calibri" w:cs="Calibri"/>
                <w:color w:val="000000"/>
              </w:rPr>
              <w:t>-2.17)</w:t>
            </w:r>
          </w:p>
        </w:tc>
        <w:tc>
          <w:tcPr>
            <w:tcW w:w="1560" w:type="dxa"/>
            <w:tcBorders>
              <w:top w:val="nil"/>
              <w:left w:val="nil"/>
              <w:bottom w:val="nil"/>
              <w:right w:val="nil"/>
            </w:tcBorders>
            <w:vAlign w:val="bottom"/>
          </w:tcPr>
          <w:p w14:paraId="11BBB646" w14:textId="44E1500A" w:rsidR="00AF5D01" w:rsidRDefault="00011D59" w:rsidP="00011D59">
            <w:pPr>
              <w:spacing w:after="0"/>
              <w:jc w:val="center"/>
              <w:rPr>
                <w:rFonts w:ascii="Calibri" w:hAnsi="Calibri" w:cs="Calibri"/>
                <w:color w:val="000000"/>
              </w:rPr>
            </w:pPr>
            <w:r>
              <w:rPr>
                <w:rFonts w:ascii="Calibri" w:hAnsi="Calibri" w:cs="Calibri"/>
                <w:color w:val="000000"/>
              </w:rPr>
              <w:t>0.913</w:t>
            </w:r>
          </w:p>
        </w:tc>
      </w:tr>
      <w:tr w:rsidR="00AF5D01" w14:paraId="540DF5D2" w14:textId="694C51E6" w:rsidTr="00011D59">
        <w:trPr>
          <w:trHeight w:val="300"/>
        </w:trPr>
        <w:tc>
          <w:tcPr>
            <w:tcW w:w="6379" w:type="dxa"/>
            <w:tcBorders>
              <w:top w:val="nil"/>
              <w:left w:val="nil"/>
              <w:bottom w:val="nil"/>
              <w:right w:val="nil"/>
            </w:tcBorders>
            <w:shd w:val="clear" w:color="auto" w:fill="auto"/>
            <w:noWrap/>
          </w:tcPr>
          <w:p w14:paraId="0F23F835" w14:textId="31505C61" w:rsidR="00AF5D01" w:rsidRPr="00B23B43" w:rsidRDefault="00AF5D01" w:rsidP="00957CD9">
            <w:pPr>
              <w:spacing w:after="0" w:line="240" w:lineRule="auto"/>
              <w:rPr>
                <w:rFonts w:ascii="Calibri" w:eastAsia="Times New Roman" w:hAnsi="Calibri" w:cs="Calibri"/>
                <w:color w:val="000000"/>
                <w:lang w:eastAsia="en-AU"/>
              </w:rPr>
            </w:pPr>
            <w:r w:rsidRPr="00B23B43">
              <w:rPr>
                <w:lang w:val="en-US"/>
              </w:rPr>
              <w:t xml:space="preserve">Family structure </w:t>
            </w:r>
            <w:r w:rsidRPr="00B23B43">
              <w:rPr>
                <w:lang w:val="en-US"/>
              </w:rPr>
              <w:tab/>
            </w:r>
            <w:r w:rsidRPr="00B23B43">
              <w:rPr>
                <w:lang w:val="en-US"/>
              </w:rPr>
              <w:tab/>
            </w:r>
            <w:r w:rsidRPr="00B23B43">
              <w:rPr>
                <w:lang w:val="en-US"/>
              </w:rPr>
              <w:tab/>
            </w:r>
            <w:r>
              <w:rPr>
                <w:lang w:val="en-US"/>
              </w:rPr>
              <w:t>calculated as log (HR) of M3</w:t>
            </w:r>
          </w:p>
        </w:tc>
        <w:tc>
          <w:tcPr>
            <w:tcW w:w="1559" w:type="dxa"/>
            <w:tcBorders>
              <w:top w:val="nil"/>
              <w:left w:val="nil"/>
              <w:bottom w:val="nil"/>
              <w:right w:val="nil"/>
            </w:tcBorders>
            <w:shd w:val="clear" w:color="auto" w:fill="auto"/>
            <w:noWrap/>
            <w:vAlign w:val="bottom"/>
          </w:tcPr>
          <w:p w14:paraId="71F5BEC0" w14:textId="79A6EAF4" w:rsidR="00AF5D01" w:rsidRPr="008D2350" w:rsidRDefault="00AF5D01" w:rsidP="00957CD9">
            <w:pPr>
              <w:spacing w:after="0" w:line="240" w:lineRule="auto"/>
              <w:jc w:val="right"/>
              <w:rPr>
                <w:rFonts w:ascii="Calibri" w:eastAsia="Times New Roman" w:hAnsi="Calibri" w:cs="Calibri"/>
                <w:color w:val="000000"/>
                <w:highlight w:val="yellow"/>
                <w:lang w:eastAsia="en-AU"/>
              </w:rPr>
            </w:pPr>
            <w:r>
              <w:rPr>
                <w:rFonts w:ascii="Calibri" w:hAnsi="Calibri" w:cs="Calibri"/>
                <w:color w:val="000000"/>
              </w:rPr>
              <w:t>1.66 (1.31-2.11)</w:t>
            </w:r>
          </w:p>
        </w:tc>
        <w:tc>
          <w:tcPr>
            <w:tcW w:w="1560" w:type="dxa"/>
            <w:tcBorders>
              <w:top w:val="nil"/>
              <w:left w:val="nil"/>
              <w:bottom w:val="nil"/>
              <w:right w:val="nil"/>
            </w:tcBorders>
            <w:vAlign w:val="bottom"/>
          </w:tcPr>
          <w:p w14:paraId="7BA3C01C" w14:textId="67225A4B" w:rsidR="00AF5D01" w:rsidRDefault="00AF5D01" w:rsidP="00957CD9">
            <w:pPr>
              <w:spacing w:after="0" w:line="240" w:lineRule="auto"/>
              <w:jc w:val="right"/>
              <w:rPr>
                <w:rFonts w:ascii="Calibri" w:eastAsia="Times New Roman" w:hAnsi="Calibri" w:cs="Calibri"/>
                <w:color w:val="000000"/>
                <w:lang w:eastAsia="en-AU"/>
              </w:rPr>
            </w:pPr>
            <w:r>
              <w:rPr>
                <w:rFonts w:ascii="Calibri" w:hAnsi="Calibri" w:cs="Calibri"/>
                <w:color w:val="000000"/>
              </w:rPr>
              <w:t>1.78 (1.4</w:t>
            </w:r>
            <w:r w:rsidR="000A6B1F">
              <w:rPr>
                <w:rFonts w:ascii="Calibri" w:hAnsi="Calibri" w:cs="Calibri"/>
                <w:color w:val="000000"/>
              </w:rPr>
              <w:t>0</w:t>
            </w:r>
            <w:r>
              <w:rPr>
                <w:rFonts w:ascii="Calibri" w:hAnsi="Calibri" w:cs="Calibri"/>
                <w:color w:val="000000"/>
              </w:rPr>
              <w:t>-2.25)</w:t>
            </w:r>
          </w:p>
        </w:tc>
        <w:tc>
          <w:tcPr>
            <w:tcW w:w="1560" w:type="dxa"/>
            <w:tcBorders>
              <w:top w:val="nil"/>
              <w:left w:val="nil"/>
              <w:bottom w:val="nil"/>
              <w:right w:val="nil"/>
            </w:tcBorders>
            <w:vAlign w:val="bottom"/>
          </w:tcPr>
          <w:p w14:paraId="2FEEE6C8" w14:textId="4BCED007" w:rsidR="00AF5D01" w:rsidRDefault="00011D59" w:rsidP="00011D59">
            <w:pPr>
              <w:spacing w:after="0" w:line="240" w:lineRule="auto"/>
              <w:jc w:val="center"/>
              <w:rPr>
                <w:rFonts w:ascii="Calibri" w:hAnsi="Calibri" w:cs="Calibri"/>
                <w:color w:val="000000"/>
              </w:rPr>
            </w:pPr>
            <w:r>
              <w:rPr>
                <w:rFonts w:ascii="Calibri" w:hAnsi="Calibri" w:cs="Calibri"/>
                <w:color w:val="000000"/>
              </w:rPr>
              <w:t>0.692</w:t>
            </w:r>
          </w:p>
        </w:tc>
      </w:tr>
      <w:tr w:rsidR="00AF5D01" w14:paraId="0C6ED241" w14:textId="7B1854A7" w:rsidTr="00011D59">
        <w:trPr>
          <w:trHeight w:val="300"/>
        </w:trPr>
        <w:tc>
          <w:tcPr>
            <w:tcW w:w="6379" w:type="dxa"/>
            <w:tcBorders>
              <w:top w:val="nil"/>
              <w:left w:val="nil"/>
              <w:bottom w:val="nil"/>
              <w:right w:val="nil"/>
            </w:tcBorders>
            <w:shd w:val="clear" w:color="auto" w:fill="auto"/>
            <w:noWrap/>
          </w:tcPr>
          <w:p w14:paraId="369C58AC" w14:textId="170256CB" w:rsidR="00AF5D01" w:rsidRPr="00B23B43" w:rsidRDefault="000D6381" w:rsidP="00957CD9">
            <w:pPr>
              <w:spacing w:after="0" w:line="240" w:lineRule="auto"/>
              <w:rPr>
                <w:rFonts w:ascii="Calibri" w:eastAsia="Times New Roman" w:hAnsi="Calibri" w:cs="Calibri"/>
                <w:color w:val="000000"/>
                <w:lang w:eastAsia="en-AU"/>
              </w:rPr>
            </w:pPr>
            <w:r>
              <w:rPr>
                <w:rFonts w:cstheme="minorHAnsi"/>
              </w:rPr>
              <w:t>Area level so</w:t>
            </w:r>
            <w:r w:rsidRPr="00935C4A">
              <w:rPr>
                <w:rFonts w:cstheme="minorHAnsi"/>
              </w:rPr>
              <w:t>cio-economic/demographic</w:t>
            </w:r>
            <w:r>
              <w:rPr>
                <w:color w:val="1F497D"/>
              </w:rPr>
              <w:t xml:space="preserve"> </w:t>
            </w:r>
            <w:r w:rsidR="00AF5D01" w:rsidRPr="00B23B43">
              <w:rPr>
                <w:lang w:val="en-US"/>
              </w:rPr>
              <w:t>environment</w:t>
            </w:r>
            <w:r w:rsidR="00AF5D01" w:rsidRPr="00B23B43">
              <w:rPr>
                <w:lang w:val="en-US"/>
              </w:rPr>
              <w:tab/>
            </w:r>
            <w:r w:rsidR="00AF5D01" w:rsidRPr="00B23B43">
              <w:rPr>
                <w:lang w:val="en-US"/>
              </w:rPr>
              <w:tab/>
            </w:r>
            <w:r w:rsidR="00AF5D01" w:rsidRPr="00B23B43">
              <w:rPr>
                <w:lang w:val="en-US"/>
              </w:rPr>
              <w:tab/>
            </w:r>
            <w:r>
              <w:rPr>
                <w:lang w:val="en-US"/>
              </w:rPr>
              <w:tab/>
            </w:r>
            <w:r>
              <w:rPr>
                <w:lang w:val="en-US"/>
              </w:rPr>
              <w:tab/>
            </w:r>
            <w:r>
              <w:rPr>
                <w:lang w:val="en-US"/>
              </w:rPr>
              <w:tab/>
            </w:r>
            <w:r>
              <w:rPr>
                <w:lang w:val="en-US"/>
              </w:rPr>
              <w:tab/>
            </w:r>
            <w:r w:rsidR="00AF5D01">
              <w:rPr>
                <w:lang w:val="en-US"/>
              </w:rPr>
              <w:t>calculated as log (HR) of M4</w:t>
            </w:r>
          </w:p>
        </w:tc>
        <w:tc>
          <w:tcPr>
            <w:tcW w:w="1559" w:type="dxa"/>
            <w:tcBorders>
              <w:top w:val="nil"/>
              <w:left w:val="nil"/>
              <w:bottom w:val="nil"/>
              <w:right w:val="nil"/>
            </w:tcBorders>
            <w:shd w:val="clear" w:color="auto" w:fill="auto"/>
            <w:noWrap/>
            <w:vAlign w:val="bottom"/>
          </w:tcPr>
          <w:p w14:paraId="2702A118" w14:textId="5F3027B0" w:rsidR="00AF5D01" w:rsidRPr="00A527CC" w:rsidRDefault="00AF5D01" w:rsidP="00957CD9">
            <w:pPr>
              <w:spacing w:after="0" w:line="240" w:lineRule="auto"/>
              <w:jc w:val="right"/>
              <w:rPr>
                <w:rFonts w:ascii="Calibri" w:eastAsia="Times New Roman" w:hAnsi="Calibri" w:cs="Calibri"/>
                <w:color w:val="000000"/>
                <w:lang w:eastAsia="en-AU"/>
              </w:rPr>
            </w:pPr>
            <w:r>
              <w:rPr>
                <w:rFonts w:ascii="Calibri" w:hAnsi="Calibri" w:cs="Calibri"/>
                <w:color w:val="000000"/>
              </w:rPr>
              <w:t>1.99 (1.46-2.70)</w:t>
            </w:r>
          </w:p>
        </w:tc>
        <w:tc>
          <w:tcPr>
            <w:tcW w:w="1560" w:type="dxa"/>
            <w:tcBorders>
              <w:top w:val="nil"/>
              <w:left w:val="nil"/>
              <w:bottom w:val="nil"/>
              <w:right w:val="nil"/>
            </w:tcBorders>
            <w:vAlign w:val="bottom"/>
          </w:tcPr>
          <w:p w14:paraId="2AEACAB2" w14:textId="5794B5BA" w:rsidR="00AF5D01" w:rsidRDefault="00AF5D01" w:rsidP="00957CD9">
            <w:pPr>
              <w:spacing w:after="0" w:line="240" w:lineRule="auto"/>
              <w:jc w:val="right"/>
              <w:rPr>
                <w:rFonts w:ascii="Calibri" w:eastAsia="Times New Roman" w:hAnsi="Calibri" w:cs="Calibri"/>
                <w:color w:val="000000"/>
                <w:lang w:eastAsia="en-AU"/>
              </w:rPr>
            </w:pPr>
            <w:r>
              <w:rPr>
                <w:rFonts w:ascii="Calibri" w:hAnsi="Calibri" w:cs="Calibri"/>
                <w:color w:val="000000"/>
              </w:rPr>
              <w:t>2.05 (1.51-2.78)</w:t>
            </w:r>
          </w:p>
        </w:tc>
        <w:tc>
          <w:tcPr>
            <w:tcW w:w="1560" w:type="dxa"/>
            <w:tcBorders>
              <w:top w:val="nil"/>
              <w:left w:val="nil"/>
              <w:bottom w:val="nil"/>
              <w:right w:val="nil"/>
            </w:tcBorders>
            <w:vAlign w:val="bottom"/>
          </w:tcPr>
          <w:p w14:paraId="6F748E3D" w14:textId="56F2DC99" w:rsidR="00AF5D01" w:rsidRDefault="00011D59" w:rsidP="00011D59">
            <w:pPr>
              <w:spacing w:after="0" w:line="240" w:lineRule="auto"/>
              <w:jc w:val="center"/>
              <w:rPr>
                <w:rFonts w:ascii="Calibri" w:hAnsi="Calibri" w:cs="Calibri"/>
                <w:color w:val="000000"/>
              </w:rPr>
            </w:pPr>
            <w:r>
              <w:rPr>
                <w:rFonts w:ascii="Calibri" w:hAnsi="Calibri" w:cs="Calibri"/>
                <w:color w:val="000000"/>
              </w:rPr>
              <w:t>0.480</w:t>
            </w:r>
          </w:p>
        </w:tc>
      </w:tr>
      <w:tr w:rsidR="00AF5D01" w14:paraId="63D07AF6" w14:textId="6581B8DD" w:rsidTr="00011D59">
        <w:trPr>
          <w:trHeight w:val="300"/>
        </w:trPr>
        <w:tc>
          <w:tcPr>
            <w:tcW w:w="6379" w:type="dxa"/>
            <w:tcBorders>
              <w:top w:val="nil"/>
              <w:left w:val="nil"/>
              <w:bottom w:val="nil"/>
              <w:right w:val="nil"/>
            </w:tcBorders>
            <w:shd w:val="clear" w:color="auto" w:fill="auto"/>
            <w:noWrap/>
          </w:tcPr>
          <w:p w14:paraId="45443839" w14:textId="146398C4" w:rsidR="00AF5D01" w:rsidRPr="00B23B43" w:rsidRDefault="00AF5D01" w:rsidP="00957CD9">
            <w:pPr>
              <w:spacing w:after="0" w:line="240" w:lineRule="auto"/>
              <w:rPr>
                <w:lang w:val="en-US"/>
              </w:rPr>
            </w:pPr>
            <w:r w:rsidRPr="00B23B43">
              <w:rPr>
                <w:lang w:val="en-US"/>
              </w:rPr>
              <w:t xml:space="preserve">Family </w:t>
            </w:r>
            <w:r w:rsidR="000D6381">
              <w:rPr>
                <w:lang w:val="en-US"/>
              </w:rPr>
              <w:t xml:space="preserve">level </w:t>
            </w:r>
            <w:r w:rsidRPr="00B23B43">
              <w:rPr>
                <w:lang w:val="en-US"/>
              </w:rPr>
              <w:t xml:space="preserve">sociodemographic status </w:t>
            </w:r>
            <w:r w:rsidRPr="00B23B43">
              <w:rPr>
                <w:lang w:val="en-US"/>
              </w:rPr>
              <w:tab/>
            </w:r>
            <w:r>
              <w:rPr>
                <w:lang w:val="en-US"/>
              </w:rPr>
              <w:t>calculated as log (HR) of M5</w:t>
            </w:r>
          </w:p>
        </w:tc>
        <w:tc>
          <w:tcPr>
            <w:tcW w:w="1559" w:type="dxa"/>
            <w:tcBorders>
              <w:top w:val="nil"/>
              <w:left w:val="nil"/>
              <w:bottom w:val="nil"/>
              <w:right w:val="nil"/>
            </w:tcBorders>
            <w:shd w:val="clear" w:color="auto" w:fill="auto"/>
            <w:noWrap/>
            <w:vAlign w:val="bottom"/>
          </w:tcPr>
          <w:p w14:paraId="652DB593" w14:textId="7F0C94EE" w:rsidR="00AF5D01" w:rsidRDefault="00AF5D01" w:rsidP="00957CD9">
            <w:pPr>
              <w:spacing w:after="0" w:line="240" w:lineRule="auto"/>
              <w:jc w:val="right"/>
              <w:rPr>
                <w:rFonts w:ascii="Calibri" w:hAnsi="Calibri" w:cs="Calibri"/>
                <w:color w:val="000000"/>
              </w:rPr>
            </w:pPr>
            <w:r>
              <w:rPr>
                <w:rFonts w:ascii="Calibri" w:hAnsi="Calibri" w:cs="Calibri"/>
                <w:color w:val="000000"/>
              </w:rPr>
              <w:t>1.53 (1.26-1.86)</w:t>
            </w:r>
          </w:p>
        </w:tc>
        <w:tc>
          <w:tcPr>
            <w:tcW w:w="1560" w:type="dxa"/>
            <w:tcBorders>
              <w:top w:val="nil"/>
              <w:left w:val="nil"/>
              <w:bottom w:val="nil"/>
              <w:right w:val="nil"/>
            </w:tcBorders>
            <w:vAlign w:val="bottom"/>
          </w:tcPr>
          <w:p w14:paraId="259BC48F" w14:textId="20BA720A" w:rsidR="00AF5D01" w:rsidRDefault="00AF5D01" w:rsidP="00957CD9">
            <w:pPr>
              <w:spacing w:after="0" w:line="240" w:lineRule="auto"/>
              <w:jc w:val="right"/>
              <w:rPr>
                <w:rFonts w:ascii="Calibri" w:hAnsi="Calibri" w:cs="Calibri"/>
                <w:color w:val="000000"/>
              </w:rPr>
            </w:pPr>
            <w:r>
              <w:rPr>
                <w:rFonts w:ascii="Calibri" w:hAnsi="Calibri" w:cs="Calibri"/>
                <w:color w:val="000000"/>
              </w:rPr>
              <w:t>1.47 (1.21-1.79)</w:t>
            </w:r>
          </w:p>
        </w:tc>
        <w:tc>
          <w:tcPr>
            <w:tcW w:w="1560" w:type="dxa"/>
            <w:tcBorders>
              <w:top w:val="nil"/>
              <w:left w:val="nil"/>
              <w:bottom w:val="nil"/>
              <w:right w:val="nil"/>
            </w:tcBorders>
            <w:vAlign w:val="bottom"/>
          </w:tcPr>
          <w:p w14:paraId="3C9DD61E" w14:textId="221ACCF9" w:rsidR="00AF5D01" w:rsidRDefault="00011D59" w:rsidP="00011D59">
            <w:pPr>
              <w:spacing w:after="0" w:line="240" w:lineRule="auto"/>
              <w:jc w:val="center"/>
              <w:rPr>
                <w:rFonts w:ascii="Calibri" w:hAnsi="Calibri" w:cs="Calibri"/>
                <w:color w:val="000000"/>
              </w:rPr>
            </w:pPr>
            <w:r>
              <w:rPr>
                <w:rFonts w:ascii="Calibri" w:hAnsi="Calibri" w:cs="Calibri"/>
                <w:color w:val="000000"/>
              </w:rPr>
              <w:t>0.962</w:t>
            </w:r>
          </w:p>
        </w:tc>
      </w:tr>
      <w:tr w:rsidR="00AF5D01" w14:paraId="65913CD2" w14:textId="0E2C22F4" w:rsidTr="00011D59">
        <w:trPr>
          <w:trHeight w:val="300"/>
        </w:trPr>
        <w:tc>
          <w:tcPr>
            <w:tcW w:w="6379" w:type="dxa"/>
            <w:tcBorders>
              <w:top w:val="nil"/>
              <w:left w:val="nil"/>
              <w:right w:val="nil"/>
            </w:tcBorders>
            <w:shd w:val="clear" w:color="auto" w:fill="auto"/>
            <w:noWrap/>
            <w:vAlign w:val="bottom"/>
          </w:tcPr>
          <w:p w14:paraId="4C4E127C" w14:textId="000DB568" w:rsidR="00AF5D01" w:rsidRDefault="00AF5D01" w:rsidP="00957CD9">
            <w:pPr>
              <w:spacing w:after="0" w:line="240" w:lineRule="auto"/>
              <w:rPr>
                <w:rFonts w:ascii="Calibri" w:eastAsia="Times New Roman" w:hAnsi="Calibri" w:cs="Calibri"/>
                <w:color w:val="000000"/>
                <w:lang w:eastAsia="en-AU"/>
              </w:rPr>
            </w:pPr>
            <w:r w:rsidRPr="00B23B43">
              <w:rPr>
                <w:rFonts w:ascii="Calibri" w:eastAsia="Times New Roman" w:hAnsi="Calibri" w:cs="Calibri"/>
                <w:color w:val="000000"/>
                <w:lang w:eastAsia="en-AU"/>
              </w:rPr>
              <w:t>Interaction</w:t>
            </w:r>
            <w:r>
              <w:rPr>
                <w:lang w:val="en-US"/>
              </w:rPr>
              <w:t xml:space="preserve">: </w:t>
            </w:r>
            <w:r w:rsidRPr="00B23B43">
              <w:rPr>
                <w:lang w:val="en-US"/>
              </w:rPr>
              <w:t>Discontinuity in parenting</w:t>
            </w:r>
            <w:r>
              <w:rPr>
                <w:lang w:val="en-US"/>
              </w:rPr>
              <w:t xml:space="preserve"> and </w:t>
            </w:r>
            <w:r w:rsidR="000D6381">
              <w:rPr>
                <w:rFonts w:cstheme="minorHAnsi"/>
              </w:rPr>
              <w:t>Area level so</w:t>
            </w:r>
            <w:r w:rsidR="000D6381" w:rsidRPr="00935C4A">
              <w:rPr>
                <w:rFonts w:cstheme="minorHAnsi"/>
              </w:rPr>
              <w:t>cio-economic/demographic</w:t>
            </w:r>
            <w:r>
              <w:rPr>
                <w:lang w:val="en-US"/>
              </w:rPr>
              <w:t xml:space="preserve"> environment</w:t>
            </w:r>
            <w:r w:rsidRPr="00B23B43">
              <w:rPr>
                <w:rFonts w:ascii="Calibri" w:eastAsia="Times New Roman" w:hAnsi="Calibri" w:cs="Calibri"/>
                <w:color w:val="000000"/>
                <w:lang w:eastAsia="en-AU"/>
              </w:rPr>
              <w:t xml:space="preserve"> </w:t>
            </w:r>
          </w:p>
          <w:p w14:paraId="04AE638F" w14:textId="1CA7CD7A" w:rsidR="00AF5D01" w:rsidRPr="00B23B43" w:rsidRDefault="00AF5D01" w:rsidP="00957CD9">
            <w:pPr>
              <w:spacing w:after="0" w:line="240" w:lineRule="auto"/>
              <w:rPr>
                <w:lang w:val="en-US"/>
              </w:rPr>
            </w:pPr>
            <w:r>
              <w:rPr>
                <w:rFonts w:ascii="Calibri" w:eastAsia="Times New Roman" w:hAnsi="Calibri" w:cs="Calibri"/>
                <w:color w:val="000000"/>
                <w:lang w:eastAsia="en-AU"/>
              </w:rPr>
              <w:tab/>
            </w:r>
            <w:r>
              <w:rPr>
                <w:rFonts w:ascii="Calibri" w:eastAsia="Times New Roman" w:hAnsi="Calibri" w:cs="Calibri"/>
                <w:color w:val="000000"/>
                <w:lang w:eastAsia="en-AU"/>
              </w:rPr>
              <w:tab/>
            </w:r>
            <w:r>
              <w:rPr>
                <w:lang w:val="en-US"/>
              </w:rPr>
              <w:t>calculated as {log (HR) of M1} x {log (HR) of M4}</w:t>
            </w:r>
          </w:p>
        </w:tc>
        <w:tc>
          <w:tcPr>
            <w:tcW w:w="1559" w:type="dxa"/>
            <w:tcBorders>
              <w:top w:val="nil"/>
              <w:left w:val="nil"/>
              <w:right w:val="nil"/>
            </w:tcBorders>
            <w:shd w:val="clear" w:color="auto" w:fill="auto"/>
            <w:noWrap/>
            <w:vAlign w:val="bottom"/>
          </w:tcPr>
          <w:p w14:paraId="312E070B" w14:textId="556F6D18" w:rsidR="00AF5D01" w:rsidRDefault="00AF5D01" w:rsidP="00957CD9">
            <w:pPr>
              <w:spacing w:after="0" w:line="240" w:lineRule="auto"/>
              <w:jc w:val="right"/>
              <w:rPr>
                <w:rFonts w:ascii="Calibri" w:hAnsi="Calibri" w:cs="Calibri"/>
                <w:color w:val="000000"/>
              </w:rPr>
            </w:pPr>
            <w:r>
              <w:rPr>
                <w:rFonts w:ascii="Calibri" w:hAnsi="Calibri" w:cs="Calibri"/>
                <w:color w:val="000000"/>
              </w:rPr>
              <w:t>0.58 (0.37-0.90)</w:t>
            </w:r>
          </w:p>
        </w:tc>
        <w:tc>
          <w:tcPr>
            <w:tcW w:w="1560" w:type="dxa"/>
            <w:tcBorders>
              <w:top w:val="nil"/>
              <w:left w:val="nil"/>
              <w:right w:val="nil"/>
            </w:tcBorders>
            <w:vAlign w:val="bottom"/>
          </w:tcPr>
          <w:p w14:paraId="4DD0FD46" w14:textId="711F8F6D" w:rsidR="00AF5D01" w:rsidRDefault="00AF5D01" w:rsidP="00957CD9">
            <w:pPr>
              <w:spacing w:after="0" w:line="240" w:lineRule="auto"/>
              <w:jc w:val="right"/>
              <w:rPr>
                <w:rFonts w:ascii="Calibri" w:hAnsi="Calibri" w:cs="Calibri"/>
                <w:color w:val="000000"/>
              </w:rPr>
            </w:pPr>
            <w:r>
              <w:rPr>
                <w:rFonts w:ascii="Calibri" w:hAnsi="Calibri" w:cs="Calibri"/>
                <w:color w:val="000000"/>
              </w:rPr>
              <w:t>0.55 (0.36-0.85)</w:t>
            </w:r>
          </w:p>
        </w:tc>
        <w:tc>
          <w:tcPr>
            <w:tcW w:w="1560" w:type="dxa"/>
            <w:tcBorders>
              <w:top w:val="nil"/>
              <w:left w:val="nil"/>
              <w:right w:val="nil"/>
            </w:tcBorders>
            <w:vAlign w:val="bottom"/>
          </w:tcPr>
          <w:p w14:paraId="4E45AD40" w14:textId="719AE132" w:rsidR="00AF5D01" w:rsidRDefault="00011D59" w:rsidP="00011D59">
            <w:pPr>
              <w:spacing w:after="0" w:line="240" w:lineRule="auto"/>
              <w:jc w:val="center"/>
              <w:rPr>
                <w:rFonts w:ascii="Calibri" w:hAnsi="Calibri" w:cs="Calibri"/>
                <w:color w:val="000000"/>
              </w:rPr>
            </w:pPr>
            <w:r>
              <w:rPr>
                <w:rFonts w:ascii="Calibri" w:hAnsi="Calibri" w:cs="Calibri"/>
                <w:color w:val="000000"/>
              </w:rPr>
              <w:t>0.546</w:t>
            </w:r>
          </w:p>
        </w:tc>
      </w:tr>
      <w:tr w:rsidR="00AF5D01" w14:paraId="345EAB9B" w14:textId="62145C72" w:rsidTr="00011D59">
        <w:trPr>
          <w:trHeight w:val="300"/>
        </w:trPr>
        <w:tc>
          <w:tcPr>
            <w:tcW w:w="6379" w:type="dxa"/>
            <w:tcBorders>
              <w:top w:val="nil"/>
              <w:left w:val="nil"/>
              <w:bottom w:val="double" w:sz="4" w:space="0" w:color="auto"/>
              <w:right w:val="nil"/>
            </w:tcBorders>
            <w:shd w:val="clear" w:color="auto" w:fill="auto"/>
            <w:noWrap/>
            <w:vAlign w:val="bottom"/>
          </w:tcPr>
          <w:p w14:paraId="20CAE17C" w14:textId="75F1F079" w:rsidR="00AF5D01" w:rsidRDefault="00AF5D01" w:rsidP="00957CD9">
            <w:pPr>
              <w:spacing w:after="0" w:line="240" w:lineRule="auto"/>
              <w:rPr>
                <w:rFonts w:ascii="Calibri" w:eastAsia="Times New Roman" w:hAnsi="Calibri" w:cs="Calibri"/>
                <w:color w:val="000000"/>
                <w:lang w:eastAsia="en-AU"/>
              </w:rPr>
            </w:pPr>
            <w:r w:rsidRPr="00B23B43">
              <w:rPr>
                <w:rFonts w:ascii="Calibri" w:eastAsia="Times New Roman" w:hAnsi="Calibri" w:cs="Calibri"/>
                <w:color w:val="000000"/>
                <w:lang w:eastAsia="en-AU"/>
              </w:rPr>
              <w:t>Interaction</w:t>
            </w:r>
            <w:r>
              <w:rPr>
                <w:rFonts w:ascii="Calibri" w:eastAsia="Times New Roman" w:hAnsi="Calibri" w:cs="Calibri"/>
                <w:color w:val="000000"/>
                <w:lang w:eastAsia="en-AU"/>
              </w:rPr>
              <w:t xml:space="preserve">: </w:t>
            </w:r>
            <w:r w:rsidRPr="00B23B43">
              <w:rPr>
                <w:lang w:val="en-US"/>
              </w:rPr>
              <w:t xml:space="preserve">Family functioning </w:t>
            </w:r>
            <w:r>
              <w:rPr>
                <w:lang w:val="en-US"/>
              </w:rPr>
              <w:t xml:space="preserve">and </w:t>
            </w:r>
            <w:r w:rsidRPr="00B23B43">
              <w:rPr>
                <w:lang w:val="en-US"/>
              </w:rPr>
              <w:t xml:space="preserve">Family </w:t>
            </w:r>
            <w:r>
              <w:rPr>
                <w:lang w:val="en-US"/>
              </w:rPr>
              <w:t>structure</w:t>
            </w:r>
            <w:r w:rsidRPr="00B23B43">
              <w:rPr>
                <w:lang w:val="en-US"/>
              </w:rPr>
              <w:t xml:space="preserve"> </w:t>
            </w:r>
          </w:p>
          <w:p w14:paraId="6EFED70E" w14:textId="2302DCFC" w:rsidR="00AF5D01" w:rsidRPr="00B23B43" w:rsidRDefault="00AF5D01" w:rsidP="00957CD9">
            <w:pPr>
              <w:spacing w:after="0" w:line="240" w:lineRule="auto"/>
              <w:rPr>
                <w:lang w:val="en-US"/>
              </w:rPr>
            </w:pPr>
            <w:r>
              <w:rPr>
                <w:rFonts w:ascii="Calibri" w:eastAsia="Times New Roman" w:hAnsi="Calibri" w:cs="Calibri"/>
                <w:color w:val="000000"/>
                <w:lang w:eastAsia="en-AU"/>
              </w:rPr>
              <w:tab/>
            </w:r>
            <w:r>
              <w:rPr>
                <w:rFonts w:ascii="Calibri" w:eastAsia="Times New Roman" w:hAnsi="Calibri" w:cs="Calibri"/>
                <w:color w:val="000000"/>
                <w:lang w:eastAsia="en-AU"/>
              </w:rPr>
              <w:tab/>
            </w:r>
            <w:r>
              <w:rPr>
                <w:lang w:val="en-US"/>
              </w:rPr>
              <w:t>calculated as {log (HR) of M2} x {log (HR) of M3}</w:t>
            </w:r>
          </w:p>
        </w:tc>
        <w:tc>
          <w:tcPr>
            <w:tcW w:w="1559" w:type="dxa"/>
            <w:tcBorders>
              <w:top w:val="nil"/>
              <w:left w:val="nil"/>
              <w:bottom w:val="double" w:sz="4" w:space="0" w:color="auto"/>
              <w:right w:val="nil"/>
            </w:tcBorders>
            <w:shd w:val="clear" w:color="auto" w:fill="auto"/>
            <w:noWrap/>
            <w:vAlign w:val="bottom"/>
          </w:tcPr>
          <w:p w14:paraId="418D1B30" w14:textId="62CE4E0B" w:rsidR="00AF5D01" w:rsidRDefault="00AF5D01" w:rsidP="00957CD9">
            <w:pPr>
              <w:spacing w:after="0" w:line="240" w:lineRule="auto"/>
              <w:jc w:val="right"/>
              <w:rPr>
                <w:rFonts w:ascii="Calibri" w:hAnsi="Calibri" w:cs="Calibri"/>
                <w:color w:val="000000"/>
              </w:rPr>
            </w:pPr>
            <w:r>
              <w:rPr>
                <w:rFonts w:ascii="Calibri" w:hAnsi="Calibri" w:cs="Calibri"/>
                <w:color w:val="000000"/>
              </w:rPr>
              <w:t>0.65 (0.45-0.93)</w:t>
            </w:r>
          </w:p>
        </w:tc>
        <w:tc>
          <w:tcPr>
            <w:tcW w:w="1560" w:type="dxa"/>
            <w:tcBorders>
              <w:top w:val="nil"/>
              <w:left w:val="nil"/>
              <w:bottom w:val="double" w:sz="4" w:space="0" w:color="auto"/>
              <w:right w:val="nil"/>
            </w:tcBorders>
            <w:vAlign w:val="bottom"/>
          </w:tcPr>
          <w:p w14:paraId="5D58D7E1" w14:textId="1F94E92B" w:rsidR="00AF5D01" w:rsidRDefault="00AF5D01" w:rsidP="00957CD9">
            <w:pPr>
              <w:spacing w:after="0" w:line="240" w:lineRule="auto"/>
              <w:jc w:val="right"/>
              <w:rPr>
                <w:rFonts w:ascii="Calibri" w:hAnsi="Calibri" w:cs="Calibri"/>
                <w:color w:val="000000"/>
              </w:rPr>
            </w:pPr>
            <w:r>
              <w:rPr>
                <w:rFonts w:ascii="Calibri" w:hAnsi="Calibri" w:cs="Calibri"/>
                <w:color w:val="000000"/>
              </w:rPr>
              <w:t>0.64 (0.44-0.93)</w:t>
            </w:r>
          </w:p>
        </w:tc>
        <w:tc>
          <w:tcPr>
            <w:tcW w:w="1560" w:type="dxa"/>
            <w:tcBorders>
              <w:top w:val="nil"/>
              <w:left w:val="nil"/>
              <w:bottom w:val="double" w:sz="4" w:space="0" w:color="auto"/>
              <w:right w:val="nil"/>
            </w:tcBorders>
            <w:vAlign w:val="bottom"/>
          </w:tcPr>
          <w:p w14:paraId="422B6658" w14:textId="2795AC63" w:rsidR="00AF5D01" w:rsidRDefault="00011D59" w:rsidP="00011D59">
            <w:pPr>
              <w:spacing w:after="0" w:line="240" w:lineRule="auto"/>
              <w:jc w:val="center"/>
              <w:rPr>
                <w:rFonts w:ascii="Calibri" w:hAnsi="Calibri" w:cs="Calibri"/>
                <w:color w:val="000000"/>
              </w:rPr>
            </w:pPr>
            <w:r>
              <w:rPr>
                <w:rFonts w:ascii="Calibri" w:hAnsi="Calibri" w:cs="Calibri"/>
                <w:color w:val="000000"/>
              </w:rPr>
              <w:t>0.551</w:t>
            </w:r>
          </w:p>
        </w:tc>
      </w:tr>
    </w:tbl>
    <w:p w14:paraId="3B0A8892" w14:textId="77777777" w:rsidR="00957CD9" w:rsidRDefault="00957CD9" w:rsidP="00030624">
      <w:pPr>
        <w:spacing w:after="0"/>
        <w:rPr>
          <w:lang w:val="en-US"/>
        </w:rPr>
      </w:pPr>
    </w:p>
    <w:p w14:paraId="392E96BD" w14:textId="77777777" w:rsidR="00957CD9" w:rsidRDefault="00957CD9" w:rsidP="00030624">
      <w:pPr>
        <w:spacing w:after="0"/>
        <w:rPr>
          <w:lang w:val="en-US"/>
        </w:rPr>
      </w:pPr>
    </w:p>
    <w:p w14:paraId="1A3D2049" w14:textId="77777777" w:rsidR="00011D59" w:rsidRDefault="00011D59" w:rsidP="00030624">
      <w:pPr>
        <w:spacing w:after="0"/>
        <w:rPr>
          <w:b/>
          <w:lang w:val="en-US"/>
        </w:rPr>
      </w:pPr>
      <w:r>
        <w:rPr>
          <w:b/>
          <w:lang w:val="en-US"/>
        </w:rPr>
        <w:br w:type="page"/>
      </w:r>
    </w:p>
    <w:p w14:paraId="0F1AE501" w14:textId="77777777" w:rsidR="00011D59" w:rsidRDefault="00011D59" w:rsidP="00030624">
      <w:pPr>
        <w:spacing w:after="0"/>
        <w:rPr>
          <w:b/>
          <w:lang w:val="en-US"/>
        </w:rPr>
        <w:sectPr w:rsidR="00011D59" w:rsidSect="00AF5D01">
          <w:pgSz w:w="16838" w:h="11906" w:orient="landscape"/>
          <w:pgMar w:top="1440" w:right="1440" w:bottom="1440" w:left="1440" w:header="708" w:footer="708" w:gutter="0"/>
          <w:cols w:space="708"/>
          <w:docGrid w:linePitch="360"/>
        </w:sectPr>
      </w:pPr>
    </w:p>
    <w:p w14:paraId="236DEBA9" w14:textId="31294FF4" w:rsidR="00030624" w:rsidRPr="00030624" w:rsidRDefault="00BC3753" w:rsidP="00844F92">
      <w:pPr>
        <w:pStyle w:val="Heading2"/>
        <w:rPr>
          <w:lang w:val="en-US"/>
        </w:rPr>
      </w:pPr>
      <w:r>
        <w:rPr>
          <w:lang w:val="en-US"/>
        </w:rPr>
        <w:lastRenderedPageBreak/>
        <w:t xml:space="preserve">Supplementary Table </w:t>
      </w:r>
      <w:r w:rsidR="007C1DF8">
        <w:rPr>
          <w:lang w:val="en-US"/>
        </w:rPr>
        <w:t>S</w:t>
      </w:r>
      <w:r w:rsidR="00AB1838">
        <w:rPr>
          <w:lang w:val="en-US"/>
        </w:rPr>
        <w:t>7</w:t>
      </w:r>
      <w:r w:rsidR="00030624" w:rsidRPr="0056118C">
        <w:t xml:space="preserve">. </w:t>
      </w:r>
      <w:r w:rsidR="00030624">
        <w:t>Risk</w:t>
      </w:r>
      <w:r w:rsidR="00030624" w:rsidRPr="009168BA">
        <w:t xml:space="preserve"> of developing schizophrenia </w:t>
      </w:r>
      <w:r w:rsidR="00030624">
        <w:t>following</w:t>
      </w:r>
      <w:r w:rsidR="00030624" w:rsidRPr="009168BA">
        <w:t xml:space="preserve"> exposure to adversity</w:t>
      </w:r>
      <w:r w:rsidR="00030624">
        <w:t xml:space="preserve"> across five domains</w:t>
      </w:r>
      <w:r w:rsidR="00030624" w:rsidRPr="009168BA">
        <w:t>.</w:t>
      </w:r>
      <w:r w:rsidR="00030624">
        <w:t xml:space="preserve"> Alternative Global models.</w:t>
      </w:r>
      <w:r w:rsidR="004E7034">
        <w:t xml:space="preserve"> </w:t>
      </w:r>
      <w:r w:rsidR="00030624" w:rsidRPr="009168BA">
        <w:t>Hazard ratios and 95%C</w:t>
      </w:r>
      <w:r w:rsidR="007C1DF8">
        <w:t>onfidence intervals</w:t>
      </w:r>
      <w:r w:rsidR="00030624" w:rsidRPr="0056118C">
        <w:t xml:space="preserve">. </w:t>
      </w:r>
    </w:p>
    <w:tbl>
      <w:tblPr>
        <w:tblW w:w="8364" w:type="dxa"/>
        <w:tblCellMar>
          <w:left w:w="28" w:type="dxa"/>
          <w:right w:w="28" w:type="dxa"/>
        </w:tblCellMar>
        <w:tblLook w:val="04A0" w:firstRow="1" w:lastRow="0" w:firstColumn="1" w:lastColumn="0" w:noHBand="0" w:noVBand="1"/>
      </w:tblPr>
      <w:tblGrid>
        <w:gridCol w:w="6521"/>
        <w:gridCol w:w="567"/>
        <w:gridCol w:w="1276"/>
      </w:tblGrid>
      <w:tr w:rsidR="00030624" w:rsidRPr="00506F04" w14:paraId="410C6A25" w14:textId="77777777" w:rsidTr="00AB1838">
        <w:trPr>
          <w:trHeight w:val="288"/>
        </w:trPr>
        <w:tc>
          <w:tcPr>
            <w:tcW w:w="6521" w:type="dxa"/>
            <w:tcBorders>
              <w:top w:val="single" w:sz="4" w:space="0" w:color="auto"/>
              <w:left w:val="nil"/>
              <w:bottom w:val="single" w:sz="4" w:space="0" w:color="auto"/>
              <w:right w:val="nil"/>
            </w:tcBorders>
            <w:shd w:val="clear" w:color="auto" w:fill="auto"/>
            <w:noWrap/>
            <w:vAlign w:val="center"/>
          </w:tcPr>
          <w:p w14:paraId="4AF664AC" w14:textId="260B1F39" w:rsidR="00030624" w:rsidRPr="009E0346" w:rsidRDefault="00030624" w:rsidP="00172413">
            <w:pPr>
              <w:spacing w:after="0"/>
              <w:rPr>
                <w:rFonts w:ascii="Calibri" w:hAnsi="Calibri" w:cs="Calibri"/>
                <w:b/>
                <w:bCs/>
                <w:color w:val="000000"/>
                <w:lang w:eastAsia="en-AU"/>
              </w:rPr>
            </w:pPr>
            <w:r>
              <w:rPr>
                <w:rFonts w:ascii="Calibri" w:hAnsi="Calibri" w:cs="Calibri"/>
                <w:b/>
                <w:bCs/>
                <w:color w:val="000000"/>
                <w:lang w:eastAsia="en-AU"/>
              </w:rPr>
              <w:t>Alternative global model G_1</w:t>
            </w:r>
          </w:p>
        </w:tc>
        <w:tc>
          <w:tcPr>
            <w:tcW w:w="567" w:type="dxa"/>
            <w:tcBorders>
              <w:top w:val="single" w:sz="4" w:space="0" w:color="auto"/>
              <w:left w:val="nil"/>
              <w:bottom w:val="single" w:sz="4" w:space="0" w:color="auto"/>
              <w:right w:val="nil"/>
            </w:tcBorders>
            <w:shd w:val="clear" w:color="auto" w:fill="auto"/>
            <w:noWrap/>
            <w:vAlign w:val="bottom"/>
          </w:tcPr>
          <w:p w14:paraId="698106C1" w14:textId="77777777" w:rsidR="00030624" w:rsidRPr="009E0346" w:rsidRDefault="00030624" w:rsidP="00172413">
            <w:pPr>
              <w:spacing w:after="0"/>
              <w:jc w:val="right"/>
              <w:rPr>
                <w:rFonts w:ascii="Calibri" w:hAnsi="Calibri" w:cs="Calibri"/>
                <w:b/>
                <w:color w:val="000000"/>
                <w:lang w:eastAsia="en-AU"/>
              </w:rPr>
            </w:pPr>
            <w:r>
              <w:rPr>
                <w:rFonts w:ascii="Calibri" w:hAnsi="Calibri" w:cs="Calibri"/>
                <w:b/>
                <w:color w:val="000000"/>
              </w:rPr>
              <w:t>HR</w:t>
            </w:r>
          </w:p>
        </w:tc>
        <w:tc>
          <w:tcPr>
            <w:tcW w:w="1276" w:type="dxa"/>
            <w:tcBorders>
              <w:top w:val="single" w:sz="4" w:space="0" w:color="auto"/>
              <w:left w:val="nil"/>
              <w:bottom w:val="single" w:sz="4" w:space="0" w:color="auto"/>
              <w:right w:val="nil"/>
            </w:tcBorders>
            <w:shd w:val="clear" w:color="auto" w:fill="auto"/>
            <w:noWrap/>
            <w:vAlign w:val="bottom"/>
          </w:tcPr>
          <w:p w14:paraId="15ED0603" w14:textId="77777777" w:rsidR="00030624" w:rsidRPr="009E0346" w:rsidRDefault="00030624" w:rsidP="00172413">
            <w:pPr>
              <w:spacing w:after="0"/>
              <w:jc w:val="right"/>
              <w:rPr>
                <w:rFonts w:ascii="Calibri" w:hAnsi="Calibri" w:cs="Calibri"/>
                <w:b/>
                <w:color w:val="000000"/>
                <w:lang w:eastAsia="en-AU"/>
              </w:rPr>
            </w:pPr>
            <w:r w:rsidRPr="009E0346">
              <w:rPr>
                <w:rFonts w:ascii="Calibri" w:hAnsi="Calibri" w:cs="Calibri"/>
                <w:b/>
                <w:color w:val="000000"/>
              </w:rPr>
              <w:t>95%CI</w:t>
            </w:r>
          </w:p>
        </w:tc>
      </w:tr>
      <w:tr w:rsidR="00D2323C" w:rsidRPr="00506F04" w14:paraId="18FDFA5A" w14:textId="77777777" w:rsidTr="00AB1838">
        <w:trPr>
          <w:trHeight w:val="288"/>
        </w:trPr>
        <w:tc>
          <w:tcPr>
            <w:tcW w:w="6521" w:type="dxa"/>
            <w:tcBorders>
              <w:top w:val="single" w:sz="4" w:space="0" w:color="auto"/>
              <w:left w:val="nil"/>
              <w:bottom w:val="nil"/>
              <w:right w:val="nil"/>
            </w:tcBorders>
            <w:shd w:val="clear" w:color="auto" w:fill="auto"/>
            <w:noWrap/>
            <w:hideMark/>
          </w:tcPr>
          <w:p w14:paraId="1450EB1B" w14:textId="2B2CD7DA" w:rsidR="00D2323C" w:rsidRPr="00506F04" w:rsidRDefault="00172413" w:rsidP="00172413">
            <w:pPr>
              <w:spacing w:after="0"/>
              <w:rPr>
                <w:rFonts w:ascii="Calibri" w:hAnsi="Calibri" w:cs="Calibri"/>
                <w:b/>
                <w:bCs/>
                <w:color w:val="000000"/>
                <w:lang w:eastAsia="en-AU"/>
              </w:rPr>
            </w:pPr>
            <w:r>
              <w:rPr>
                <w:lang w:val="en-US"/>
              </w:rPr>
              <w:t xml:space="preserve">A1 </w:t>
            </w:r>
            <w:r w:rsidR="00D2323C">
              <w:rPr>
                <w:lang w:val="en-US"/>
              </w:rPr>
              <w:t>Discontinuity in parenting</w:t>
            </w:r>
            <w:r w:rsidR="00D2323C">
              <w:rPr>
                <w:lang w:val="en-US"/>
              </w:rPr>
              <w:tab/>
            </w:r>
            <w:r>
              <w:rPr>
                <w:lang w:val="en-US"/>
              </w:rPr>
              <w:tab/>
            </w:r>
            <w:r w:rsidR="00D2323C">
              <w:rPr>
                <w:lang w:val="en-US"/>
              </w:rPr>
              <w:t>-calculated as log (HR) of M1</w:t>
            </w:r>
          </w:p>
        </w:tc>
        <w:tc>
          <w:tcPr>
            <w:tcW w:w="567" w:type="dxa"/>
            <w:tcBorders>
              <w:top w:val="single" w:sz="4" w:space="0" w:color="auto"/>
              <w:left w:val="nil"/>
              <w:bottom w:val="nil"/>
              <w:right w:val="nil"/>
            </w:tcBorders>
            <w:shd w:val="clear" w:color="auto" w:fill="auto"/>
            <w:noWrap/>
            <w:vAlign w:val="bottom"/>
            <w:hideMark/>
          </w:tcPr>
          <w:p w14:paraId="7F58203B" w14:textId="6BE08ADF" w:rsidR="00D2323C" w:rsidRPr="00506F04" w:rsidRDefault="00D2323C" w:rsidP="00172413">
            <w:pPr>
              <w:spacing w:after="0"/>
              <w:jc w:val="right"/>
              <w:rPr>
                <w:rFonts w:ascii="Calibri" w:hAnsi="Calibri" w:cs="Calibri"/>
                <w:color w:val="000000"/>
                <w:lang w:eastAsia="en-AU"/>
              </w:rPr>
            </w:pPr>
            <w:r>
              <w:rPr>
                <w:rFonts w:ascii="Calibri" w:hAnsi="Calibri" w:cs="Calibri"/>
                <w:color w:val="000000"/>
              </w:rPr>
              <w:t>1.58</w:t>
            </w:r>
          </w:p>
        </w:tc>
        <w:tc>
          <w:tcPr>
            <w:tcW w:w="1276" w:type="dxa"/>
            <w:tcBorders>
              <w:top w:val="single" w:sz="4" w:space="0" w:color="auto"/>
              <w:left w:val="nil"/>
              <w:bottom w:val="nil"/>
              <w:right w:val="nil"/>
            </w:tcBorders>
            <w:shd w:val="clear" w:color="auto" w:fill="auto"/>
            <w:noWrap/>
            <w:vAlign w:val="bottom"/>
            <w:hideMark/>
          </w:tcPr>
          <w:p w14:paraId="72D964D3" w14:textId="4D1C5313" w:rsidR="00D2323C" w:rsidRPr="00506F04" w:rsidRDefault="00D2323C" w:rsidP="00172413">
            <w:pPr>
              <w:spacing w:after="0"/>
              <w:jc w:val="right"/>
              <w:rPr>
                <w:rFonts w:ascii="Calibri" w:hAnsi="Calibri" w:cs="Calibri"/>
                <w:color w:val="000000"/>
                <w:lang w:eastAsia="en-AU"/>
              </w:rPr>
            </w:pPr>
            <w:r>
              <w:rPr>
                <w:rFonts w:ascii="Calibri" w:hAnsi="Calibri" w:cs="Calibri"/>
                <w:color w:val="000000"/>
              </w:rPr>
              <w:t>(1.32-1.89)</w:t>
            </w:r>
          </w:p>
        </w:tc>
      </w:tr>
      <w:tr w:rsidR="00D2323C" w:rsidRPr="00506F04" w14:paraId="1F5E21AC" w14:textId="77777777" w:rsidTr="00AB1838">
        <w:trPr>
          <w:trHeight w:val="288"/>
        </w:trPr>
        <w:tc>
          <w:tcPr>
            <w:tcW w:w="6521" w:type="dxa"/>
            <w:tcBorders>
              <w:top w:val="nil"/>
              <w:left w:val="nil"/>
              <w:bottom w:val="nil"/>
              <w:right w:val="nil"/>
            </w:tcBorders>
            <w:shd w:val="clear" w:color="auto" w:fill="auto"/>
            <w:noWrap/>
            <w:hideMark/>
          </w:tcPr>
          <w:p w14:paraId="627A005F" w14:textId="16E6B14F" w:rsidR="00D2323C" w:rsidRPr="00506F04" w:rsidRDefault="00172413" w:rsidP="00172413">
            <w:pPr>
              <w:spacing w:after="0"/>
              <w:rPr>
                <w:rFonts w:ascii="Calibri" w:hAnsi="Calibri" w:cs="Calibri"/>
                <w:b/>
                <w:bCs/>
                <w:color w:val="000000"/>
                <w:lang w:eastAsia="en-AU"/>
              </w:rPr>
            </w:pPr>
            <w:r>
              <w:rPr>
                <w:lang w:val="en-US"/>
              </w:rPr>
              <w:t xml:space="preserve">A2 </w:t>
            </w:r>
            <w:r w:rsidR="00D2323C" w:rsidRPr="00B23B43">
              <w:rPr>
                <w:lang w:val="en-US"/>
              </w:rPr>
              <w:t xml:space="preserve">Family functioning </w:t>
            </w:r>
            <w:r w:rsidR="00D2323C" w:rsidRPr="00B23B43">
              <w:rPr>
                <w:lang w:val="en-US"/>
              </w:rPr>
              <w:tab/>
            </w:r>
            <w:r w:rsidR="00D2323C" w:rsidRPr="00B23B43">
              <w:rPr>
                <w:lang w:val="en-US"/>
              </w:rPr>
              <w:tab/>
            </w:r>
            <w:r>
              <w:rPr>
                <w:lang w:val="en-US"/>
              </w:rPr>
              <w:tab/>
              <w:t>-</w:t>
            </w:r>
            <w:r w:rsidR="00D2323C">
              <w:rPr>
                <w:lang w:val="en-US"/>
              </w:rPr>
              <w:t>calculated as log (HR) of M2</w:t>
            </w:r>
          </w:p>
        </w:tc>
        <w:tc>
          <w:tcPr>
            <w:tcW w:w="567" w:type="dxa"/>
            <w:tcBorders>
              <w:top w:val="nil"/>
              <w:left w:val="nil"/>
              <w:bottom w:val="nil"/>
              <w:right w:val="nil"/>
            </w:tcBorders>
            <w:shd w:val="clear" w:color="auto" w:fill="auto"/>
            <w:noWrap/>
            <w:vAlign w:val="bottom"/>
            <w:hideMark/>
          </w:tcPr>
          <w:p w14:paraId="7D6D26C2" w14:textId="24714F59" w:rsidR="00D2323C" w:rsidRPr="00506F04" w:rsidRDefault="00D2323C" w:rsidP="00172413">
            <w:pPr>
              <w:spacing w:after="0"/>
              <w:jc w:val="right"/>
              <w:rPr>
                <w:rFonts w:ascii="Calibri" w:hAnsi="Calibri" w:cs="Calibri"/>
                <w:color w:val="000000"/>
                <w:lang w:eastAsia="en-AU"/>
              </w:rPr>
            </w:pPr>
            <w:r>
              <w:rPr>
                <w:rFonts w:ascii="Calibri" w:hAnsi="Calibri" w:cs="Calibri"/>
                <w:color w:val="000000"/>
              </w:rPr>
              <w:t>1.34</w:t>
            </w:r>
          </w:p>
        </w:tc>
        <w:tc>
          <w:tcPr>
            <w:tcW w:w="1276" w:type="dxa"/>
            <w:tcBorders>
              <w:top w:val="nil"/>
              <w:left w:val="nil"/>
              <w:bottom w:val="nil"/>
              <w:right w:val="nil"/>
            </w:tcBorders>
            <w:shd w:val="clear" w:color="auto" w:fill="auto"/>
            <w:noWrap/>
            <w:vAlign w:val="bottom"/>
            <w:hideMark/>
          </w:tcPr>
          <w:p w14:paraId="5F74D00B" w14:textId="062D03C8" w:rsidR="00D2323C" w:rsidRPr="00506F04" w:rsidRDefault="00D2323C" w:rsidP="00172413">
            <w:pPr>
              <w:spacing w:after="0"/>
              <w:jc w:val="right"/>
              <w:rPr>
                <w:rFonts w:ascii="Calibri" w:hAnsi="Calibri" w:cs="Calibri"/>
                <w:color w:val="000000"/>
                <w:lang w:eastAsia="en-AU"/>
              </w:rPr>
            </w:pPr>
            <w:r>
              <w:rPr>
                <w:rFonts w:ascii="Calibri" w:hAnsi="Calibri" w:cs="Calibri"/>
                <w:color w:val="000000"/>
              </w:rPr>
              <w:t>(1.09-1.65)</w:t>
            </w:r>
          </w:p>
        </w:tc>
      </w:tr>
      <w:tr w:rsidR="00D2323C" w:rsidRPr="00506F04" w14:paraId="33C9702D" w14:textId="77777777" w:rsidTr="00AB1838">
        <w:trPr>
          <w:trHeight w:val="288"/>
        </w:trPr>
        <w:tc>
          <w:tcPr>
            <w:tcW w:w="6521" w:type="dxa"/>
            <w:tcBorders>
              <w:top w:val="nil"/>
              <w:left w:val="nil"/>
              <w:bottom w:val="nil"/>
              <w:right w:val="nil"/>
            </w:tcBorders>
            <w:shd w:val="clear" w:color="auto" w:fill="auto"/>
            <w:noWrap/>
            <w:hideMark/>
          </w:tcPr>
          <w:p w14:paraId="793E77A2" w14:textId="4068FE0B" w:rsidR="00D2323C" w:rsidRPr="00506F04" w:rsidRDefault="00172413" w:rsidP="00172413">
            <w:pPr>
              <w:spacing w:after="0"/>
              <w:rPr>
                <w:rFonts w:ascii="Calibri" w:hAnsi="Calibri" w:cs="Calibri"/>
                <w:b/>
                <w:bCs/>
                <w:color w:val="000000"/>
                <w:lang w:eastAsia="en-AU"/>
              </w:rPr>
            </w:pPr>
            <w:r>
              <w:rPr>
                <w:lang w:val="en-US"/>
              </w:rPr>
              <w:t xml:space="preserve">A3 </w:t>
            </w:r>
            <w:r w:rsidR="00D2323C" w:rsidRPr="00B23B43">
              <w:rPr>
                <w:lang w:val="en-US"/>
              </w:rPr>
              <w:t xml:space="preserve">Family structure </w:t>
            </w:r>
            <w:r w:rsidR="00D2323C" w:rsidRPr="00B23B43">
              <w:rPr>
                <w:lang w:val="en-US"/>
              </w:rPr>
              <w:tab/>
            </w:r>
            <w:r w:rsidR="00D2323C" w:rsidRPr="00B23B43">
              <w:rPr>
                <w:lang w:val="en-US"/>
              </w:rPr>
              <w:tab/>
            </w:r>
            <w:r>
              <w:rPr>
                <w:lang w:val="en-US"/>
              </w:rPr>
              <w:tab/>
              <w:t>-</w:t>
            </w:r>
            <w:r w:rsidR="00D2323C">
              <w:rPr>
                <w:lang w:val="en-US"/>
              </w:rPr>
              <w:t>calculated as log (HR) of M3</w:t>
            </w:r>
          </w:p>
        </w:tc>
        <w:tc>
          <w:tcPr>
            <w:tcW w:w="567" w:type="dxa"/>
            <w:tcBorders>
              <w:top w:val="nil"/>
              <w:left w:val="nil"/>
              <w:bottom w:val="nil"/>
              <w:right w:val="nil"/>
            </w:tcBorders>
            <w:shd w:val="clear" w:color="auto" w:fill="auto"/>
            <w:noWrap/>
            <w:vAlign w:val="bottom"/>
            <w:hideMark/>
          </w:tcPr>
          <w:p w14:paraId="6C806BDF" w14:textId="1F2A723A" w:rsidR="00D2323C" w:rsidRPr="00506F04" w:rsidRDefault="00D2323C" w:rsidP="00172413">
            <w:pPr>
              <w:spacing w:after="0"/>
              <w:jc w:val="right"/>
              <w:rPr>
                <w:rFonts w:ascii="Calibri" w:hAnsi="Calibri" w:cs="Calibri"/>
                <w:color w:val="000000"/>
                <w:lang w:eastAsia="en-AU"/>
              </w:rPr>
            </w:pPr>
            <w:r>
              <w:rPr>
                <w:rFonts w:ascii="Calibri" w:hAnsi="Calibri" w:cs="Calibri"/>
                <w:color w:val="000000"/>
              </w:rPr>
              <w:t>1.54</w:t>
            </w:r>
          </w:p>
        </w:tc>
        <w:tc>
          <w:tcPr>
            <w:tcW w:w="1276" w:type="dxa"/>
            <w:tcBorders>
              <w:top w:val="nil"/>
              <w:left w:val="nil"/>
              <w:bottom w:val="nil"/>
              <w:right w:val="nil"/>
            </w:tcBorders>
            <w:shd w:val="clear" w:color="auto" w:fill="auto"/>
            <w:noWrap/>
            <w:vAlign w:val="bottom"/>
            <w:hideMark/>
          </w:tcPr>
          <w:p w14:paraId="15B74B1E" w14:textId="7CD1F04B" w:rsidR="00D2323C" w:rsidRPr="00506F04" w:rsidRDefault="00D2323C" w:rsidP="00172413">
            <w:pPr>
              <w:spacing w:after="0"/>
              <w:jc w:val="right"/>
              <w:rPr>
                <w:rFonts w:ascii="Calibri" w:hAnsi="Calibri" w:cs="Calibri"/>
                <w:color w:val="000000"/>
                <w:lang w:eastAsia="en-AU"/>
              </w:rPr>
            </w:pPr>
            <w:r>
              <w:rPr>
                <w:rFonts w:ascii="Calibri" w:hAnsi="Calibri" w:cs="Calibri"/>
                <w:color w:val="000000"/>
              </w:rPr>
              <w:t>(1.24-1.91)</w:t>
            </w:r>
          </w:p>
        </w:tc>
      </w:tr>
      <w:tr w:rsidR="00D2323C" w:rsidRPr="00506F04" w14:paraId="665A082B" w14:textId="77777777" w:rsidTr="00AB1838">
        <w:trPr>
          <w:trHeight w:val="288"/>
        </w:trPr>
        <w:tc>
          <w:tcPr>
            <w:tcW w:w="6521" w:type="dxa"/>
            <w:tcBorders>
              <w:top w:val="nil"/>
              <w:left w:val="nil"/>
              <w:right w:val="nil"/>
            </w:tcBorders>
            <w:shd w:val="clear" w:color="auto" w:fill="auto"/>
            <w:noWrap/>
            <w:hideMark/>
          </w:tcPr>
          <w:p w14:paraId="51E1439E" w14:textId="20A38305" w:rsidR="00D2323C" w:rsidRPr="00506F04" w:rsidRDefault="00172413" w:rsidP="00172413">
            <w:pPr>
              <w:spacing w:after="0"/>
              <w:rPr>
                <w:rFonts w:ascii="Calibri" w:hAnsi="Calibri" w:cs="Calibri"/>
                <w:b/>
                <w:bCs/>
                <w:color w:val="000000"/>
                <w:lang w:eastAsia="en-AU"/>
              </w:rPr>
            </w:pPr>
            <w:r>
              <w:rPr>
                <w:lang w:val="en-US"/>
              </w:rPr>
              <w:t xml:space="preserve">A4 </w:t>
            </w:r>
            <w:r w:rsidR="000D6381">
              <w:rPr>
                <w:rFonts w:cstheme="minorHAnsi"/>
              </w:rPr>
              <w:t>Area level so</w:t>
            </w:r>
            <w:r w:rsidR="000D6381" w:rsidRPr="00935C4A">
              <w:rPr>
                <w:rFonts w:cstheme="minorHAnsi"/>
              </w:rPr>
              <w:t>cio-economic/demographic</w:t>
            </w:r>
            <w:r w:rsidR="000D6381">
              <w:rPr>
                <w:color w:val="1F497D"/>
              </w:rPr>
              <w:t xml:space="preserve"> </w:t>
            </w:r>
            <w:r w:rsidR="00D2323C" w:rsidRPr="00B23B43">
              <w:rPr>
                <w:lang w:val="en-US"/>
              </w:rPr>
              <w:t>environment</w:t>
            </w:r>
            <w:r w:rsidR="00D2323C" w:rsidRPr="00B23B43">
              <w:rPr>
                <w:lang w:val="en-US"/>
              </w:rPr>
              <w:tab/>
            </w:r>
            <w:r>
              <w:rPr>
                <w:lang w:val="en-US"/>
              </w:rPr>
              <w:tab/>
            </w:r>
            <w:r w:rsidR="000D6381">
              <w:rPr>
                <w:lang w:val="en-US"/>
              </w:rPr>
              <w:tab/>
            </w:r>
            <w:r w:rsidR="000D6381">
              <w:rPr>
                <w:lang w:val="en-US"/>
              </w:rPr>
              <w:tab/>
            </w:r>
            <w:r w:rsidR="000D6381">
              <w:rPr>
                <w:lang w:val="en-US"/>
              </w:rPr>
              <w:tab/>
            </w:r>
            <w:r w:rsidR="000D6381">
              <w:rPr>
                <w:lang w:val="en-US"/>
              </w:rPr>
              <w:tab/>
            </w:r>
            <w:r>
              <w:rPr>
                <w:lang w:val="en-US"/>
              </w:rPr>
              <w:t>-</w:t>
            </w:r>
            <w:r w:rsidR="00D2323C">
              <w:rPr>
                <w:lang w:val="en-US"/>
              </w:rPr>
              <w:t>calculated as log (HR) of M4</w:t>
            </w:r>
          </w:p>
        </w:tc>
        <w:tc>
          <w:tcPr>
            <w:tcW w:w="567" w:type="dxa"/>
            <w:tcBorders>
              <w:top w:val="nil"/>
              <w:left w:val="nil"/>
              <w:right w:val="nil"/>
            </w:tcBorders>
            <w:shd w:val="clear" w:color="auto" w:fill="auto"/>
            <w:noWrap/>
            <w:vAlign w:val="bottom"/>
            <w:hideMark/>
          </w:tcPr>
          <w:p w14:paraId="49EBD2FF" w14:textId="2FFEC3B6" w:rsidR="00D2323C" w:rsidRPr="00506F04" w:rsidRDefault="00D2323C" w:rsidP="00172413">
            <w:pPr>
              <w:spacing w:after="0"/>
              <w:jc w:val="right"/>
              <w:rPr>
                <w:rFonts w:ascii="Calibri" w:hAnsi="Calibri" w:cs="Calibri"/>
                <w:color w:val="000000"/>
                <w:lang w:eastAsia="en-AU"/>
              </w:rPr>
            </w:pPr>
            <w:r>
              <w:rPr>
                <w:rFonts w:ascii="Calibri" w:hAnsi="Calibri" w:cs="Calibri"/>
                <w:color w:val="000000"/>
              </w:rPr>
              <w:t>1.6</w:t>
            </w:r>
            <w:r w:rsidR="00B54D65">
              <w:rPr>
                <w:rFonts w:ascii="Calibri" w:hAnsi="Calibri" w:cs="Calibri"/>
                <w:color w:val="000000"/>
              </w:rPr>
              <w:t>0</w:t>
            </w:r>
          </w:p>
        </w:tc>
        <w:tc>
          <w:tcPr>
            <w:tcW w:w="1276" w:type="dxa"/>
            <w:tcBorders>
              <w:top w:val="nil"/>
              <w:left w:val="nil"/>
              <w:right w:val="nil"/>
            </w:tcBorders>
            <w:shd w:val="clear" w:color="auto" w:fill="auto"/>
            <w:noWrap/>
            <w:vAlign w:val="bottom"/>
            <w:hideMark/>
          </w:tcPr>
          <w:p w14:paraId="770A6F3A" w14:textId="07CDAA35" w:rsidR="00D2323C" w:rsidRPr="00506F04" w:rsidRDefault="00D2323C" w:rsidP="00172413">
            <w:pPr>
              <w:spacing w:after="0"/>
              <w:jc w:val="right"/>
              <w:rPr>
                <w:rFonts w:ascii="Calibri" w:hAnsi="Calibri" w:cs="Calibri"/>
                <w:color w:val="000000"/>
                <w:lang w:eastAsia="en-AU"/>
              </w:rPr>
            </w:pPr>
            <w:r>
              <w:rPr>
                <w:rFonts w:ascii="Calibri" w:hAnsi="Calibri" w:cs="Calibri"/>
                <w:color w:val="000000"/>
              </w:rPr>
              <w:t>(1.23-2.07)</w:t>
            </w:r>
          </w:p>
        </w:tc>
      </w:tr>
      <w:tr w:rsidR="00D2323C" w:rsidRPr="00506F04" w14:paraId="7F42053C" w14:textId="77777777" w:rsidTr="00AB1838">
        <w:trPr>
          <w:trHeight w:val="288"/>
        </w:trPr>
        <w:tc>
          <w:tcPr>
            <w:tcW w:w="6521" w:type="dxa"/>
            <w:tcBorders>
              <w:top w:val="nil"/>
              <w:left w:val="nil"/>
              <w:bottom w:val="double" w:sz="4" w:space="0" w:color="auto"/>
              <w:right w:val="nil"/>
            </w:tcBorders>
            <w:shd w:val="clear" w:color="auto" w:fill="auto"/>
            <w:noWrap/>
            <w:hideMark/>
          </w:tcPr>
          <w:p w14:paraId="26F83C74" w14:textId="4FA8BC55" w:rsidR="00D2323C" w:rsidRPr="00506F04" w:rsidRDefault="00172413" w:rsidP="00172413">
            <w:pPr>
              <w:spacing w:after="0"/>
              <w:rPr>
                <w:rFonts w:ascii="Calibri" w:hAnsi="Calibri" w:cs="Calibri"/>
                <w:b/>
                <w:bCs/>
                <w:color w:val="000000"/>
                <w:lang w:eastAsia="en-AU"/>
              </w:rPr>
            </w:pPr>
            <w:r>
              <w:rPr>
                <w:lang w:val="en-US"/>
              </w:rPr>
              <w:t xml:space="preserve">A5 </w:t>
            </w:r>
            <w:r w:rsidR="00D2323C" w:rsidRPr="00B23B43">
              <w:rPr>
                <w:lang w:val="en-US"/>
              </w:rPr>
              <w:t xml:space="preserve">Family </w:t>
            </w:r>
            <w:r w:rsidR="000D6381">
              <w:rPr>
                <w:lang w:val="en-US"/>
              </w:rPr>
              <w:t xml:space="preserve">level </w:t>
            </w:r>
            <w:r w:rsidR="00D2323C" w:rsidRPr="00B23B43">
              <w:rPr>
                <w:lang w:val="en-US"/>
              </w:rPr>
              <w:t>sociodemographic status</w:t>
            </w:r>
            <w:r>
              <w:rPr>
                <w:lang w:val="en-US"/>
              </w:rPr>
              <w:tab/>
            </w:r>
            <w:r w:rsidR="000D6381">
              <w:rPr>
                <w:lang w:val="en-US"/>
              </w:rPr>
              <w:br/>
            </w:r>
            <w:r w:rsidR="000D6381">
              <w:rPr>
                <w:lang w:val="en-US"/>
              </w:rPr>
              <w:tab/>
            </w:r>
            <w:r w:rsidR="000D6381">
              <w:rPr>
                <w:lang w:val="en-US"/>
              </w:rPr>
              <w:tab/>
            </w:r>
            <w:r w:rsidR="000D6381">
              <w:rPr>
                <w:lang w:val="en-US"/>
              </w:rPr>
              <w:tab/>
            </w:r>
            <w:r w:rsidR="000D6381">
              <w:rPr>
                <w:lang w:val="en-US"/>
              </w:rPr>
              <w:tab/>
            </w:r>
            <w:r w:rsidR="000D6381">
              <w:rPr>
                <w:lang w:val="en-US"/>
              </w:rPr>
              <w:tab/>
            </w:r>
            <w:r w:rsidR="00D2323C" w:rsidRPr="00B23B43">
              <w:rPr>
                <w:lang w:val="en-US"/>
              </w:rPr>
              <w:t xml:space="preserve"> </w:t>
            </w:r>
            <w:r>
              <w:rPr>
                <w:lang w:val="en-US"/>
              </w:rPr>
              <w:t>-</w:t>
            </w:r>
            <w:r w:rsidR="00D2323C">
              <w:rPr>
                <w:lang w:val="en-US"/>
              </w:rPr>
              <w:t>calculated as log (HR) of M5</w:t>
            </w:r>
          </w:p>
        </w:tc>
        <w:tc>
          <w:tcPr>
            <w:tcW w:w="567" w:type="dxa"/>
            <w:tcBorders>
              <w:top w:val="nil"/>
              <w:left w:val="nil"/>
              <w:bottom w:val="double" w:sz="4" w:space="0" w:color="auto"/>
              <w:right w:val="nil"/>
            </w:tcBorders>
            <w:shd w:val="clear" w:color="auto" w:fill="auto"/>
            <w:noWrap/>
            <w:vAlign w:val="bottom"/>
            <w:hideMark/>
          </w:tcPr>
          <w:p w14:paraId="1C33F806" w14:textId="4F811FA8" w:rsidR="00D2323C" w:rsidRPr="00506F04" w:rsidRDefault="00D2323C" w:rsidP="00172413">
            <w:pPr>
              <w:spacing w:after="0"/>
              <w:jc w:val="right"/>
              <w:rPr>
                <w:rFonts w:ascii="Calibri" w:hAnsi="Calibri" w:cs="Calibri"/>
                <w:color w:val="000000"/>
                <w:lang w:eastAsia="en-AU"/>
              </w:rPr>
            </w:pPr>
            <w:r>
              <w:rPr>
                <w:rFonts w:ascii="Calibri" w:hAnsi="Calibri" w:cs="Calibri"/>
                <w:color w:val="000000"/>
              </w:rPr>
              <w:t>1.49</w:t>
            </w:r>
          </w:p>
        </w:tc>
        <w:tc>
          <w:tcPr>
            <w:tcW w:w="1276" w:type="dxa"/>
            <w:tcBorders>
              <w:top w:val="nil"/>
              <w:left w:val="nil"/>
              <w:bottom w:val="double" w:sz="4" w:space="0" w:color="auto"/>
              <w:right w:val="nil"/>
            </w:tcBorders>
            <w:shd w:val="clear" w:color="auto" w:fill="auto"/>
            <w:noWrap/>
            <w:vAlign w:val="bottom"/>
            <w:hideMark/>
          </w:tcPr>
          <w:p w14:paraId="10BEB568" w14:textId="7E6BBE94" w:rsidR="00D2323C" w:rsidRPr="00506F04" w:rsidRDefault="00D2323C" w:rsidP="00172413">
            <w:pPr>
              <w:spacing w:after="0"/>
              <w:jc w:val="right"/>
              <w:rPr>
                <w:rFonts w:ascii="Calibri" w:hAnsi="Calibri" w:cs="Calibri"/>
                <w:color w:val="000000"/>
                <w:lang w:eastAsia="en-AU"/>
              </w:rPr>
            </w:pPr>
            <w:r>
              <w:rPr>
                <w:rFonts w:ascii="Calibri" w:hAnsi="Calibri" w:cs="Calibri"/>
                <w:color w:val="000000"/>
              </w:rPr>
              <w:t>(1.22-1.81)</w:t>
            </w:r>
          </w:p>
        </w:tc>
      </w:tr>
      <w:tr w:rsidR="00030624" w:rsidRPr="00506F04" w14:paraId="62CD48BF" w14:textId="77777777" w:rsidTr="00AB1838">
        <w:trPr>
          <w:trHeight w:val="288"/>
        </w:trPr>
        <w:tc>
          <w:tcPr>
            <w:tcW w:w="6521" w:type="dxa"/>
            <w:tcBorders>
              <w:top w:val="double" w:sz="4" w:space="0" w:color="auto"/>
              <w:left w:val="nil"/>
              <w:bottom w:val="single" w:sz="4" w:space="0" w:color="auto"/>
              <w:right w:val="nil"/>
            </w:tcBorders>
            <w:shd w:val="clear" w:color="auto" w:fill="auto"/>
            <w:noWrap/>
            <w:vAlign w:val="center"/>
            <w:hideMark/>
          </w:tcPr>
          <w:p w14:paraId="22CFC051" w14:textId="11FD3D42" w:rsidR="00030624" w:rsidRPr="00506F04" w:rsidRDefault="00030624" w:rsidP="00172413">
            <w:pPr>
              <w:spacing w:after="0"/>
              <w:rPr>
                <w:rFonts w:ascii="Calibri" w:hAnsi="Calibri" w:cs="Calibri"/>
                <w:b/>
                <w:bCs/>
                <w:color w:val="000000"/>
                <w:lang w:eastAsia="en-AU"/>
              </w:rPr>
            </w:pPr>
            <w:r>
              <w:rPr>
                <w:rFonts w:ascii="Calibri" w:hAnsi="Calibri" w:cs="Calibri"/>
                <w:b/>
                <w:bCs/>
                <w:color w:val="000000"/>
                <w:lang w:eastAsia="en-AU"/>
              </w:rPr>
              <w:t>Alternative global model G_2</w:t>
            </w:r>
          </w:p>
        </w:tc>
        <w:tc>
          <w:tcPr>
            <w:tcW w:w="567" w:type="dxa"/>
            <w:tcBorders>
              <w:top w:val="double" w:sz="4" w:space="0" w:color="auto"/>
              <w:left w:val="nil"/>
              <w:bottom w:val="single" w:sz="4" w:space="0" w:color="auto"/>
              <w:right w:val="nil"/>
            </w:tcBorders>
            <w:shd w:val="clear" w:color="auto" w:fill="auto"/>
            <w:noWrap/>
            <w:vAlign w:val="bottom"/>
          </w:tcPr>
          <w:p w14:paraId="17119E19" w14:textId="126B890B" w:rsidR="00030624" w:rsidRPr="00506F04" w:rsidRDefault="00030624" w:rsidP="00172413">
            <w:pPr>
              <w:spacing w:after="0"/>
              <w:jc w:val="right"/>
              <w:rPr>
                <w:rFonts w:ascii="Calibri" w:hAnsi="Calibri" w:cs="Calibri"/>
                <w:color w:val="000000"/>
                <w:lang w:eastAsia="en-AU"/>
              </w:rPr>
            </w:pPr>
            <w:r>
              <w:rPr>
                <w:rFonts w:ascii="Calibri" w:hAnsi="Calibri" w:cs="Calibri"/>
                <w:b/>
                <w:color w:val="000000"/>
              </w:rPr>
              <w:t>HR</w:t>
            </w:r>
          </w:p>
        </w:tc>
        <w:tc>
          <w:tcPr>
            <w:tcW w:w="1276" w:type="dxa"/>
            <w:tcBorders>
              <w:top w:val="double" w:sz="4" w:space="0" w:color="auto"/>
              <w:left w:val="nil"/>
              <w:bottom w:val="single" w:sz="4" w:space="0" w:color="auto"/>
              <w:right w:val="nil"/>
            </w:tcBorders>
            <w:shd w:val="clear" w:color="auto" w:fill="auto"/>
            <w:noWrap/>
            <w:vAlign w:val="bottom"/>
          </w:tcPr>
          <w:p w14:paraId="19EAE12D" w14:textId="42753699" w:rsidR="00030624" w:rsidRPr="00506F04" w:rsidRDefault="00030624" w:rsidP="00172413">
            <w:pPr>
              <w:spacing w:after="0"/>
              <w:jc w:val="right"/>
              <w:rPr>
                <w:rFonts w:ascii="Calibri" w:hAnsi="Calibri" w:cs="Calibri"/>
                <w:color w:val="000000"/>
                <w:lang w:eastAsia="en-AU"/>
              </w:rPr>
            </w:pPr>
            <w:r w:rsidRPr="009E0346">
              <w:rPr>
                <w:rFonts w:ascii="Calibri" w:hAnsi="Calibri" w:cs="Calibri"/>
                <w:b/>
                <w:color w:val="000000"/>
              </w:rPr>
              <w:t>95%CI</w:t>
            </w:r>
          </w:p>
        </w:tc>
      </w:tr>
      <w:tr w:rsidR="00172413" w:rsidRPr="00506F04" w14:paraId="010BB5E8" w14:textId="77777777" w:rsidTr="00AB1838">
        <w:trPr>
          <w:trHeight w:val="288"/>
        </w:trPr>
        <w:tc>
          <w:tcPr>
            <w:tcW w:w="6521" w:type="dxa"/>
            <w:tcBorders>
              <w:top w:val="single" w:sz="4" w:space="0" w:color="auto"/>
              <w:left w:val="nil"/>
              <w:right w:val="nil"/>
            </w:tcBorders>
            <w:shd w:val="clear" w:color="auto" w:fill="auto"/>
            <w:noWrap/>
          </w:tcPr>
          <w:p w14:paraId="7A2259F6" w14:textId="18ED02A8" w:rsidR="00172413" w:rsidRPr="00AB1838" w:rsidRDefault="00172413" w:rsidP="00172413">
            <w:pPr>
              <w:spacing w:after="0"/>
              <w:rPr>
                <w:rFonts w:ascii="Calibri" w:hAnsi="Calibri" w:cs="Calibri"/>
                <w:b/>
                <w:bCs/>
                <w:color w:val="000000"/>
                <w:vertAlign w:val="superscript"/>
                <w:lang w:eastAsia="en-AU"/>
              </w:rPr>
            </w:pPr>
            <w:r>
              <w:rPr>
                <w:lang w:val="en-US"/>
              </w:rPr>
              <w:t>A1 Discontinuity in parenting</w:t>
            </w:r>
            <w:r>
              <w:rPr>
                <w:lang w:val="en-US"/>
              </w:rPr>
              <w:tab/>
            </w:r>
            <w:r>
              <w:rPr>
                <w:lang w:val="en-US"/>
              </w:rPr>
              <w:tab/>
              <w:t>-calculated as log (HR) of M1_i</w:t>
            </w:r>
            <w:r w:rsidR="00AB1838">
              <w:rPr>
                <w:vertAlign w:val="superscript"/>
                <w:lang w:val="en-US"/>
              </w:rPr>
              <w:t>a</w:t>
            </w:r>
          </w:p>
        </w:tc>
        <w:tc>
          <w:tcPr>
            <w:tcW w:w="567" w:type="dxa"/>
            <w:tcBorders>
              <w:top w:val="single" w:sz="4" w:space="0" w:color="auto"/>
              <w:left w:val="nil"/>
              <w:right w:val="nil"/>
            </w:tcBorders>
            <w:shd w:val="clear" w:color="auto" w:fill="auto"/>
            <w:noWrap/>
            <w:vAlign w:val="bottom"/>
          </w:tcPr>
          <w:p w14:paraId="12E22323" w14:textId="32A2DBA0" w:rsidR="00172413" w:rsidRDefault="00172413" w:rsidP="00172413">
            <w:pPr>
              <w:spacing w:after="0"/>
              <w:jc w:val="right"/>
              <w:rPr>
                <w:rFonts w:ascii="Calibri" w:hAnsi="Calibri" w:cs="Calibri"/>
                <w:color w:val="000000"/>
              </w:rPr>
            </w:pPr>
            <w:r>
              <w:rPr>
                <w:rFonts w:ascii="Calibri" w:hAnsi="Calibri" w:cs="Calibri"/>
                <w:color w:val="000000"/>
              </w:rPr>
              <w:t>2.29</w:t>
            </w:r>
          </w:p>
        </w:tc>
        <w:tc>
          <w:tcPr>
            <w:tcW w:w="1276" w:type="dxa"/>
            <w:tcBorders>
              <w:top w:val="single" w:sz="4" w:space="0" w:color="auto"/>
              <w:left w:val="nil"/>
              <w:right w:val="nil"/>
            </w:tcBorders>
            <w:shd w:val="clear" w:color="auto" w:fill="auto"/>
            <w:noWrap/>
            <w:vAlign w:val="bottom"/>
          </w:tcPr>
          <w:p w14:paraId="086AB76E" w14:textId="2CD06464" w:rsidR="00172413" w:rsidRDefault="00172413" w:rsidP="00172413">
            <w:pPr>
              <w:spacing w:after="0"/>
              <w:jc w:val="right"/>
              <w:rPr>
                <w:rFonts w:ascii="Calibri" w:hAnsi="Calibri" w:cs="Calibri"/>
                <w:color w:val="000000"/>
              </w:rPr>
            </w:pPr>
            <w:r>
              <w:rPr>
                <w:rFonts w:ascii="Calibri" w:hAnsi="Calibri" w:cs="Calibri"/>
                <w:color w:val="000000"/>
              </w:rPr>
              <w:t>(1.71-3.08)</w:t>
            </w:r>
          </w:p>
        </w:tc>
      </w:tr>
      <w:tr w:rsidR="00172413" w:rsidRPr="00506F04" w14:paraId="03FCC94A" w14:textId="77777777" w:rsidTr="00AB1838">
        <w:trPr>
          <w:trHeight w:val="288"/>
        </w:trPr>
        <w:tc>
          <w:tcPr>
            <w:tcW w:w="6521" w:type="dxa"/>
            <w:tcBorders>
              <w:top w:val="nil"/>
              <w:left w:val="nil"/>
              <w:right w:val="nil"/>
            </w:tcBorders>
            <w:shd w:val="clear" w:color="auto" w:fill="auto"/>
            <w:noWrap/>
          </w:tcPr>
          <w:p w14:paraId="2A4607CE" w14:textId="5CCB543A" w:rsidR="00172413" w:rsidRPr="00506F04" w:rsidRDefault="00172413" w:rsidP="00172413">
            <w:pPr>
              <w:spacing w:after="0"/>
              <w:rPr>
                <w:rFonts w:ascii="Calibri" w:hAnsi="Calibri" w:cs="Calibri"/>
                <w:b/>
                <w:bCs/>
                <w:color w:val="000000"/>
                <w:lang w:eastAsia="en-AU"/>
              </w:rPr>
            </w:pPr>
            <w:r>
              <w:rPr>
                <w:lang w:val="en-US"/>
              </w:rPr>
              <w:t xml:space="preserve">A2 </w:t>
            </w:r>
            <w:r w:rsidRPr="00B23B43">
              <w:rPr>
                <w:lang w:val="en-US"/>
              </w:rPr>
              <w:t xml:space="preserve">Family functioning </w:t>
            </w:r>
            <w:r w:rsidRPr="00B23B43">
              <w:rPr>
                <w:lang w:val="en-US"/>
              </w:rPr>
              <w:tab/>
            </w:r>
            <w:r w:rsidRPr="00B23B43">
              <w:rPr>
                <w:lang w:val="en-US"/>
              </w:rPr>
              <w:tab/>
            </w:r>
            <w:r>
              <w:rPr>
                <w:lang w:val="en-US"/>
              </w:rPr>
              <w:tab/>
              <w:t>-calculated as log (HR) of M2</w:t>
            </w:r>
          </w:p>
        </w:tc>
        <w:tc>
          <w:tcPr>
            <w:tcW w:w="567" w:type="dxa"/>
            <w:tcBorders>
              <w:top w:val="nil"/>
              <w:left w:val="nil"/>
              <w:right w:val="nil"/>
            </w:tcBorders>
            <w:shd w:val="clear" w:color="auto" w:fill="auto"/>
            <w:noWrap/>
            <w:vAlign w:val="bottom"/>
          </w:tcPr>
          <w:p w14:paraId="5BA644A6" w14:textId="51A80CF2" w:rsidR="00172413" w:rsidRDefault="00172413" w:rsidP="00172413">
            <w:pPr>
              <w:spacing w:after="0"/>
              <w:jc w:val="right"/>
              <w:rPr>
                <w:rFonts w:ascii="Calibri" w:hAnsi="Calibri" w:cs="Calibri"/>
                <w:color w:val="000000"/>
              </w:rPr>
            </w:pPr>
            <w:r>
              <w:rPr>
                <w:rFonts w:ascii="Calibri" w:hAnsi="Calibri" w:cs="Calibri"/>
                <w:color w:val="000000"/>
              </w:rPr>
              <w:t>2.37</w:t>
            </w:r>
          </w:p>
        </w:tc>
        <w:tc>
          <w:tcPr>
            <w:tcW w:w="1276" w:type="dxa"/>
            <w:tcBorders>
              <w:top w:val="nil"/>
              <w:left w:val="nil"/>
              <w:right w:val="nil"/>
            </w:tcBorders>
            <w:shd w:val="clear" w:color="auto" w:fill="auto"/>
            <w:noWrap/>
            <w:vAlign w:val="bottom"/>
          </w:tcPr>
          <w:p w14:paraId="14A473D7" w14:textId="370577BB" w:rsidR="00172413" w:rsidRDefault="00172413" w:rsidP="00172413">
            <w:pPr>
              <w:spacing w:after="0"/>
              <w:jc w:val="right"/>
              <w:rPr>
                <w:rFonts w:ascii="Calibri" w:hAnsi="Calibri" w:cs="Calibri"/>
                <w:color w:val="000000"/>
              </w:rPr>
            </w:pPr>
            <w:r>
              <w:rPr>
                <w:rFonts w:ascii="Calibri" w:hAnsi="Calibri" w:cs="Calibri"/>
                <w:color w:val="000000"/>
              </w:rPr>
              <w:t>(1.62-3.48)</w:t>
            </w:r>
          </w:p>
        </w:tc>
      </w:tr>
      <w:tr w:rsidR="00172413" w:rsidRPr="00506F04" w14:paraId="27D75A34" w14:textId="77777777" w:rsidTr="00AB1838">
        <w:trPr>
          <w:trHeight w:val="288"/>
        </w:trPr>
        <w:tc>
          <w:tcPr>
            <w:tcW w:w="6521" w:type="dxa"/>
            <w:tcBorders>
              <w:top w:val="nil"/>
              <w:left w:val="nil"/>
              <w:right w:val="nil"/>
            </w:tcBorders>
            <w:shd w:val="clear" w:color="auto" w:fill="auto"/>
            <w:noWrap/>
          </w:tcPr>
          <w:p w14:paraId="7AFAF625" w14:textId="1C5DFD4E" w:rsidR="00172413" w:rsidRPr="00506F04" w:rsidRDefault="00172413" w:rsidP="00172413">
            <w:pPr>
              <w:spacing w:after="0"/>
              <w:rPr>
                <w:rFonts w:ascii="Calibri" w:hAnsi="Calibri" w:cs="Calibri"/>
                <w:b/>
                <w:bCs/>
                <w:color w:val="000000"/>
                <w:lang w:eastAsia="en-AU"/>
              </w:rPr>
            </w:pPr>
            <w:r>
              <w:rPr>
                <w:lang w:val="en-US"/>
              </w:rPr>
              <w:t xml:space="preserve">A3 </w:t>
            </w:r>
            <w:r w:rsidRPr="00B23B43">
              <w:rPr>
                <w:lang w:val="en-US"/>
              </w:rPr>
              <w:t xml:space="preserve">Family structure </w:t>
            </w:r>
            <w:r w:rsidRPr="00B23B43">
              <w:rPr>
                <w:lang w:val="en-US"/>
              </w:rPr>
              <w:tab/>
            </w:r>
            <w:r w:rsidRPr="00B23B43">
              <w:rPr>
                <w:lang w:val="en-US"/>
              </w:rPr>
              <w:tab/>
            </w:r>
            <w:r>
              <w:rPr>
                <w:lang w:val="en-US"/>
              </w:rPr>
              <w:tab/>
              <w:t>-calculated as log (HR) of M3</w:t>
            </w:r>
          </w:p>
        </w:tc>
        <w:tc>
          <w:tcPr>
            <w:tcW w:w="567" w:type="dxa"/>
            <w:tcBorders>
              <w:top w:val="nil"/>
              <w:left w:val="nil"/>
              <w:right w:val="nil"/>
            </w:tcBorders>
            <w:shd w:val="clear" w:color="auto" w:fill="auto"/>
            <w:noWrap/>
            <w:vAlign w:val="bottom"/>
          </w:tcPr>
          <w:p w14:paraId="08C1E59A" w14:textId="67CF1646" w:rsidR="00172413" w:rsidRDefault="00172413" w:rsidP="00172413">
            <w:pPr>
              <w:spacing w:after="0"/>
              <w:jc w:val="right"/>
              <w:rPr>
                <w:rFonts w:ascii="Calibri" w:hAnsi="Calibri" w:cs="Calibri"/>
                <w:color w:val="000000"/>
              </w:rPr>
            </w:pPr>
            <w:r>
              <w:rPr>
                <w:rFonts w:ascii="Calibri" w:hAnsi="Calibri" w:cs="Calibri"/>
                <w:color w:val="000000"/>
              </w:rPr>
              <w:t>1.65</w:t>
            </w:r>
          </w:p>
        </w:tc>
        <w:tc>
          <w:tcPr>
            <w:tcW w:w="1276" w:type="dxa"/>
            <w:tcBorders>
              <w:top w:val="nil"/>
              <w:left w:val="nil"/>
              <w:right w:val="nil"/>
            </w:tcBorders>
            <w:shd w:val="clear" w:color="auto" w:fill="auto"/>
            <w:noWrap/>
            <w:vAlign w:val="bottom"/>
          </w:tcPr>
          <w:p w14:paraId="1191F7AD" w14:textId="0E96775D" w:rsidR="00172413" w:rsidRDefault="00172413" w:rsidP="00172413">
            <w:pPr>
              <w:spacing w:after="0"/>
              <w:jc w:val="right"/>
              <w:rPr>
                <w:rFonts w:ascii="Calibri" w:hAnsi="Calibri" w:cs="Calibri"/>
                <w:color w:val="000000"/>
              </w:rPr>
            </w:pPr>
            <w:r>
              <w:rPr>
                <w:rFonts w:ascii="Calibri" w:hAnsi="Calibri" w:cs="Calibri"/>
                <w:color w:val="000000"/>
              </w:rPr>
              <w:t>(1.29-2.1)</w:t>
            </w:r>
          </w:p>
        </w:tc>
      </w:tr>
      <w:tr w:rsidR="00172413" w:rsidRPr="00506F04" w14:paraId="225E265F" w14:textId="77777777" w:rsidTr="00AB1838">
        <w:trPr>
          <w:trHeight w:val="288"/>
        </w:trPr>
        <w:tc>
          <w:tcPr>
            <w:tcW w:w="6521" w:type="dxa"/>
            <w:tcBorders>
              <w:top w:val="nil"/>
              <w:left w:val="nil"/>
              <w:right w:val="nil"/>
            </w:tcBorders>
            <w:shd w:val="clear" w:color="auto" w:fill="auto"/>
            <w:noWrap/>
          </w:tcPr>
          <w:p w14:paraId="4557A3ED" w14:textId="085E54C9" w:rsidR="00172413" w:rsidRPr="00AB1838" w:rsidRDefault="00172413" w:rsidP="00172413">
            <w:pPr>
              <w:spacing w:after="0"/>
              <w:rPr>
                <w:rFonts w:ascii="Calibri" w:hAnsi="Calibri" w:cs="Calibri"/>
                <w:b/>
                <w:bCs/>
                <w:color w:val="000000"/>
                <w:vertAlign w:val="superscript"/>
                <w:lang w:eastAsia="en-AU"/>
              </w:rPr>
            </w:pPr>
            <w:r>
              <w:rPr>
                <w:lang w:val="en-US"/>
              </w:rPr>
              <w:t xml:space="preserve">A4 </w:t>
            </w:r>
            <w:r w:rsidR="000D6381">
              <w:rPr>
                <w:rFonts w:cstheme="minorHAnsi"/>
              </w:rPr>
              <w:t>Area level so</w:t>
            </w:r>
            <w:r w:rsidR="000D6381" w:rsidRPr="00935C4A">
              <w:rPr>
                <w:rFonts w:cstheme="minorHAnsi"/>
              </w:rPr>
              <w:t>cio-economic/demographic</w:t>
            </w:r>
            <w:r w:rsidR="000D6381">
              <w:rPr>
                <w:color w:val="1F497D"/>
              </w:rPr>
              <w:t xml:space="preserve"> </w:t>
            </w:r>
            <w:r w:rsidRPr="00B23B43">
              <w:rPr>
                <w:lang w:val="en-US"/>
              </w:rPr>
              <w:t>environment</w:t>
            </w:r>
            <w:r w:rsidRPr="00B23B43">
              <w:rPr>
                <w:lang w:val="en-US"/>
              </w:rPr>
              <w:tab/>
            </w:r>
            <w:r>
              <w:rPr>
                <w:lang w:val="en-US"/>
              </w:rPr>
              <w:tab/>
            </w:r>
            <w:r w:rsidR="000D6381">
              <w:rPr>
                <w:lang w:val="en-US"/>
              </w:rPr>
              <w:tab/>
            </w:r>
            <w:r w:rsidR="000D6381">
              <w:rPr>
                <w:lang w:val="en-US"/>
              </w:rPr>
              <w:tab/>
            </w:r>
            <w:r w:rsidR="000D6381">
              <w:rPr>
                <w:lang w:val="en-US"/>
              </w:rPr>
              <w:tab/>
            </w:r>
            <w:r w:rsidR="000D6381">
              <w:rPr>
                <w:lang w:val="en-US"/>
              </w:rPr>
              <w:tab/>
            </w:r>
            <w:r>
              <w:rPr>
                <w:lang w:val="en-US"/>
              </w:rPr>
              <w:t>-calculated as log (HR) of M4_i</w:t>
            </w:r>
            <w:r w:rsidR="00AB1838">
              <w:rPr>
                <w:vertAlign w:val="superscript"/>
                <w:lang w:val="en-US"/>
              </w:rPr>
              <w:t>a</w:t>
            </w:r>
          </w:p>
        </w:tc>
        <w:tc>
          <w:tcPr>
            <w:tcW w:w="567" w:type="dxa"/>
            <w:tcBorders>
              <w:top w:val="nil"/>
              <w:left w:val="nil"/>
              <w:right w:val="nil"/>
            </w:tcBorders>
            <w:shd w:val="clear" w:color="auto" w:fill="auto"/>
            <w:noWrap/>
            <w:vAlign w:val="bottom"/>
          </w:tcPr>
          <w:p w14:paraId="4E38893F" w14:textId="3D6DEEE5" w:rsidR="00172413" w:rsidRDefault="00172413" w:rsidP="00172413">
            <w:pPr>
              <w:spacing w:after="0"/>
              <w:jc w:val="right"/>
              <w:rPr>
                <w:rFonts w:ascii="Calibri" w:hAnsi="Calibri" w:cs="Calibri"/>
                <w:color w:val="000000"/>
              </w:rPr>
            </w:pPr>
            <w:r>
              <w:rPr>
                <w:rFonts w:ascii="Calibri" w:hAnsi="Calibri" w:cs="Calibri"/>
                <w:color w:val="000000"/>
              </w:rPr>
              <w:t>1.78</w:t>
            </w:r>
          </w:p>
        </w:tc>
        <w:tc>
          <w:tcPr>
            <w:tcW w:w="1276" w:type="dxa"/>
            <w:tcBorders>
              <w:top w:val="nil"/>
              <w:left w:val="nil"/>
              <w:right w:val="nil"/>
            </w:tcBorders>
            <w:shd w:val="clear" w:color="auto" w:fill="auto"/>
            <w:noWrap/>
            <w:vAlign w:val="bottom"/>
          </w:tcPr>
          <w:p w14:paraId="69F62108" w14:textId="3D72A54D" w:rsidR="00172413" w:rsidRDefault="00172413" w:rsidP="00172413">
            <w:pPr>
              <w:spacing w:after="0"/>
              <w:jc w:val="right"/>
              <w:rPr>
                <w:rFonts w:ascii="Calibri" w:hAnsi="Calibri" w:cs="Calibri"/>
                <w:color w:val="000000"/>
              </w:rPr>
            </w:pPr>
            <w:r>
              <w:rPr>
                <w:rFonts w:ascii="Calibri" w:hAnsi="Calibri" w:cs="Calibri"/>
                <w:color w:val="000000"/>
              </w:rPr>
              <w:t>(1.39-2.28)</w:t>
            </w:r>
          </w:p>
        </w:tc>
      </w:tr>
      <w:tr w:rsidR="00172413" w:rsidRPr="00506F04" w14:paraId="288CF3B3" w14:textId="77777777" w:rsidTr="00AB1838">
        <w:trPr>
          <w:trHeight w:val="288"/>
        </w:trPr>
        <w:tc>
          <w:tcPr>
            <w:tcW w:w="6521" w:type="dxa"/>
            <w:tcBorders>
              <w:top w:val="nil"/>
              <w:left w:val="nil"/>
              <w:right w:val="nil"/>
            </w:tcBorders>
            <w:shd w:val="clear" w:color="auto" w:fill="auto"/>
            <w:noWrap/>
          </w:tcPr>
          <w:p w14:paraId="68677B96" w14:textId="7BB9687B" w:rsidR="00172413" w:rsidRPr="00506F04" w:rsidRDefault="00172413" w:rsidP="00172413">
            <w:pPr>
              <w:spacing w:after="0"/>
              <w:rPr>
                <w:rFonts w:ascii="Calibri" w:hAnsi="Calibri" w:cs="Calibri"/>
                <w:b/>
                <w:bCs/>
                <w:color w:val="000000"/>
                <w:lang w:eastAsia="en-AU"/>
              </w:rPr>
            </w:pPr>
            <w:r>
              <w:rPr>
                <w:lang w:val="en-US"/>
              </w:rPr>
              <w:t xml:space="preserve">A5 </w:t>
            </w:r>
            <w:r w:rsidRPr="00B23B43">
              <w:rPr>
                <w:lang w:val="en-US"/>
              </w:rPr>
              <w:t xml:space="preserve">Family </w:t>
            </w:r>
            <w:r w:rsidR="000D6381">
              <w:rPr>
                <w:lang w:val="en-US"/>
              </w:rPr>
              <w:t xml:space="preserve">level </w:t>
            </w:r>
            <w:r w:rsidRPr="00B23B43">
              <w:rPr>
                <w:lang w:val="en-US"/>
              </w:rPr>
              <w:t xml:space="preserve">sociodemographic status </w:t>
            </w:r>
            <w:r>
              <w:rPr>
                <w:lang w:val="en-US"/>
              </w:rPr>
              <w:tab/>
            </w:r>
            <w:r w:rsidR="000D6381">
              <w:rPr>
                <w:lang w:val="en-US"/>
              </w:rPr>
              <w:br/>
            </w:r>
            <w:r w:rsidR="000D6381">
              <w:rPr>
                <w:lang w:val="en-US"/>
              </w:rPr>
              <w:tab/>
            </w:r>
            <w:r w:rsidR="000D6381">
              <w:rPr>
                <w:lang w:val="en-US"/>
              </w:rPr>
              <w:tab/>
            </w:r>
            <w:r w:rsidR="000D6381">
              <w:rPr>
                <w:lang w:val="en-US"/>
              </w:rPr>
              <w:tab/>
            </w:r>
            <w:r w:rsidR="000D6381">
              <w:rPr>
                <w:lang w:val="en-US"/>
              </w:rPr>
              <w:tab/>
            </w:r>
            <w:r w:rsidR="000D6381">
              <w:rPr>
                <w:lang w:val="en-US"/>
              </w:rPr>
              <w:tab/>
            </w:r>
            <w:r>
              <w:rPr>
                <w:lang w:val="en-US"/>
              </w:rPr>
              <w:t>-calculated as log (HR) of M5</w:t>
            </w:r>
          </w:p>
        </w:tc>
        <w:tc>
          <w:tcPr>
            <w:tcW w:w="567" w:type="dxa"/>
            <w:tcBorders>
              <w:top w:val="nil"/>
              <w:left w:val="nil"/>
              <w:right w:val="nil"/>
            </w:tcBorders>
            <w:shd w:val="clear" w:color="auto" w:fill="auto"/>
            <w:noWrap/>
            <w:vAlign w:val="bottom"/>
          </w:tcPr>
          <w:p w14:paraId="64FD1516" w14:textId="723C5A34" w:rsidR="00172413" w:rsidRDefault="00172413" w:rsidP="00172413">
            <w:pPr>
              <w:spacing w:after="0"/>
              <w:jc w:val="right"/>
              <w:rPr>
                <w:rFonts w:ascii="Calibri" w:hAnsi="Calibri" w:cs="Calibri"/>
                <w:color w:val="000000"/>
              </w:rPr>
            </w:pPr>
            <w:r>
              <w:rPr>
                <w:rFonts w:ascii="Calibri" w:hAnsi="Calibri" w:cs="Calibri"/>
                <w:color w:val="000000"/>
              </w:rPr>
              <w:t>1.66</w:t>
            </w:r>
          </w:p>
        </w:tc>
        <w:tc>
          <w:tcPr>
            <w:tcW w:w="1276" w:type="dxa"/>
            <w:tcBorders>
              <w:top w:val="nil"/>
              <w:left w:val="nil"/>
              <w:right w:val="nil"/>
            </w:tcBorders>
            <w:shd w:val="clear" w:color="auto" w:fill="auto"/>
            <w:noWrap/>
            <w:vAlign w:val="bottom"/>
          </w:tcPr>
          <w:p w14:paraId="5C1EE6E6" w14:textId="105D77ED" w:rsidR="00172413" w:rsidRDefault="00172413" w:rsidP="00172413">
            <w:pPr>
              <w:spacing w:after="0"/>
              <w:jc w:val="right"/>
              <w:rPr>
                <w:rFonts w:ascii="Calibri" w:hAnsi="Calibri" w:cs="Calibri"/>
                <w:color w:val="000000"/>
              </w:rPr>
            </w:pPr>
            <w:r>
              <w:rPr>
                <w:rFonts w:ascii="Calibri" w:hAnsi="Calibri" w:cs="Calibri"/>
                <w:color w:val="000000"/>
              </w:rPr>
              <w:t>(1.28-2.17)</w:t>
            </w:r>
          </w:p>
        </w:tc>
      </w:tr>
      <w:tr w:rsidR="00030624" w:rsidRPr="00506F04" w14:paraId="7B86B9D9" w14:textId="77777777" w:rsidTr="00AB1838">
        <w:trPr>
          <w:trHeight w:val="288"/>
        </w:trPr>
        <w:tc>
          <w:tcPr>
            <w:tcW w:w="6521" w:type="dxa"/>
            <w:tcBorders>
              <w:top w:val="nil"/>
              <w:left w:val="nil"/>
              <w:right w:val="nil"/>
            </w:tcBorders>
            <w:shd w:val="clear" w:color="auto" w:fill="auto"/>
            <w:noWrap/>
            <w:vAlign w:val="center"/>
          </w:tcPr>
          <w:p w14:paraId="049C5028" w14:textId="1744ED00" w:rsidR="00030624" w:rsidRPr="00172413" w:rsidRDefault="00172413" w:rsidP="00172413">
            <w:pPr>
              <w:spacing w:after="0"/>
              <w:rPr>
                <w:rFonts w:ascii="Calibri" w:hAnsi="Calibri" w:cs="Calibri"/>
                <w:bCs/>
                <w:color w:val="000000"/>
                <w:lang w:eastAsia="en-AU"/>
              </w:rPr>
            </w:pPr>
            <w:r>
              <w:rPr>
                <w:rFonts w:ascii="Calibri" w:hAnsi="Calibri" w:cs="Calibri"/>
                <w:bCs/>
                <w:color w:val="000000"/>
                <w:lang w:eastAsia="en-AU"/>
              </w:rPr>
              <w:t xml:space="preserve">A1.A2 </w:t>
            </w:r>
            <w:r w:rsidRPr="00172413">
              <w:rPr>
                <w:rFonts w:ascii="Calibri" w:hAnsi="Calibri" w:cs="Calibri"/>
                <w:bCs/>
                <w:color w:val="000000"/>
                <w:lang w:eastAsia="en-AU"/>
              </w:rPr>
              <w:t xml:space="preserve">Interaction </w:t>
            </w:r>
            <w:r>
              <w:rPr>
                <w:rFonts w:ascii="Calibri" w:hAnsi="Calibri" w:cs="Calibri"/>
                <w:bCs/>
                <w:color w:val="000000"/>
                <w:lang w:eastAsia="en-AU"/>
              </w:rPr>
              <w:tab/>
            </w:r>
            <w:r w:rsidRPr="00172413">
              <w:rPr>
                <w:rFonts w:ascii="Calibri" w:hAnsi="Calibri" w:cs="Calibri"/>
                <w:bCs/>
                <w:color w:val="000000"/>
                <w:lang w:eastAsia="en-AU"/>
              </w:rPr>
              <w:t>– {</w:t>
            </w:r>
            <w:r w:rsidRPr="00172413">
              <w:rPr>
                <w:lang w:val="en-US"/>
              </w:rPr>
              <w:t>log (HR) of M1_i</w:t>
            </w:r>
            <w:r w:rsidRPr="00172413">
              <w:rPr>
                <w:rFonts w:ascii="Calibri" w:hAnsi="Calibri" w:cs="Calibri"/>
                <w:bCs/>
                <w:color w:val="000000"/>
                <w:lang w:eastAsia="en-AU"/>
              </w:rPr>
              <w:t>} x {</w:t>
            </w:r>
            <w:r w:rsidRPr="00172413">
              <w:rPr>
                <w:lang w:val="en-US"/>
              </w:rPr>
              <w:t>log (HR) of M2}</w:t>
            </w:r>
            <w:r w:rsidRPr="00172413">
              <w:rPr>
                <w:rFonts w:ascii="Calibri" w:hAnsi="Calibri" w:cs="Calibri"/>
                <w:bCs/>
                <w:color w:val="000000"/>
                <w:lang w:eastAsia="en-AU"/>
              </w:rPr>
              <w:t xml:space="preserve"> </w:t>
            </w:r>
          </w:p>
        </w:tc>
        <w:tc>
          <w:tcPr>
            <w:tcW w:w="567" w:type="dxa"/>
            <w:tcBorders>
              <w:top w:val="nil"/>
              <w:left w:val="nil"/>
              <w:right w:val="nil"/>
            </w:tcBorders>
            <w:shd w:val="clear" w:color="auto" w:fill="auto"/>
            <w:noWrap/>
            <w:vAlign w:val="bottom"/>
          </w:tcPr>
          <w:p w14:paraId="7BBBC527" w14:textId="6CCE7C76" w:rsidR="00030624" w:rsidRDefault="00030624" w:rsidP="00172413">
            <w:pPr>
              <w:spacing w:after="0"/>
              <w:jc w:val="right"/>
              <w:rPr>
                <w:rFonts w:ascii="Calibri" w:hAnsi="Calibri" w:cs="Calibri"/>
                <w:color w:val="000000"/>
              </w:rPr>
            </w:pPr>
            <w:r>
              <w:rPr>
                <w:rFonts w:ascii="Calibri" w:hAnsi="Calibri" w:cs="Calibri"/>
                <w:color w:val="000000"/>
              </w:rPr>
              <w:t>0.69</w:t>
            </w:r>
          </w:p>
        </w:tc>
        <w:tc>
          <w:tcPr>
            <w:tcW w:w="1276" w:type="dxa"/>
            <w:tcBorders>
              <w:top w:val="nil"/>
              <w:left w:val="nil"/>
              <w:right w:val="nil"/>
            </w:tcBorders>
            <w:shd w:val="clear" w:color="auto" w:fill="auto"/>
            <w:noWrap/>
            <w:vAlign w:val="bottom"/>
          </w:tcPr>
          <w:p w14:paraId="6D8752F7" w14:textId="0BF9570F" w:rsidR="00030624" w:rsidRDefault="00030624" w:rsidP="00172413">
            <w:pPr>
              <w:spacing w:after="0"/>
              <w:jc w:val="right"/>
              <w:rPr>
                <w:rFonts w:ascii="Calibri" w:hAnsi="Calibri" w:cs="Calibri"/>
                <w:color w:val="000000"/>
              </w:rPr>
            </w:pPr>
            <w:r>
              <w:rPr>
                <w:rFonts w:ascii="Calibri" w:hAnsi="Calibri" w:cs="Calibri"/>
                <w:color w:val="000000"/>
              </w:rPr>
              <w:t>(0.47-1.004)</w:t>
            </w:r>
          </w:p>
        </w:tc>
      </w:tr>
      <w:tr w:rsidR="00030624" w:rsidRPr="00506F04" w14:paraId="664B79D4" w14:textId="77777777" w:rsidTr="00AB1838">
        <w:trPr>
          <w:trHeight w:val="288"/>
        </w:trPr>
        <w:tc>
          <w:tcPr>
            <w:tcW w:w="6521" w:type="dxa"/>
            <w:tcBorders>
              <w:top w:val="nil"/>
              <w:left w:val="nil"/>
              <w:right w:val="nil"/>
            </w:tcBorders>
            <w:shd w:val="clear" w:color="auto" w:fill="auto"/>
            <w:noWrap/>
            <w:vAlign w:val="center"/>
          </w:tcPr>
          <w:p w14:paraId="54D1BAE4" w14:textId="4B40032F" w:rsidR="00030624" w:rsidRPr="00506F04" w:rsidRDefault="00172413" w:rsidP="00172413">
            <w:pPr>
              <w:spacing w:after="0"/>
              <w:rPr>
                <w:rFonts w:ascii="Calibri" w:hAnsi="Calibri" w:cs="Calibri"/>
                <w:b/>
                <w:bCs/>
                <w:color w:val="000000"/>
                <w:lang w:eastAsia="en-AU"/>
              </w:rPr>
            </w:pPr>
            <w:r>
              <w:rPr>
                <w:rFonts w:ascii="Calibri" w:hAnsi="Calibri" w:cs="Calibri"/>
                <w:bCs/>
                <w:color w:val="000000"/>
                <w:lang w:eastAsia="en-AU"/>
              </w:rPr>
              <w:t xml:space="preserve">A1.A5 </w:t>
            </w:r>
            <w:r w:rsidRPr="00172413">
              <w:rPr>
                <w:rFonts w:ascii="Calibri" w:hAnsi="Calibri" w:cs="Calibri"/>
                <w:bCs/>
                <w:color w:val="000000"/>
                <w:lang w:eastAsia="en-AU"/>
              </w:rPr>
              <w:t>Interaction</w:t>
            </w:r>
            <w:r>
              <w:rPr>
                <w:rFonts w:ascii="Calibri" w:hAnsi="Calibri" w:cs="Calibri"/>
                <w:bCs/>
                <w:color w:val="000000"/>
                <w:lang w:eastAsia="en-AU"/>
              </w:rPr>
              <w:tab/>
            </w:r>
            <w:r w:rsidRPr="00172413">
              <w:rPr>
                <w:rFonts w:ascii="Calibri" w:hAnsi="Calibri" w:cs="Calibri"/>
                <w:bCs/>
                <w:color w:val="000000"/>
                <w:lang w:eastAsia="en-AU"/>
              </w:rPr>
              <w:t>– {</w:t>
            </w:r>
            <w:r w:rsidRPr="00172413">
              <w:rPr>
                <w:lang w:val="en-US"/>
              </w:rPr>
              <w:t>log (HR) of M1_i</w:t>
            </w:r>
            <w:r w:rsidRPr="00172413">
              <w:rPr>
                <w:rFonts w:ascii="Calibri" w:hAnsi="Calibri" w:cs="Calibri"/>
                <w:bCs/>
                <w:color w:val="000000"/>
                <w:lang w:eastAsia="en-AU"/>
              </w:rPr>
              <w:t>} x {</w:t>
            </w:r>
            <w:r w:rsidRPr="00172413">
              <w:rPr>
                <w:lang w:val="en-US"/>
              </w:rPr>
              <w:t>log (HR) of M</w:t>
            </w:r>
            <w:r>
              <w:rPr>
                <w:lang w:val="en-US"/>
              </w:rPr>
              <w:t>5</w:t>
            </w:r>
            <w:r w:rsidRPr="00172413">
              <w:rPr>
                <w:lang w:val="en-US"/>
              </w:rPr>
              <w:t>}</w:t>
            </w:r>
          </w:p>
        </w:tc>
        <w:tc>
          <w:tcPr>
            <w:tcW w:w="567" w:type="dxa"/>
            <w:tcBorders>
              <w:top w:val="nil"/>
              <w:left w:val="nil"/>
              <w:right w:val="nil"/>
            </w:tcBorders>
            <w:shd w:val="clear" w:color="auto" w:fill="auto"/>
            <w:noWrap/>
            <w:vAlign w:val="bottom"/>
          </w:tcPr>
          <w:p w14:paraId="0CFBA5F5" w14:textId="657EA302" w:rsidR="00030624" w:rsidRDefault="00030624" w:rsidP="00172413">
            <w:pPr>
              <w:spacing w:after="0"/>
              <w:jc w:val="right"/>
              <w:rPr>
                <w:rFonts w:ascii="Calibri" w:hAnsi="Calibri" w:cs="Calibri"/>
                <w:color w:val="000000"/>
              </w:rPr>
            </w:pPr>
            <w:r>
              <w:rPr>
                <w:rFonts w:ascii="Calibri" w:hAnsi="Calibri" w:cs="Calibri"/>
                <w:color w:val="000000"/>
              </w:rPr>
              <w:t>0.71</w:t>
            </w:r>
          </w:p>
        </w:tc>
        <w:tc>
          <w:tcPr>
            <w:tcW w:w="1276" w:type="dxa"/>
            <w:tcBorders>
              <w:top w:val="nil"/>
              <w:left w:val="nil"/>
              <w:right w:val="nil"/>
            </w:tcBorders>
            <w:shd w:val="clear" w:color="auto" w:fill="auto"/>
            <w:noWrap/>
            <w:vAlign w:val="bottom"/>
          </w:tcPr>
          <w:p w14:paraId="2D1A5569" w14:textId="46406AFA" w:rsidR="00030624" w:rsidRDefault="00030624" w:rsidP="00172413">
            <w:pPr>
              <w:spacing w:after="0"/>
              <w:jc w:val="right"/>
              <w:rPr>
                <w:rFonts w:ascii="Calibri" w:hAnsi="Calibri" w:cs="Calibri"/>
                <w:color w:val="000000"/>
              </w:rPr>
            </w:pPr>
            <w:r>
              <w:rPr>
                <w:rFonts w:ascii="Calibri" w:hAnsi="Calibri" w:cs="Calibri"/>
                <w:color w:val="000000"/>
              </w:rPr>
              <w:t>(0.5-1.01)</w:t>
            </w:r>
          </w:p>
        </w:tc>
      </w:tr>
      <w:tr w:rsidR="00172413" w:rsidRPr="00506F04" w14:paraId="58F46394" w14:textId="77777777" w:rsidTr="00AB1838">
        <w:trPr>
          <w:trHeight w:val="288"/>
        </w:trPr>
        <w:tc>
          <w:tcPr>
            <w:tcW w:w="6521" w:type="dxa"/>
            <w:tcBorders>
              <w:top w:val="nil"/>
              <w:left w:val="nil"/>
              <w:bottom w:val="double" w:sz="4" w:space="0" w:color="auto"/>
              <w:right w:val="nil"/>
            </w:tcBorders>
            <w:shd w:val="clear" w:color="auto" w:fill="auto"/>
            <w:noWrap/>
            <w:vAlign w:val="center"/>
            <w:hideMark/>
          </w:tcPr>
          <w:p w14:paraId="786CB993" w14:textId="77A7A4C5" w:rsidR="00172413" w:rsidRPr="00506F04" w:rsidRDefault="00172413" w:rsidP="00172413">
            <w:pPr>
              <w:spacing w:after="0"/>
              <w:rPr>
                <w:rFonts w:ascii="Calibri" w:hAnsi="Calibri" w:cs="Calibri"/>
                <w:b/>
                <w:bCs/>
                <w:color w:val="000000"/>
                <w:lang w:eastAsia="en-AU"/>
              </w:rPr>
            </w:pPr>
            <w:r>
              <w:rPr>
                <w:rFonts w:ascii="Calibri" w:hAnsi="Calibri" w:cs="Calibri"/>
                <w:bCs/>
                <w:color w:val="000000"/>
                <w:lang w:eastAsia="en-AU"/>
              </w:rPr>
              <w:t xml:space="preserve">A2.A3 </w:t>
            </w:r>
            <w:r w:rsidRPr="00172413">
              <w:rPr>
                <w:rFonts w:ascii="Calibri" w:hAnsi="Calibri" w:cs="Calibri"/>
                <w:bCs/>
                <w:color w:val="000000"/>
                <w:lang w:eastAsia="en-AU"/>
              </w:rPr>
              <w:t xml:space="preserve">Interaction </w:t>
            </w:r>
            <w:r>
              <w:rPr>
                <w:rFonts w:ascii="Calibri" w:hAnsi="Calibri" w:cs="Calibri"/>
                <w:bCs/>
                <w:color w:val="000000"/>
                <w:lang w:eastAsia="en-AU"/>
              </w:rPr>
              <w:tab/>
            </w:r>
            <w:r w:rsidRPr="00172413">
              <w:rPr>
                <w:rFonts w:ascii="Calibri" w:hAnsi="Calibri" w:cs="Calibri"/>
                <w:bCs/>
                <w:color w:val="000000"/>
                <w:lang w:eastAsia="en-AU"/>
              </w:rPr>
              <w:t>– {</w:t>
            </w:r>
            <w:r w:rsidRPr="00172413">
              <w:rPr>
                <w:lang w:val="en-US"/>
              </w:rPr>
              <w:t>log (HR) of M</w:t>
            </w:r>
            <w:r>
              <w:rPr>
                <w:lang w:val="en-US"/>
              </w:rPr>
              <w:t>2</w:t>
            </w:r>
            <w:r w:rsidRPr="00172413">
              <w:rPr>
                <w:rFonts w:ascii="Calibri" w:hAnsi="Calibri" w:cs="Calibri"/>
                <w:bCs/>
                <w:color w:val="000000"/>
                <w:lang w:eastAsia="en-AU"/>
              </w:rPr>
              <w:t>}</w:t>
            </w:r>
            <w:r w:rsidR="004E7034">
              <w:rPr>
                <w:rFonts w:ascii="Calibri" w:hAnsi="Calibri" w:cs="Calibri"/>
                <w:bCs/>
                <w:color w:val="000000"/>
                <w:lang w:eastAsia="en-AU"/>
              </w:rPr>
              <w:t xml:space="preserve"> </w:t>
            </w:r>
            <w:r w:rsidRPr="00172413">
              <w:rPr>
                <w:rFonts w:ascii="Calibri" w:hAnsi="Calibri" w:cs="Calibri"/>
                <w:bCs/>
                <w:color w:val="000000"/>
                <w:lang w:eastAsia="en-AU"/>
              </w:rPr>
              <w:t>x {</w:t>
            </w:r>
            <w:r w:rsidRPr="00172413">
              <w:rPr>
                <w:lang w:val="en-US"/>
              </w:rPr>
              <w:t>log (HR) of M</w:t>
            </w:r>
            <w:r>
              <w:rPr>
                <w:lang w:val="en-US"/>
              </w:rPr>
              <w:t>3</w:t>
            </w:r>
            <w:r w:rsidRPr="00172413">
              <w:rPr>
                <w:lang w:val="en-US"/>
              </w:rPr>
              <w:t>}</w:t>
            </w:r>
            <w:r w:rsidRPr="00172413">
              <w:rPr>
                <w:rFonts w:ascii="Calibri" w:hAnsi="Calibri" w:cs="Calibri"/>
                <w:bCs/>
                <w:color w:val="000000"/>
                <w:lang w:eastAsia="en-AU"/>
              </w:rPr>
              <w:t xml:space="preserve"> </w:t>
            </w:r>
          </w:p>
        </w:tc>
        <w:tc>
          <w:tcPr>
            <w:tcW w:w="567" w:type="dxa"/>
            <w:tcBorders>
              <w:top w:val="nil"/>
              <w:left w:val="nil"/>
              <w:bottom w:val="double" w:sz="4" w:space="0" w:color="auto"/>
              <w:right w:val="nil"/>
            </w:tcBorders>
            <w:shd w:val="clear" w:color="auto" w:fill="auto"/>
            <w:noWrap/>
            <w:vAlign w:val="bottom"/>
            <w:hideMark/>
          </w:tcPr>
          <w:p w14:paraId="7E1835B5" w14:textId="26E13BD0" w:rsidR="00172413" w:rsidRPr="00506F04" w:rsidRDefault="00172413" w:rsidP="00172413">
            <w:pPr>
              <w:spacing w:after="0"/>
              <w:jc w:val="right"/>
              <w:rPr>
                <w:rFonts w:ascii="Calibri" w:hAnsi="Calibri" w:cs="Calibri"/>
                <w:color w:val="000000"/>
                <w:lang w:eastAsia="en-AU"/>
              </w:rPr>
            </w:pPr>
            <w:r>
              <w:rPr>
                <w:rFonts w:ascii="Calibri" w:hAnsi="Calibri" w:cs="Calibri"/>
                <w:color w:val="000000"/>
              </w:rPr>
              <w:t>0.56</w:t>
            </w:r>
          </w:p>
        </w:tc>
        <w:tc>
          <w:tcPr>
            <w:tcW w:w="1276" w:type="dxa"/>
            <w:tcBorders>
              <w:top w:val="nil"/>
              <w:left w:val="nil"/>
              <w:bottom w:val="double" w:sz="4" w:space="0" w:color="auto"/>
              <w:right w:val="nil"/>
            </w:tcBorders>
            <w:shd w:val="clear" w:color="auto" w:fill="auto"/>
            <w:noWrap/>
            <w:vAlign w:val="bottom"/>
            <w:hideMark/>
          </w:tcPr>
          <w:p w14:paraId="01D163F5" w14:textId="54BA820F" w:rsidR="00172413" w:rsidRPr="00506F04" w:rsidRDefault="00172413" w:rsidP="00172413">
            <w:pPr>
              <w:spacing w:after="0"/>
              <w:jc w:val="right"/>
              <w:rPr>
                <w:rFonts w:ascii="Calibri" w:hAnsi="Calibri" w:cs="Calibri"/>
                <w:color w:val="000000"/>
                <w:lang w:eastAsia="en-AU"/>
              </w:rPr>
            </w:pPr>
            <w:r>
              <w:rPr>
                <w:rFonts w:ascii="Calibri" w:hAnsi="Calibri" w:cs="Calibri"/>
                <w:color w:val="000000"/>
              </w:rPr>
              <w:t>(0.36-0.87)</w:t>
            </w:r>
          </w:p>
        </w:tc>
      </w:tr>
    </w:tbl>
    <w:p w14:paraId="12C2C50B" w14:textId="17F7FF1B" w:rsidR="001769C6" w:rsidRPr="00AB1838" w:rsidRDefault="00AB1838" w:rsidP="001769C6">
      <w:pPr>
        <w:pStyle w:val="Heading2"/>
        <w:rPr>
          <w:sz w:val="22"/>
          <w:szCs w:val="22"/>
        </w:rPr>
      </w:pPr>
      <w:proofErr w:type="spellStart"/>
      <w:r w:rsidRPr="00AB1838">
        <w:rPr>
          <w:color w:val="auto"/>
          <w:sz w:val="22"/>
          <w:szCs w:val="22"/>
          <w:vertAlign w:val="superscript"/>
        </w:rPr>
        <w:t>a</w:t>
      </w:r>
      <w:r w:rsidR="001769C6" w:rsidRPr="00AB1838">
        <w:rPr>
          <w:color w:val="auto"/>
          <w:sz w:val="18"/>
          <w:szCs w:val="18"/>
        </w:rPr>
        <w:t>Alternative</w:t>
      </w:r>
      <w:proofErr w:type="spellEnd"/>
      <w:r w:rsidR="001769C6" w:rsidRPr="00AB1838">
        <w:rPr>
          <w:color w:val="auto"/>
          <w:sz w:val="18"/>
          <w:szCs w:val="18"/>
        </w:rPr>
        <w:t xml:space="preserve"> model parameterisations for </w:t>
      </w:r>
      <w:r w:rsidR="001769C6" w:rsidRPr="00AB1838">
        <w:rPr>
          <w:rFonts w:cstheme="minorHAnsi"/>
          <w:color w:val="auto"/>
          <w:sz w:val="18"/>
          <w:szCs w:val="18"/>
        </w:rPr>
        <w:t xml:space="preserve">risk of developing schizophrenia following exposure to adversity across </w:t>
      </w:r>
      <w:r w:rsidR="001769C6" w:rsidRPr="00AB1838">
        <w:rPr>
          <w:color w:val="auto"/>
          <w:sz w:val="18"/>
          <w:szCs w:val="18"/>
        </w:rPr>
        <w:t xml:space="preserve">domains A1 – Discontinuity in parenting and A4 – Area level </w:t>
      </w:r>
      <w:r w:rsidR="000D6381" w:rsidRPr="000D6381">
        <w:rPr>
          <w:color w:val="auto"/>
          <w:sz w:val="18"/>
          <w:szCs w:val="18"/>
        </w:rPr>
        <w:t>socio-economic/demographic</w:t>
      </w:r>
      <w:r w:rsidR="000D6381">
        <w:rPr>
          <w:color w:val="1F497D"/>
        </w:rPr>
        <w:t xml:space="preserve"> </w:t>
      </w:r>
      <w:r w:rsidR="001769C6" w:rsidRPr="00AB1838">
        <w:rPr>
          <w:color w:val="auto"/>
          <w:sz w:val="18"/>
          <w:szCs w:val="18"/>
        </w:rPr>
        <w:t>environment. Hazard ratios and 95% Confidence intervals.</w:t>
      </w:r>
      <w:r w:rsidR="001769C6" w:rsidRPr="00AB1838">
        <w:rPr>
          <w:sz w:val="22"/>
          <w:szCs w:val="22"/>
        </w:rPr>
        <w:t xml:space="preserve"> </w:t>
      </w:r>
    </w:p>
    <w:tbl>
      <w:tblPr>
        <w:tblW w:w="9356" w:type="dxa"/>
        <w:tblLayout w:type="fixed"/>
        <w:tblCellMar>
          <w:left w:w="28" w:type="dxa"/>
          <w:right w:w="28" w:type="dxa"/>
        </w:tblCellMar>
        <w:tblLook w:val="04A0" w:firstRow="1" w:lastRow="0" w:firstColumn="1" w:lastColumn="0" w:noHBand="0" w:noVBand="1"/>
      </w:tblPr>
      <w:tblGrid>
        <w:gridCol w:w="7371"/>
        <w:gridCol w:w="851"/>
        <w:gridCol w:w="1134"/>
      </w:tblGrid>
      <w:tr w:rsidR="001769C6" w:rsidRPr="00507795" w14:paraId="4096BFA2" w14:textId="77777777" w:rsidTr="00B51079">
        <w:trPr>
          <w:trHeight w:val="57"/>
        </w:trPr>
        <w:tc>
          <w:tcPr>
            <w:tcW w:w="7371" w:type="dxa"/>
            <w:tcBorders>
              <w:top w:val="single" w:sz="4" w:space="0" w:color="auto"/>
              <w:left w:val="nil"/>
              <w:bottom w:val="single" w:sz="4" w:space="0" w:color="auto"/>
              <w:right w:val="nil"/>
            </w:tcBorders>
            <w:shd w:val="clear" w:color="auto" w:fill="auto"/>
            <w:noWrap/>
            <w:vAlign w:val="bottom"/>
          </w:tcPr>
          <w:p w14:paraId="550DE17B" w14:textId="77777777" w:rsidR="001769C6" w:rsidRPr="00507795" w:rsidRDefault="001769C6" w:rsidP="00B51079">
            <w:pPr>
              <w:spacing w:after="0"/>
              <w:rPr>
                <w:rFonts w:ascii="Calibri" w:hAnsi="Calibri" w:cs="Calibri"/>
                <w:b/>
                <w:bCs/>
                <w:color w:val="000000"/>
                <w:lang w:eastAsia="en-AU"/>
              </w:rPr>
            </w:pPr>
            <w:r>
              <w:rPr>
                <w:rFonts w:ascii="Calibri" w:hAnsi="Calibri" w:cs="Calibri"/>
                <w:b/>
                <w:bCs/>
                <w:color w:val="000000"/>
                <w:lang w:eastAsia="en-AU"/>
              </w:rPr>
              <w:t xml:space="preserve">Model M1_i - Exposure to </w:t>
            </w:r>
            <w:r w:rsidRPr="00EF1180">
              <w:rPr>
                <w:rFonts w:ascii="Calibri" w:hAnsi="Calibri" w:cs="Calibri"/>
                <w:b/>
                <w:bCs/>
                <w:i/>
                <w:color w:val="000000"/>
                <w:lang w:eastAsia="en-AU"/>
              </w:rPr>
              <w:t>Discontinuity in parenting</w:t>
            </w:r>
            <w:r>
              <w:rPr>
                <w:rFonts w:ascii="Calibri" w:hAnsi="Calibri" w:cs="Calibri"/>
                <w:b/>
                <w:bCs/>
                <w:color w:val="000000"/>
                <w:lang w:eastAsia="en-AU"/>
              </w:rPr>
              <w:t xml:space="preserve"> and risk of schizophrenia</w:t>
            </w:r>
          </w:p>
        </w:tc>
        <w:tc>
          <w:tcPr>
            <w:tcW w:w="851" w:type="dxa"/>
            <w:tcBorders>
              <w:top w:val="single" w:sz="4" w:space="0" w:color="auto"/>
              <w:left w:val="nil"/>
              <w:bottom w:val="single" w:sz="4" w:space="0" w:color="auto"/>
              <w:right w:val="nil"/>
            </w:tcBorders>
            <w:shd w:val="clear" w:color="auto" w:fill="auto"/>
            <w:vAlign w:val="bottom"/>
          </w:tcPr>
          <w:p w14:paraId="10900527" w14:textId="77777777" w:rsidR="001769C6" w:rsidRPr="00507795" w:rsidRDefault="001769C6" w:rsidP="00B51079">
            <w:pPr>
              <w:spacing w:after="0"/>
              <w:jc w:val="right"/>
              <w:rPr>
                <w:rFonts w:ascii="Calibri" w:hAnsi="Calibri" w:cs="Calibri"/>
                <w:b/>
                <w:bCs/>
                <w:color w:val="000000"/>
                <w:lang w:eastAsia="en-AU"/>
              </w:rPr>
            </w:pPr>
            <w:r>
              <w:rPr>
                <w:rFonts w:ascii="Calibri" w:hAnsi="Calibri" w:cs="Calibri"/>
                <w:b/>
                <w:bCs/>
                <w:color w:val="000000"/>
                <w:lang w:eastAsia="en-AU"/>
              </w:rPr>
              <w:t>HR</w:t>
            </w:r>
          </w:p>
        </w:tc>
        <w:tc>
          <w:tcPr>
            <w:tcW w:w="1134" w:type="dxa"/>
            <w:tcBorders>
              <w:top w:val="single" w:sz="4" w:space="0" w:color="auto"/>
              <w:left w:val="nil"/>
              <w:bottom w:val="single" w:sz="4" w:space="0" w:color="auto"/>
              <w:right w:val="nil"/>
            </w:tcBorders>
            <w:shd w:val="clear" w:color="auto" w:fill="auto"/>
            <w:vAlign w:val="bottom"/>
          </w:tcPr>
          <w:p w14:paraId="00225801" w14:textId="77777777" w:rsidR="001769C6" w:rsidRPr="00507795" w:rsidRDefault="001769C6" w:rsidP="00B51079">
            <w:pPr>
              <w:spacing w:after="0"/>
              <w:jc w:val="right"/>
              <w:rPr>
                <w:rFonts w:ascii="Calibri" w:hAnsi="Calibri" w:cs="Calibri"/>
                <w:b/>
                <w:bCs/>
                <w:color w:val="000000"/>
                <w:lang w:eastAsia="en-AU"/>
              </w:rPr>
            </w:pPr>
            <w:r>
              <w:rPr>
                <w:rFonts w:ascii="Calibri" w:hAnsi="Calibri" w:cs="Calibri"/>
                <w:b/>
                <w:bCs/>
                <w:color w:val="000000"/>
                <w:lang w:eastAsia="en-AU"/>
              </w:rPr>
              <w:t>95%CI</w:t>
            </w:r>
          </w:p>
        </w:tc>
      </w:tr>
      <w:tr w:rsidR="001769C6" w:rsidRPr="00507795" w14:paraId="426BDC62" w14:textId="77777777" w:rsidTr="00B51079">
        <w:trPr>
          <w:trHeight w:val="288"/>
        </w:trPr>
        <w:tc>
          <w:tcPr>
            <w:tcW w:w="7371" w:type="dxa"/>
            <w:tcBorders>
              <w:top w:val="single" w:sz="4" w:space="0" w:color="auto"/>
              <w:left w:val="nil"/>
              <w:bottom w:val="nil"/>
              <w:right w:val="nil"/>
            </w:tcBorders>
            <w:shd w:val="clear" w:color="auto" w:fill="auto"/>
            <w:noWrap/>
            <w:vAlign w:val="bottom"/>
            <w:hideMark/>
          </w:tcPr>
          <w:p w14:paraId="72427634" w14:textId="77777777" w:rsidR="001769C6" w:rsidRPr="00507795" w:rsidRDefault="001769C6" w:rsidP="00B51079">
            <w:pPr>
              <w:spacing w:after="0"/>
              <w:rPr>
                <w:rFonts w:ascii="Calibri" w:hAnsi="Calibri" w:cs="Calibri"/>
                <w:b/>
                <w:bCs/>
                <w:color w:val="000000"/>
                <w:lang w:eastAsia="en-AU"/>
              </w:rPr>
            </w:pPr>
            <w:r>
              <w:rPr>
                <w:rFonts w:cstheme="minorHAnsi"/>
              </w:rPr>
              <w:t>Mother hospitalised &gt;= 8 days when</w:t>
            </w:r>
            <w:r w:rsidRPr="00C70D2F">
              <w:rPr>
                <w:rFonts w:cstheme="minorHAnsi"/>
              </w:rPr>
              <w:t xml:space="preserve"> child aged 1 -</w:t>
            </w:r>
            <w:r>
              <w:rPr>
                <w:rFonts w:cstheme="minorHAnsi"/>
              </w:rPr>
              <w:t xml:space="preserve"> </w:t>
            </w:r>
            <w:r w:rsidRPr="00C70D2F">
              <w:rPr>
                <w:rFonts w:cstheme="minorHAnsi"/>
              </w:rPr>
              <w:t>&lt;5</w:t>
            </w:r>
            <w:r>
              <w:rPr>
                <w:rFonts w:cstheme="minorHAnsi"/>
              </w:rPr>
              <w:t xml:space="preserve"> </w:t>
            </w:r>
            <w:r w:rsidRPr="00C70D2F">
              <w:rPr>
                <w:rFonts w:cstheme="minorHAnsi"/>
              </w:rPr>
              <w:t xml:space="preserve">years </w:t>
            </w:r>
          </w:p>
        </w:tc>
        <w:tc>
          <w:tcPr>
            <w:tcW w:w="851" w:type="dxa"/>
            <w:tcBorders>
              <w:top w:val="single" w:sz="4" w:space="0" w:color="auto"/>
              <w:left w:val="nil"/>
              <w:bottom w:val="nil"/>
              <w:right w:val="nil"/>
            </w:tcBorders>
            <w:shd w:val="clear" w:color="auto" w:fill="auto"/>
            <w:vAlign w:val="bottom"/>
          </w:tcPr>
          <w:p w14:paraId="7ABD94A2" w14:textId="77777777" w:rsidR="001769C6" w:rsidRPr="00FD2B33" w:rsidRDefault="001769C6" w:rsidP="00B51079">
            <w:pPr>
              <w:spacing w:after="0"/>
              <w:jc w:val="right"/>
              <w:rPr>
                <w:rFonts w:cstheme="minorHAnsi"/>
                <w:bCs/>
                <w:color w:val="000000"/>
                <w:sz w:val="20"/>
                <w:szCs w:val="20"/>
                <w:lang w:eastAsia="en-AU"/>
              </w:rPr>
            </w:pPr>
            <w:r w:rsidRPr="00FD2B33">
              <w:rPr>
                <w:rFonts w:cstheme="minorHAnsi"/>
                <w:bCs/>
                <w:color w:val="000000"/>
                <w:sz w:val="20"/>
                <w:szCs w:val="20"/>
                <w:lang w:eastAsia="en-AU"/>
              </w:rPr>
              <w:t>1.67</w:t>
            </w:r>
          </w:p>
        </w:tc>
        <w:tc>
          <w:tcPr>
            <w:tcW w:w="1134" w:type="dxa"/>
            <w:tcBorders>
              <w:top w:val="single" w:sz="4" w:space="0" w:color="auto"/>
              <w:left w:val="nil"/>
              <w:bottom w:val="nil"/>
              <w:right w:val="nil"/>
            </w:tcBorders>
            <w:shd w:val="clear" w:color="auto" w:fill="auto"/>
            <w:vAlign w:val="bottom"/>
          </w:tcPr>
          <w:p w14:paraId="55FC12D8" w14:textId="77777777" w:rsidR="001769C6" w:rsidRPr="00FD2B33" w:rsidRDefault="001769C6" w:rsidP="00B51079">
            <w:pPr>
              <w:spacing w:after="0"/>
              <w:jc w:val="right"/>
              <w:rPr>
                <w:rFonts w:cstheme="minorHAnsi"/>
                <w:bCs/>
                <w:color w:val="000000"/>
                <w:sz w:val="20"/>
                <w:szCs w:val="20"/>
                <w:lang w:eastAsia="en-AU"/>
              </w:rPr>
            </w:pPr>
            <w:r>
              <w:rPr>
                <w:rFonts w:cstheme="minorHAnsi"/>
                <w:bCs/>
                <w:color w:val="000000"/>
                <w:sz w:val="20"/>
                <w:szCs w:val="20"/>
                <w:lang w:eastAsia="en-AU"/>
              </w:rPr>
              <w:t>1.39 – 2.02</w:t>
            </w:r>
          </w:p>
        </w:tc>
      </w:tr>
      <w:tr w:rsidR="001769C6" w:rsidRPr="00507795" w14:paraId="11807E9C" w14:textId="77777777" w:rsidTr="00B51079">
        <w:trPr>
          <w:trHeight w:val="288"/>
        </w:trPr>
        <w:tc>
          <w:tcPr>
            <w:tcW w:w="7371" w:type="dxa"/>
            <w:tcBorders>
              <w:top w:val="nil"/>
              <w:left w:val="nil"/>
              <w:bottom w:val="nil"/>
              <w:right w:val="nil"/>
            </w:tcBorders>
            <w:shd w:val="clear" w:color="auto" w:fill="auto"/>
            <w:noWrap/>
            <w:vAlign w:val="bottom"/>
            <w:hideMark/>
          </w:tcPr>
          <w:p w14:paraId="3EF2755E" w14:textId="77777777" w:rsidR="001769C6" w:rsidRPr="00507795" w:rsidRDefault="001769C6" w:rsidP="00B51079">
            <w:pPr>
              <w:spacing w:after="0"/>
              <w:rPr>
                <w:rFonts w:ascii="Calibri" w:hAnsi="Calibri" w:cs="Calibri"/>
                <w:b/>
                <w:bCs/>
                <w:color w:val="000000"/>
                <w:lang w:eastAsia="en-AU"/>
              </w:rPr>
            </w:pPr>
            <w:r w:rsidRPr="00C70D2F">
              <w:rPr>
                <w:rFonts w:cstheme="minorHAnsi"/>
              </w:rPr>
              <w:t xml:space="preserve">Mother </w:t>
            </w:r>
            <w:r>
              <w:rPr>
                <w:rFonts w:cstheme="minorHAnsi"/>
              </w:rPr>
              <w:t>hospitalised &gt;= 8 days</w:t>
            </w:r>
            <w:r w:rsidRPr="00C70D2F">
              <w:rPr>
                <w:rFonts w:cstheme="minorHAnsi"/>
              </w:rPr>
              <w:t xml:space="preserve"> when child aged 5</w:t>
            </w:r>
            <w:r>
              <w:rPr>
                <w:rFonts w:cstheme="minorHAnsi"/>
              </w:rPr>
              <w:t xml:space="preserve"> </w:t>
            </w:r>
            <w:r w:rsidRPr="00C70D2F">
              <w:rPr>
                <w:rFonts w:cstheme="minorHAnsi"/>
              </w:rPr>
              <w:t>years -&lt;10</w:t>
            </w:r>
            <w:r>
              <w:rPr>
                <w:rFonts w:cstheme="minorHAnsi"/>
              </w:rPr>
              <w:t xml:space="preserve"> </w:t>
            </w:r>
            <w:r w:rsidRPr="00C70D2F">
              <w:rPr>
                <w:rFonts w:cstheme="minorHAnsi"/>
              </w:rPr>
              <w:t xml:space="preserve">years </w:t>
            </w:r>
          </w:p>
        </w:tc>
        <w:tc>
          <w:tcPr>
            <w:tcW w:w="851" w:type="dxa"/>
            <w:tcBorders>
              <w:top w:val="nil"/>
              <w:left w:val="nil"/>
              <w:bottom w:val="nil"/>
              <w:right w:val="nil"/>
            </w:tcBorders>
            <w:shd w:val="clear" w:color="auto" w:fill="auto"/>
            <w:vAlign w:val="bottom"/>
          </w:tcPr>
          <w:p w14:paraId="768D61D9" w14:textId="77777777" w:rsidR="001769C6" w:rsidRPr="00FD2B33" w:rsidRDefault="001769C6" w:rsidP="00B51079">
            <w:pPr>
              <w:spacing w:after="0"/>
              <w:jc w:val="right"/>
              <w:rPr>
                <w:rFonts w:cstheme="minorHAnsi"/>
                <w:bCs/>
                <w:color w:val="000000"/>
                <w:sz w:val="20"/>
                <w:szCs w:val="20"/>
                <w:lang w:eastAsia="en-AU"/>
              </w:rPr>
            </w:pPr>
            <w:r w:rsidRPr="00FD2B33">
              <w:rPr>
                <w:rFonts w:cstheme="minorHAnsi"/>
                <w:bCs/>
                <w:color w:val="000000"/>
                <w:sz w:val="20"/>
                <w:szCs w:val="20"/>
                <w:lang w:eastAsia="en-AU"/>
              </w:rPr>
              <w:t>1.72</w:t>
            </w:r>
          </w:p>
        </w:tc>
        <w:tc>
          <w:tcPr>
            <w:tcW w:w="1134" w:type="dxa"/>
            <w:tcBorders>
              <w:top w:val="nil"/>
              <w:left w:val="nil"/>
              <w:bottom w:val="nil"/>
              <w:right w:val="nil"/>
            </w:tcBorders>
            <w:shd w:val="clear" w:color="auto" w:fill="auto"/>
            <w:vAlign w:val="bottom"/>
          </w:tcPr>
          <w:p w14:paraId="28EFC5B5" w14:textId="77777777" w:rsidR="001769C6" w:rsidRPr="00FD2B33" w:rsidRDefault="001769C6" w:rsidP="00B51079">
            <w:pPr>
              <w:spacing w:after="0"/>
              <w:jc w:val="right"/>
              <w:rPr>
                <w:rFonts w:cstheme="minorHAnsi"/>
                <w:bCs/>
                <w:color w:val="000000"/>
                <w:sz w:val="20"/>
                <w:szCs w:val="20"/>
                <w:lang w:eastAsia="en-AU"/>
              </w:rPr>
            </w:pPr>
            <w:r w:rsidRPr="00FD2B33">
              <w:rPr>
                <w:rFonts w:cstheme="minorHAnsi"/>
                <w:bCs/>
                <w:color w:val="000000"/>
                <w:sz w:val="20"/>
                <w:szCs w:val="20"/>
                <w:lang w:eastAsia="en-AU"/>
              </w:rPr>
              <w:t>1.31</w:t>
            </w:r>
            <w:r>
              <w:rPr>
                <w:rFonts w:cstheme="minorHAnsi"/>
                <w:bCs/>
                <w:color w:val="000000"/>
                <w:sz w:val="20"/>
                <w:szCs w:val="20"/>
                <w:lang w:eastAsia="en-AU"/>
              </w:rPr>
              <w:t xml:space="preserve"> – 2.25 </w:t>
            </w:r>
          </w:p>
        </w:tc>
      </w:tr>
      <w:tr w:rsidR="001769C6" w:rsidRPr="00507795" w14:paraId="5C8201C0" w14:textId="77777777" w:rsidTr="00B51079">
        <w:trPr>
          <w:trHeight w:val="288"/>
        </w:trPr>
        <w:tc>
          <w:tcPr>
            <w:tcW w:w="7371" w:type="dxa"/>
            <w:tcBorders>
              <w:top w:val="nil"/>
              <w:left w:val="nil"/>
              <w:bottom w:val="nil"/>
              <w:right w:val="nil"/>
            </w:tcBorders>
            <w:shd w:val="clear" w:color="auto" w:fill="auto"/>
            <w:noWrap/>
            <w:vAlign w:val="bottom"/>
            <w:hideMark/>
          </w:tcPr>
          <w:p w14:paraId="0985CF96" w14:textId="77777777" w:rsidR="001769C6" w:rsidRPr="00507795" w:rsidRDefault="001769C6" w:rsidP="00B51079">
            <w:pPr>
              <w:spacing w:after="0"/>
              <w:rPr>
                <w:rFonts w:ascii="Calibri" w:hAnsi="Calibri" w:cs="Calibri"/>
                <w:b/>
                <w:bCs/>
                <w:color w:val="000000"/>
                <w:lang w:eastAsia="en-AU"/>
              </w:rPr>
            </w:pPr>
            <w:r w:rsidRPr="00C70D2F">
              <w:rPr>
                <w:rFonts w:cstheme="minorHAnsi"/>
              </w:rPr>
              <w:t xml:space="preserve">Child </w:t>
            </w:r>
            <w:r>
              <w:rPr>
                <w:rFonts w:cstheme="minorHAnsi"/>
              </w:rPr>
              <w:t>hospitalised &gt;= 8 days</w:t>
            </w:r>
            <w:r w:rsidRPr="00C70D2F">
              <w:rPr>
                <w:rFonts w:cstheme="minorHAnsi"/>
              </w:rPr>
              <w:t xml:space="preserve"> when child aged 15</w:t>
            </w:r>
            <w:r>
              <w:rPr>
                <w:rFonts w:cstheme="minorHAnsi"/>
              </w:rPr>
              <w:t xml:space="preserve"> </w:t>
            </w:r>
            <w:r w:rsidRPr="00C70D2F">
              <w:rPr>
                <w:rFonts w:cstheme="minorHAnsi"/>
              </w:rPr>
              <w:t>days -&lt;1</w:t>
            </w:r>
            <w:r>
              <w:rPr>
                <w:rFonts w:cstheme="minorHAnsi"/>
              </w:rPr>
              <w:t xml:space="preserve"> </w:t>
            </w:r>
            <w:r w:rsidRPr="00C70D2F">
              <w:rPr>
                <w:rFonts w:cstheme="minorHAnsi"/>
              </w:rPr>
              <w:t xml:space="preserve">year </w:t>
            </w:r>
          </w:p>
        </w:tc>
        <w:tc>
          <w:tcPr>
            <w:tcW w:w="851" w:type="dxa"/>
            <w:tcBorders>
              <w:top w:val="nil"/>
              <w:left w:val="nil"/>
              <w:bottom w:val="nil"/>
              <w:right w:val="nil"/>
            </w:tcBorders>
            <w:shd w:val="clear" w:color="auto" w:fill="auto"/>
            <w:vAlign w:val="bottom"/>
          </w:tcPr>
          <w:p w14:paraId="6D7967B6" w14:textId="77777777" w:rsidR="001769C6" w:rsidRPr="00FD2B33" w:rsidRDefault="001769C6" w:rsidP="00B51079">
            <w:pPr>
              <w:spacing w:after="0"/>
              <w:jc w:val="right"/>
              <w:rPr>
                <w:rFonts w:cstheme="minorHAnsi"/>
                <w:bCs/>
                <w:color w:val="000000"/>
                <w:sz w:val="20"/>
                <w:szCs w:val="20"/>
                <w:lang w:eastAsia="en-AU"/>
              </w:rPr>
            </w:pPr>
            <w:r w:rsidRPr="00FD2B33">
              <w:rPr>
                <w:rFonts w:cstheme="minorHAnsi"/>
                <w:bCs/>
                <w:color w:val="000000"/>
                <w:sz w:val="20"/>
                <w:szCs w:val="20"/>
                <w:lang w:eastAsia="en-AU"/>
              </w:rPr>
              <w:t>1.89</w:t>
            </w:r>
          </w:p>
        </w:tc>
        <w:tc>
          <w:tcPr>
            <w:tcW w:w="1134" w:type="dxa"/>
            <w:tcBorders>
              <w:top w:val="nil"/>
              <w:left w:val="nil"/>
              <w:bottom w:val="nil"/>
              <w:right w:val="nil"/>
            </w:tcBorders>
            <w:shd w:val="clear" w:color="auto" w:fill="auto"/>
            <w:vAlign w:val="bottom"/>
          </w:tcPr>
          <w:p w14:paraId="658C9020" w14:textId="77777777" w:rsidR="001769C6" w:rsidRPr="00FD2B33" w:rsidRDefault="001769C6" w:rsidP="00B51079">
            <w:pPr>
              <w:spacing w:after="0"/>
              <w:jc w:val="right"/>
              <w:rPr>
                <w:rFonts w:cstheme="minorHAnsi"/>
                <w:bCs/>
                <w:color w:val="000000"/>
                <w:sz w:val="20"/>
                <w:szCs w:val="20"/>
                <w:lang w:eastAsia="en-AU"/>
              </w:rPr>
            </w:pPr>
            <w:r w:rsidRPr="00FD2B33">
              <w:rPr>
                <w:rFonts w:cstheme="minorHAnsi"/>
                <w:bCs/>
                <w:color w:val="000000"/>
                <w:sz w:val="20"/>
                <w:szCs w:val="20"/>
                <w:lang w:eastAsia="en-AU"/>
              </w:rPr>
              <w:t>1.25</w:t>
            </w:r>
            <w:r>
              <w:rPr>
                <w:rFonts w:cstheme="minorHAnsi"/>
                <w:bCs/>
                <w:color w:val="000000"/>
                <w:sz w:val="20"/>
                <w:szCs w:val="20"/>
                <w:lang w:eastAsia="en-AU"/>
              </w:rPr>
              <w:t xml:space="preserve"> – 2.86</w:t>
            </w:r>
          </w:p>
        </w:tc>
      </w:tr>
      <w:tr w:rsidR="001769C6" w:rsidRPr="00507795" w14:paraId="419AA55C" w14:textId="77777777" w:rsidTr="00B51079">
        <w:trPr>
          <w:trHeight w:val="288"/>
        </w:trPr>
        <w:tc>
          <w:tcPr>
            <w:tcW w:w="7371" w:type="dxa"/>
            <w:tcBorders>
              <w:top w:val="nil"/>
              <w:left w:val="nil"/>
              <w:bottom w:val="nil"/>
              <w:right w:val="nil"/>
            </w:tcBorders>
            <w:shd w:val="clear" w:color="auto" w:fill="auto"/>
            <w:noWrap/>
            <w:vAlign w:val="bottom"/>
            <w:hideMark/>
          </w:tcPr>
          <w:p w14:paraId="028A12B2" w14:textId="77777777" w:rsidR="001769C6" w:rsidRPr="00507795" w:rsidRDefault="001769C6" w:rsidP="00B51079">
            <w:pPr>
              <w:spacing w:after="0"/>
              <w:rPr>
                <w:rFonts w:ascii="Calibri" w:hAnsi="Calibri" w:cs="Calibri"/>
                <w:b/>
                <w:bCs/>
                <w:color w:val="000000"/>
                <w:lang w:eastAsia="en-AU"/>
              </w:rPr>
            </w:pPr>
            <w:r w:rsidRPr="00C70D2F">
              <w:rPr>
                <w:rFonts w:cstheme="minorHAnsi"/>
              </w:rPr>
              <w:t xml:space="preserve">Child </w:t>
            </w:r>
            <w:r>
              <w:rPr>
                <w:rFonts w:cstheme="minorHAnsi"/>
              </w:rPr>
              <w:t>hospitalised &gt;= 8 days</w:t>
            </w:r>
            <w:r w:rsidRPr="00C70D2F">
              <w:rPr>
                <w:rFonts w:cstheme="minorHAnsi"/>
              </w:rPr>
              <w:t xml:space="preserve"> when child aged 1 -&lt;5</w:t>
            </w:r>
            <w:r>
              <w:rPr>
                <w:rFonts w:cstheme="minorHAnsi"/>
              </w:rPr>
              <w:t xml:space="preserve"> </w:t>
            </w:r>
            <w:r w:rsidRPr="00C70D2F">
              <w:rPr>
                <w:rFonts w:cstheme="minorHAnsi"/>
              </w:rPr>
              <w:t>years</w:t>
            </w:r>
            <w:r>
              <w:rPr>
                <w:rFonts w:cstheme="minorHAnsi"/>
              </w:rPr>
              <w:t xml:space="preserve"> </w:t>
            </w:r>
          </w:p>
        </w:tc>
        <w:tc>
          <w:tcPr>
            <w:tcW w:w="851" w:type="dxa"/>
            <w:tcBorders>
              <w:top w:val="nil"/>
              <w:left w:val="nil"/>
              <w:bottom w:val="nil"/>
              <w:right w:val="nil"/>
            </w:tcBorders>
            <w:shd w:val="clear" w:color="auto" w:fill="auto"/>
            <w:vAlign w:val="bottom"/>
          </w:tcPr>
          <w:p w14:paraId="05FBF861" w14:textId="77777777" w:rsidR="001769C6" w:rsidRPr="00FD2B33" w:rsidRDefault="001769C6" w:rsidP="00B51079">
            <w:pPr>
              <w:spacing w:after="0"/>
              <w:jc w:val="right"/>
              <w:rPr>
                <w:rFonts w:cstheme="minorHAnsi"/>
                <w:bCs/>
                <w:color w:val="000000"/>
                <w:sz w:val="20"/>
                <w:szCs w:val="20"/>
                <w:lang w:eastAsia="en-AU"/>
              </w:rPr>
            </w:pPr>
            <w:r w:rsidRPr="00FD2B33">
              <w:rPr>
                <w:rFonts w:cstheme="minorHAnsi"/>
                <w:bCs/>
                <w:color w:val="000000"/>
                <w:sz w:val="20"/>
                <w:szCs w:val="20"/>
                <w:lang w:eastAsia="en-AU"/>
              </w:rPr>
              <w:t>1.65</w:t>
            </w:r>
          </w:p>
        </w:tc>
        <w:tc>
          <w:tcPr>
            <w:tcW w:w="1134" w:type="dxa"/>
            <w:tcBorders>
              <w:top w:val="nil"/>
              <w:left w:val="nil"/>
              <w:bottom w:val="nil"/>
              <w:right w:val="nil"/>
            </w:tcBorders>
            <w:shd w:val="clear" w:color="auto" w:fill="auto"/>
            <w:vAlign w:val="bottom"/>
          </w:tcPr>
          <w:p w14:paraId="2E74602F" w14:textId="77777777" w:rsidR="001769C6" w:rsidRPr="00FD2B33" w:rsidRDefault="001769C6" w:rsidP="00B51079">
            <w:pPr>
              <w:spacing w:after="0"/>
              <w:jc w:val="right"/>
              <w:rPr>
                <w:rFonts w:cstheme="minorHAnsi"/>
                <w:bCs/>
                <w:color w:val="000000"/>
                <w:sz w:val="20"/>
                <w:szCs w:val="20"/>
                <w:lang w:eastAsia="en-AU"/>
              </w:rPr>
            </w:pPr>
            <w:r w:rsidRPr="00FD2B33">
              <w:rPr>
                <w:rFonts w:cstheme="minorHAnsi"/>
                <w:bCs/>
                <w:color w:val="000000"/>
                <w:sz w:val="20"/>
                <w:szCs w:val="20"/>
                <w:lang w:eastAsia="en-AU"/>
              </w:rPr>
              <w:t>1.12</w:t>
            </w:r>
            <w:r>
              <w:rPr>
                <w:rFonts w:cstheme="minorHAnsi"/>
                <w:bCs/>
                <w:color w:val="000000"/>
                <w:sz w:val="20"/>
                <w:szCs w:val="20"/>
                <w:lang w:eastAsia="en-AU"/>
              </w:rPr>
              <w:t xml:space="preserve"> – 2.43</w:t>
            </w:r>
          </w:p>
        </w:tc>
      </w:tr>
      <w:tr w:rsidR="001769C6" w:rsidRPr="00507795" w14:paraId="4919438C" w14:textId="77777777" w:rsidTr="00B51079">
        <w:trPr>
          <w:trHeight w:val="288"/>
        </w:trPr>
        <w:tc>
          <w:tcPr>
            <w:tcW w:w="7371" w:type="dxa"/>
            <w:tcBorders>
              <w:top w:val="nil"/>
              <w:left w:val="nil"/>
              <w:bottom w:val="nil"/>
              <w:right w:val="nil"/>
            </w:tcBorders>
            <w:shd w:val="clear" w:color="auto" w:fill="auto"/>
            <w:noWrap/>
            <w:vAlign w:val="bottom"/>
          </w:tcPr>
          <w:p w14:paraId="64C69126" w14:textId="77777777" w:rsidR="001769C6" w:rsidRDefault="001769C6" w:rsidP="00B51079">
            <w:pPr>
              <w:spacing w:after="0"/>
              <w:rPr>
                <w:rFonts w:cstheme="minorHAnsi"/>
              </w:rPr>
            </w:pPr>
            <w:r>
              <w:rPr>
                <w:rFonts w:cstheme="minorHAnsi"/>
              </w:rPr>
              <w:t>Child</w:t>
            </w:r>
            <w:r w:rsidRPr="00C70D2F">
              <w:rPr>
                <w:rFonts w:cstheme="minorHAnsi"/>
              </w:rPr>
              <w:t xml:space="preserve"> </w:t>
            </w:r>
            <w:r>
              <w:rPr>
                <w:rFonts w:cstheme="minorHAnsi"/>
              </w:rPr>
              <w:t>hospitalised &gt;= 8 days</w:t>
            </w:r>
            <w:r w:rsidRPr="00C70D2F">
              <w:rPr>
                <w:rFonts w:cstheme="minorHAnsi"/>
              </w:rPr>
              <w:t xml:space="preserve"> when child aged 5</w:t>
            </w:r>
            <w:r>
              <w:rPr>
                <w:rFonts w:cstheme="minorHAnsi"/>
              </w:rPr>
              <w:t xml:space="preserve"> </w:t>
            </w:r>
            <w:r w:rsidRPr="00C70D2F">
              <w:rPr>
                <w:rFonts w:cstheme="minorHAnsi"/>
              </w:rPr>
              <w:t>years -&lt;10</w:t>
            </w:r>
            <w:r>
              <w:rPr>
                <w:rFonts w:cstheme="minorHAnsi"/>
              </w:rPr>
              <w:t xml:space="preserve"> </w:t>
            </w:r>
            <w:r w:rsidRPr="00C70D2F">
              <w:rPr>
                <w:rFonts w:cstheme="minorHAnsi"/>
              </w:rPr>
              <w:t>years</w:t>
            </w:r>
          </w:p>
        </w:tc>
        <w:tc>
          <w:tcPr>
            <w:tcW w:w="851" w:type="dxa"/>
            <w:tcBorders>
              <w:top w:val="nil"/>
              <w:left w:val="nil"/>
              <w:bottom w:val="nil"/>
              <w:right w:val="nil"/>
            </w:tcBorders>
            <w:shd w:val="clear" w:color="auto" w:fill="auto"/>
            <w:vAlign w:val="bottom"/>
          </w:tcPr>
          <w:p w14:paraId="30BB5558" w14:textId="77777777" w:rsidR="001769C6" w:rsidRPr="00FD2B33" w:rsidRDefault="001769C6" w:rsidP="00B51079">
            <w:pPr>
              <w:spacing w:after="0"/>
              <w:jc w:val="right"/>
              <w:rPr>
                <w:rFonts w:ascii="Calibri" w:hAnsi="Calibri" w:cs="Calibri"/>
                <w:color w:val="000000"/>
              </w:rPr>
            </w:pPr>
            <w:r w:rsidRPr="00FD2B33">
              <w:rPr>
                <w:rFonts w:ascii="Calibri" w:hAnsi="Calibri" w:cs="Calibri"/>
                <w:color w:val="000000"/>
              </w:rPr>
              <w:t>1.35</w:t>
            </w:r>
          </w:p>
        </w:tc>
        <w:tc>
          <w:tcPr>
            <w:tcW w:w="1134" w:type="dxa"/>
            <w:tcBorders>
              <w:top w:val="nil"/>
              <w:left w:val="nil"/>
              <w:bottom w:val="nil"/>
              <w:right w:val="nil"/>
            </w:tcBorders>
            <w:shd w:val="clear" w:color="auto" w:fill="auto"/>
            <w:vAlign w:val="bottom"/>
          </w:tcPr>
          <w:p w14:paraId="1DC5D215" w14:textId="77777777" w:rsidR="001769C6" w:rsidRPr="00FD2B33" w:rsidRDefault="001769C6" w:rsidP="00B51079">
            <w:pPr>
              <w:spacing w:after="0"/>
              <w:jc w:val="right"/>
              <w:rPr>
                <w:rFonts w:ascii="Calibri" w:hAnsi="Calibri" w:cs="Calibri"/>
                <w:color w:val="000000"/>
              </w:rPr>
            </w:pPr>
            <w:r w:rsidRPr="00FD2B33">
              <w:rPr>
                <w:rFonts w:ascii="Calibri" w:hAnsi="Calibri" w:cs="Calibri"/>
                <w:color w:val="000000"/>
              </w:rPr>
              <w:t>0.82</w:t>
            </w:r>
            <w:r>
              <w:rPr>
                <w:rFonts w:ascii="Calibri" w:hAnsi="Calibri" w:cs="Calibri"/>
                <w:color w:val="000000"/>
              </w:rPr>
              <w:t xml:space="preserve"> – 2.22</w:t>
            </w:r>
          </w:p>
        </w:tc>
      </w:tr>
      <w:tr w:rsidR="001769C6" w:rsidRPr="00507795" w14:paraId="19E61B85" w14:textId="77777777" w:rsidTr="00B51079">
        <w:trPr>
          <w:trHeight w:val="288"/>
        </w:trPr>
        <w:tc>
          <w:tcPr>
            <w:tcW w:w="7371" w:type="dxa"/>
            <w:tcBorders>
              <w:top w:val="nil"/>
              <w:left w:val="nil"/>
              <w:bottom w:val="nil"/>
              <w:right w:val="nil"/>
            </w:tcBorders>
            <w:shd w:val="clear" w:color="auto" w:fill="auto"/>
            <w:noWrap/>
            <w:vAlign w:val="bottom"/>
            <w:hideMark/>
          </w:tcPr>
          <w:p w14:paraId="69413C7B" w14:textId="77777777" w:rsidR="001769C6" w:rsidRPr="00507795" w:rsidRDefault="001769C6" w:rsidP="00B51079">
            <w:pPr>
              <w:spacing w:after="0"/>
              <w:rPr>
                <w:rFonts w:ascii="Calibri" w:hAnsi="Calibri" w:cs="Calibri"/>
                <w:b/>
                <w:bCs/>
                <w:color w:val="000000"/>
                <w:lang w:eastAsia="en-AU"/>
              </w:rPr>
            </w:pPr>
            <w:r w:rsidRPr="00C70D2F">
              <w:rPr>
                <w:rFonts w:cstheme="minorHAnsi"/>
              </w:rPr>
              <w:t xml:space="preserve">Father </w:t>
            </w:r>
            <w:r>
              <w:rPr>
                <w:rFonts w:cstheme="minorHAnsi"/>
              </w:rPr>
              <w:t>hospitalised &gt;= 8 days</w:t>
            </w:r>
            <w:r w:rsidRPr="00C70D2F">
              <w:rPr>
                <w:rFonts w:cstheme="minorHAnsi"/>
              </w:rPr>
              <w:t xml:space="preserve"> when child aged 1 -&lt;5</w:t>
            </w:r>
            <w:r>
              <w:rPr>
                <w:rFonts w:cstheme="minorHAnsi"/>
              </w:rPr>
              <w:t xml:space="preserve"> </w:t>
            </w:r>
            <w:r w:rsidRPr="00C70D2F">
              <w:rPr>
                <w:rFonts w:cstheme="minorHAnsi"/>
              </w:rPr>
              <w:t xml:space="preserve">years </w:t>
            </w:r>
          </w:p>
        </w:tc>
        <w:tc>
          <w:tcPr>
            <w:tcW w:w="851" w:type="dxa"/>
            <w:tcBorders>
              <w:top w:val="nil"/>
              <w:left w:val="nil"/>
              <w:bottom w:val="nil"/>
              <w:right w:val="nil"/>
            </w:tcBorders>
            <w:shd w:val="clear" w:color="auto" w:fill="auto"/>
            <w:vAlign w:val="bottom"/>
          </w:tcPr>
          <w:p w14:paraId="06BA26BC" w14:textId="77777777" w:rsidR="001769C6" w:rsidRPr="00FD2B33" w:rsidRDefault="001769C6" w:rsidP="00B51079">
            <w:pPr>
              <w:spacing w:after="0"/>
              <w:jc w:val="right"/>
              <w:rPr>
                <w:rFonts w:cstheme="minorHAnsi"/>
                <w:bCs/>
                <w:color w:val="000000"/>
                <w:sz w:val="20"/>
                <w:szCs w:val="20"/>
                <w:lang w:eastAsia="en-AU"/>
              </w:rPr>
            </w:pPr>
            <w:r w:rsidRPr="00FD2B33">
              <w:rPr>
                <w:rFonts w:cstheme="minorHAnsi"/>
                <w:bCs/>
                <w:color w:val="000000"/>
                <w:sz w:val="20"/>
                <w:szCs w:val="20"/>
                <w:lang w:eastAsia="en-AU"/>
              </w:rPr>
              <w:t>1.30</w:t>
            </w:r>
          </w:p>
        </w:tc>
        <w:tc>
          <w:tcPr>
            <w:tcW w:w="1134" w:type="dxa"/>
            <w:tcBorders>
              <w:top w:val="nil"/>
              <w:left w:val="nil"/>
              <w:bottom w:val="nil"/>
              <w:right w:val="nil"/>
            </w:tcBorders>
            <w:shd w:val="clear" w:color="auto" w:fill="auto"/>
            <w:vAlign w:val="bottom"/>
          </w:tcPr>
          <w:p w14:paraId="2E6CAAED" w14:textId="77777777" w:rsidR="001769C6" w:rsidRPr="00FD2B33" w:rsidRDefault="001769C6" w:rsidP="00B51079">
            <w:pPr>
              <w:spacing w:after="0"/>
              <w:jc w:val="right"/>
              <w:rPr>
                <w:rFonts w:cstheme="minorHAnsi"/>
                <w:bCs/>
                <w:color w:val="000000"/>
                <w:sz w:val="20"/>
                <w:szCs w:val="20"/>
                <w:lang w:eastAsia="en-AU"/>
              </w:rPr>
            </w:pPr>
            <w:r w:rsidRPr="00FD2B33">
              <w:rPr>
                <w:rFonts w:cstheme="minorHAnsi"/>
                <w:bCs/>
                <w:color w:val="000000"/>
                <w:sz w:val="20"/>
                <w:szCs w:val="20"/>
                <w:lang w:eastAsia="en-AU"/>
              </w:rPr>
              <w:t>0.90</w:t>
            </w:r>
            <w:r>
              <w:rPr>
                <w:rFonts w:cstheme="minorHAnsi"/>
                <w:bCs/>
                <w:color w:val="000000"/>
                <w:sz w:val="20"/>
                <w:szCs w:val="20"/>
                <w:lang w:eastAsia="en-AU"/>
              </w:rPr>
              <w:t xml:space="preserve"> – 1.87</w:t>
            </w:r>
          </w:p>
        </w:tc>
      </w:tr>
      <w:tr w:rsidR="001769C6" w:rsidRPr="00507795" w14:paraId="4AFC4EDD" w14:textId="77777777" w:rsidTr="00B51079">
        <w:trPr>
          <w:trHeight w:val="288"/>
        </w:trPr>
        <w:tc>
          <w:tcPr>
            <w:tcW w:w="7371" w:type="dxa"/>
            <w:tcBorders>
              <w:top w:val="nil"/>
              <w:left w:val="nil"/>
              <w:bottom w:val="nil"/>
              <w:right w:val="nil"/>
            </w:tcBorders>
            <w:shd w:val="clear" w:color="auto" w:fill="auto"/>
            <w:noWrap/>
            <w:vAlign w:val="bottom"/>
            <w:hideMark/>
          </w:tcPr>
          <w:p w14:paraId="2BBA737E" w14:textId="77777777" w:rsidR="001769C6" w:rsidRPr="00507795" w:rsidRDefault="001769C6" w:rsidP="00B51079">
            <w:pPr>
              <w:spacing w:after="0"/>
              <w:rPr>
                <w:rFonts w:ascii="Calibri" w:hAnsi="Calibri" w:cs="Calibri"/>
                <w:b/>
                <w:bCs/>
                <w:color w:val="000000"/>
                <w:lang w:eastAsia="en-AU"/>
              </w:rPr>
            </w:pPr>
            <w:r w:rsidRPr="00C70D2F">
              <w:rPr>
                <w:rFonts w:cstheme="minorHAnsi"/>
              </w:rPr>
              <w:t xml:space="preserve">Father </w:t>
            </w:r>
            <w:r>
              <w:rPr>
                <w:rFonts w:cstheme="minorHAnsi"/>
              </w:rPr>
              <w:t>hospitalised &gt;= 8 days</w:t>
            </w:r>
            <w:r w:rsidRPr="00C70D2F">
              <w:rPr>
                <w:rFonts w:cstheme="minorHAnsi"/>
              </w:rPr>
              <w:t xml:space="preserve"> when child aged 5</w:t>
            </w:r>
            <w:r>
              <w:rPr>
                <w:rFonts w:cstheme="minorHAnsi"/>
              </w:rPr>
              <w:t xml:space="preserve"> </w:t>
            </w:r>
            <w:r w:rsidRPr="00C70D2F">
              <w:rPr>
                <w:rFonts w:cstheme="minorHAnsi"/>
              </w:rPr>
              <w:t>years -&lt;10</w:t>
            </w:r>
            <w:r>
              <w:rPr>
                <w:rFonts w:cstheme="minorHAnsi"/>
              </w:rPr>
              <w:t xml:space="preserve"> </w:t>
            </w:r>
            <w:r w:rsidRPr="00C70D2F">
              <w:rPr>
                <w:rFonts w:cstheme="minorHAnsi"/>
              </w:rPr>
              <w:t xml:space="preserve">years </w:t>
            </w:r>
          </w:p>
        </w:tc>
        <w:tc>
          <w:tcPr>
            <w:tcW w:w="851" w:type="dxa"/>
            <w:tcBorders>
              <w:top w:val="nil"/>
              <w:left w:val="nil"/>
              <w:bottom w:val="nil"/>
              <w:right w:val="nil"/>
            </w:tcBorders>
            <w:shd w:val="clear" w:color="auto" w:fill="auto"/>
            <w:vAlign w:val="bottom"/>
          </w:tcPr>
          <w:p w14:paraId="2AED68C4" w14:textId="77777777" w:rsidR="001769C6" w:rsidRPr="00FD2B33" w:rsidRDefault="001769C6" w:rsidP="00B51079">
            <w:pPr>
              <w:spacing w:after="0"/>
              <w:jc w:val="right"/>
              <w:rPr>
                <w:rFonts w:cstheme="minorHAnsi"/>
                <w:bCs/>
                <w:color w:val="000000"/>
                <w:sz w:val="20"/>
                <w:szCs w:val="20"/>
                <w:lang w:eastAsia="en-AU"/>
              </w:rPr>
            </w:pPr>
            <w:r w:rsidRPr="00FD2B33">
              <w:rPr>
                <w:rFonts w:cstheme="minorHAnsi"/>
                <w:bCs/>
                <w:color w:val="000000"/>
                <w:sz w:val="20"/>
                <w:szCs w:val="20"/>
                <w:lang w:eastAsia="en-AU"/>
              </w:rPr>
              <w:t>1.35</w:t>
            </w:r>
          </w:p>
        </w:tc>
        <w:tc>
          <w:tcPr>
            <w:tcW w:w="1134" w:type="dxa"/>
            <w:tcBorders>
              <w:top w:val="nil"/>
              <w:left w:val="nil"/>
              <w:bottom w:val="nil"/>
              <w:right w:val="nil"/>
            </w:tcBorders>
            <w:shd w:val="clear" w:color="auto" w:fill="auto"/>
            <w:vAlign w:val="bottom"/>
          </w:tcPr>
          <w:p w14:paraId="70D8DF52" w14:textId="77777777" w:rsidR="001769C6" w:rsidRPr="00FD2B33" w:rsidRDefault="001769C6" w:rsidP="00B51079">
            <w:pPr>
              <w:spacing w:after="0"/>
              <w:jc w:val="right"/>
              <w:rPr>
                <w:rFonts w:cstheme="minorHAnsi"/>
                <w:bCs/>
                <w:color w:val="000000"/>
                <w:sz w:val="20"/>
                <w:szCs w:val="20"/>
                <w:lang w:eastAsia="en-AU"/>
              </w:rPr>
            </w:pPr>
            <w:r w:rsidRPr="00FD2B33">
              <w:rPr>
                <w:rFonts w:cstheme="minorHAnsi"/>
                <w:bCs/>
                <w:color w:val="000000"/>
                <w:sz w:val="20"/>
                <w:szCs w:val="20"/>
                <w:lang w:eastAsia="en-AU"/>
              </w:rPr>
              <w:t>0.96</w:t>
            </w:r>
            <w:r>
              <w:rPr>
                <w:rFonts w:cstheme="minorHAnsi"/>
                <w:bCs/>
                <w:color w:val="000000"/>
                <w:sz w:val="20"/>
                <w:szCs w:val="20"/>
                <w:lang w:eastAsia="en-AU"/>
              </w:rPr>
              <w:t xml:space="preserve"> – 1.89</w:t>
            </w:r>
          </w:p>
        </w:tc>
      </w:tr>
      <w:tr w:rsidR="001769C6" w:rsidRPr="00507795" w14:paraId="6FBE644A" w14:textId="77777777" w:rsidTr="00B51079">
        <w:trPr>
          <w:trHeight w:val="288"/>
        </w:trPr>
        <w:tc>
          <w:tcPr>
            <w:tcW w:w="7371" w:type="dxa"/>
            <w:tcBorders>
              <w:top w:val="nil"/>
              <w:left w:val="nil"/>
              <w:bottom w:val="nil"/>
              <w:right w:val="nil"/>
            </w:tcBorders>
            <w:shd w:val="clear" w:color="auto" w:fill="auto"/>
            <w:noWrap/>
            <w:vAlign w:val="bottom"/>
            <w:hideMark/>
          </w:tcPr>
          <w:p w14:paraId="4C6A5AB6" w14:textId="77777777" w:rsidR="001769C6" w:rsidRPr="00507795" w:rsidRDefault="001769C6" w:rsidP="00B51079">
            <w:pPr>
              <w:spacing w:after="0"/>
              <w:rPr>
                <w:rFonts w:ascii="Calibri" w:hAnsi="Calibri" w:cs="Calibri"/>
                <w:b/>
                <w:bCs/>
                <w:color w:val="000000"/>
                <w:lang w:eastAsia="en-AU"/>
              </w:rPr>
            </w:pPr>
            <w:r w:rsidRPr="00C70D2F">
              <w:rPr>
                <w:rFonts w:cstheme="minorHAnsi"/>
              </w:rPr>
              <w:t>Any placement in foster care before child aged &lt;10 years</w:t>
            </w:r>
          </w:p>
        </w:tc>
        <w:tc>
          <w:tcPr>
            <w:tcW w:w="851" w:type="dxa"/>
            <w:tcBorders>
              <w:top w:val="nil"/>
              <w:left w:val="nil"/>
              <w:bottom w:val="nil"/>
              <w:right w:val="nil"/>
            </w:tcBorders>
            <w:shd w:val="clear" w:color="auto" w:fill="auto"/>
            <w:vAlign w:val="bottom"/>
          </w:tcPr>
          <w:p w14:paraId="2726DD92" w14:textId="77777777" w:rsidR="001769C6" w:rsidRPr="00FD2B33" w:rsidRDefault="001769C6" w:rsidP="00B51079">
            <w:pPr>
              <w:spacing w:after="0"/>
              <w:jc w:val="right"/>
              <w:rPr>
                <w:rFonts w:cstheme="minorHAnsi"/>
                <w:bCs/>
                <w:color w:val="000000"/>
                <w:sz w:val="20"/>
                <w:szCs w:val="20"/>
                <w:lang w:eastAsia="en-AU"/>
              </w:rPr>
            </w:pPr>
            <w:r w:rsidRPr="00FD2B33">
              <w:rPr>
                <w:rFonts w:cstheme="minorHAnsi"/>
                <w:bCs/>
                <w:color w:val="000000"/>
                <w:sz w:val="20"/>
                <w:szCs w:val="20"/>
                <w:lang w:eastAsia="en-AU"/>
              </w:rPr>
              <w:t>3.11</w:t>
            </w:r>
          </w:p>
        </w:tc>
        <w:tc>
          <w:tcPr>
            <w:tcW w:w="1134" w:type="dxa"/>
            <w:tcBorders>
              <w:top w:val="nil"/>
              <w:left w:val="nil"/>
              <w:bottom w:val="nil"/>
              <w:right w:val="nil"/>
            </w:tcBorders>
            <w:shd w:val="clear" w:color="auto" w:fill="auto"/>
            <w:vAlign w:val="bottom"/>
          </w:tcPr>
          <w:p w14:paraId="190F01A2" w14:textId="77777777" w:rsidR="001769C6" w:rsidRPr="00FD2B33" w:rsidRDefault="001769C6" w:rsidP="00B51079">
            <w:pPr>
              <w:spacing w:after="0"/>
              <w:jc w:val="right"/>
              <w:rPr>
                <w:rFonts w:cstheme="minorHAnsi"/>
                <w:bCs/>
                <w:color w:val="000000"/>
                <w:sz w:val="20"/>
                <w:szCs w:val="20"/>
                <w:lang w:eastAsia="en-AU"/>
              </w:rPr>
            </w:pPr>
            <w:r w:rsidRPr="00FD2B33">
              <w:rPr>
                <w:rFonts w:cstheme="minorHAnsi"/>
                <w:bCs/>
                <w:color w:val="000000"/>
                <w:sz w:val="20"/>
                <w:szCs w:val="20"/>
                <w:lang w:eastAsia="en-AU"/>
              </w:rPr>
              <w:t>1.58</w:t>
            </w:r>
            <w:r>
              <w:rPr>
                <w:rFonts w:cstheme="minorHAnsi"/>
                <w:bCs/>
                <w:color w:val="000000"/>
                <w:sz w:val="20"/>
                <w:szCs w:val="20"/>
                <w:lang w:eastAsia="en-AU"/>
              </w:rPr>
              <w:t xml:space="preserve"> – 6.11</w:t>
            </w:r>
          </w:p>
        </w:tc>
      </w:tr>
      <w:tr w:rsidR="001769C6" w:rsidRPr="00507795" w14:paraId="4D573ADF" w14:textId="77777777" w:rsidTr="00B51079">
        <w:trPr>
          <w:trHeight w:val="288"/>
        </w:trPr>
        <w:tc>
          <w:tcPr>
            <w:tcW w:w="7371" w:type="dxa"/>
            <w:tcBorders>
              <w:top w:val="nil"/>
              <w:left w:val="nil"/>
              <w:right w:val="nil"/>
            </w:tcBorders>
            <w:shd w:val="clear" w:color="auto" w:fill="auto"/>
            <w:noWrap/>
            <w:vAlign w:val="bottom"/>
            <w:hideMark/>
          </w:tcPr>
          <w:p w14:paraId="761A4CD0" w14:textId="77777777" w:rsidR="001769C6" w:rsidRPr="00507795" w:rsidRDefault="001769C6" w:rsidP="00B51079">
            <w:pPr>
              <w:spacing w:after="0"/>
              <w:rPr>
                <w:rFonts w:ascii="Calibri" w:hAnsi="Calibri" w:cs="Calibri"/>
                <w:b/>
                <w:bCs/>
                <w:color w:val="000000"/>
                <w:lang w:eastAsia="en-AU"/>
              </w:rPr>
            </w:pPr>
            <w:r w:rsidRPr="00C70D2F">
              <w:rPr>
                <w:rFonts w:cstheme="minorHAnsi"/>
              </w:rPr>
              <w:t xml:space="preserve">Any incarcerations </w:t>
            </w:r>
            <w:r>
              <w:rPr>
                <w:rFonts w:cstheme="minorHAnsi"/>
              </w:rPr>
              <w:t>f</w:t>
            </w:r>
            <w:r w:rsidRPr="00C70D2F">
              <w:rPr>
                <w:rFonts w:cstheme="minorHAnsi"/>
              </w:rPr>
              <w:t xml:space="preserve">or </w:t>
            </w:r>
            <w:r>
              <w:rPr>
                <w:rFonts w:cstheme="minorHAnsi"/>
              </w:rPr>
              <w:t>fa</w:t>
            </w:r>
            <w:r w:rsidRPr="00C70D2F">
              <w:rPr>
                <w:rFonts w:cstheme="minorHAnsi"/>
              </w:rPr>
              <w:t>ther when child aged 1 -</w:t>
            </w:r>
            <w:r>
              <w:rPr>
                <w:rFonts w:cstheme="minorHAnsi"/>
              </w:rPr>
              <w:t xml:space="preserve"> </w:t>
            </w:r>
            <w:r w:rsidRPr="00C70D2F">
              <w:rPr>
                <w:rFonts w:cstheme="minorHAnsi"/>
              </w:rPr>
              <w:t>&lt;5</w:t>
            </w:r>
            <w:r>
              <w:rPr>
                <w:rFonts w:cstheme="minorHAnsi"/>
              </w:rPr>
              <w:t xml:space="preserve"> </w:t>
            </w:r>
            <w:r w:rsidRPr="00C70D2F">
              <w:rPr>
                <w:rFonts w:cstheme="minorHAnsi"/>
              </w:rPr>
              <w:t>years</w:t>
            </w:r>
          </w:p>
        </w:tc>
        <w:tc>
          <w:tcPr>
            <w:tcW w:w="851" w:type="dxa"/>
            <w:tcBorders>
              <w:top w:val="nil"/>
              <w:left w:val="nil"/>
              <w:right w:val="nil"/>
            </w:tcBorders>
            <w:shd w:val="clear" w:color="auto" w:fill="auto"/>
            <w:vAlign w:val="bottom"/>
          </w:tcPr>
          <w:p w14:paraId="6A01B0FC" w14:textId="77777777" w:rsidR="001769C6" w:rsidRPr="00FD2B33" w:rsidRDefault="001769C6" w:rsidP="00B51079">
            <w:pPr>
              <w:spacing w:after="0"/>
              <w:jc w:val="right"/>
              <w:rPr>
                <w:rFonts w:cstheme="minorHAnsi"/>
                <w:bCs/>
                <w:color w:val="000000"/>
                <w:sz w:val="20"/>
                <w:szCs w:val="20"/>
                <w:lang w:eastAsia="en-AU"/>
              </w:rPr>
            </w:pPr>
            <w:r w:rsidRPr="00FD2B33">
              <w:rPr>
                <w:rFonts w:cstheme="minorHAnsi"/>
                <w:bCs/>
                <w:color w:val="000000"/>
                <w:sz w:val="20"/>
                <w:szCs w:val="20"/>
                <w:lang w:eastAsia="en-AU"/>
              </w:rPr>
              <w:t>1.43</w:t>
            </w:r>
          </w:p>
        </w:tc>
        <w:tc>
          <w:tcPr>
            <w:tcW w:w="1134" w:type="dxa"/>
            <w:tcBorders>
              <w:top w:val="nil"/>
              <w:left w:val="nil"/>
              <w:right w:val="nil"/>
            </w:tcBorders>
            <w:shd w:val="clear" w:color="auto" w:fill="auto"/>
            <w:vAlign w:val="bottom"/>
          </w:tcPr>
          <w:p w14:paraId="5DEFA343" w14:textId="77777777" w:rsidR="001769C6" w:rsidRPr="00FD2B33" w:rsidRDefault="001769C6" w:rsidP="00B51079">
            <w:pPr>
              <w:spacing w:after="0"/>
              <w:jc w:val="right"/>
              <w:rPr>
                <w:rFonts w:cstheme="minorHAnsi"/>
                <w:bCs/>
                <w:color w:val="000000"/>
                <w:sz w:val="20"/>
                <w:szCs w:val="20"/>
                <w:lang w:eastAsia="en-AU"/>
              </w:rPr>
            </w:pPr>
            <w:r w:rsidRPr="00FD2B33">
              <w:rPr>
                <w:rFonts w:cstheme="minorHAnsi"/>
                <w:bCs/>
                <w:color w:val="000000"/>
                <w:sz w:val="20"/>
                <w:szCs w:val="20"/>
                <w:lang w:eastAsia="en-AU"/>
              </w:rPr>
              <w:t>0.80</w:t>
            </w:r>
            <w:r>
              <w:rPr>
                <w:rFonts w:cstheme="minorHAnsi"/>
                <w:bCs/>
                <w:color w:val="000000"/>
                <w:sz w:val="20"/>
                <w:szCs w:val="20"/>
                <w:lang w:eastAsia="en-AU"/>
              </w:rPr>
              <w:t xml:space="preserve"> – 2.54</w:t>
            </w:r>
          </w:p>
        </w:tc>
      </w:tr>
      <w:tr w:rsidR="001769C6" w:rsidRPr="00507795" w14:paraId="10E4DE57" w14:textId="77777777" w:rsidTr="00B51079">
        <w:trPr>
          <w:trHeight w:val="288"/>
        </w:trPr>
        <w:tc>
          <w:tcPr>
            <w:tcW w:w="7371" w:type="dxa"/>
            <w:tcBorders>
              <w:top w:val="nil"/>
              <w:left w:val="nil"/>
              <w:right w:val="nil"/>
            </w:tcBorders>
            <w:shd w:val="clear" w:color="auto" w:fill="auto"/>
            <w:noWrap/>
            <w:vAlign w:val="bottom"/>
            <w:hideMark/>
          </w:tcPr>
          <w:p w14:paraId="267A6EAE" w14:textId="77777777" w:rsidR="001769C6" w:rsidRPr="00507795" w:rsidRDefault="001769C6" w:rsidP="00B51079">
            <w:pPr>
              <w:spacing w:after="0"/>
              <w:rPr>
                <w:rFonts w:ascii="Calibri" w:hAnsi="Calibri" w:cs="Calibri"/>
                <w:b/>
                <w:bCs/>
                <w:color w:val="000000"/>
                <w:lang w:eastAsia="en-AU"/>
              </w:rPr>
            </w:pPr>
            <w:r w:rsidRPr="00C70D2F">
              <w:rPr>
                <w:rFonts w:cstheme="minorHAnsi"/>
              </w:rPr>
              <w:t xml:space="preserve">Any incarcerations </w:t>
            </w:r>
            <w:r>
              <w:rPr>
                <w:rFonts w:cstheme="minorHAnsi"/>
              </w:rPr>
              <w:t>f</w:t>
            </w:r>
            <w:r w:rsidRPr="00C70D2F">
              <w:rPr>
                <w:rFonts w:cstheme="minorHAnsi"/>
              </w:rPr>
              <w:t>or father when child aged 5</w:t>
            </w:r>
            <w:r>
              <w:rPr>
                <w:rFonts w:cstheme="minorHAnsi"/>
              </w:rPr>
              <w:t xml:space="preserve"> </w:t>
            </w:r>
            <w:r w:rsidRPr="00C70D2F">
              <w:rPr>
                <w:rFonts w:cstheme="minorHAnsi"/>
              </w:rPr>
              <w:t>years -</w:t>
            </w:r>
            <w:r>
              <w:rPr>
                <w:rFonts w:cstheme="minorHAnsi"/>
              </w:rPr>
              <w:t xml:space="preserve"> </w:t>
            </w:r>
            <w:r w:rsidRPr="00C70D2F">
              <w:rPr>
                <w:rFonts w:cstheme="minorHAnsi"/>
              </w:rPr>
              <w:t>&lt;10</w:t>
            </w:r>
            <w:r>
              <w:rPr>
                <w:rFonts w:cstheme="minorHAnsi"/>
              </w:rPr>
              <w:t xml:space="preserve"> </w:t>
            </w:r>
            <w:r w:rsidRPr="00C70D2F">
              <w:rPr>
                <w:rFonts w:cstheme="minorHAnsi"/>
              </w:rPr>
              <w:t>years</w:t>
            </w:r>
          </w:p>
        </w:tc>
        <w:tc>
          <w:tcPr>
            <w:tcW w:w="851" w:type="dxa"/>
            <w:tcBorders>
              <w:top w:val="nil"/>
              <w:left w:val="nil"/>
              <w:right w:val="nil"/>
            </w:tcBorders>
            <w:shd w:val="clear" w:color="auto" w:fill="auto"/>
            <w:vAlign w:val="bottom"/>
          </w:tcPr>
          <w:p w14:paraId="41F4D1BE" w14:textId="77777777" w:rsidR="001769C6" w:rsidRPr="00FD2B33" w:rsidRDefault="001769C6" w:rsidP="00B51079">
            <w:pPr>
              <w:spacing w:after="0"/>
              <w:jc w:val="right"/>
              <w:rPr>
                <w:rFonts w:cstheme="minorHAnsi"/>
                <w:bCs/>
                <w:color w:val="000000"/>
                <w:sz w:val="20"/>
                <w:szCs w:val="20"/>
                <w:lang w:eastAsia="en-AU"/>
              </w:rPr>
            </w:pPr>
            <w:r w:rsidRPr="00FD2B33">
              <w:rPr>
                <w:rFonts w:cstheme="minorHAnsi"/>
                <w:bCs/>
                <w:color w:val="000000"/>
                <w:sz w:val="20"/>
                <w:szCs w:val="20"/>
                <w:lang w:eastAsia="en-AU"/>
              </w:rPr>
              <w:t>1.57</w:t>
            </w:r>
          </w:p>
        </w:tc>
        <w:tc>
          <w:tcPr>
            <w:tcW w:w="1134" w:type="dxa"/>
            <w:tcBorders>
              <w:top w:val="nil"/>
              <w:left w:val="nil"/>
              <w:right w:val="nil"/>
            </w:tcBorders>
            <w:shd w:val="clear" w:color="auto" w:fill="auto"/>
            <w:vAlign w:val="bottom"/>
          </w:tcPr>
          <w:p w14:paraId="681F3944" w14:textId="77777777" w:rsidR="001769C6" w:rsidRPr="00FD2B33" w:rsidRDefault="001769C6" w:rsidP="00B51079">
            <w:pPr>
              <w:spacing w:after="0"/>
              <w:jc w:val="right"/>
              <w:rPr>
                <w:rFonts w:cstheme="minorHAnsi"/>
                <w:bCs/>
                <w:color w:val="000000"/>
                <w:sz w:val="20"/>
                <w:szCs w:val="20"/>
                <w:lang w:eastAsia="en-AU"/>
              </w:rPr>
            </w:pPr>
            <w:r w:rsidRPr="00FD2B33">
              <w:rPr>
                <w:rFonts w:cstheme="minorHAnsi"/>
                <w:bCs/>
                <w:color w:val="000000"/>
                <w:sz w:val="20"/>
                <w:szCs w:val="20"/>
                <w:lang w:eastAsia="en-AU"/>
              </w:rPr>
              <w:t>0.90</w:t>
            </w:r>
            <w:r>
              <w:rPr>
                <w:rFonts w:cstheme="minorHAnsi"/>
                <w:bCs/>
                <w:color w:val="000000"/>
                <w:sz w:val="20"/>
                <w:szCs w:val="20"/>
                <w:lang w:eastAsia="en-AU"/>
              </w:rPr>
              <w:t xml:space="preserve"> – 2.76 </w:t>
            </w:r>
          </w:p>
        </w:tc>
      </w:tr>
      <w:tr w:rsidR="001769C6" w:rsidRPr="00507795" w14:paraId="573F60D6" w14:textId="77777777" w:rsidTr="00B51079">
        <w:trPr>
          <w:trHeight w:val="288"/>
        </w:trPr>
        <w:tc>
          <w:tcPr>
            <w:tcW w:w="7371" w:type="dxa"/>
            <w:tcBorders>
              <w:top w:val="nil"/>
              <w:left w:val="nil"/>
              <w:right w:val="nil"/>
            </w:tcBorders>
            <w:shd w:val="clear" w:color="auto" w:fill="auto"/>
            <w:noWrap/>
            <w:vAlign w:val="bottom"/>
          </w:tcPr>
          <w:p w14:paraId="37327404" w14:textId="77777777" w:rsidR="001769C6" w:rsidRDefault="001769C6" w:rsidP="00B51079">
            <w:pPr>
              <w:spacing w:after="0" w:line="240" w:lineRule="auto"/>
              <w:rPr>
                <w:rFonts w:cstheme="minorHAnsi"/>
              </w:rPr>
            </w:pPr>
            <w:r>
              <w:rPr>
                <w:rFonts w:cstheme="minorHAnsi"/>
              </w:rPr>
              <w:t xml:space="preserve">Interaction: </w:t>
            </w:r>
            <w:r w:rsidRPr="00C70D2F">
              <w:rPr>
                <w:rFonts w:cstheme="minorHAnsi"/>
              </w:rPr>
              <w:t xml:space="preserve">Mother </w:t>
            </w:r>
            <w:r>
              <w:rPr>
                <w:rFonts w:cstheme="minorHAnsi"/>
              </w:rPr>
              <w:t xml:space="preserve">hospitalised &gt;= 8 days </w:t>
            </w:r>
            <w:r w:rsidRPr="00C70D2F">
              <w:rPr>
                <w:rFonts w:cstheme="minorHAnsi"/>
              </w:rPr>
              <w:t>when child aged 1 -&lt;5</w:t>
            </w:r>
            <w:r>
              <w:rPr>
                <w:rFonts w:cstheme="minorHAnsi"/>
              </w:rPr>
              <w:t xml:space="preserve"> </w:t>
            </w:r>
            <w:r w:rsidRPr="00C70D2F">
              <w:rPr>
                <w:rFonts w:cstheme="minorHAnsi"/>
              </w:rPr>
              <w:t>years</w:t>
            </w:r>
            <w:r>
              <w:rPr>
                <w:rFonts w:cstheme="minorHAnsi"/>
              </w:rPr>
              <w:t xml:space="preserve"> </w:t>
            </w:r>
            <w:r>
              <w:rPr>
                <w:rFonts w:cstheme="minorHAnsi"/>
              </w:rPr>
              <w:br/>
            </w:r>
            <w:r>
              <w:rPr>
                <w:rFonts w:cstheme="minorHAnsi"/>
              </w:rPr>
              <w:tab/>
            </w:r>
            <w:r>
              <w:rPr>
                <w:rFonts w:cstheme="minorHAnsi"/>
              </w:rPr>
              <w:tab/>
              <w:t xml:space="preserve">AND </w:t>
            </w:r>
            <w:r>
              <w:rPr>
                <w:rFonts w:cstheme="minorHAnsi"/>
              </w:rPr>
              <w:br/>
            </w:r>
            <w:r>
              <w:rPr>
                <w:rFonts w:cstheme="minorHAnsi"/>
              </w:rPr>
              <w:tab/>
              <w:t xml:space="preserve"> </w:t>
            </w:r>
            <w:r w:rsidRPr="00C70D2F">
              <w:rPr>
                <w:rFonts w:cstheme="minorHAnsi"/>
              </w:rPr>
              <w:t xml:space="preserve">Mother </w:t>
            </w:r>
            <w:r>
              <w:rPr>
                <w:rFonts w:cstheme="minorHAnsi"/>
              </w:rPr>
              <w:t xml:space="preserve">hospitalised &gt;= 8 days </w:t>
            </w:r>
            <w:r w:rsidRPr="00C70D2F">
              <w:rPr>
                <w:rFonts w:cstheme="minorHAnsi"/>
              </w:rPr>
              <w:t>when child aged 5</w:t>
            </w:r>
            <w:r>
              <w:rPr>
                <w:rFonts w:cstheme="minorHAnsi"/>
              </w:rPr>
              <w:t xml:space="preserve"> </w:t>
            </w:r>
            <w:r w:rsidRPr="00C70D2F">
              <w:rPr>
                <w:rFonts w:cstheme="minorHAnsi"/>
              </w:rPr>
              <w:t>-&lt;10</w:t>
            </w:r>
            <w:r>
              <w:rPr>
                <w:rFonts w:cstheme="minorHAnsi"/>
              </w:rPr>
              <w:t xml:space="preserve"> </w:t>
            </w:r>
            <w:r w:rsidRPr="00C70D2F">
              <w:rPr>
                <w:rFonts w:cstheme="minorHAnsi"/>
              </w:rPr>
              <w:t>years</w:t>
            </w:r>
          </w:p>
        </w:tc>
        <w:tc>
          <w:tcPr>
            <w:tcW w:w="851" w:type="dxa"/>
            <w:tcBorders>
              <w:top w:val="nil"/>
              <w:left w:val="nil"/>
              <w:right w:val="nil"/>
            </w:tcBorders>
            <w:shd w:val="clear" w:color="auto" w:fill="auto"/>
            <w:vAlign w:val="bottom"/>
          </w:tcPr>
          <w:p w14:paraId="25999113" w14:textId="77777777" w:rsidR="001769C6" w:rsidRDefault="001769C6" w:rsidP="00B51079">
            <w:pPr>
              <w:spacing w:after="0" w:line="240" w:lineRule="auto"/>
              <w:jc w:val="right"/>
              <w:rPr>
                <w:rFonts w:ascii="Calibri" w:hAnsi="Calibri" w:cs="Calibri"/>
                <w:color w:val="000000"/>
              </w:rPr>
            </w:pPr>
            <w:r>
              <w:rPr>
                <w:rFonts w:ascii="Calibri" w:hAnsi="Calibri" w:cs="Calibri"/>
                <w:color w:val="000000"/>
              </w:rPr>
              <w:t>0.64</w:t>
            </w:r>
          </w:p>
        </w:tc>
        <w:tc>
          <w:tcPr>
            <w:tcW w:w="1134" w:type="dxa"/>
            <w:tcBorders>
              <w:top w:val="nil"/>
              <w:left w:val="nil"/>
              <w:right w:val="nil"/>
            </w:tcBorders>
            <w:shd w:val="clear" w:color="auto" w:fill="auto"/>
            <w:vAlign w:val="bottom"/>
          </w:tcPr>
          <w:p w14:paraId="0F5F54A8" w14:textId="77777777" w:rsidR="001769C6" w:rsidRDefault="001769C6" w:rsidP="00B51079">
            <w:pPr>
              <w:spacing w:after="0" w:line="240" w:lineRule="auto"/>
              <w:jc w:val="right"/>
              <w:rPr>
                <w:rFonts w:ascii="Calibri" w:hAnsi="Calibri" w:cs="Calibri"/>
                <w:color w:val="000000"/>
              </w:rPr>
            </w:pPr>
            <w:r>
              <w:rPr>
                <w:rFonts w:ascii="Calibri" w:hAnsi="Calibri" w:cs="Calibri"/>
                <w:color w:val="000000"/>
              </w:rPr>
              <w:t xml:space="preserve">0.43 </w:t>
            </w:r>
            <w:r>
              <w:rPr>
                <w:rFonts w:cstheme="minorHAnsi"/>
                <w:bCs/>
                <w:color w:val="000000"/>
                <w:sz w:val="20"/>
                <w:szCs w:val="20"/>
                <w:lang w:eastAsia="en-AU"/>
              </w:rPr>
              <w:t xml:space="preserve">– </w:t>
            </w:r>
            <w:r>
              <w:rPr>
                <w:rFonts w:ascii="Calibri" w:hAnsi="Calibri" w:cs="Calibri"/>
                <w:color w:val="000000"/>
              </w:rPr>
              <w:t>0.97</w:t>
            </w:r>
          </w:p>
        </w:tc>
      </w:tr>
      <w:tr w:rsidR="001769C6" w:rsidRPr="00507795" w14:paraId="18FC71C1" w14:textId="77777777" w:rsidTr="00B51079">
        <w:trPr>
          <w:trHeight w:val="288"/>
        </w:trPr>
        <w:tc>
          <w:tcPr>
            <w:tcW w:w="7371" w:type="dxa"/>
            <w:tcBorders>
              <w:top w:val="nil"/>
              <w:left w:val="nil"/>
              <w:bottom w:val="double" w:sz="4" w:space="0" w:color="auto"/>
              <w:right w:val="nil"/>
            </w:tcBorders>
            <w:shd w:val="clear" w:color="auto" w:fill="auto"/>
            <w:noWrap/>
            <w:vAlign w:val="bottom"/>
          </w:tcPr>
          <w:p w14:paraId="3572C73D" w14:textId="77777777" w:rsidR="001769C6" w:rsidRDefault="001769C6" w:rsidP="00B51079">
            <w:pPr>
              <w:spacing w:after="0" w:line="240" w:lineRule="auto"/>
              <w:rPr>
                <w:rFonts w:cstheme="minorHAnsi"/>
              </w:rPr>
            </w:pPr>
            <w:r>
              <w:rPr>
                <w:rFonts w:cstheme="minorHAnsi"/>
              </w:rPr>
              <w:t xml:space="preserve">Interaction: </w:t>
            </w:r>
            <w:r w:rsidRPr="00C70D2F">
              <w:rPr>
                <w:rFonts w:cstheme="minorHAnsi"/>
              </w:rPr>
              <w:t xml:space="preserve">Child </w:t>
            </w:r>
            <w:r>
              <w:rPr>
                <w:rFonts w:cstheme="minorHAnsi"/>
              </w:rPr>
              <w:t xml:space="preserve">hospitalised &gt;= 8 days </w:t>
            </w:r>
            <w:r w:rsidRPr="00C70D2F">
              <w:rPr>
                <w:rFonts w:cstheme="minorHAnsi"/>
              </w:rPr>
              <w:t>when child aged 15</w:t>
            </w:r>
            <w:r>
              <w:rPr>
                <w:rFonts w:cstheme="minorHAnsi"/>
              </w:rPr>
              <w:t xml:space="preserve"> </w:t>
            </w:r>
            <w:r w:rsidRPr="00C70D2F">
              <w:rPr>
                <w:rFonts w:cstheme="minorHAnsi"/>
              </w:rPr>
              <w:t>days -&lt;1</w:t>
            </w:r>
            <w:r>
              <w:rPr>
                <w:rFonts w:cstheme="minorHAnsi"/>
              </w:rPr>
              <w:t xml:space="preserve"> </w:t>
            </w:r>
            <w:r w:rsidRPr="00C70D2F">
              <w:rPr>
                <w:rFonts w:cstheme="minorHAnsi"/>
              </w:rPr>
              <w:t>year</w:t>
            </w:r>
            <w:r>
              <w:rPr>
                <w:rFonts w:cstheme="minorHAnsi"/>
              </w:rPr>
              <w:br/>
            </w:r>
            <w:r>
              <w:rPr>
                <w:rFonts w:cstheme="minorHAnsi"/>
              </w:rPr>
              <w:tab/>
            </w:r>
            <w:r>
              <w:rPr>
                <w:rFonts w:cstheme="minorHAnsi"/>
              </w:rPr>
              <w:tab/>
              <w:t xml:space="preserve"> AND</w:t>
            </w:r>
            <w:r>
              <w:rPr>
                <w:rFonts w:cstheme="minorHAnsi"/>
              </w:rPr>
              <w:br/>
              <w:t xml:space="preserve"> </w:t>
            </w:r>
            <w:r>
              <w:rPr>
                <w:rFonts w:cstheme="minorHAnsi"/>
              </w:rPr>
              <w:tab/>
              <w:t xml:space="preserve"> Child</w:t>
            </w:r>
            <w:r w:rsidRPr="00C70D2F">
              <w:rPr>
                <w:rFonts w:cstheme="minorHAnsi"/>
              </w:rPr>
              <w:t xml:space="preserve"> </w:t>
            </w:r>
            <w:r>
              <w:rPr>
                <w:rFonts w:cstheme="minorHAnsi"/>
              </w:rPr>
              <w:t xml:space="preserve">hospitalised &gt;= 8 days </w:t>
            </w:r>
            <w:r w:rsidRPr="00C70D2F">
              <w:rPr>
                <w:rFonts w:cstheme="minorHAnsi"/>
              </w:rPr>
              <w:t>when child aged 5</w:t>
            </w:r>
            <w:r>
              <w:rPr>
                <w:rFonts w:cstheme="minorHAnsi"/>
              </w:rPr>
              <w:t xml:space="preserve"> </w:t>
            </w:r>
            <w:r w:rsidRPr="00C70D2F">
              <w:rPr>
                <w:rFonts w:cstheme="minorHAnsi"/>
              </w:rPr>
              <w:t>years -&lt;10</w:t>
            </w:r>
            <w:r>
              <w:rPr>
                <w:rFonts w:cstheme="minorHAnsi"/>
              </w:rPr>
              <w:t xml:space="preserve"> </w:t>
            </w:r>
            <w:r w:rsidRPr="00C70D2F">
              <w:rPr>
                <w:rFonts w:cstheme="minorHAnsi"/>
              </w:rPr>
              <w:t>years</w:t>
            </w:r>
          </w:p>
        </w:tc>
        <w:tc>
          <w:tcPr>
            <w:tcW w:w="851" w:type="dxa"/>
            <w:tcBorders>
              <w:top w:val="nil"/>
              <w:left w:val="nil"/>
              <w:bottom w:val="double" w:sz="4" w:space="0" w:color="auto"/>
              <w:right w:val="nil"/>
            </w:tcBorders>
            <w:shd w:val="clear" w:color="auto" w:fill="auto"/>
            <w:vAlign w:val="bottom"/>
          </w:tcPr>
          <w:p w14:paraId="0F522C4E" w14:textId="77777777" w:rsidR="001769C6" w:rsidRDefault="001769C6" w:rsidP="00B51079">
            <w:pPr>
              <w:spacing w:after="0" w:line="240" w:lineRule="auto"/>
              <w:jc w:val="right"/>
              <w:rPr>
                <w:rFonts w:ascii="Calibri" w:hAnsi="Calibri" w:cs="Calibri"/>
                <w:color w:val="000000"/>
              </w:rPr>
            </w:pPr>
            <w:r>
              <w:rPr>
                <w:rFonts w:ascii="Calibri" w:hAnsi="Calibri" w:cs="Calibri"/>
                <w:color w:val="000000"/>
              </w:rPr>
              <w:t>0.58</w:t>
            </w:r>
          </w:p>
        </w:tc>
        <w:tc>
          <w:tcPr>
            <w:tcW w:w="1134" w:type="dxa"/>
            <w:tcBorders>
              <w:top w:val="nil"/>
              <w:left w:val="nil"/>
              <w:bottom w:val="double" w:sz="4" w:space="0" w:color="auto"/>
              <w:right w:val="nil"/>
            </w:tcBorders>
            <w:shd w:val="clear" w:color="auto" w:fill="auto"/>
            <w:vAlign w:val="bottom"/>
          </w:tcPr>
          <w:p w14:paraId="5E7A6834" w14:textId="77777777" w:rsidR="001769C6" w:rsidRDefault="001769C6" w:rsidP="00B51079">
            <w:pPr>
              <w:spacing w:after="0" w:line="240" w:lineRule="auto"/>
              <w:jc w:val="right"/>
              <w:rPr>
                <w:rFonts w:ascii="Calibri" w:hAnsi="Calibri" w:cs="Calibri"/>
                <w:color w:val="000000"/>
              </w:rPr>
            </w:pPr>
            <w:r>
              <w:rPr>
                <w:rFonts w:ascii="Calibri" w:hAnsi="Calibri" w:cs="Calibri"/>
                <w:color w:val="000000"/>
              </w:rPr>
              <w:t>0.26 – 1.29</w:t>
            </w:r>
          </w:p>
        </w:tc>
      </w:tr>
      <w:tr w:rsidR="001769C6" w:rsidRPr="00507795" w14:paraId="4F20AE2A" w14:textId="77777777" w:rsidTr="00B51079">
        <w:trPr>
          <w:trHeight w:val="288"/>
        </w:trPr>
        <w:tc>
          <w:tcPr>
            <w:tcW w:w="7371" w:type="dxa"/>
            <w:tcBorders>
              <w:top w:val="double" w:sz="4" w:space="0" w:color="auto"/>
              <w:left w:val="nil"/>
              <w:bottom w:val="single" w:sz="4" w:space="0" w:color="auto"/>
              <w:right w:val="nil"/>
            </w:tcBorders>
            <w:shd w:val="clear" w:color="auto" w:fill="auto"/>
            <w:noWrap/>
            <w:vAlign w:val="bottom"/>
          </w:tcPr>
          <w:p w14:paraId="27A4AAF1" w14:textId="45B21055" w:rsidR="001769C6" w:rsidRDefault="001769C6" w:rsidP="00B51079">
            <w:pPr>
              <w:spacing w:after="0"/>
              <w:rPr>
                <w:rFonts w:ascii="Calibri" w:hAnsi="Calibri" w:cs="Calibri"/>
                <w:b/>
                <w:bCs/>
                <w:color w:val="000000"/>
                <w:lang w:eastAsia="en-AU"/>
              </w:rPr>
            </w:pPr>
            <w:r>
              <w:rPr>
                <w:rFonts w:ascii="Calibri" w:hAnsi="Calibri" w:cs="Calibri"/>
                <w:b/>
                <w:bCs/>
                <w:color w:val="000000"/>
                <w:lang w:eastAsia="en-AU"/>
              </w:rPr>
              <w:t xml:space="preserve">Model M4_i - Exposure to </w:t>
            </w:r>
            <w:r w:rsidR="000D6381" w:rsidRPr="000D6381">
              <w:rPr>
                <w:rFonts w:ascii="Calibri" w:hAnsi="Calibri" w:cs="Calibri"/>
                <w:b/>
                <w:bCs/>
                <w:i/>
                <w:color w:val="000000"/>
                <w:lang w:eastAsia="en-AU"/>
              </w:rPr>
              <w:t xml:space="preserve">Area level socio-economic/demographic </w:t>
            </w:r>
            <w:r w:rsidRPr="000F2CC6">
              <w:rPr>
                <w:rFonts w:ascii="Calibri" w:hAnsi="Calibri" w:cs="Calibri"/>
                <w:b/>
                <w:bCs/>
                <w:i/>
                <w:color w:val="000000"/>
                <w:lang w:eastAsia="en-AU"/>
              </w:rPr>
              <w:t>environment</w:t>
            </w:r>
            <w:r w:rsidRPr="0033257E">
              <w:rPr>
                <w:rFonts w:ascii="Calibri" w:hAnsi="Calibri" w:cs="Calibri"/>
                <w:b/>
                <w:bCs/>
                <w:color w:val="000000"/>
                <w:lang w:eastAsia="en-AU"/>
              </w:rPr>
              <w:t xml:space="preserve"> </w:t>
            </w:r>
            <w:r>
              <w:rPr>
                <w:rFonts w:ascii="Calibri" w:hAnsi="Calibri" w:cs="Calibri"/>
                <w:b/>
                <w:bCs/>
                <w:color w:val="000000"/>
                <w:lang w:eastAsia="en-AU"/>
              </w:rPr>
              <w:t>and risk of schizophrenia</w:t>
            </w:r>
          </w:p>
        </w:tc>
        <w:tc>
          <w:tcPr>
            <w:tcW w:w="851" w:type="dxa"/>
            <w:tcBorders>
              <w:top w:val="double" w:sz="4" w:space="0" w:color="auto"/>
              <w:left w:val="nil"/>
              <w:bottom w:val="single" w:sz="4" w:space="0" w:color="auto"/>
              <w:right w:val="nil"/>
            </w:tcBorders>
            <w:shd w:val="clear" w:color="auto" w:fill="auto"/>
            <w:vAlign w:val="bottom"/>
          </w:tcPr>
          <w:p w14:paraId="733EB15F" w14:textId="77777777" w:rsidR="001769C6" w:rsidRPr="00507795" w:rsidRDefault="001769C6" w:rsidP="00B51079">
            <w:pPr>
              <w:spacing w:after="0"/>
              <w:jc w:val="right"/>
              <w:rPr>
                <w:rFonts w:ascii="Calibri" w:hAnsi="Calibri" w:cs="Calibri"/>
                <w:b/>
                <w:bCs/>
                <w:color w:val="000000"/>
                <w:lang w:eastAsia="en-AU"/>
              </w:rPr>
            </w:pPr>
            <w:r>
              <w:rPr>
                <w:rFonts w:ascii="Calibri" w:hAnsi="Calibri" w:cs="Calibri"/>
                <w:b/>
                <w:bCs/>
                <w:color w:val="000000"/>
                <w:lang w:eastAsia="en-AU"/>
              </w:rPr>
              <w:t>HR</w:t>
            </w:r>
          </w:p>
        </w:tc>
        <w:tc>
          <w:tcPr>
            <w:tcW w:w="1134" w:type="dxa"/>
            <w:tcBorders>
              <w:top w:val="double" w:sz="4" w:space="0" w:color="auto"/>
              <w:left w:val="nil"/>
              <w:bottom w:val="single" w:sz="4" w:space="0" w:color="auto"/>
              <w:right w:val="nil"/>
            </w:tcBorders>
            <w:shd w:val="clear" w:color="auto" w:fill="auto"/>
            <w:vAlign w:val="bottom"/>
          </w:tcPr>
          <w:p w14:paraId="472770D6" w14:textId="77777777" w:rsidR="001769C6" w:rsidRPr="00507795" w:rsidRDefault="001769C6" w:rsidP="00B51079">
            <w:pPr>
              <w:spacing w:after="0"/>
              <w:jc w:val="right"/>
              <w:rPr>
                <w:rFonts w:ascii="Calibri" w:hAnsi="Calibri" w:cs="Calibri"/>
                <w:b/>
                <w:bCs/>
                <w:color w:val="000000"/>
                <w:lang w:eastAsia="en-AU"/>
              </w:rPr>
            </w:pPr>
            <w:r>
              <w:rPr>
                <w:rFonts w:ascii="Calibri" w:hAnsi="Calibri" w:cs="Calibri"/>
                <w:b/>
                <w:bCs/>
                <w:color w:val="000000"/>
                <w:lang w:eastAsia="en-AU"/>
              </w:rPr>
              <w:t>95%CI</w:t>
            </w:r>
          </w:p>
        </w:tc>
      </w:tr>
      <w:tr w:rsidR="001769C6" w:rsidRPr="00507795" w14:paraId="797CE9DA" w14:textId="77777777" w:rsidTr="00B51079">
        <w:trPr>
          <w:trHeight w:val="288"/>
        </w:trPr>
        <w:tc>
          <w:tcPr>
            <w:tcW w:w="7371" w:type="dxa"/>
            <w:tcBorders>
              <w:top w:val="nil"/>
              <w:left w:val="nil"/>
              <w:bottom w:val="nil"/>
              <w:right w:val="nil"/>
            </w:tcBorders>
            <w:shd w:val="clear" w:color="auto" w:fill="auto"/>
            <w:noWrap/>
            <w:vAlign w:val="bottom"/>
            <w:hideMark/>
          </w:tcPr>
          <w:p w14:paraId="33C654BB" w14:textId="77777777" w:rsidR="001769C6" w:rsidRPr="00507795" w:rsidRDefault="001769C6" w:rsidP="00B51079">
            <w:pPr>
              <w:spacing w:after="0"/>
              <w:rPr>
                <w:rFonts w:ascii="Calibri" w:hAnsi="Calibri" w:cs="Calibri"/>
                <w:color w:val="000000"/>
                <w:lang w:eastAsia="en-AU"/>
              </w:rPr>
            </w:pPr>
            <w:r w:rsidRPr="00E00E50">
              <w:rPr>
                <w:rFonts w:ascii="Calibri" w:hAnsi="Calibri" w:cs="Calibri"/>
                <w:color w:val="000000"/>
                <w:lang w:eastAsia="en-AU"/>
              </w:rPr>
              <w:t>Value of index of socio</w:t>
            </w:r>
            <w:r>
              <w:rPr>
                <w:rFonts w:ascii="Calibri" w:hAnsi="Calibri" w:cs="Calibri"/>
                <w:color w:val="000000"/>
                <w:lang w:eastAsia="en-AU"/>
              </w:rPr>
              <w:t>-</w:t>
            </w:r>
            <w:r w:rsidRPr="00E00E50">
              <w:rPr>
                <w:rFonts w:ascii="Calibri" w:hAnsi="Calibri" w:cs="Calibri"/>
                <w:color w:val="000000"/>
                <w:lang w:eastAsia="en-AU"/>
              </w:rPr>
              <w:t>economic disadvantage in lowest quintile</w:t>
            </w:r>
            <w:r>
              <w:rPr>
                <w:rFonts w:ascii="Calibri" w:hAnsi="Calibri" w:cs="Calibri"/>
                <w:color w:val="000000"/>
                <w:lang w:eastAsia="en-AU"/>
              </w:rPr>
              <w:t xml:space="preserve"> </w:t>
            </w:r>
          </w:p>
        </w:tc>
        <w:tc>
          <w:tcPr>
            <w:tcW w:w="851" w:type="dxa"/>
            <w:tcBorders>
              <w:top w:val="nil"/>
              <w:left w:val="nil"/>
              <w:bottom w:val="nil"/>
              <w:right w:val="nil"/>
            </w:tcBorders>
            <w:shd w:val="clear" w:color="auto" w:fill="auto"/>
            <w:vAlign w:val="bottom"/>
          </w:tcPr>
          <w:p w14:paraId="5AAD4ABF" w14:textId="77777777" w:rsidR="001769C6" w:rsidRDefault="001769C6" w:rsidP="00B51079">
            <w:pPr>
              <w:spacing w:after="0"/>
              <w:jc w:val="right"/>
              <w:rPr>
                <w:rFonts w:ascii="Calibri" w:hAnsi="Calibri" w:cs="Calibri"/>
                <w:color w:val="000000"/>
                <w:lang w:eastAsia="en-AU"/>
              </w:rPr>
            </w:pPr>
            <w:r>
              <w:rPr>
                <w:rFonts w:ascii="Calibri" w:hAnsi="Calibri" w:cs="Calibri"/>
                <w:color w:val="000000"/>
                <w:lang w:eastAsia="en-AU"/>
              </w:rPr>
              <w:t>1.57</w:t>
            </w:r>
          </w:p>
        </w:tc>
        <w:tc>
          <w:tcPr>
            <w:tcW w:w="1134" w:type="dxa"/>
            <w:tcBorders>
              <w:top w:val="nil"/>
              <w:left w:val="nil"/>
              <w:bottom w:val="nil"/>
              <w:right w:val="nil"/>
            </w:tcBorders>
            <w:shd w:val="clear" w:color="auto" w:fill="auto"/>
            <w:vAlign w:val="bottom"/>
          </w:tcPr>
          <w:p w14:paraId="45195FCC" w14:textId="77777777" w:rsidR="001769C6" w:rsidRDefault="001769C6" w:rsidP="00B51079">
            <w:pPr>
              <w:spacing w:after="0"/>
              <w:jc w:val="right"/>
              <w:rPr>
                <w:rFonts w:ascii="Calibri" w:hAnsi="Calibri" w:cs="Calibri"/>
                <w:color w:val="000000"/>
                <w:lang w:eastAsia="en-AU"/>
              </w:rPr>
            </w:pPr>
            <w:r>
              <w:rPr>
                <w:rFonts w:ascii="Calibri" w:hAnsi="Calibri" w:cs="Calibri"/>
                <w:color w:val="000000"/>
                <w:lang w:eastAsia="en-AU"/>
              </w:rPr>
              <w:t>1.28 – 1.94</w:t>
            </w:r>
          </w:p>
        </w:tc>
      </w:tr>
      <w:tr w:rsidR="001769C6" w:rsidRPr="00507795" w14:paraId="4D2AC6C6" w14:textId="77777777" w:rsidTr="00B51079">
        <w:trPr>
          <w:trHeight w:val="288"/>
        </w:trPr>
        <w:tc>
          <w:tcPr>
            <w:tcW w:w="7371" w:type="dxa"/>
            <w:tcBorders>
              <w:top w:val="nil"/>
              <w:left w:val="nil"/>
              <w:bottom w:val="nil"/>
              <w:right w:val="nil"/>
            </w:tcBorders>
            <w:shd w:val="clear" w:color="auto" w:fill="auto"/>
            <w:noWrap/>
            <w:vAlign w:val="bottom"/>
            <w:hideMark/>
          </w:tcPr>
          <w:p w14:paraId="48243ABE" w14:textId="77777777" w:rsidR="001769C6" w:rsidRPr="00507795" w:rsidRDefault="001769C6" w:rsidP="00B51079">
            <w:pPr>
              <w:spacing w:after="0"/>
              <w:rPr>
                <w:rFonts w:ascii="Calibri" w:hAnsi="Calibri" w:cs="Calibri"/>
                <w:color w:val="000000"/>
                <w:lang w:eastAsia="en-AU"/>
              </w:rPr>
            </w:pPr>
            <w:r w:rsidRPr="00E00E50">
              <w:rPr>
                <w:rFonts w:ascii="Calibri" w:hAnsi="Calibri" w:cs="Calibri"/>
                <w:color w:val="000000"/>
                <w:lang w:eastAsia="en-AU"/>
              </w:rPr>
              <w:t xml:space="preserve">Percentage of persons never married &gt;=50% </w:t>
            </w:r>
          </w:p>
        </w:tc>
        <w:tc>
          <w:tcPr>
            <w:tcW w:w="851" w:type="dxa"/>
            <w:tcBorders>
              <w:top w:val="nil"/>
              <w:left w:val="nil"/>
              <w:bottom w:val="nil"/>
              <w:right w:val="nil"/>
            </w:tcBorders>
            <w:shd w:val="clear" w:color="auto" w:fill="auto"/>
            <w:vAlign w:val="bottom"/>
          </w:tcPr>
          <w:p w14:paraId="30EE7041" w14:textId="77777777" w:rsidR="001769C6" w:rsidRPr="00507795" w:rsidRDefault="001769C6" w:rsidP="00B51079">
            <w:pPr>
              <w:spacing w:after="0"/>
              <w:jc w:val="right"/>
              <w:rPr>
                <w:rFonts w:ascii="Calibri" w:hAnsi="Calibri" w:cs="Calibri"/>
                <w:color w:val="000000"/>
                <w:lang w:eastAsia="en-AU"/>
              </w:rPr>
            </w:pPr>
            <w:r>
              <w:rPr>
                <w:rFonts w:ascii="Calibri" w:hAnsi="Calibri" w:cs="Calibri"/>
                <w:color w:val="000000"/>
                <w:lang w:eastAsia="en-AU"/>
              </w:rPr>
              <w:t>2.24</w:t>
            </w:r>
          </w:p>
        </w:tc>
        <w:tc>
          <w:tcPr>
            <w:tcW w:w="1134" w:type="dxa"/>
            <w:tcBorders>
              <w:top w:val="nil"/>
              <w:left w:val="nil"/>
              <w:bottom w:val="nil"/>
              <w:right w:val="nil"/>
            </w:tcBorders>
            <w:shd w:val="clear" w:color="auto" w:fill="auto"/>
            <w:vAlign w:val="bottom"/>
          </w:tcPr>
          <w:p w14:paraId="4655304D" w14:textId="77777777" w:rsidR="001769C6" w:rsidRPr="00507795" w:rsidRDefault="001769C6" w:rsidP="00B51079">
            <w:pPr>
              <w:spacing w:after="0"/>
              <w:jc w:val="right"/>
              <w:rPr>
                <w:rFonts w:ascii="Calibri" w:hAnsi="Calibri" w:cs="Calibri"/>
                <w:color w:val="000000"/>
                <w:lang w:eastAsia="en-AU"/>
              </w:rPr>
            </w:pPr>
            <w:r>
              <w:rPr>
                <w:rFonts w:ascii="Calibri" w:hAnsi="Calibri" w:cs="Calibri"/>
                <w:color w:val="000000"/>
                <w:lang w:eastAsia="en-AU"/>
              </w:rPr>
              <w:t>1.44 – 3.48</w:t>
            </w:r>
          </w:p>
        </w:tc>
      </w:tr>
      <w:tr w:rsidR="001769C6" w:rsidRPr="00507795" w14:paraId="3C34692D" w14:textId="77777777" w:rsidTr="00B51079">
        <w:trPr>
          <w:trHeight w:val="288"/>
        </w:trPr>
        <w:tc>
          <w:tcPr>
            <w:tcW w:w="7371" w:type="dxa"/>
            <w:tcBorders>
              <w:top w:val="nil"/>
              <w:left w:val="nil"/>
              <w:bottom w:val="nil"/>
              <w:right w:val="nil"/>
            </w:tcBorders>
            <w:shd w:val="clear" w:color="auto" w:fill="auto"/>
            <w:noWrap/>
            <w:vAlign w:val="bottom"/>
            <w:hideMark/>
          </w:tcPr>
          <w:p w14:paraId="7D187ABC" w14:textId="77777777" w:rsidR="001769C6" w:rsidRPr="00507795" w:rsidRDefault="001769C6" w:rsidP="00B51079">
            <w:pPr>
              <w:spacing w:after="0"/>
              <w:rPr>
                <w:rFonts w:ascii="Calibri" w:hAnsi="Calibri" w:cs="Calibri"/>
                <w:color w:val="000000"/>
                <w:lang w:eastAsia="en-AU"/>
              </w:rPr>
            </w:pPr>
            <w:r w:rsidRPr="00E00E50">
              <w:rPr>
                <w:rFonts w:ascii="Calibri" w:hAnsi="Calibri" w:cs="Calibri"/>
                <w:color w:val="000000"/>
                <w:lang w:eastAsia="en-AU"/>
              </w:rPr>
              <w:t xml:space="preserve">Percentage of persons living in residences that are flats &gt;=5% </w:t>
            </w:r>
          </w:p>
        </w:tc>
        <w:tc>
          <w:tcPr>
            <w:tcW w:w="851" w:type="dxa"/>
            <w:tcBorders>
              <w:top w:val="nil"/>
              <w:left w:val="nil"/>
              <w:bottom w:val="nil"/>
              <w:right w:val="nil"/>
            </w:tcBorders>
            <w:shd w:val="clear" w:color="auto" w:fill="auto"/>
            <w:vAlign w:val="bottom"/>
          </w:tcPr>
          <w:p w14:paraId="2F297236" w14:textId="77777777" w:rsidR="001769C6" w:rsidRPr="00507795" w:rsidRDefault="001769C6" w:rsidP="00B51079">
            <w:pPr>
              <w:spacing w:after="0"/>
              <w:jc w:val="right"/>
              <w:rPr>
                <w:rFonts w:ascii="Calibri" w:hAnsi="Calibri" w:cs="Calibri"/>
                <w:color w:val="000000"/>
                <w:lang w:eastAsia="en-AU"/>
              </w:rPr>
            </w:pPr>
            <w:r>
              <w:rPr>
                <w:rFonts w:ascii="Calibri" w:hAnsi="Calibri" w:cs="Calibri"/>
                <w:color w:val="000000"/>
                <w:lang w:eastAsia="en-AU"/>
              </w:rPr>
              <w:t>1.28</w:t>
            </w:r>
          </w:p>
        </w:tc>
        <w:tc>
          <w:tcPr>
            <w:tcW w:w="1134" w:type="dxa"/>
            <w:tcBorders>
              <w:top w:val="nil"/>
              <w:left w:val="nil"/>
              <w:bottom w:val="nil"/>
              <w:right w:val="nil"/>
            </w:tcBorders>
            <w:shd w:val="clear" w:color="auto" w:fill="auto"/>
            <w:vAlign w:val="bottom"/>
          </w:tcPr>
          <w:p w14:paraId="640F5B74" w14:textId="77777777" w:rsidR="001769C6" w:rsidRPr="00507795" w:rsidRDefault="001769C6" w:rsidP="00B51079">
            <w:pPr>
              <w:spacing w:after="0"/>
              <w:jc w:val="right"/>
              <w:rPr>
                <w:rFonts w:ascii="Calibri" w:hAnsi="Calibri" w:cs="Calibri"/>
                <w:color w:val="000000"/>
                <w:lang w:eastAsia="en-AU"/>
              </w:rPr>
            </w:pPr>
            <w:r>
              <w:rPr>
                <w:rFonts w:ascii="Calibri" w:hAnsi="Calibri" w:cs="Calibri"/>
                <w:color w:val="000000"/>
                <w:lang w:eastAsia="en-AU"/>
              </w:rPr>
              <w:t>1.05 – 1.56</w:t>
            </w:r>
          </w:p>
        </w:tc>
      </w:tr>
      <w:tr w:rsidR="001769C6" w:rsidRPr="00507795" w14:paraId="25438C53" w14:textId="77777777" w:rsidTr="00B51079">
        <w:trPr>
          <w:trHeight w:val="288"/>
        </w:trPr>
        <w:tc>
          <w:tcPr>
            <w:tcW w:w="7371" w:type="dxa"/>
            <w:tcBorders>
              <w:top w:val="nil"/>
              <w:left w:val="nil"/>
              <w:bottom w:val="nil"/>
              <w:right w:val="nil"/>
            </w:tcBorders>
            <w:shd w:val="clear" w:color="auto" w:fill="auto"/>
            <w:noWrap/>
            <w:vAlign w:val="bottom"/>
            <w:hideMark/>
          </w:tcPr>
          <w:p w14:paraId="41B3BCBD" w14:textId="77777777" w:rsidR="001769C6" w:rsidRPr="00507795" w:rsidRDefault="001769C6" w:rsidP="00B51079">
            <w:pPr>
              <w:spacing w:after="0"/>
              <w:rPr>
                <w:rFonts w:ascii="Calibri" w:hAnsi="Calibri" w:cs="Calibri"/>
                <w:color w:val="000000"/>
                <w:lang w:eastAsia="en-AU"/>
              </w:rPr>
            </w:pPr>
            <w:r w:rsidRPr="00E00E50">
              <w:rPr>
                <w:rFonts w:ascii="Calibri" w:hAnsi="Calibri" w:cs="Calibri"/>
                <w:color w:val="000000"/>
                <w:lang w:eastAsia="en-AU"/>
              </w:rPr>
              <w:lastRenderedPageBreak/>
              <w:t xml:space="preserve">Percentage of persons </w:t>
            </w:r>
            <w:r w:rsidRPr="001C2AF5">
              <w:rPr>
                <w:rFonts w:ascii="Calibri" w:hAnsi="Calibri" w:cs="Calibri"/>
                <w:color w:val="000000"/>
                <w:sz w:val="20"/>
                <w:lang w:eastAsia="en-AU"/>
              </w:rPr>
              <w:t>who do not speak English well between 1 and 2%</w:t>
            </w:r>
          </w:p>
        </w:tc>
        <w:tc>
          <w:tcPr>
            <w:tcW w:w="851" w:type="dxa"/>
            <w:tcBorders>
              <w:top w:val="nil"/>
              <w:left w:val="nil"/>
              <w:bottom w:val="nil"/>
              <w:right w:val="nil"/>
            </w:tcBorders>
            <w:shd w:val="clear" w:color="auto" w:fill="auto"/>
            <w:vAlign w:val="bottom"/>
          </w:tcPr>
          <w:p w14:paraId="275C6CE3" w14:textId="77777777" w:rsidR="001769C6" w:rsidRDefault="001769C6" w:rsidP="00B51079">
            <w:pPr>
              <w:spacing w:after="0"/>
              <w:jc w:val="right"/>
              <w:rPr>
                <w:rFonts w:ascii="Calibri" w:hAnsi="Calibri" w:cs="Calibri"/>
                <w:color w:val="000000"/>
                <w:lang w:eastAsia="en-AU"/>
              </w:rPr>
            </w:pPr>
            <w:r>
              <w:rPr>
                <w:rFonts w:ascii="Calibri" w:hAnsi="Calibri" w:cs="Calibri"/>
                <w:color w:val="000000"/>
                <w:lang w:eastAsia="en-AU"/>
              </w:rPr>
              <w:t>1.45</w:t>
            </w:r>
          </w:p>
        </w:tc>
        <w:tc>
          <w:tcPr>
            <w:tcW w:w="1134" w:type="dxa"/>
            <w:tcBorders>
              <w:top w:val="nil"/>
              <w:left w:val="nil"/>
              <w:bottom w:val="nil"/>
              <w:right w:val="nil"/>
            </w:tcBorders>
            <w:shd w:val="clear" w:color="auto" w:fill="auto"/>
            <w:vAlign w:val="bottom"/>
          </w:tcPr>
          <w:p w14:paraId="1FCA0C38" w14:textId="77777777" w:rsidR="001769C6" w:rsidRDefault="001769C6" w:rsidP="00B51079">
            <w:pPr>
              <w:spacing w:after="0"/>
              <w:jc w:val="right"/>
              <w:rPr>
                <w:rFonts w:ascii="Calibri" w:hAnsi="Calibri" w:cs="Calibri"/>
                <w:color w:val="000000"/>
                <w:lang w:eastAsia="en-AU"/>
              </w:rPr>
            </w:pPr>
            <w:r>
              <w:rPr>
                <w:rFonts w:ascii="Calibri" w:hAnsi="Calibri" w:cs="Calibri"/>
                <w:color w:val="000000"/>
                <w:lang w:eastAsia="en-AU"/>
              </w:rPr>
              <w:t>1.15 – 1.83</w:t>
            </w:r>
          </w:p>
        </w:tc>
      </w:tr>
      <w:tr w:rsidR="001769C6" w:rsidRPr="00507795" w14:paraId="3AB274CE" w14:textId="77777777" w:rsidTr="00B51079">
        <w:trPr>
          <w:trHeight w:val="288"/>
        </w:trPr>
        <w:tc>
          <w:tcPr>
            <w:tcW w:w="7371" w:type="dxa"/>
            <w:tcBorders>
              <w:top w:val="nil"/>
              <w:left w:val="nil"/>
              <w:bottom w:val="nil"/>
              <w:right w:val="nil"/>
            </w:tcBorders>
            <w:shd w:val="clear" w:color="auto" w:fill="auto"/>
            <w:noWrap/>
            <w:vAlign w:val="bottom"/>
            <w:hideMark/>
          </w:tcPr>
          <w:p w14:paraId="2B6B06AC" w14:textId="77777777" w:rsidR="001769C6" w:rsidRPr="00507795" w:rsidRDefault="001769C6" w:rsidP="00B51079">
            <w:pPr>
              <w:spacing w:after="0"/>
              <w:rPr>
                <w:rFonts w:ascii="Calibri" w:hAnsi="Calibri" w:cs="Calibri"/>
                <w:color w:val="000000"/>
                <w:lang w:eastAsia="en-AU"/>
              </w:rPr>
            </w:pPr>
            <w:r w:rsidRPr="00877E39">
              <w:rPr>
                <w:rFonts w:ascii="Calibri" w:hAnsi="Calibri" w:cs="Calibri"/>
                <w:color w:val="000000"/>
                <w:lang w:eastAsia="en-AU"/>
              </w:rPr>
              <w:t xml:space="preserve">Has high ethnic heterogeneity </w:t>
            </w:r>
          </w:p>
        </w:tc>
        <w:tc>
          <w:tcPr>
            <w:tcW w:w="851" w:type="dxa"/>
            <w:tcBorders>
              <w:top w:val="nil"/>
              <w:left w:val="nil"/>
              <w:bottom w:val="nil"/>
              <w:right w:val="nil"/>
            </w:tcBorders>
            <w:shd w:val="clear" w:color="auto" w:fill="auto"/>
            <w:vAlign w:val="bottom"/>
          </w:tcPr>
          <w:p w14:paraId="43EBC901" w14:textId="77777777" w:rsidR="001769C6" w:rsidRPr="00507795" w:rsidRDefault="001769C6" w:rsidP="00B51079">
            <w:pPr>
              <w:spacing w:after="0"/>
              <w:jc w:val="right"/>
              <w:rPr>
                <w:rFonts w:ascii="Calibri" w:hAnsi="Calibri" w:cs="Calibri"/>
                <w:color w:val="000000"/>
                <w:lang w:eastAsia="en-AU"/>
              </w:rPr>
            </w:pPr>
            <w:r>
              <w:rPr>
                <w:rFonts w:ascii="Calibri" w:hAnsi="Calibri" w:cs="Calibri"/>
                <w:color w:val="000000"/>
                <w:lang w:eastAsia="en-AU"/>
              </w:rPr>
              <w:t>1.32</w:t>
            </w:r>
          </w:p>
        </w:tc>
        <w:tc>
          <w:tcPr>
            <w:tcW w:w="1134" w:type="dxa"/>
            <w:tcBorders>
              <w:top w:val="nil"/>
              <w:left w:val="nil"/>
              <w:bottom w:val="nil"/>
              <w:right w:val="nil"/>
            </w:tcBorders>
            <w:shd w:val="clear" w:color="auto" w:fill="auto"/>
            <w:vAlign w:val="bottom"/>
          </w:tcPr>
          <w:p w14:paraId="478B0102" w14:textId="77777777" w:rsidR="001769C6" w:rsidRPr="00507795" w:rsidRDefault="001769C6" w:rsidP="00B51079">
            <w:pPr>
              <w:spacing w:after="0"/>
              <w:jc w:val="right"/>
              <w:rPr>
                <w:rFonts w:ascii="Calibri" w:hAnsi="Calibri" w:cs="Calibri"/>
                <w:color w:val="000000"/>
                <w:lang w:eastAsia="en-AU"/>
              </w:rPr>
            </w:pPr>
            <w:r>
              <w:rPr>
                <w:rFonts w:ascii="Calibri" w:hAnsi="Calibri" w:cs="Calibri"/>
                <w:color w:val="000000"/>
                <w:lang w:eastAsia="en-AU"/>
              </w:rPr>
              <w:t>1.02 – 1.70</w:t>
            </w:r>
          </w:p>
        </w:tc>
      </w:tr>
      <w:tr w:rsidR="001769C6" w:rsidRPr="00507795" w14:paraId="17DB5363" w14:textId="77777777" w:rsidTr="00B51079">
        <w:trPr>
          <w:trHeight w:val="288"/>
        </w:trPr>
        <w:tc>
          <w:tcPr>
            <w:tcW w:w="7371" w:type="dxa"/>
            <w:tcBorders>
              <w:top w:val="nil"/>
              <w:left w:val="nil"/>
              <w:right w:val="nil"/>
            </w:tcBorders>
            <w:shd w:val="clear" w:color="auto" w:fill="auto"/>
            <w:noWrap/>
            <w:vAlign w:val="bottom"/>
          </w:tcPr>
          <w:p w14:paraId="6B37DCD3" w14:textId="77777777" w:rsidR="001769C6" w:rsidRDefault="001769C6" w:rsidP="00B51079">
            <w:pPr>
              <w:spacing w:after="0"/>
              <w:rPr>
                <w:rFonts w:ascii="Calibri" w:hAnsi="Calibri" w:cs="Calibri"/>
                <w:color w:val="000000"/>
                <w:lang w:eastAsia="en-AU"/>
              </w:rPr>
            </w:pPr>
            <w:r>
              <w:rPr>
                <w:rFonts w:cstheme="minorHAnsi"/>
              </w:rPr>
              <w:t xml:space="preserve">Interaction: </w:t>
            </w:r>
            <w:r w:rsidRPr="00E00E50">
              <w:rPr>
                <w:rFonts w:ascii="Calibri" w:hAnsi="Calibri" w:cs="Calibri"/>
                <w:color w:val="000000"/>
                <w:lang w:eastAsia="en-AU"/>
              </w:rPr>
              <w:t>Percentage of persons never married &gt;=50%</w:t>
            </w:r>
            <w:r>
              <w:rPr>
                <w:rFonts w:ascii="Calibri" w:hAnsi="Calibri" w:cs="Calibri"/>
                <w:color w:val="000000"/>
                <w:lang w:eastAsia="en-AU"/>
              </w:rPr>
              <w:t xml:space="preserve"> </w:t>
            </w:r>
            <w:r>
              <w:rPr>
                <w:rFonts w:ascii="Calibri" w:hAnsi="Calibri" w:cs="Calibri"/>
                <w:color w:val="000000"/>
                <w:lang w:eastAsia="en-AU"/>
              </w:rPr>
              <w:br/>
            </w:r>
            <w:r>
              <w:rPr>
                <w:rFonts w:ascii="Calibri" w:hAnsi="Calibri" w:cs="Calibri"/>
                <w:color w:val="000000"/>
                <w:lang w:eastAsia="en-AU"/>
              </w:rPr>
              <w:tab/>
            </w:r>
            <w:r>
              <w:rPr>
                <w:rFonts w:ascii="Calibri" w:hAnsi="Calibri" w:cs="Calibri"/>
                <w:color w:val="000000"/>
                <w:lang w:eastAsia="en-AU"/>
              </w:rPr>
              <w:tab/>
              <w:t xml:space="preserve">AND </w:t>
            </w:r>
            <w:r>
              <w:rPr>
                <w:rFonts w:ascii="Calibri" w:hAnsi="Calibri" w:cs="Calibri"/>
                <w:color w:val="000000"/>
                <w:lang w:eastAsia="en-AU"/>
              </w:rPr>
              <w:br/>
            </w:r>
            <w:r>
              <w:rPr>
                <w:rFonts w:ascii="Calibri" w:hAnsi="Calibri" w:cs="Calibri"/>
                <w:color w:val="000000"/>
                <w:lang w:eastAsia="en-AU"/>
              </w:rPr>
              <w:tab/>
              <w:t xml:space="preserve"> </w:t>
            </w:r>
            <w:r w:rsidRPr="00E00E50">
              <w:rPr>
                <w:rFonts w:ascii="Calibri" w:hAnsi="Calibri" w:cs="Calibri"/>
                <w:color w:val="000000"/>
                <w:lang w:eastAsia="en-AU"/>
              </w:rPr>
              <w:t>Percentage of persons living in residences that are flats &gt;=5%</w:t>
            </w:r>
          </w:p>
        </w:tc>
        <w:tc>
          <w:tcPr>
            <w:tcW w:w="851" w:type="dxa"/>
            <w:tcBorders>
              <w:top w:val="nil"/>
              <w:left w:val="nil"/>
              <w:right w:val="nil"/>
            </w:tcBorders>
            <w:shd w:val="clear" w:color="auto" w:fill="auto"/>
            <w:vAlign w:val="bottom"/>
          </w:tcPr>
          <w:p w14:paraId="591F6A42" w14:textId="77777777" w:rsidR="001769C6" w:rsidRDefault="001769C6" w:rsidP="00B51079">
            <w:pPr>
              <w:spacing w:after="0"/>
              <w:jc w:val="right"/>
              <w:rPr>
                <w:rFonts w:ascii="Calibri" w:hAnsi="Calibri" w:cs="Calibri"/>
                <w:color w:val="000000"/>
              </w:rPr>
            </w:pPr>
            <w:r>
              <w:rPr>
                <w:rFonts w:ascii="Calibri" w:hAnsi="Calibri" w:cs="Calibri"/>
                <w:color w:val="000000"/>
              </w:rPr>
              <w:t>0.46</w:t>
            </w:r>
          </w:p>
        </w:tc>
        <w:tc>
          <w:tcPr>
            <w:tcW w:w="1134" w:type="dxa"/>
            <w:tcBorders>
              <w:top w:val="nil"/>
              <w:left w:val="nil"/>
              <w:right w:val="nil"/>
            </w:tcBorders>
            <w:shd w:val="clear" w:color="auto" w:fill="auto"/>
            <w:vAlign w:val="bottom"/>
          </w:tcPr>
          <w:p w14:paraId="253C5D7D" w14:textId="77777777" w:rsidR="001769C6" w:rsidRDefault="001769C6" w:rsidP="00B51079">
            <w:pPr>
              <w:spacing w:after="0"/>
              <w:jc w:val="right"/>
              <w:rPr>
                <w:rFonts w:ascii="Calibri" w:hAnsi="Calibri" w:cs="Calibri"/>
                <w:color w:val="000000"/>
              </w:rPr>
            </w:pPr>
            <w:r>
              <w:rPr>
                <w:rFonts w:ascii="Calibri" w:hAnsi="Calibri" w:cs="Calibri"/>
                <w:color w:val="000000"/>
              </w:rPr>
              <w:t xml:space="preserve">0.24 – 0.87 </w:t>
            </w:r>
          </w:p>
        </w:tc>
      </w:tr>
      <w:tr w:rsidR="001769C6" w:rsidRPr="00507795" w14:paraId="043E0473" w14:textId="77777777" w:rsidTr="00B51079">
        <w:trPr>
          <w:trHeight w:val="288"/>
        </w:trPr>
        <w:tc>
          <w:tcPr>
            <w:tcW w:w="7371" w:type="dxa"/>
            <w:tcBorders>
              <w:top w:val="nil"/>
              <w:left w:val="nil"/>
              <w:bottom w:val="double" w:sz="6" w:space="0" w:color="auto"/>
              <w:right w:val="nil"/>
            </w:tcBorders>
            <w:shd w:val="clear" w:color="auto" w:fill="auto"/>
            <w:noWrap/>
            <w:vAlign w:val="bottom"/>
          </w:tcPr>
          <w:p w14:paraId="541AC1AC" w14:textId="77777777" w:rsidR="001769C6" w:rsidRDefault="001769C6" w:rsidP="00B51079">
            <w:pPr>
              <w:spacing w:after="0"/>
              <w:rPr>
                <w:rFonts w:ascii="Calibri" w:hAnsi="Calibri" w:cs="Calibri"/>
                <w:color w:val="000000"/>
                <w:lang w:eastAsia="en-AU"/>
              </w:rPr>
            </w:pPr>
            <w:r>
              <w:rPr>
                <w:rFonts w:ascii="Calibri" w:hAnsi="Calibri" w:cs="Calibri"/>
                <w:color w:val="000000"/>
                <w:lang w:eastAsia="en-AU"/>
              </w:rPr>
              <w:t xml:space="preserve">Interaction: </w:t>
            </w:r>
            <w:r w:rsidRPr="00E00E50">
              <w:rPr>
                <w:rFonts w:ascii="Calibri" w:hAnsi="Calibri" w:cs="Calibri"/>
                <w:color w:val="000000"/>
                <w:lang w:eastAsia="en-AU"/>
              </w:rPr>
              <w:t>Value of index of socio</w:t>
            </w:r>
            <w:r>
              <w:rPr>
                <w:rFonts w:ascii="Calibri" w:hAnsi="Calibri" w:cs="Calibri"/>
                <w:color w:val="000000"/>
                <w:lang w:eastAsia="en-AU"/>
              </w:rPr>
              <w:t>-</w:t>
            </w:r>
            <w:r w:rsidRPr="00E00E50">
              <w:rPr>
                <w:rFonts w:ascii="Calibri" w:hAnsi="Calibri" w:cs="Calibri"/>
                <w:color w:val="000000"/>
                <w:lang w:eastAsia="en-AU"/>
              </w:rPr>
              <w:t>economic disadvantage in lowest quintile</w:t>
            </w:r>
            <w:r>
              <w:rPr>
                <w:rFonts w:ascii="Calibri" w:hAnsi="Calibri" w:cs="Calibri"/>
                <w:color w:val="000000"/>
                <w:lang w:eastAsia="en-AU"/>
              </w:rPr>
              <w:t xml:space="preserve"> </w:t>
            </w:r>
            <w:r>
              <w:rPr>
                <w:rFonts w:ascii="Calibri" w:hAnsi="Calibri" w:cs="Calibri"/>
                <w:color w:val="000000"/>
                <w:lang w:eastAsia="en-AU"/>
              </w:rPr>
              <w:br/>
            </w:r>
            <w:r>
              <w:rPr>
                <w:rFonts w:ascii="Calibri" w:hAnsi="Calibri" w:cs="Calibri"/>
                <w:color w:val="000000"/>
                <w:lang w:eastAsia="en-AU"/>
              </w:rPr>
              <w:tab/>
            </w:r>
            <w:r>
              <w:rPr>
                <w:rFonts w:ascii="Calibri" w:hAnsi="Calibri" w:cs="Calibri"/>
                <w:color w:val="000000"/>
                <w:lang w:eastAsia="en-AU"/>
              </w:rPr>
              <w:tab/>
              <w:t xml:space="preserve">AND </w:t>
            </w:r>
            <w:r>
              <w:rPr>
                <w:rFonts w:ascii="Calibri" w:hAnsi="Calibri" w:cs="Calibri"/>
                <w:color w:val="000000"/>
                <w:lang w:eastAsia="en-AU"/>
              </w:rPr>
              <w:br/>
            </w:r>
            <w:r>
              <w:rPr>
                <w:rFonts w:ascii="Calibri" w:hAnsi="Calibri" w:cs="Calibri"/>
                <w:color w:val="000000"/>
                <w:lang w:eastAsia="en-AU"/>
              </w:rPr>
              <w:tab/>
              <w:t xml:space="preserve"> </w:t>
            </w:r>
            <w:r w:rsidRPr="001C2AF5">
              <w:rPr>
                <w:rFonts w:ascii="Calibri" w:hAnsi="Calibri" w:cs="Calibri"/>
                <w:color w:val="000000"/>
                <w:sz w:val="20"/>
                <w:lang w:eastAsia="en-AU"/>
              </w:rPr>
              <w:t>Percentage of persons who do not speak English well between 1 and 2%</w:t>
            </w:r>
          </w:p>
        </w:tc>
        <w:tc>
          <w:tcPr>
            <w:tcW w:w="851" w:type="dxa"/>
            <w:tcBorders>
              <w:top w:val="nil"/>
              <w:left w:val="nil"/>
              <w:bottom w:val="double" w:sz="6" w:space="0" w:color="auto"/>
              <w:right w:val="nil"/>
            </w:tcBorders>
            <w:shd w:val="clear" w:color="auto" w:fill="auto"/>
            <w:vAlign w:val="bottom"/>
          </w:tcPr>
          <w:p w14:paraId="2184D2FB" w14:textId="77777777" w:rsidR="001769C6" w:rsidRDefault="001769C6" w:rsidP="00B51079">
            <w:pPr>
              <w:spacing w:after="0"/>
              <w:jc w:val="right"/>
              <w:rPr>
                <w:rFonts w:ascii="Calibri" w:hAnsi="Calibri" w:cs="Calibri"/>
                <w:color w:val="000000"/>
              </w:rPr>
            </w:pPr>
            <w:r>
              <w:rPr>
                <w:rFonts w:ascii="Calibri" w:hAnsi="Calibri" w:cs="Calibri"/>
                <w:color w:val="000000"/>
              </w:rPr>
              <w:t>0.58</w:t>
            </w:r>
          </w:p>
        </w:tc>
        <w:tc>
          <w:tcPr>
            <w:tcW w:w="1134" w:type="dxa"/>
            <w:tcBorders>
              <w:top w:val="nil"/>
              <w:left w:val="nil"/>
              <w:bottom w:val="double" w:sz="6" w:space="0" w:color="auto"/>
              <w:right w:val="nil"/>
            </w:tcBorders>
            <w:shd w:val="clear" w:color="auto" w:fill="auto"/>
            <w:vAlign w:val="bottom"/>
          </w:tcPr>
          <w:p w14:paraId="7F9EA572" w14:textId="77777777" w:rsidR="001769C6" w:rsidRDefault="001769C6" w:rsidP="00B51079">
            <w:pPr>
              <w:spacing w:after="0"/>
              <w:jc w:val="right"/>
              <w:rPr>
                <w:rFonts w:ascii="Calibri" w:hAnsi="Calibri" w:cs="Calibri"/>
                <w:color w:val="000000"/>
              </w:rPr>
            </w:pPr>
            <w:r>
              <w:rPr>
                <w:rFonts w:ascii="Calibri" w:hAnsi="Calibri" w:cs="Calibri"/>
                <w:color w:val="000000"/>
              </w:rPr>
              <w:t>0.34 – 1.01</w:t>
            </w:r>
          </w:p>
        </w:tc>
      </w:tr>
    </w:tbl>
    <w:p w14:paraId="5A3D50F8" w14:textId="77777777" w:rsidR="001769C6" w:rsidRDefault="001769C6" w:rsidP="001769C6">
      <w:pPr>
        <w:spacing w:after="0"/>
        <w:rPr>
          <w:lang w:val="en-US"/>
        </w:rPr>
      </w:pPr>
    </w:p>
    <w:p w14:paraId="5B2AC48A" w14:textId="7D5825D6" w:rsidR="001769C6" w:rsidRDefault="001769C6" w:rsidP="001769C6">
      <w:pPr>
        <w:spacing w:after="0"/>
        <w:rPr>
          <w:lang w:val="en-US"/>
        </w:rPr>
      </w:pPr>
      <w:r>
        <w:rPr>
          <w:lang w:val="en-US"/>
        </w:rPr>
        <w:br w:type="page"/>
      </w:r>
    </w:p>
    <w:p w14:paraId="57839BC3" w14:textId="0B5DEFF4" w:rsidR="00F11527" w:rsidRDefault="00E73F5A" w:rsidP="00844F92">
      <w:pPr>
        <w:pStyle w:val="Heading2"/>
        <w:rPr>
          <w:lang w:val="en-US"/>
        </w:rPr>
      </w:pPr>
      <w:r>
        <w:rPr>
          <w:lang w:val="en-US"/>
        </w:rPr>
        <w:lastRenderedPageBreak/>
        <w:t>Supplementary Table S</w:t>
      </w:r>
      <w:r w:rsidR="00AB1838">
        <w:rPr>
          <w:lang w:val="en-US"/>
        </w:rPr>
        <w:t>8</w:t>
      </w:r>
      <w:r w:rsidRPr="0056118C">
        <w:t xml:space="preserve">. </w:t>
      </w:r>
      <w:r>
        <w:t xml:space="preserve">Alternative Global Cox model parameterisations </w:t>
      </w:r>
      <w:r w:rsidRPr="009168BA">
        <w:t xml:space="preserve">describing risk of schizophrenia </w:t>
      </w:r>
      <w:r>
        <w:t>following</w:t>
      </w:r>
      <w:r w:rsidRPr="009168BA">
        <w:t xml:space="preserve"> exposure to adversit</w:t>
      </w:r>
      <w:r>
        <w:t>y.</w:t>
      </w:r>
      <w:r w:rsidR="004E7034">
        <w:t xml:space="preserve"> </w:t>
      </w:r>
      <w:r>
        <w:t>Harrell’s Concordance statistics.</w:t>
      </w:r>
    </w:p>
    <w:tbl>
      <w:tblPr>
        <w:tblW w:w="9356" w:type="dxa"/>
        <w:tblBorders>
          <w:top w:val="single" w:sz="4" w:space="0" w:color="auto"/>
          <w:bottom w:val="single" w:sz="4" w:space="0" w:color="auto"/>
        </w:tblBorders>
        <w:tblLayout w:type="fixed"/>
        <w:tblCellMar>
          <w:left w:w="28" w:type="dxa"/>
          <w:right w:w="28" w:type="dxa"/>
        </w:tblCellMar>
        <w:tblLook w:val="04A0" w:firstRow="1" w:lastRow="0" w:firstColumn="1" w:lastColumn="0" w:noHBand="0" w:noVBand="1"/>
      </w:tblPr>
      <w:tblGrid>
        <w:gridCol w:w="7088"/>
        <w:gridCol w:w="1134"/>
        <w:gridCol w:w="1134"/>
      </w:tblGrid>
      <w:tr w:rsidR="00E73F5A" w:rsidRPr="00CA2C26" w14:paraId="5B1C3EDD" w14:textId="77777777" w:rsidTr="0092284B">
        <w:trPr>
          <w:trHeight w:val="270"/>
        </w:trPr>
        <w:tc>
          <w:tcPr>
            <w:tcW w:w="7088" w:type="dxa"/>
            <w:tcBorders>
              <w:bottom w:val="nil"/>
            </w:tcBorders>
            <w:shd w:val="clear" w:color="auto" w:fill="auto"/>
            <w:noWrap/>
            <w:vAlign w:val="center"/>
          </w:tcPr>
          <w:p w14:paraId="5654C760" w14:textId="77777777" w:rsidR="00E73F5A" w:rsidRPr="00F459B9" w:rsidRDefault="00E73F5A" w:rsidP="00E73F5A">
            <w:pPr>
              <w:spacing w:after="0"/>
              <w:rPr>
                <w:rFonts w:cstheme="minorHAnsi"/>
              </w:rPr>
            </w:pPr>
          </w:p>
        </w:tc>
        <w:tc>
          <w:tcPr>
            <w:tcW w:w="2268" w:type="dxa"/>
            <w:gridSpan w:val="2"/>
            <w:tcBorders>
              <w:bottom w:val="nil"/>
            </w:tcBorders>
            <w:shd w:val="clear" w:color="auto" w:fill="auto"/>
            <w:vAlign w:val="bottom"/>
          </w:tcPr>
          <w:p w14:paraId="0D71A038" w14:textId="77777777" w:rsidR="00E73F5A" w:rsidRPr="002201F0" w:rsidRDefault="00E73F5A" w:rsidP="00E73F5A">
            <w:pPr>
              <w:spacing w:after="0"/>
              <w:jc w:val="center"/>
              <w:rPr>
                <w:rFonts w:cstheme="minorHAnsi"/>
                <w:b/>
              </w:rPr>
            </w:pPr>
            <w:r w:rsidRPr="004C3F7C">
              <w:rPr>
                <w:rFonts w:cstheme="minorHAnsi"/>
                <w:b/>
              </w:rPr>
              <w:t>Harrell</w:t>
            </w:r>
            <w:r>
              <w:rPr>
                <w:rFonts w:cstheme="minorHAnsi"/>
                <w:b/>
              </w:rPr>
              <w:t>’s</w:t>
            </w:r>
            <w:r w:rsidRPr="004C3F7C">
              <w:rPr>
                <w:rFonts w:cstheme="minorHAnsi"/>
                <w:b/>
              </w:rPr>
              <w:t xml:space="preserve"> Concordance</w:t>
            </w:r>
          </w:p>
        </w:tc>
      </w:tr>
      <w:tr w:rsidR="00E73F5A" w:rsidRPr="00CA2C26" w14:paraId="5F2273FA" w14:textId="77777777" w:rsidTr="00E73F5A">
        <w:trPr>
          <w:trHeight w:val="274"/>
        </w:trPr>
        <w:tc>
          <w:tcPr>
            <w:tcW w:w="7088" w:type="dxa"/>
            <w:tcBorders>
              <w:top w:val="nil"/>
              <w:bottom w:val="single" w:sz="4" w:space="0" w:color="auto"/>
            </w:tcBorders>
            <w:shd w:val="clear" w:color="auto" w:fill="auto"/>
            <w:noWrap/>
            <w:vAlign w:val="center"/>
          </w:tcPr>
          <w:p w14:paraId="65A478CD" w14:textId="3813C438" w:rsidR="00E73F5A" w:rsidRPr="00E56B21" w:rsidRDefault="00E73F5A" w:rsidP="00E73F5A">
            <w:pPr>
              <w:spacing w:after="0"/>
              <w:rPr>
                <w:rFonts w:cstheme="minorHAnsi"/>
                <w:b/>
              </w:rPr>
            </w:pPr>
            <w:r w:rsidRPr="00E56B21">
              <w:rPr>
                <w:rFonts w:cstheme="minorHAnsi"/>
                <w:b/>
              </w:rPr>
              <w:t xml:space="preserve">Model </w:t>
            </w:r>
            <w:r>
              <w:rPr>
                <w:rFonts w:cstheme="minorHAnsi"/>
                <w:b/>
              </w:rPr>
              <w:t>describing</w:t>
            </w:r>
            <w:r w:rsidRPr="00E56B21">
              <w:rPr>
                <w:rFonts w:cstheme="minorHAnsi"/>
                <w:b/>
              </w:rPr>
              <w:t xml:space="preserve"> </w:t>
            </w:r>
            <w:r>
              <w:rPr>
                <w:rFonts w:ascii="Calibri" w:hAnsi="Calibri" w:cs="Calibri"/>
                <w:b/>
                <w:bCs/>
                <w:color w:val="000000"/>
                <w:lang w:eastAsia="en-AU"/>
              </w:rPr>
              <w:t>risk of schizophrenia</w:t>
            </w:r>
            <w:r w:rsidR="004E7034">
              <w:rPr>
                <w:rFonts w:cstheme="minorHAnsi"/>
                <w:b/>
              </w:rPr>
              <w:t xml:space="preserve"> </w:t>
            </w:r>
            <w:r>
              <w:rPr>
                <w:rFonts w:cstheme="minorHAnsi"/>
                <w:b/>
              </w:rPr>
              <w:t>following e</w:t>
            </w:r>
            <w:r>
              <w:rPr>
                <w:rFonts w:ascii="Calibri" w:hAnsi="Calibri" w:cs="Calibri"/>
                <w:b/>
                <w:bCs/>
                <w:color w:val="000000"/>
                <w:lang w:eastAsia="en-AU"/>
              </w:rPr>
              <w:t xml:space="preserve">xposure to adversity </w:t>
            </w:r>
          </w:p>
        </w:tc>
        <w:tc>
          <w:tcPr>
            <w:tcW w:w="1134" w:type="dxa"/>
            <w:tcBorders>
              <w:top w:val="nil"/>
              <w:bottom w:val="single" w:sz="4" w:space="0" w:color="auto"/>
            </w:tcBorders>
            <w:shd w:val="clear" w:color="auto" w:fill="auto"/>
            <w:vAlign w:val="bottom"/>
          </w:tcPr>
          <w:p w14:paraId="71BB4C7A" w14:textId="77777777" w:rsidR="00E73F5A" w:rsidRPr="004C3F7C" w:rsidRDefault="00E73F5A" w:rsidP="00E73F5A">
            <w:pPr>
              <w:spacing w:after="0"/>
              <w:jc w:val="right"/>
              <w:rPr>
                <w:rFonts w:cstheme="minorHAnsi"/>
                <w:b/>
              </w:rPr>
            </w:pPr>
            <w:r w:rsidRPr="002201F0">
              <w:rPr>
                <w:rFonts w:cstheme="minorHAnsi"/>
                <w:b/>
              </w:rPr>
              <w:t>Validation set 1</w:t>
            </w:r>
          </w:p>
        </w:tc>
        <w:tc>
          <w:tcPr>
            <w:tcW w:w="1134" w:type="dxa"/>
            <w:tcBorders>
              <w:top w:val="nil"/>
              <w:bottom w:val="single" w:sz="4" w:space="0" w:color="auto"/>
            </w:tcBorders>
            <w:vAlign w:val="bottom"/>
          </w:tcPr>
          <w:p w14:paraId="3971D5C3" w14:textId="77777777" w:rsidR="00E73F5A" w:rsidRPr="004C3F7C" w:rsidRDefault="00E73F5A" w:rsidP="00E73F5A">
            <w:pPr>
              <w:spacing w:after="0"/>
              <w:jc w:val="right"/>
              <w:rPr>
                <w:rFonts w:cstheme="minorHAnsi"/>
                <w:b/>
              </w:rPr>
            </w:pPr>
            <w:r w:rsidRPr="002201F0">
              <w:rPr>
                <w:rFonts w:cstheme="minorHAnsi"/>
                <w:b/>
              </w:rPr>
              <w:t>Validation set 2</w:t>
            </w:r>
          </w:p>
        </w:tc>
      </w:tr>
      <w:tr w:rsidR="00E73F5A" w:rsidRPr="00CA2C26" w14:paraId="5F431F3A" w14:textId="77777777" w:rsidTr="00E73F5A">
        <w:trPr>
          <w:trHeight w:val="277"/>
        </w:trPr>
        <w:tc>
          <w:tcPr>
            <w:tcW w:w="7088" w:type="dxa"/>
            <w:tcBorders>
              <w:top w:val="single" w:sz="4" w:space="0" w:color="auto"/>
              <w:bottom w:val="nil"/>
            </w:tcBorders>
            <w:shd w:val="clear" w:color="auto" w:fill="auto"/>
            <w:noWrap/>
            <w:vAlign w:val="center"/>
          </w:tcPr>
          <w:p w14:paraId="47C82B5E" w14:textId="4169F14F" w:rsidR="00E73F5A" w:rsidRPr="00117E31" w:rsidRDefault="00E73F5A" w:rsidP="00B54D65">
            <w:pPr>
              <w:spacing w:after="0"/>
              <w:rPr>
                <w:rFonts w:cstheme="minorHAnsi"/>
              </w:rPr>
            </w:pPr>
            <w:r w:rsidRPr="00117E31">
              <w:rPr>
                <w:rFonts w:cstheme="minorHAnsi"/>
                <w:lang w:eastAsia="en-AU"/>
              </w:rPr>
              <w:t xml:space="preserve">Global </w:t>
            </w:r>
            <w:r>
              <w:rPr>
                <w:rFonts w:cstheme="minorHAnsi"/>
                <w:lang w:eastAsia="en-AU"/>
              </w:rPr>
              <w:t>m</w:t>
            </w:r>
            <w:r w:rsidRPr="00117E31">
              <w:rPr>
                <w:rFonts w:cstheme="minorHAnsi"/>
                <w:lang w:eastAsia="en-AU"/>
              </w:rPr>
              <w:t>odel</w:t>
            </w:r>
            <w:r w:rsidRPr="00117E31">
              <w:rPr>
                <w:rFonts w:cstheme="minorHAnsi"/>
              </w:rPr>
              <w:t xml:space="preserve"> </w:t>
            </w:r>
            <w:r>
              <w:rPr>
                <w:rFonts w:cstheme="minorHAnsi"/>
              </w:rPr>
              <w:t>G_1, as defined in Table S</w:t>
            </w:r>
            <w:r w:rsidR="00B54D65">
              <w:rPr>
                <w:rFonts w:cstheme="minorHAnsi"/>
              </w:rPr>
              <w:t>8</w:t>
            </w:r>
          </w:p>
        </w:tc>
        <w:tc>
          <w:tcPr>
            <w:tcW w:w="1134" w:type="dxa"/>
            <w:tcBorders>
              <w:top w:val="single" w:sz="4" w:space="0" w:color="auto"/>
              <w:bottom w:val="nil"/>
            </w:tcBorders>
            <w:shd w:val="clear" w:color="auto" w:fill="auto"/>
            <w:noWrap/>
            <w:vAlign w:val="bottom"/>
          </w:tcPr>
          <w:p w14:paraId="65347E0D" w14:textId="7C78C28E" w:rsidR="00E73F5A" w:rsidRDefault="0092284B" w:rsidP="0092284B">
            <w:pPr>
              <w:spacing w:after="0"/>
              <w:jc w:val="right"/>
              <w:rPr>
                <w:rFonts w:cstheme="minorHAnsi"/>
              </w:rPr>
            </w:pPr>
            <w:r>
              <w:rPr>
                <w:rFonts w:cstheme="minorHAnsi"/>
              </w:rPr>
              <w:t>0.655</w:t>
            </w:r>
          </w:p>
        </w:tc>
        <w:tc>
          <w:tcPr>
            <w:tcW w:w="1134" w:type="dxa"/>
            <w:tcBorders>
              <w:top w:val="single" w:sz="4" w:space="0" w:color="auto"/>
              <w:bottom w:val="nil"/>
            </w:tcBorders>
            <w:vAlign w:val="bottom"/>
          </w:tcPr>
          <w:p w14:paraId="29D4AED0" w14:textId="5AE9CDDD" w:rsidR="00E73F5A" w:rsidRPr="00BB5677" w:rsidRDefault="0092284B" w:rsidP="00E73F5A">
            <w:pPr>
              <w:spacing w:after="0"/>
              <w:jc w:val="right"/>
              <w:rPr>
                <w:rFonts w:cstheme="minorHAnsi"/>
                <w:sz w:val="18"/>
              </w:rPr>
            </w:pPr>
            <w:r w:rsidRPr="0092284B">
              <w:rPr>
                <w:rFonts w:cstheme="minorHAnsi"/>
              </w:rPr>
              <w:t>0.624</w:t>
            </w:r>
          </w:p>
        </w:tc>
      </w:tr>
      <w:tr w:rsidR="00E73F5A" w:rsidRPr="00CA2C26" w14:paraId="7D7FB832" w14:textId="77777777" w:rsidTr="00E73F5A">
        <w:trPr>
          <w:trHeight w:val="277"/>
        </w:trPr>
        <w:tc>
          <w:tcPr>
            <w:tcW w:w="7088" w:type="dxa"/>
            <w:tcBorders>
              <w:top w:val="nil"/>
              <w:bottom w:val="single" w:sz="4" w:space="0" w:color="auto"/>
            </w:tcBorders>
            <w:shd w:val="clear" w:color="auto" w:fill="auto"/>
            <w:noWrap/>
            <w:vAlign w:val="center"/>
          </w:tcPr>
          <w:p w14:paraId="22D60B02" w14:textId="185B440F" w:rsidR="00E73F5A" w:rsidRPr="00117E31" w:rsidRDefault="00E73F5A" w:rsidP="00B54D65">
            <w:pPr>
              <w:spacing w:after="0"/>
              <w:rPr>
                <w:rFonts w:cstheme="minorHAnsi"/>
                <w:lang w:eastAsia="en-AU"/>
              </w:rPr>
            </w:pPr>
            <w:r w:rsidRPr="00117E31">
              <w:rPr>
                <w:rFonts w:cstheme="minorHAnsi"/>
                <w:lang w:eastAsia="en-AU"/>
              </w:rPr>
              <w:t xml:space="preserve">Global </w:t>
            </w:r>
            <w:r>
              <w:rPr>
                <w:rFonts w:cstheme="minorHAnsi"/>
                <w:lang w:eastAsia="en-AU"/>
              </w:rPr>
              <w:t>m</w:t>
            </w:r>
            <w:r w:rsidRPr="00117E31">
              <w:rPr>
                <w:rFonts w:cstheme="minorHAnsi"/>
                <w:lang w:eastAsia="en-AU"/>
              </w:rPr>
              <w:t>odel</w:t>
            </w:r>
            <w:r w:rsidRPr="00117E31">
              <w:rPr>
                <w:rFonts w:cstheme="minorHAnsi"/>
              </w:rPr>
              <w:t xml:space="preserve"> </w:t>
            </w:r>
            <w:r>
              <w:rPr>
                <w:rFonts w:cstheme="minorHAnsi"/>
              </w:rPr>
              <w:t>G_2, as defined in Table S</w:t>
            </w:r>
            <w:r w:rsidR="00B54D65">
              <w:rPr>
                <w:rFonts w:cstheme="minorHAnsi"/>
              </w:rPr>
              <w:t>8</w:t>
            </w:r>
          </w:p>
        </w:tc>
        <w:tc>
          <w:tcPr>
            <w:tcW w:w="1134" w:type="dxa"/>
            <w:tcBorders>
              <w:top w:val="nil"/>
              <w:bottom w:val="single" w:sz="4" w:space="0" w:color="auto"/>
            </w:tcBorders>
            <w:shd w:val="clear" w:color="auto" w:fill="auto"/>
            <w:noWrap/>
            <w:vAlign w:val="bottom"/>
          </w:tcPr>
          <w:p w14:paraId="0871141C" w14:textId="5F98CAF5" w:rsidR="00E73F5A" w:rsidRDefault="0092284B" w:rsidP="00E73F5A">
            <w:pPr>
              <w:spacing w:after="0"/>
              <w:jc w:val="right"/>
              <w:rPr>
                <w:rFonts w:cstheme="minorHAnsi"/>
              </w:rPr>
            </w:pPr>
            <w:r>
              <w:rPr>
                <w:rFonts w:cstheme="minorHAnsi"/>
              </w:rPr>
              <w:t>0.658</w:t>
            </w:r>
          </w:p>
        </w:tc>
        <w:tc>
          <w:tcPr>
            <w:tcW w:w="1134" w:type="dxa"/>
            <w:tcBorders>
              <w:top w:val="nil"/>
              <w:bottom w:val="single" w:sz="4" w:space="0" w:color="auto"/>
            </w:tcBorders>
            <w:vAlign w:val="bottom"/>
          </w:tcPr>
          <w:p w14:paraId="751D3B7A" w14:textId="62979D6F" w:rsidR="00E73F5A" w:rsidRPr="0092284B" w:rsidRDefault="0092284B" w:rsidP="00E73F5A">
            <w:pPr>
              <w:spacing w:after="0"/>
              <w:jc w:val="right"/>
              <w:rPr>
                <w:rFonts w:cstheme="minorHAnsi"/>
              </w:rPr>
            </w:pPr>
            <w:r>
              <w:rPr>
                <w:rFonts w:cstheme="minorHAnsi"/>
              </w:rPr>
              <w:t>0.623</w:t>
            </w:r>
          </w:p>
        </w:tc>
      </w:tr>
    </w:tbl>
    <w:p w14:paraId="34411191" w14:textId="77777777" w:rsidR="00E73F5A" w:rsidRDefault="00E73F5A" w:rsidP="00FB0153">
      <w:pPr>
        <w:spacing w:after="0"/>
        <w:rPr>
          <w:b/>
          <w:lang w:val="en-US"/>
        </w:rPr>
      </w:pPr>
      <w:r>
        <w:rPr>
          <w:b/>
          <w:lang w:val="en-US"/>
        </w:rPr>
        <w:br w:type="page"/>
      </w:r>
    </w:p>
    <w:p w14:paraId="28E48C66" w14:textId="7038F4C9" w:rsidR="00E36D17" w:rsidRPr="006A23F9" w:rsidRDefault="006B50AF" w:rsidP="003E47DB">
      <w:pPr>
        <w:pStyle w:val="Heading2"/>
        <w:rPr>
          <w:lang w:val="en-US"/>
        </w:rPr>
      </w:pPr>
      <w:r w:rsidRPr="006B50AF">
        <w:rPr>
          <w:lang w:val="en-US"/>
        </w:rPr>
        <w:lastRenderedPageBreak/>
        <w:t xml:space="preserve">Supplementary Figure </w:t>
      </w:r>
      <w:r w:rsidR="00F11527">
        <w:rPr>
          <w:lang w:val="en-US"/>
        </w:rPr>
        <w:t>S</w:t>
      </w:r>
      <w:r w:rsidRPr="006B50AF">
        <w:rPr>
          <w:lang w:val="en-US"/>
        </w:rPr>
        <w:t>1.</w:t>
      </w:r>
      <w:r w:rsidR="004E7034">
        <w:rPr>
          <w:lang w:val="en-US"/>
        </w:rPr>
        <w:t xml:space="preserve"> </w:t>
      </w:r>
      <w:r w:rsidRPr="006B50AF">
        <w:rPr>
          <w:lang w:val="en-US"/>
        </w:rPr>
        <w:t>Distribution</w:t>
      </w:r>
      <w:r w:rsidR="00F11527">
        <w:rPr>
          <w:lang w:val="en-US"/>
        </w:rPr>
        <w:t>s</w:t>
      </w:r>
      <w:r w:rsidRPr="006B50AF">
        <w:rPr>
          <w:lang w:val="en-US"/>
        </w:rPr>
        <w:t xml:space="preserve"> of predicted </w:t>
      </w:r>
      <w:r w:rsidR="000E00AF">
        <w:rPr>
          <w:lang w:val="en-US"/>
        </w:rPr>
        <w:t xml:space="preserve">log </w:t>
      </w:r>
      <w:r w:rsidRPr="006B50AF">
        <w:rPr>
          <w:lang w:val="en-US"/>
        </w:rPr>
        <w:t>hazard ratios</w:t>
      </w:r>
      <w:r w:rsidR="000E00AF">
        <w:rPr>
          <w:lang w:val="en-US"/>
        </w:rPr>
        <w:t xml:space="preserve"> </w:t>
      </w:r>
      <w:r w:rsidR="006D6D63">
        <w:rPr>
          <w:lang w:val="en-US"/>
        </w:rPr>
        <w:t xml:space="preserve">for five domain models and Global </w:t>
      </w:r>
      <w:proofErr w:type="gramStart"/>
      <w:r w:rsidR="006D6D63">
        <w:rPr>
          <w:lang w:val="en-US"/>
        </w:rPr>
        <w:t>model</w:t>
      </w:r>
      <w:proofErr w:type="gramEnd"/>
      <w:r w:rsidR="006D6D63">
        <w:rPr>
          <w:lang w:val="en-US"/>
        </w:rPr>
        <w:t>, derived from</w:t>
      </w:r>
      <w:r w:rsidR="000E00AF">
        <w:rPr>
          <w:lang w:val="en-US"/>
        </w:rPr>
        <w:t xml:space="preserve"> development sample</w:t>
      </w:r>
      <w:r w:rsidRPr="006B50AF">
        <w:rPr>
          <w:lang w:val="en-US"/>
        </w:rPr>
        <w:t>.</w:t>
      </w:r>
      <w:r w:rsidR="003E47DB">
        <w:rPr>
          <w:lang w:val="en-US"/>
        </w:rPr>
        <w:br/>
      </w:r>
      <w:r w:rsidR="003E47DB">
        <w:rPr>
          <w:noProof/>
          <w:lang w:val="en-US"/>
        </w:rPr>
        <w:drawing>
          <wp:inline distT="0" distB="0" distL="0" distR="0" wp14:anchorId="31B0699D" wp14:editId="09D52F07">
            <wp:extent cx="5731510" cy="8279130"/>
            <wp:effectExtent l="0" t="0" r="2540" b="762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31510" cy="8279130"/>
                    </a:xfrm>
                    <a:prstGeom prst="rect">
                      <a:avLst/>
                    </a:prstGeom>
                  </pic:spPr>
                </pic:pic>
              </a:graphicData>
            </a:graphic>
          </wp:inline>
        </w:drawing>
      </w:r>
    </w:p>
    <w:sectPr w:rsidR="00E36D17" w:rsidRPr="006A23F9" w:rsidSect="00011D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B1C37" w14:textId="77777777" w:rsidR="001A3B4C" w:rsidRDefault="001A3B4C" w:rsidP="00FF3AE5">
      <w:pPr>
        <w:spacing w:after="0" w:line="240" w:lineRule="auto"/>
      </w:pPr>
      <w:r>
        <w:separator/>
      </w:r>
    </w:p>
  </w:endnote>
  <w:endnote w:type="continuationSeparator" w:id="0">
    <w:p w14:paraId="3EB5AE86" w14:textId="77777777" w:rsidR="001A3B4C" w:rsidRDefault="001A3B4C" w:rsidP="00FF3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417782092"/>
      <w:docPartObj>
        <w:docPartGallery w:val="Page Numbers (Bottom of Page)"/>
        <w:docPartUnique/>
      </w:docPartObj>
    </w:sdtPr>
    <w:sdtEndPr>
      <w:rPr>
        <w:rFonts w:asciiTheme="minorHAnsi" w:hAnsiTheme="minorHAnsi" w:cstheme="minorHAnsi"/>
        <w:noProof/>
        <w:sz w:val="20"/>
        <w:szCs w:val="20"/>
      </w:rPr>
    </w:sdtEndPr>
    <w:sdtContent>
      <w:p w14:paraId="04AF6603" w14:textId="282AF501" w:rsidR="001537EB" w:rsidRPr="001537EB" w:rsidRDefault="001537EB">
        <w:pPr>
          <w:pStyle w:val="Footer"/>
          <w:jc w:val="right"/>
          <w:rPr>
            <w:rFonts w:eastAsiaTheme="majorEastAsia" w:cstheme="minorHAnsi"/>
            <w:sz w:val="20"/>
            <w:szCs w:val="20"/>
          </w:rPr>
        </w:pPr>
        <w:r w:rsidRPr="001537EB">
          <w:rPr>
            <w:rFonts w:eastAsiaTheme="majorEastAsia" w:cstheme="minorHAnsi"/>
            <w:sz w:val="20"/>
            <w:szCs w:val="20"/>
          </w:rPr>
          <w:t xml:space="preserve">pg. </w:t>
        </w:r>
        <w:r w:rsidRPr="001537EB">
          <w:rPr>
            <w:rFonts w:eastAsiaTheme="minorEastAsia" w:cstheme="minorHAnsi"/>
            <w:sz w:val="20"/>
            <w:szCs w:val="20"/>
          </w:rPr>
          <w:fldChar w:fldCharType="begin"/>
        </w:r>
        <w:r w:rsidRPr="001537EB">
          <w:rPr>
            <w:rFonts w:cstheme="minorHAnsi"/>
            <w:sz w:val="20"/>
            <w:szCs w:val="20"/>
          </w:rPr>
          <w:instrText xml:space="preserve"> PAGE    \* MERGEFORMAT </w:instrText>
        </w:r>
        <w:r w:rsidRPr="001537EB">
          <w:rPr>
            <w:rFonts w:eastAsiaTheme="minorEastAsia" w:cstheme="minorHAnsi"/>
            <w:sz w:val="20"/>
            <w:szCs w:val="20"/>
          </w:rPr>
          <w:fldChar w:fldCharType="separate"/>
        </w:r>
        <w:r w:rsidRPr="001537EB">
          <w:rPr>
            <w:rFonts w:eastAsiaTheme="majorEastAsia" w:cstheme="minorHAnsi"/>
            <w:noProof/>
            <w:sz w:val="20"/>
            <w:szCs w:val="20"/>
          </w:rPr>
          <w:t>2</w:t>
        </w:r>
        <w:r w:rsidRPr="001537EB">
          <w:rPr>
            <w:rFonts w:eastAsiaTheme="majorEastAsia" w:cstheme="minorHAnsi"/>
            <w:noProof/>
            <w:sz w:val="20"/>
            <w:szCs w:val="20"/>
          </w:rPr>
          <w:fldChar w:fldCharType="end"/>
        </w:r>
      </w:p>
    </w:sdtContent>
  </w:sdt>
  <w:p w14:paraId="2E2DBDA0" w14:textId="77777777" w:rsidR="001537EB" w:rsidRDefault="00153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353F3" w14:textId="77777777" w:rsidR="001A3B4C" w:rsidRDefault="001A3B4C" w:rsidP="00FF3AE5">
      <w:pPr>
        <w:spacing w:after="0" w:line="240" w:lineRule="auto"/>
      </w:pPr>
      <w:r>
        <w:separator/>
      </w:r>
    </w:p>
  </w:footnote>
  <w:footnote w:type="continuationSeparator" w:id="0">
    <w:p w14:paraId="53641CD5" w14:textId="77777777" w:rsidR="001A3B4C" w:rsidRDefault="001A3B4C" w:rsidP="00FF3AE5">
      <w:pPr>
        <w:spacing w:after="0" w:line="240" w:lineRule="auto"/>
      </w:pPr>
      <w:r>
        <w:continuationSeparator/>
      </w:r>
    </w:p>
  </w:footnote>
  <w:footnote w:id="1">
    <w:p w14:paraId="17BF2CF3" w14:textId="10C8A669" w:rsidR="00B54D65" w:rsidRDefault="00B54D65" w:rsidP="00FF3AE5">
      <w:pPr>
        <w:pStyle w:val="FootnoteText"/>
      </w:pPr>
      <w:r>
        <w:rPr>
          <w:rStyle w:val="FootnoteReference"/>
          <w:rFonts w:eastAsiaTheme="majorEastAsia"/>
        </w:rPr>
        <w:footnoteRef/>
      </w:r>
      <w:r>
        <w:t xml:space="preserve"> Children born before 1</w:t>
      </w:r>
      <w:r w:rsidRPr="00BA025E">
        <w:rPr>
          <w:vertAlign w:val="superscript"/>
        </w:rPr>
        <w:t>st</w:t>
      </w:r>
      <w:r>
        <w:t xml:space="preserve"> April 1981 have censored observations for very early life.</w:t>
      </w:r>
      <w:r w:rsidR="004E7034">
        <w:t xml:space="preserve"> </w:t>
      </w:r>
      <w:r>
        <w:t>Any foster placements after this date, up to a child’s 10</w:t>
      </w:r>
      <w:r w:rsidRPr="0067270D">
        <w:rPr>
          <w:vertAlign w:val="superscript"/>
        </w:rPr>
        <w:t>th</w:t>
      </w:r>
      <w:r>
        <w:t xml:space="preserve"> birthday, will still contribute to a recorded exposure for that child.</w:t>
      </w:r>
    </w:p>
  </w:footnote>
  <w:footnote w:id="2">
    <w:p w14:paraId="1C2C152F" w14:textId="0E8EB4D0" w:rsidR="00B54D65" w:rsidRDefault="00B54D65" w:rsidP="00FF3AE5">
      <w:pPr>
        <w:pStyle w:val="FootnoteText"/>
      </w:pPr>
      <w:r>
        <w:rPr>
          <w:rStyle w:val="FootnoteReference"/>
          <w:rFonts w:eastAsiaTheme="majorEastAsia"/>
        </w:rPr>
        <w:footnoteRef/>
      </w:r>
      <w:r>
        <w:t xml:space="preserve"> No cases have completely missing data.</w:t>
      </w:r>
      <w:r w:rsidR="004E7034">
        <w:t xml:space="preserve"> </w:t>
      </w:r>
      <w:r>
        <w:t>Eg, for a child born in 1988, the only missing data is for their 1</w:t>
      </w:r>
      <w:r w:rsidRPr="00671F03">
        <w:rPr>
          <w:vertAlign w:val="superscript"/>
        </w:rPr>
        <w:t>st</w:t>
      </w:r>
      <w:r>
        <w:t xml:space="preserve"> year of life. Any substantiations after that, up to their 10</w:t>
      </w:r>
      <w:r w:rsidRPr="0067270D">
        <w:rPr>
          <w:vertAlign w:val="superscript"/>
        </w:rPr>
        <w:t>th</w:t>
      </w:r>
      <w:r>
        <w:t xml:space="preserve"> birthday, still contribute to a recorded exposure for that child.</w:t>
      </w:r>
      <w:r w:rsidR="004E7034">
        <w:t xml:space="preserve"> </w:t>
      </w:r>
      <w:r>
        <w:t>Additionally, maternal sibling substantiations contribute to the index child’s exposure.</w:t>
      </w:r>
      <w:r w:rsidR="004E7034">
        <w:t xml:space="preserve"> </w:t>
      </w:r>
      <w:r>
        <w:t>It is estimated we are missing ~19.8% of total expected flags, based on numbers observed for children born 1989 onwards.</w:t>
      </w:r>
    </w:p>
  </w:footnote>
  <w:footnote w:id="3">
    <w:p w14:paraId="62357AAC" w14:textId="111B58A2" w:rsidR="00B54D65" w:rsidRDefault="00B54D65" w:rsidP="00FF3AE5">
      <w:pPr>
        <w:pStyle w:val="FootnoteText"/>
      </w:pPr>
      <w:r>
        <w:rPr>
          <w:rStyle w:val="FootnoteReference"/>
          <w:rFonts w:eastAsiaTheme="majorEastAsia"/>
        </w:rPr>
        <w:footnoteRef/>
      </w:r>
      <w:r>
        <w:t xml:space="preserve"> </w:t>
      </w:r>
      <w:r w:rsidRPr="009872A7">
        <w:rPr>
          <w:rFonts w:asciiTheme="minorHAnsi" w:hAnsiTheme="minorHAnsi" w:cstheme="minorHAnsi"/>
        </w:rPr>
        <w:t xml:space="preserve">Remoteness classifications </w:t>
      </w:r>
      <w:r>
        <w:rPr>
          <w:rFonts w:asciiTheme="minorHAnsi" w:hAnsiTheme="minorHAnsi" w:cstheme="minorHAnsi"/>
        </w:rPr>
        <w:t xml:space="preserve">only </w:t>
      </w:r>
      <w:r w:rsidRPr="009872A7">
        <w:rPr>
          <w:rFonts w:asciiTheme="minorHAnsi" w:hAnsiTheme="minorHAnsi" w:cstheme="minorHAnsi"/>
        </w:rPr>
        <w:t>available from 2001 onwards</w:t>
      </w:r>
      <w:r>
        <w:rPr>
          <w:rFonts w:asciiTheme="minorHAnsi" w:hAnsiTheme="minorHAnsi" w:cstheme="minorHAnsi"/>
        </w:rPr>
        <w:t>, hence allocation to birth record based on 2001 CCD identifier of residence at birth</w:t>
      </w:r>
      <w:r w:rsidRPr="009872A7">
        <w:rPr>
          <w:rFonts w:asciiTheme="minorHAnsi" w:hAnsiTheme="minorHAnsi" w:cstheme="minorHAnsi"/>
        </w:rPr>
        <w:t>.</w:t>
      </w:r>
    </w:p>
  </w:footnote>
  <w:footnote w:id="4">
    <w:p w14:paraId="38B00714" w14:textId="77777777" w:rsidR="00B54D65" w:rsidRDefault="00B54D65" w:rsidP="00FF3AE5">
      <w:pPr>
        <w:pStyle w:val="FootnoteText"/>
      </w:pPr>
      <w:r>
        <w:rPr>
          <w:rStyle w:val="FootnoteReference"/>
          <w:rFonts w:eastAsiaTheme="majorEastAsia"/>
        </w:rPr>
        <w:footnoteRef/>
      </w:r>
      <w:r>
        <w:t xml:space="preserve"> </w:t>
      </w:r>
      <w:r>
        <w:rPr>
          <w:rFonts w:ascii="Calibri" w:hAnsi="Calibri" w:cs="Calibri"/>
          <w:color w:val="000000"/>
          <w:szCs w:val="22"/>
        </w:rPr>
        <w:t>Postcode information allowed imputation where smaller level CCD identifiers not available for N=23,839</w:t>
      </w:r>
    </w:p>
  </w:footnote>
  <w:footnote w:id="5">
    <w:p w14:paraId="540C6800" w14:textId="3A1D1D4F" w:rsidR="00B54D65" w:rsidRDefault="00B54D65" w:rsidP="00FF3AE5">
      <w:pPr>
        <w:pStyle w:val="FootnoteText"/>
      </w:pPr>
      <w:r>
        <w:rPr>
          <w:rStyle w:val="FootnoteReference"/>
          <w:rFonts w:eastAsiaTheme="majorEastAsia"/>
        </w:rPr>
        <w:footnoteRef/>
      </w:r>
      <w:r>
        <w:t xml:space="preserve"> Different mechanism to calculate than that used to allocate SEIFA quintile.</w:t>
      </w:r>
      <w:r w:rsidR="004E7034">
        <w:t xml:space="preserve"> </w:t>
      </w:r>
      <w:r>
        <w:t xml:space="preserve">The inequality approach is necessarily more blunt (all based on 2001 values).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2CA"/>
    <w:multiLevelType w:val="hybridMultilevel"/>
    <w:tmpl w:val="A792F59A"/>
    <w:lvl w:ilvl="0" w:tplc="462EB6D6">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F833A10"/>
    <w:multiLevelType w:val="hybridMultilevel"/>
    <w:tmpl w:val="364C8AC0"/>
    <w:lvl w:ilvl="0" w:tplc="5530A7A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514340C"/>
    <w:multiLevelType w:val="hybridMultilevel"/>
    <w:tmpl w:val="1AFC77F2"/>
    <w:lvl w:ilvl="0" w:tplc="F80ED1AC">
      <w:start w:val="1"/>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4867D2"/>
    <w:multiLevelType w:val="hybridMultilevel"/>
    <w:tmpl w:val="EB0A9F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5F91425"/>
    <w:multiLevelType w:val="hybridMultilevel"/>
    <w:tmpl w:val="7FE60CF6"/>
    <w:lvl w:ilvl="0" w:tplc="AAAAB934">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D89"/>
    <w:rsid w:val="00011D59"/>
    <w:rsid w:val="00030624"/>
    <w:rsid w:val="00092D89"/>
    <w:rsid w:val="000A02B1"/>
    <w:rsid w:val="000A6B1F"/>
    <w:rsid w:val="000D6381"/>
    <w:rsid w:val="000E00AF"/>
    <w:rsid w:val="000E687E"/>
    <w:rsid w:val="000F706D"/>
    <w:rsid w:val="00102D54"/>
    <w:rsid w:val="00111C5B"/>
    <w:rsid w:val="001537EB"/>
    <w:rsid w:val="00153B77"/>
    <w:rsid w:val="00172413"/>
    <w:rsid w:val="001769C6"/>
    <w:rsid w:val="00190C91"/>
    <w:rsid w:val="001971ED"/>
    <w:rsid w:val="001A3B4C"/>
    <w:rsid w:val="001C11F6"/>
    <w:rsid w:val="001C2AF5"/>
    <w:rsid w:val="001C5F9B"/>
    <w:rsid w:val="001D0738"/>
    <w:rsid w:val="001D0795"/>
    <w:rsid w:val="00213E5A"/>
    <w:rsid w:val="00223492"/>
    <w:rsid w:val="002D6C62"/>
    <w:rsid w:val="00304E81"/>
    <w:rsid w:val="003409A9"/>
    <w:rsid w:val="003532A0"/>
    <w:rsid w:val="00366430"/>
    <w:rsid w:val="003753CF"/>
    <w:rsid w:val="00376E5B"/>
    <w:rsid w:val="003E47DB"/>
    <w:rsid w:val="003F5347"/>
    <w:rsid w:val="00426511"/>
    <w:rsid w:val="004273A8"/>
    <w:rsid w:val="00433F28"/>
    <w:rsid w:val="0044352B"/>
    <w:rsid w:val="004A3D12"/>
    <w:rsid w:val="004D02C4"/>
    <w:rsid w:val="004E7034"/>
    <w:rsid w:val="00501B1A"/>
    <w:rsid w:val="005535B6"/>
    <w:rsid w:val="005539C3"/>
    <w:rsid w:val="005679AE"/>
    <w:rsid w:val="005A5A4E"/>
    <w:rsid w:val="005E5C13"/>
    <w:rsid w:val="005E6988"/>
    <w:rsid w:val="006303C5"/>
    <w:rsid w:val="00633714"/>
    <w:rsid w:val="006609AF"/>
    <w:rsid w:val="00660EA5"/>
    <w:rsid w:val="006655EB"/>
    <w:rsid w:val="006735A9"/>
    <w:rsid w:val="006A23F9"/>
    <w:rsid w:val="006B50AF"/>
    <w:rsid w:val="006D6D63"/>
    <w:rsid w:val="006E690D"/>
    <w:rsid w:val="00712293"/>
    <w:rsid w:val="00723E9D"/>
    <w:rsid w:val="00727CAF"/>
    <w:rsid w:val="00731556"/>
    <w:rsid w:val="00734F20"/>
    <w:rsid w:val="00771EE0"/>
    <w:rsid w:val="007870E8"/>
    <w:rsid w:val="00795817"/>
    <w:rsid w:val="007C1DF8"/>
    <w:rsid w:val="007D3555"/>
    <w:rsid w:val="007D5B2E"/>
    <w:rsid w:val="007E4C73"/>
    <w:rsid w:val="00821BEB"/>
    <w:rsid w:val="008308C4"/>
    <w:rsid w:val="00844F92"/>
    <w:rsid w:val="00887D2F"/>
    <w:rsid w:val="009069A3"/>
    <w:rsid w:val="0092284B"/>
    <w:rsid w:val="009367E4"/>
    <w:rsid w:val="00943F83"/>
    <w:rsid w:val="00957CD9"/>
    <w:rsid w:val="00974BAB"/>
    <w:rsid w:val="00997203"/>
    <w:rsid w:val="009E2409"/>
    <w:rsid w:val="00A1302C"/>
    <w:rsid w:val="00A3023A"/>
    <w:rsid w:val="00A45E31"/>
    <w:rsid w:val="00A83E7C"/>
    <w:rsid w:val="00AB1838"/>
    <w:rsid w:val="00AC3A73"/>
    <w:rsid w:val="00AF5D01"/>
    <w:rsid w:val="00B12884"/>
    <w:rsid w:val="00B16D10"/>
    <w:rsid w:val="00B23B43"/>
    <w:rsid w:val="00B54D65"/>
    <w:rsid w:val="00B5551D"/>
    <w:rsid w:val="00B87E11"/>
    <w:rsid w:val="00B9759B"/>
    <w:rsid w:val="00BA4723"/>
    <w:rsid w:val="00BB0B9C"/>
    <w:rsid w:val="00BB49EE"/>
    <w:rsid w:val="00BB5859"/>
    <w:rsid w:val="00BC3753"/>
    <w:rsid w:val="00BE2230"/>
    <w:rsid w:val="00BF3377"/>
    <w:rsid w:val="00C41BCC"/>
    <w:rsid w:val="00C432D9"/>
    <w:rsid w:val="00C60622"/>
    <w:rsid w:val="00C87D09"/>
    <w:rsid w:val="00CF6A01"/>
    <w:rsid w:val="00D14D37"/>
    <w:rsid w:val="00D2323C"/>
    <w:rsid w:val="00DE56DC"/>
    <w:rsid w:val="00E171D4"/>
    <w:rsid w:val="00E3196F"/>
    <w:rsid w:val="00E36D17"/>
    <w:rsid w:val="00E444A7"/>
    <w:rsid w:val="00E72780"/>
    <w:rsid w:val="00E73F5A"/>
    <w:rsid w:val="00E95575"/>
    <w:rsid w:val="00EC2172"/>
    <w:rsid w:val="00F11527"/>
    <w:rsid w:val="00F56C2B"/>
    <w:rsid w:val="00F616C6"/>
    <w:rsid w:val="00F7498C"/>
    <w:rsid w:val="00F9129A"/>
    <w:rsid w:val="00F9464F"/>
    <w:rsid w:val="00FA0C45"/>
    <w:rsid w:val="00FB0153"/>
    <w:rsid w:val="00FB4948"/>
    <w:rsid w:val="00FD2B33"/>
    <w:rsid w:val="00FE3C67"/>
    <w:rsid w:val="00FF3A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38A49"/>
  <w15:chartTrackingRefBased/>
  <w15:docId w15:val="{F0226EA3-76A2-409F-BF76-3F3C588D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4F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44F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F5D01"/>
    <w:pPr>
      <w:keepNext/>
      <w:keepLines/>
      <w:spacing w:before="40" w:after="0"/>
      <w:outlineLvl w:val="2"/>
    </w:pPr>
    <w:rPr>
      <w:rFonts w:asciiTheme="majorHAnsi" w:eastAsiaTheme="majorEastAsia" w:hAnsiTheme="majorHAnsi" w:cstheme="majorBidi"/>
      <w:b/>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D89"/>
    <w:pPr>
      <w:ind w:left="720"/>
      <w:contextualSpacing/>
    </w:pPr>
  </w:style>
  <w:style w:type="character" w:styleId="CommentReference">
    <w:name w:val="annotation reference"/>
    <w:basedOn w:val="DefaultParagraphFont"/>
    <w:uiPriority w:val="99"/>
    <w:semiHidden/>
    <w:unhideWhenUsed/>
    <w:rsid w:val="00FB0153"/>
    <w:rPr>
      <w:sz w:val="16"/>
      <w:szCs w:val="16"/>
    </w:rPr>
  </w:style>
  <w:style w:type="paragraph" w:styleId="CommentText">
    <w:name w:val="annotation text"/>
    <w:basedOn w:val="Normal"/>
    <w:link w:val="CommentTextChar"/>
    <w:uiPriority w:val="99"/>
    <w:unhideWhenUsed/>
    <w:rsid w:val="00FB0153"/>
    <w:pPr>
      <w:spacing w:after="200" w:line="240" w:lineRule="auto"/>
    </w:pPr>
    <w:rPr>
      <w:sz w:val="20"/>
      <w:szCs w:val="20"/>
    </w:rPr>
  </w:style>
  <w:style w:type="character" w:customStyle="1" w:styleId="CommentTextChar">
    <w:name w:val="Comment Text Char"/>
    <w:basedOn w:val="DefaultParagraphFont"/>
    <w:link w:val="CommentText"/>
    <w:uiPriority w:val="99"/>
    <w:rsid w:val="00FB0153"/>
    <w:rPr>
      <w:sz w:val="20"/>
      <w:szCs w:val="20"/>
    </w:rPr>
  </w:style>
  <w:style w:type="paragraph" w:styleId="BalloonText">
    <w:name w:val="Balloon Text"/>
    <w:basedOn w:val="Normal"/>
    <w:link w:val="BalloonTextChar"/>
    <w:uiPriority w:val="99"/>
    <w:semiHidden/>
    <w:unhideWhenUsed/>
    <w:rsid w:val="00FB01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15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30624"/>
    <w:pPr>
      <w:spacing w:after="160"/>
    </w:pPr>
    <w:rPr>
      <w:b/>
      <w:bCs/>
    </w:rPr>
  </w:style>
  <w:style w:type="character" w:customStyle="1" w:styleId="CommentSubjectChar">
    <w:name w:val="Comment Subject Char"/>
    <w:basedOn w:val="CommentTextChar"/>
    <w:link w:val="CommentSubject"/>
    <w:uiPriority w:val="99"/>
    <w:semiHidden/>
    <w:rsid w:val="00030624"/>
    <w:rPr>
      <w:b/>
      <w:bCs/>
      <w:sz w:val="20"/>
      <w:szCs w:val="20"/>
    </w:rPr>
  </w:style>
  <w:style w:type="character" w:customStyle="1" w:styleId="Heading3Char">
    <w:name w:val="Heading 3 Char"/>
    <w:basedOn w:val="DefaultParagraphFont"/>
    <w:link w:val="Heading3"/>
    <w:uiPriority w:val="9"/>
    <w:rsid w:val="00AF5D01"/>
    <w:rPr>
      <w:rFonts w:asciiTheme="majorHAnsi" w:eastAsiaTheme="majorEastAsia" w:hAnsiTheme="majorHAnsi" w:cstheme="majorBidi"/>
      <w:b/>
      <w:color w:val="1F4D78" w:themeColor="accent1" w:themeShade="7F"/>
      <w:sz w:val="24"/>
      <w:szCs w:val="24"/>
    </w:rPr>
  </w:style>
  <w:style w:type="table" w:styleId="TableGrid">
    <w:name w:val="Table Grid"/>
    <w:basedOn w:val="TableNormal"/>
    <w:uiPriority w:val="39"/>
    <w:rsid w:val="00AF5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44F9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44F92"/>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FF3AE5"/>
    <w:pPr>
      <w:autoSpaceDE w:val="0"/>
      <w:autoSpaceDN w:val="0"/>
      <w:spacing w:after="0" w:line="240" w:lineRule="auto"/>
    </w:pPr>
    <w:rPr>
      <w:rFonts w:ascii="Times" w:eastAsia="Times New Roman" w:hAnsi="Times" w:cs="Times"/>
      <w:sz w:val="20"/>
      <w:szCs w:val="20"/>
      <w:lang w:eastAsia="en-AU"/>
    </w:rPr>
  </w:style>
  <w:style w:type="character" w:customStyle="1" w:styleId="FootnoteTextChar">
    <w:name w:val="Footnote Text Char"/>
    <w:basedOn w:val="DefaultParagraphFont"/>
    <w:link w:val="FootnoteText"/>
    <w:uiPriority w:val="99"/>
    <w:semiHidden/>
    <w:rsid w:val="00FF3AE5"/>
    <w:rPr>
      <w:rFonts w:ascii="Times" w:eastAsia="Times New Roman" w:hAnsi="Times" w:cs="Times"/>
      <w:sz w:val="20"/>
      <w:szCs w:val="20"/>
      <w:lang w:eastAsia="en-AU"/>
    </w:rPr>
  </w:style>
  <w:style w:type="character" w:styleId="FootnoteReference">
    <w:name w:val="footnote reference"/>
    <w:basedOn w:val="DefaultParagraphFont"/>
    <w:uiPriority w:val="99"/>
    <w:semiHidden/>
    <w:unhideWhenUsed/>
    <w:rsid w:val="00FF3AE5"/>
    <w:rPr>
      <w:rFonts w:cs="Times New Roman"/>
      <w:vertAlign w:val="superscript"/>
    </w:rPr>
  </w:style>
  <w:style w:type="character" w:styleId="Hyperlink">
    <w:name w:val="Hyperlink"/>
    <w:basedOn w:val="DefaultParagraphFont"/>
    <w:uiPriority w:val="99"/>
    <w:unhideWhenUsed/>
    <w:rsid w:val="00C432D9"/>
    <w:rPr>
      <w:color w:val="0563C1" w:themeColor="hyperlink"/>
      <w:u w:val="single"/>
    </w:rPr>
  </w:style>
  <w:style w:type="paragraph" w:customStyle="1" w:styleId="EndNoteBibliography">
    <w:name w:val="EndNote Bibliography"/>
    <w:basedOn w:val="Normal"/>
    <w:link w:val="EndNoteBibliographyChar"/>
    <w:rsid w:val="00C432D9"/>
    <w:pPr>
      <w:spacing w:after="0" w:line="240" w:lineRule="auto"/>
    </w:pPr>
    <w:rPr>
      <w:rFonts w:ascii="Times New Roman" w:eastAsia="Times New Roman" w:hAnsi="Times New Roman" w:cs="Times New Roman"/>
      <w:noProof/>
      <w:sz w:val="24"/>
      <w:szCs w:val="24"/>
      <w:lang w:val="en-US"/>
    </w:rPr>
  </w:style>
  <w:style w:type="character" w:customStyle="1" w:styleId="EndNoteBibliographyChar">
    <w:name w:val="EndNote Bibliography Char"/>
    <w:basedOn w:val="DefaultParagraphFont"/>
    <w:link w:val="EndNoteBibliography"/>
    <w:rsid w:val="00C432D9"/>
    <w:rPr>
      <w:rFonts w:ascii="Times New Roman" w:eastAsia="Times New Roman" w:hAnsi="Times New Roman" w:cs="Times New Roman"/>
      <w:noProof/>
      <w:sz w:val="24"/>
      <w:szCs w:val="24"/>
      <w:lang w:val="en-US"/>
    </w:rPr>
  </w:style>
  <w:style w:type="paragraph" w:styleId="NormalWeb">
    <w:name w:val="Normal (Web)"/>
    <w:basedOn w:val="Normal"/>
    <w:uiPriority w:val="99"/>
    <w:unhideWhenUsed/>
    <w:rsid w:val="00C432D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LineNumber">
    <w:name w:val="line number"/>
    <w:basedOn w:val="DefaultParagraphFont"/>
    <w:uiPriority w:val="99"/>
    <w:semiHidden/>
    <w:unhideWhenUsed/>
    <w:rsid w:val="001537EB"/>
  </w:style>
  <w:style w:type="paragraph" w:styleId="Header">
    <w:name w:val="header"/>
    <w:basedOn w:val="Normal"/>
    <w:link w:val="HeaderChar"/>
    <w:uiPriority w:val="99"/>
    <w:unhideWhenUsed/>
    <w:rsid w:val="001537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7EB"/>
  </w:style>
  <w:style w:type="paragraph" w:styleId="Footer">
    <w:name w:val="footer"/>
    <w:basedOn w:val="Normal"/>
    <w:link w:val="FooterChar"/>
    <w:uiPriority w:val="99"/>
    <w:unhideWhenUsed/>
    <w:rsid w:val="001537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resources.worldbank.org/DATASTATISTICS/Resources/CLASS.X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bs.gov.au/ausstats/abs@.nsf/mf/2039.0" TargetMode="External"/><Relationship Id="rId12"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usstats.abs.gov.au/ausstats/free.nsf/0/A86A0162E6F672DFCA256ADB001D10D4/$File/asco.pdf" TargetMode="External"/><Relationship Id="rId4" Type="http://schemas.openxmlformats.org/officeDocument/2006/relationships/webSettings" Target="webSettings.xml"/><Relationship Id="rId9" Type="http://schemas.openxmlformats.org/officeDocument/2006/relationships/hyperlink" Target="http://www.abs.gov.au/ausstats/abs@.nsf/Latestproducts/3E3848A2DCF7FF4FCA25744B001535DB?opendocu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29</Pages>
  <Words>9014</Words>
  <Characters>51382</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Patsy Di Prinzio</dc:creator>
  <cp:keywords/>
  <dc:description/>
  <cp:lastModifiedBy>Patsy Di Prinzio</cp:lastModifiedBy>
  <cp:revision>4</cp:revision>
  <cp:lastPrinted>2022-06-03T02:34:00Z</cp:lastPrinted>
  <dcterms:created xsi:type="dcterms:W3CDTF">2022-06-02T02:28:00Z</dcterms:created>
  <dcterms:modified xsi:type="dcterms:W3CDTF">2022-06-03T02:38:00Z</dcterms:modified>
</cp:coreProperties>
</file>