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2C06" w14:textId="6ADBC88A" w:rsidR="009E1020" w:rsidRPr="00226402" w:rsidRDefault="009E1020" w:rsidP="009E1020">
      <w:pPr>
        <w:spacing w:line="276" w:lineRule="auto"/>
        <w:rPr>
          <w:rFonts w:ascii="Arial" w:hAnsi="Arial" w:cs="Arial"/>
          <w:bCs/>
          <w:sz w:val="16"/>
          <w:szCs w:val="16"/>
        </w:rPr>
      </w:pPr>
      <w:r w:rsidRPr="00226402">
        <w:rPr>
          <w:rFonts w:ascii="Arial" w:hAnsi="Arial" w:cs="Arial"/>
          <w:b/>
          <w:noProof/>
          <w:sz w:val="16"/>
          <w:szCs w:val="16"/>
        </w:rPr>
        <w:t>SFigure 1.</w:t>
      </w:r>
      <w:r w:rsidRPr="00226402">
        <w:rPr>
          <w:rFonts w:ascii="Arial" w:hAnsi="Arial" w:cs="Arial"/>
          <w:noProof/>
          <w:sz w:val="16"/>
          <w:szCs w:val="16"/>
        </w:rPr>
        <w:t xml:space="preserve"> </w:t>
      </w:r>
      <w:proofErr w:type="spellStart"/>
      <w:r w:rsidRPr="00226402">
        <w:rPr>
          <w:rFonts w:ascii="Arial" w:hAnsi="Arial" w:cs="Arial"/>
          <w:sz w:val="16"/>
          <w:szCs w:val="16"/>
        </w:rPr>
        <w:t>a</w:t>
      </w:r>
      <w:r w:rsidRPr="00226402">
        <w:rPr>
          <w:rFonts w:ascii="Arial" w:hAnsi="Arial" w:cs="Arial"/>
          <w:bCs/>
          <w:sz w:val="16"/>
          <w:szCs w:val="16"/>
        </w:rPr>
        <w:t>ORs</w:t>
      </w:r>
      <w:proofErr w:type="spellEnd"/>
      <w:r w:rsidRPr="00226402">
        <w:rPr>
          <w:rFonts w:ascii="Arial" w:hAnsi="Arial" w:cs="Arial"/>
          <w:bCs/>
          <w:sz w:val="16"/>
          <w:szCs w:val="16"/>
        </w:rPr>
        <w:t xml:space="preserve"> of PPD versus MDD binned by PTSD PGS after adjusting for the first 10 principal components, polygenic scores for age at first birth and major depression, maternal and paternal psychiatric history, and parental country of origin </w:t>
      </w:r>
      <w:r w:rsidRPr="00226402">
        <w:rPr>
          <w:rFonts w:ascii="Arial" w:hAnsi="Arial" w:cs="Arial"/>
          <w:bCs/>
          <w:i/>
          <w:sz w:val="16"/>
          <w:szCs w:val="16"/>
        </w:rPr>
        <w:t>among women with at least one child at the time of first depression diagnosis</w:t>
      </w:r>
      <w:r w:rsidRPr="00226402">
        <w:rPr>
          <w:rFonts w:ascii="Arial" w:hAnsi="Arial" w:cs="Arial"/>
          <w:bCs/>
          <w:sz w:val="16"/>
          <w:szCs w:val="16"/>
        </w:rPr>
        <w:t xml:space="preserve">. </w:t>
      </w:r>
      <w:proofErr w:type="spellStart"/>
      <w:r w:rsidRPr="00226402">
        <w:rPr>
          <w:rFonts w:ascii="Arial" w:hAnsi="Arial" w:cs="Arial"/>
          <w:bCs/>
          <w:sz w:val="16"/>
          <w:szCs w:val="16"/>
        </w:rPr>
        <w:t>aORs</w:t>
      </w:r>
      <w:proofErr w:type="spellEnd"/>
      <w:r w:rsidRPr="00226402">
        <w:rPr>
          <w:rFonts w:ascii="Arial" w:hAnsi="Arial" w:cs="Arial"/>
          <w:bCs/>
          <w:sz w:val="16"/>
          <w:szCs w:val="16"/>
        </w:rPr>
        <w:t xml:space="preserve"> represent comparisons against the lowest quintile.</w:t>
      </w:r>
    </w:p>
    <w:p w14:paraId="1EDBEF48" w14:textId="6D92D135" w:rsidR="00120D3D" w:rsidRDefault="009E1020">
      <w:r>
        <w:rPr>
          <w:rFonts w:ascii="Times New Roman" w:hAnsi="Times New Roman" w:cs="Times New Roman"/>
          <w:noProof/>
        </w:rPr>
        <w:drawing>
          <wp:inline distT="0" distB="0" distL="0" distR="0" wp14:anchorId="3470C7D4" wp14:editId="65AEE74E">
            <wp:extent cx="5041392" cy="3663696"/>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igure. OR of PPD versus MDD among women with one childbirth.e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1392" cy="3663696"/>
                    </a:xfrm>
                    <a:prstGeom prst="rect">
                      <a:avLst/>
                    </a:prstGeom>
                  </pic:spPr>
                </pic:pic>
              </a:graphicData>
            </a:graphic>
          </wp:inline>
        </w:drawing>
      </w:r>
    </w:p>
    <w:sectPr w:rsidR="00120D3D" w:rsidSect="00C65C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20"/>
    <w:rsid w:val="000B4AE0"/>
    <w:rsid w:val="00226402"/>
    <w:rsid w:val="002543B5"/>
    <w:rsid w:val="0029453E"/>
    <w:rsid w:val="002C4678"/>
    <w:rsid w:val="00543FCC"/>
    <w:rsid w:val="0066533C"/>
    <w:rsid w:val="00733B42"/>
    <w:rsid w:val="008A02C3"/>
    <w:rsid w:val="009E1020"/>
    <w:rsid w:val="00B05731"/>
    <w:rsid w:val="00B8153E"/>
    <w:rsid w:val="00BC6CE2"/>
    <w:rsid w:val="00C65C39"/>
    <w:rsid w:val="00CC05D4"/>
    <w:rsid w:val="00D9024D"/>
    <w:rsid w:val="00F661BB"/>
    <w:rsid w:val="00FE01BF"/>
    <w:rsid w:val="00FF0379"/>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59E74DD3"/>
  <w15:chartTrackingRefBased/>
  <w15:docId w15:val="{3661B3B5-EDBD-D94D-B159-0DC0DB08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020"/>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Bang Madsen</dc:creator>
  <cp:keywords/>
  <dc:description/>
  <cp:lastModifiedBy>Kathrine Bang Madsen</cp:lastModifiedBy>
  <cp:revision>2</cp:revision>
  <dcterms:created xsi:type="dcterms:W3CDTF">2022-03-29T08:44:00Z</dcterms:created>
  <dcterms:modified xsi:type="dcterms:W3CDTF">2022-06-13T12:23:00Z</dcterms:modified>
</cp:coreProperties>
</file>