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5911B" w14:textId="6DD229DB" w:rsidR="000C6D98" w:rsidRPr="00150572" w:rsidRDefault="000C6D98" w:rsidP="000C6D98">
      <w:pPr>
        <w:spacing w:after="0" w:line="480" w:lineRule="auto"/>
        <w:jc w:val="center"/>
        <w:rPr>
          <w:rFonts w:eastAsia="Times New Roman" w:cs="Times New Roman"/>
          <w:b/>
          <w:color w:val="000000" w:themeColor="text1"/>
        </w:rPr>
      </w:pPr>
      <w:bookmarkStart w:id="0" w:name="_Hlk98934618"/>
      <w:bookmarkEnd w:id="0"/>
      <w:r w:rsidRPr="00150572">
        <w:rPr>
          <w:rFonts w:eastAsia="Times New Roman" w:cs="Times New Roman"/>
          <w:b/>
          <w:color w:val="000000" w:themeColor="text1"/>
        </w:rPr>
        <w:t>Supplemental Materials</w:t>
      </w:r>
    </w:p>
    <w:p w14:paraId="7F733F2E" w14:textId="0E803F7A" w:rsidR="00126EA2" w:rsidRDefault="00F13CF6" w:rsidP="00126EA2">
      <w:pPr>
        <w:spacing w:after="0" w:line="480" w:lineRule="auto"/>
        <w:rPr>
          <w:rFonts w:eastAsia="Times New Roman" w:cs="Times New Roman"/>
          <w:b/>
          <w:color w:val="000000" w:themeColor="text1"/>
        </w:rPr>
      </w:pPr>
      <w:r w:rsidRPr="00150572">
        <w:rPr>
          <w:rFonts w:eastAsia="Times New Roman" w:cs="Times New Roman"/>
          <w:b/>
          <w:color w:val="000000" w:themeColor="text1"/>
        </w:rPr>
        <w:t>Supplemental Methods</w:t>
      </w:r>
      <w:bookmarkStart w:id="1" w:name="_Hlk39483328"/>
    </w:p>
    <w:p w14:paraId="65B08AA7" w14:textId="77777777" w:rsidR="00126EA2" w:rsidRPr="000F276D" w:rsidRDefault="00126EA2" w:rsidP="00126EA2">
      <w:pPr>
        <w:spacing w:after="0" w:line="480" w:lineRule="auto"/>
        <w:rPr>
          <w:b/>
        </w:rPr>
      </w:pPr>
      <w:r>
        <w:rPr>
          <w:b/>
        </w:rPr>
        <w:t>Participants</w:t>
      </w:r>
    </w:p>
    <w:p w14:paraId="40C42845" w14:textId="2C03C1CA" w:rsidR="00126EA2" w:rsidRDefault="00126EA2" w:rsidP="00126EA2">
      <w:pPr>
        <w:spacing w:after="0" w:line="480" w:lineRule="auto"/>
      </w:pPr>
      <w:r>
        <w:tab/>
        <w:t xml:space="preserve">Data were obtained from two Army STARRS cohorts comprised of representative samples of Army soldiers (for detailed descriptions of study design and procedures see </w:t>
      </w:r>
      <w:r>
        <w:rPr>
          <w:noProof/>
        </w:rPr>
        <w:t>Heeringa et al., 2013; Kessler, Colpe, et al., 2013; Ursano et al., 2014)</w:t>
      </w:r>
      <w:r>
        <w:t xml:space="preserve">. Human Subjects Committees of </w:t>
      </w:r>
      <w:r w:rsidR="008A49DE">
        <w:t xml:space="preserve">the </w:t>
      </w:r>
      <w:r>
        <w:t>collaborating institutions approved recruitment, consent, and data protection procedures. Soldiers provided written informed consent for survey participation. Consent to link responses to their Army/Department of Defense (DoD) administrative records was requested separately.</w:t>
      </w:r>
      <w:r w:rsidRPr="002A3DEC">
        <w:t xml:space="preserve"> </w:t>
      </w:r>
    </w:p>
    <w:p w14:paraId="6932F7D6" w14:textId="65304F61" w:rsidR="00126EA2" w:rsidRDefault="00126EA2" w:rsidP="00126EA2">
      <w:pPr>
        <w:spacing w:after="0" w:line="480" w:lineRule="auto"/>
        <w:ind w:firstLine="720"/>
      </w:pPr>
      <w:r w:rsidRPr="00E03DAB">
        <w:rPr>
          <w:i/>
        </w:rPr>
        <w:t>Pre/Post Deployment Study (PPDS):</w:t>
      </w:r>
      <w:r>
        <w:t xml:space="preserve"> Regular Army soldiers from three Brigade Combat Teams (BCTs) were recruited to take part in a longitudinal multi-wave panel survey before deploying to Afghanistan in 2012. The baseline evaluation occurred 1-2 months prior to deployment (T0). Follow-up assessments occurred within 1 month of their return to the U.S. (T1), 3 months later (T2), and 9 months later (T3). Of the 9,949 soldiers who presented for duty in the BCTs at T0, 95.3% consented to the survey, and 86.0% completed the survey and consented to administrative record linkage. Most of these soldiers subsequently deployed to Afghanistan (</w:t>
      </w:r>
      <w:r w:rsidRPr="00010839">
        <w:rPr>
          <w:i/>
        </w:rPr>
        <w:t>n</w:t>
      </w:r>
      <w:r>
        <w:t xml:space="preserve">=7,742; 90.5%). </w:t>
      </w:r>
      <w:bookmarkStart w:id="2" w:name="_Hlk39486361"/>
      <w:r>
        <w:t>Prediction models were tested within soldiers who completed surveys at all waves (</w:t>
      </w:r>
      <w:r w:rsidRPr="00010839">
        <w:rPr>
          <w:i/>
        </w:rPr>
        <w:t>n</w:t>
      </w:r>
      <w:r>
        <w:t xml:space="preserve">=4,645; 60.0% of the eligible sample of deployed soldiers). Response propensity and post-stratification weighting factors were developed and applied in all PPDS analyses </w:t>
      </w:r>
      <w:r>
        <w:rPr>
          <w:noProof/>
        </w:rPr>
        <w:t>(Heeringa, West, &amp; Berglund, 2010).</w:t>
      </w:r>
      <w:r w:rsidRPr="008A4EDC">
        <w:t xml:space="preserve"> </w:t>
      </w:r>
      <w:r>
        <w:rPr>
          <w:noProof/>
        </w:rPr>
        <w:t>T</w:t>
      </w:r>
      <w:r w:rsidRPr="008A4EDC">
        <w:rPr>
          <w:noProof/>
        </w:rPr>
        <w:t>he weights included (1) a propensity-based adjustment for baseline attrition due to incomplete surveys and inability to link to Army/DoD administrative data; (2) post-stratification of the propensity weights to sociodemographic and military career characteristics of all soldiers in the three combined Brigade Combat Teams that deployed to Afghanistan after T0; and (3) a propensity-based attrition adjustment to account for loss of participants due to incomplete data in one or more of the follow-up waves</w:t>
      </w:r>
      <w:r>
        <w:rPr>
          <w:noProof/>
        </w:rPr>
        <w:t xml:space="preserve"> (for further details see Kessler, Heeringa </w:t>
      </w:r>
      <w:r>
        <w:rPr>
          <w:noProof/>
        </w:rPr>
        <w:lastRenderedPageBreak/>
        <w:t>et al., 2013)</w:t>
      </w:r>
      <w:r w:rsidRPr="008A4EDC">
        <w:rPr>
          <w:noProof/>
        </w:rPr>
        <w:t xml:space="preserve">.  </w:t>
      </w:r>
      <w:bookmarkEnd w:id="2"/>
      <w:r w:rsidR="0001249F" w:rsidRPr="00CD50AD">
        <w:rPr>
          <w:color w:val="000000" w:themeColor="text1"/>
          <w:shd w:val="clear" w:color="auto" w:fill="FFFFFF"/>
        </w:rPr>
        <w:t xml:space="preserve">The </w:t>
      </w:r>
      <w:r w:rsidR="0001249F">
        <w:rPr>
          <w:color w:val="000000" w:themeColor="text1"/>
          <w:shd w:val="clear" w:color="auto" w:fill="FFFFFF"/>
        </w:rPr>
        <w:t xml:space="preserve">PPDS </w:t>
      </w:r>
      <w:r w:rsidR="0001249F" w:rsidRPr="00CD50AD">
        <w:rPr>
          <w:color w:val="000000" w:themeColor="text1"/>
          <w:shd w:val="clear" w:color="auto" w:fill="FFFFFF"/>
        </w:rPr>
        <w:t>sample demographic composition was as follows: age</w:t>
      </w:r>
      <w:r w:rsidR="0001249F">
        <w:rPr>
          <w:color w:val="000000" w:themeColor="text1"/>
          <w:shd w:val="clear" w:color="auto" w:fill="FFFFFF"/>
        </w:rPr>
        <w:t xml:space="preserve"> </w:t>
      </w:r>
      <w:r w:rsidR="0001249F" w:rsidRPr="00CD50AD">
        <w:rPr>
          <w:color w:val="000000" w:themeColor="text1"/>
          <w:shd w:val="clear" w:color="auto" w:fill="FFFFFF"/>
        </w:rPr>
        <w:t>(M =</w:t>
      </w:r>
      <w:r w:rsidR="0001249F">
        <w:rPr>
          <w:color w:val="000000" w:themeColor="text1"/>
          <w:shd w:val="clear" w:color="auto" w:fill="FFFFFF"/>
        </w:rPr>
        <w:t>26.27</w:t>
      </w:r>
      <w:r w:rsidR="0001249F" w:rsidRPr="00CD50AD">
        <w:rPr>
          <w:color w:val="000000" w:themeColor="text1"/>
          <w:shd w:val="clear" w:color="auto" w:fill="FFFFFF"/>
        </w:rPr>
        <w:t xml:space="preserve">, </w:t>
      </w:r>
      <w:r w:rsidR="0001249F">
        <w:rPr>
          <w:color w:val="000000" w:themeColor="text1"/>
          <w:shd w:val="clear" w:color="auto" w:fill="FFFFFF"/>
        </w:rPr>
        <w:t>GMD</w:t>
      </w:r>
      <w:r w:rsidR="0001249F" w:rsidRPr="00CD50AD">
        <w:rPr>
          <w:color w:val="000000" w:themeColor="text1"/>
          <w:shd w:val="clear" w:color="auto" w:fill="FFFFFF"/>
        </w:rPr>
        <w:t xml:space="preserve"> = </w:t>
      </w:r>
      <w:r w:rsidR="0001249F">
        <w:rPr>
          <w:color w:val="000000" w:themeColor="text1"/>
          <w:shd w:val="clear" w:color="auto" w:fill="FFFFFF"/>
        </w:rPr>
        <w:t>6.57</w:t>
      </w:r>
      <w:r w:rsidR="0001249F" w:rsidRPr="00CD50AD">
        <w:rPr>
          <w:color w:val="000000" w:themeColor="text1"/>
          <w:shd w:val="clear" w:color="auto" w:fill="FFFFFF"/>
        </w:rPr>
        <w:t xml:space="preserve">), </w:t>
      </w:r>
      <w:r w:rsidR="0001249F">
        <w:rPr>
          <w:color w:val="000000" w:themeColor="text1"/>
          <w:shd w:val="clear" w:color="auto" w:fill="FFFFFF"/>
        </w:rPr>
        <w:t>sex</w:t>
      </w:r>
      <w:r w:rsidR="0001249F" w:rsidRPr="00CD50AD">
        <w:rPr>
          <w:color w:val="000000" w:themeColor="text1"/>
          <w:shd w:val="clear" w:color="auto" w:fill="FFFFFF"/>
        </w:rPr>
        <w:t xml:space="preserve"> (</w:t>
      </w:r>
      <w:r w:rsidR="00D50A52">
        <w:rPr>
          <w:color w:val="000000" w:themeColor="text1"/>
          <w:shd w:val="clear" w:color="auto" w:fill="FFFFFF"/>
        </w:rPr>
        <w:t>94</w:t>
      </w:r>
      <w:r w:rsidR="0001249F">
        <w:rPr>
          <w:color w:val="000000" w:themeColor="text1"/>
          <w:shd w:val="clear" w:color="auto" w:fill="FFFFFF"/>
        </w:rPr>
        <w:t xml:space="preserve">% male, </w:t>
      </w:r>
      <w:r w:rsidR="00D50A52">
        <w:rPr>
          <w:color w:val="000000" w:themeColor="text1"/>
          <w:shd w:val="clear" w:color="auto" w:fill="FFFFFF"/>
        </w:rPr>
        <w:t>6</w:t>
      </w:r>
      <w:r w:rsidR="0001249F">
        <w:rPr>
          <w:color w:val="000000" w:themeColor="text1"/>
          <w:shd w:val="clear" w:color="auto" w:fill="FFFFFF"/>
        </w:rPr>
        <w:t>% female</w:t>
      </w:r>
      <w:r w:rsidR="0001249F" w:rsidRPr="00CD50AD">
        <w:rPr>
          <w:color w:val="000000" w:themeColor="text1"/>
          <w:shd w:val="clear" w:color="auto" w:fill="FFFFFF"/>
        </w:rPr>
        <w:t>), race (</w:t>
      </w:r>
      <w:r w:rsidR="0001249F">
        <w:rPr>
          <w:color w:val="000000" w:themeColor="text1"/>
          <w:shd w:val="clear" w:color="auto" w:fill="FFFFFF"/>
        </w:rPr>
        <w:t>6</w:t>
      </w:r>
      <w:r w:rsidR="00D50A52">
        <w:rPr>
          <w:color w:val="000000" w:themeColor="text1"/>
          <w:shd w:val="clear" w:color="auto" w:fill="FFFFFF"/>
        </w:rPr>
        <w:t>5.3</w:t>
      </w:r>
      <w:r w:rsidR="0001249F" w:rsidRPr="00CD50AD">
        <w:rPr>
          <w:color w:val="000000" w:themeColor="text1"/>
          <w:shd w:val="clear" w:color="auto" w:fill="FFFFFF"/>
        </w:rPr>
        <w:t xml:space="preserve">% </w:t>
      </w:r>
      <w:r w:rsidR="0001249F">
        <w:rPr>
          <w:color w:val="000000" w:themeColor="text1"/>
          <w:shd w:val="clear" w:color="auto" w:fill="FFFFFF"/>
        </w:rPr>
        <w:t xml:space="preserve">non-Hispanic </w:t>
      </w:r>
      <w:r w:rsidR="0001249F" w:rsidRPr="00CD50AD">
        <w:rPr>
          <w:color w:val="000000" w:themeColor="text1"/>
          <w:shd w:val="clear" w:color="auto" w:fill="FFFFFF"/>
        </w:rPr>
        <w:t xml:space="preserve">White, </w:t>
      </w:r>
      <w:r w:rsidR="0001249F">
        <w:rPr>
          <w:color w:val="000000" w:themeColor="text1"/>
          <w:shd w:val="clear" w:color="auto" w:fill="FFFFFF"/>
        </w:rPr>
        <w:t>1</w:t>
      </w:r>
      <w:r w:rsidR="00D50A52">
        <w:rPr>
          <w:color w:val="000000" w:themeColor="text1"/>
          <w:shd w:val="clear" w:color="auto" w:fill="FFFFFF"/>
        </w:rPr>
        <w:t>0.1</w:t>
      </w:r>
      <w:r w:rsidR="0001249F">
        <w:rPr>
          <w:color w:val="000000" w:themeColor="text1"/>
          <w:shd w:val="clear" w:color="auto" w:fill="FFFFFF"/>
        </w:rPr>
        <w:t>% non-Hispanic Black, 1</w:t>
      </w:r>
      <w:r w:rsidR="00D50A52">
        <w:rPr>
          <w:color w:val="000000" w:themeColor="text1"/>
          <w:shd w:val="clear" w:color="auto" w:fill="FFFFFF"/>
        </w:rPr>
        <w:t>6.4</w:t>
      </w:r>
      <w:r w:rsidR="0001249F" w:rsidRPr="00CD50AD">
        <w:rPr>
          <w:color w:val="000000" w:themeColor="text1"/>
          <w:shd w:val="clear" w:color="auto" w:fill="FFFFFF"/>
        </w:rPr>
        <w:t>% Hispanic</w:t>
      </w:r>
      <w:r w:rsidR="0001249F">
        <w:rPr>
          <w:color w:val="000000" w:themeColor="text1"/>
          <w:shd w:val="clear" w:color="auto" w:fill="FFFFFF"/>
        </w:rPr>
        <w:t>, 8.</w:t>
      </w:r>
      <w:r w:rsidR="00D50A52">
        <w:rPr>
          <w:color w:val="000000" w:themeColor="text1"/>
          <w:shd w:val="clear" w:color="auto" w:fill="FFFFFF"/>
        </w:rPr>
        <w:t>3</w:t>
      </w:r>
      <w:r w:rsidR="0001249F">
        <w:rPr>
          <w:color w:val="000000" w:themeColor="text1"/>
          <w:shd w:val="clear" w:color="auto" w:fill="FFFFFF"/>
        </w:rPr>
        <w:t>% non-Hispanic other race</w:t>
      </w:r>
      <w:r w:rsidR="0001249F" w:rsidRPr="00CD50AD">
        <w:rPr>
          <w:color w:val="000000" w:themeColor="text1"/>
          <w:shd w:val="clear" w:color="auto" w:fill="FFFFFF"/>
        </w:rPr>
        <w:t>); education</w:t>
      </w:r>
      <w:r w:rsidR="0001249F">
        <w:rPr>
          <w:color w:val="000000" w:themeColor="text1"/>
          <w:shd w:val="clear" w:color="auto" w:fill="FFFFFF"/>
        </w:rPr>
        <w:t xml:space="preserve"> </w:t>
      </w:r>
      <w:r w:rsidR="0001249F" w:rsidRPr="00CD50AD">
        <w:rPr>
          <w:color w:val="000000" w:themeColor="text1"/>
          <w:shd w:val="clear" w:color="auto" w:fill="FFFFFF"/>
        </w:rPr>
        <w:t>(</w:t>
      </w:r>
      <w:r w:rsidR="0001249F">
        <w:rPr>
          <w:color w:val="000000" w:themeColor="text1"/>
          <w:shd w:val="clear" w:color="auto" w:fill="FFFFFF"/>
        </w:rPr>
        <w:t>72.</w:t>
      </w:r>
      <w:r w:rsidR="00D50A52">
        <w:rPr>
          <w:color w:val="000000" w:themeColor="text1"/>
          <w:shd w:val="clear" w:color="auto" w:fill="FFFFFF"/>
        </w:rPr>
        <w:t>4</w:t>
      </w:r>
      <w:r w:rsidR="0001249F">
        <w:rPr>
          <w:color w:val="000000" w:themeColor="text1"/>
          <w:shd w:val="clear" w:color="auto" w:fill="FFFFFF"/>
        </w:rPr>
        <w:t xml:space="preserve">% high school, </w:t>
      </w:r>
      <w:r w:rsidR="00D50A52">
        <w:rPr>
          <w:color w:val="000000" w:themeColor="text1"/>
          <w:shd w:val="clear" w:color="auto" w:fill="FFFFFF"/>
        </w:rPr>
        <w:t>6.3</w:t>
      </w:r>
      <w:r w:rsidR="0001249F">
        <w:rPr>
          <w:color w:val="000000" w:themeColor="text1"/>
          <w:shd w:val="clear" w:color="auto" w:fill="FFFFFF"/>
        </w:rPr>
        <w:t>% GED, 2</w:t>
      </w:r>
      <w:r w:rsidR="00D50A52">
        <w:rPr>
          <w:color w:val="000000" w:themeColor="text1"/>
          <w:shd w:val="clear" w:color="auto" w:fill="FFFFFF"/>
        </w:rPr>
        <w:t>1</w:t>
      </w:r>
      <w:r w:rsidR="0001249F">
        <w:rPr>
          <w:color w:val="000000" w:themeColor="text1"/>
          <w:shd w:val="clear" w:color="auto" w:fill="FFFFFF"/>
        </w:rPr>
        <w:t>.</w:t>
      </w:r>
      <w:r w:rsidR="00D50A52">
        <w:rPr>
          <w:color w:val="000000" w:themeColor="text1"/>
          <w:shd w:val="clear" w:color="auto" w:fill="FFFFFF"/>
        </w:rPr>
        <w:t>4</w:t>
      </w:r>
      <w:r w:rsidR="0001249F">
        <w:rPr>
          <w:color w:val="000000" w:themeColor="text1"/>
          <w:shd w:val="clear" w:color="auto" w:fill="FFFFFF"/>
        </w:rPr>
        <w:t>% college</w:t>
      </w:r>
      <w:r w:rsidR="0001249F" w:rsidRPr="00CD50AD">
        <w:rPr>
          <w:color w:val="000000" w:themeColor="text1"/>
          <w:shd w:val="clear" w:color="auto" w:fill="FFFFFF"/>
        </w:rPr>
        <w:t>)</w:t>
      </w:r>
      <w:r w:rsidR="0001249F">
        <w:rPr>
          <w:color w:val="000000" w:themeColor="text1"/>
          <w:shd w:val="clear" w:color="auto" w:fill="FFFFFF"/>
        </w:rPr>
        <w:t>; marital status (</w:t>
      </w:r>
      <w:r w:rsidR="00D50A52">
        <w:rPr>
          <w:color w:val="000000" w:themeColor="text1"/>
          <w:shd w:val="clear" w:color="auto" w:fill="FFFFFF"/>
        </w:rPr>
        <w:t>36.5</w:t>
      </w:r>
      <w:r w:rsidR="0001249F">
        <w:rPr>
          <w:color w:val="000000" w:themeColor="text1"/>
          <w:shd w:val="clear" w:color="auto" w:fill="FFFFFF"/>
        </w:rPr>
        <w:t xml:space="preserve">% never married, </w:t>
      </w:r>
      <w:r w:rsidR="00D50A52">
        <w:rPr>
          <w:color w:val="000000" w:themeColor="text1"/>
          <w:shd w:val="clear" w:color="auto" w:fill="FFFFFF"/>
        </w:rPr>
        <w:t>55.4</w:t>
      </w:r>
      <w:r w:rsidR="0001249F">
        <w:rPr>
          <w:color w:val="000000" w:themeColor="text1"/>
          <w:shd w:val="clear" w:color="auto" w:fill="FFFFFF"/>
        </w:rPr>
        <w:t>% currently married</w:t>
      </w:r>
      <w:r w:rsidR="00D50A52">
        <w:rPr>
          <w:color w:val="000000" w:themeColor="text1"/>
          <w:shd w:val="clear" w:color="auto" w:fill="FFFFFF"/>
        </w:rPr>
        <w:t>, 8.1% other</w:t>
      </w:r>
      <w:r w:rsidR="0001249F">
        <w:rPr>
          <w:color w:val="000000" w:themeColor="text1"/>
          <w:shd w:val="clear" w:color="auto" w:fill="FFFFFF"/>
        </w:rPr>
        <w:t>).</w:t>
      </w:r>
    </w:p>
    <w:p w14:paraId="5FBEACBA" w14:textId="77777777" w:rsidR="00F8779C" w:rsidRPr="00150572" w:rsidRDefault="00F8779C" w:rsidP="00F8779C">
      <w:pPr>
        <w:spacing w:after="0" w:line="480" w:lineRule="auto"/>
        <w:ind w:firstLine="720"/>
        <w:rPr>
          <w:rFonts w:eastAsia="Times New Roman" w:cs="Times New Roman"/>
          <w:bCs/>
          <w:color w:val="000000" w:themeColor="text1"/>
        </w:rPr>
      </w:pPr>
      <w:r w:rsidRPr="003839BD">
        <w:rPr>
          <w:i/>
        </w:rPr>
        <w:t>New Soldier Study (NSS):</w:t>
      </w:r>
      <w:r>
        <w:t xml:space="preserve"> Soldiers (including Regular Army, Guard, and Reserve) were first surveyed shortly before Basic Combat Training at three Army installations from April 2011-November 2012. The majority of selected soldiers consented to the survey (99.9%), completed the survey (93.5%), and consented to linkage of their survey responses to their Army/DoD administrative records (77.1% of survey completers; 38,507 soldiers; for a description of the sample see Rosellini et al., 2015). The current prospective analysis included 6,216 soldiers from that sample (49% Regular Army, 33% Guard, 18% Reserve), whose NSS survey data was successfully linked to follow-up surveys completed approximately 5 years later as part of the STARRS Longitudinal Study (STARRS-LS; time interval in years from baseline to follow-up, M=5.25, range=3.85 to 6.83). </w:t>
      </w:r>
    </w:p>
    <w:p w14:paraId="30F5581A" w14:textId="7C22733E" w:rsidR="00F8779C" w:rsidRPr="00150572" w:rsidRDefault="00B16A04" w:rsidP="00F8779C">
      <w:pPr>
        <w:spacing w:after="0" w:line="480" w:lineRule="auto"/>
        <w:ind w:firstLine="720"/>
        <w:rPr>
          <w:rFonts w:eastAsia="Times New Roman" w:cs="Times New Roman"/>
          <w:bCs/>
          <w:color w:val="000000" w:themeColor="text1"/>
        </w:rPr>
      </w:pPr>
      <w:r w:rsidRPr="00B16A04">
        <w:rPr>
          <w:rFonts w:eastAsia="Times New Roman" w:cs="Times New Roman"/>
          <w:bCs/>
          <w:color w:val="000000" w:themeColor="text1"/>
        </w:rPr>
        <w:t xml:space="preserve">LS recruitment was based on a complex multi-stage nonproportional sampling scheme. The initial LS sampling frame divided baseline Army STARRS survey participants into three strata for differential sampling to maximize statistical power for fixed data collection costs that would not allow follow-up of all baseline respondents. </w:t>
      </w:r>
      <w:r w:rsidR="00F8779C" w:rsidRPr="00150572">
        <w:rPr>
          <w:rFonts w:eastAsia="Times New Roman" w:cs="Times New Roman"/>
          <w:bCs/>
          <w:color w:val="000000" w:themeColor="text1"/>
        </w:rPr>
        <w:t xml:space="preserve">Stratum 1 </w:t>
      </w:r>
      <w:r>
        <w:rPr>
          <w:rFonts w:eastAsia="Times New Roman" w:cs="Times New Roman"/>
          <w:bCs/>
          <w:color w:val="000000" w:themeColor="text1"/>
        </w:rPr>
        <w:t>(n=</w:t>
      </w:r>
      <w:r w:rsidR="00F8779C" w:rsidRPr="00150572">
        <w:rPr>
          <w:rFonts w:eastAsia="Times New Roman" w:cs="Times New Roman"/>
          <w:bCs/>
          <w:color w:val="000000" w:themeColor="text1"/>
        </w:rPr>
        <w:t>22,</w:t>
      </w:r>
      <w:r>
        <w:rPr>
          <w:rFonts w:eastAsia="Times New Roman" w:cs="Times New Roman"/>
          <w:bCs/>
          <w:color w:val="000000" w:themeColor="text1"/>
        </w:rPr>
        <w:t>176) included</w:t>
      </w:r>
      <w:r w:rsidR="00F8779C" w:rsidRPr="00150572">
        <w:rPr>
          <w:rFonts w:eastAsia="Times New Roman" w:cs="Times New Roman"/>
          <w:bCs/>
          <w:color w:val="000000" w:themeColor="text1"/>
        </w:rPr>
        <w:t xml:space="preserve"> respondents who reported having a lifetime history of suicidality and/or any clinically significant mental disorder</w:t>
      </w:r>
      <w:r>
        <w:rPr>
          <w:rFonts w:eastAsia="Times New Roman" w:cs="Times New Roman"/>
          <w:bCs/>
          <w:color w:val="000000" w:themeColor="text1"/>
        </w:rPr>
        <w:t xml:space="preserve">, or were ever in the Special Forces. </w:t>
      </w:r>
      <w:r w:rsidR="00F8779C" w:rsidRPr="00150572">
        <w:rPr>
          <w:rFonts w:eastAsia="Times New Roman" w:cs="Times New Roman"/>
          <w:bCs/>
          <w:color w:val="000000" w:themeColor="text1"/>
        </w:rPr>
        <w:t xml:space="preserve">Stratum 2 </w:t>
      </w:r>
      <w:r>
        <w:rPr>
          <w:rFonts w:eastAsia="Times New Roman" w:cs="Times New Roman"/>
          <w:bCs/>
          <w:color w:val="000000" w:themeColor="text1"/>
        </w:rPr>
        <w:t>(n=</w:t>
      </w:r>
      <w:r w:rsidR="00F8779C" w:rsidRPr="00150572">
        <w:rPr>
          <w:rFonts w:eastAsia="Times New Roman" w:cs="Times New Roman"/>
          <w:bCs/>
          <w:color w:val="000000" w:themeColor="text1"/>
        </w:rPr>
        <w:t>26,8</w:t>
      </w:r>
      <w:r>
        <w:rPr>
          <w:rFonts w:eastAsia="Times New Roman" w:cs="Times New Roman"/>
          <w:bCs/>
          <w:color w:val="000000" w:themeColor="text1"/>
        </w:rPr>
        <w:t>3</w:t>
      </w:r>
      <w:r w:rsidR="00F8779C" w:rsidRPr="00150572">
        <w:rPr>
          <w:rFonts w:eastAsia="Times New Roman" w:cs="Times New Roman"/>
          <w:bCs/>
          <w:color w:val="000000" w:themeColor="text1"/>
        </w:rPr>
        <w:t>3</w:t>
      </w:r>
      <w:r>
        <w:rPr>
          <w:rFonts w:eastAsia="Times New Roman" w:cs="Times New Roman"/>
          <w:bCs/>
          <w:color w:val="000000" w:themeColor="text1"/>
        </w:rPr>
        <w:t>) included</w:t>
      </w:r>
      <w:r w:rsidR="00F8779C" w:rsidRPr="00150572">
        <w:rPr>
          <w:rFonts w:eastAsia="Times New Roman" w:cs="Times New Roman"/>
          <w:bCs/>
          <w:color w:val="000000" w:themeColor="text1"/>
        </w:rPr>
        <w:t xml:space="preserve"> additional respondents (i.e., </w:t>
      </w:r>
      <w:r w:rsidR="00C32287">
        <w:rPr>
          <w:rFonts w:eastAsia="Times New Roman" w:cs="Times New Roman"/>
          <w:bCs/>
          <w:color w:val="000000" w:themeColor="text1"/>
        </w:rPr>
        <w:t>not in Stratum 1</w:t>
      </w:r>
      <w:r w:rsidR="00F8779C" w:rsidRPr="00150572">
        <w:rPr>
          <w:rFonts w:eastAsia="Times New Roman" w:cs="Times New Roman"/>
          <w:bCs/>
          <w:color w:val="000000" w:themeColor="text1"/>
        </w:rPr>
        <w:t>) who were either</w:t>
      </w:r>
      <w:r w:rsidR="00C32287">
        <w:rPr>
          <w:rFonts w:eastAsia="Times New Roman" w:cs="Times New Roman"/>
          <w:bCs/>
          <w:color w:val="000000" w:themeColor="text1"/>
        </w:rPr>
        <w:t xml:space="preserve"> female or in the Army Reserve or Army National Guard. </w:t>
      </w:r>
      <w:r w:rsidR="00F8779C" w:rsidRPr="00150572">
        <w:rPr>
          <w:rFonts w:eastAsia="Times New Roman" w:cs="Times New Roman"/>
          <w:bCs/>
          <w:color w:val="000000" w:themeColor="text1"/>
        </w:rPr>
        <w:t xml:space="preserve">Stratum 3 </w:t>
      </w:r>
      <w:r w:rsidR="00C32287">
        <w:rPr>
          <w:rFonts w:eastAsia="Times New Roman" w:cs="Times New Roman"/>
          <w:bCs/>
          <w:color w:val="000000" w:themeColor="text1"/>
        </w:rPr>
        <w:t>(n=</w:t>
      </w:r>
      <w:r w:rsidR="00F8779C" w:rsidRPr="00150572">
        <w:rPr>
          <w:rFonts w:eastAsia="Times New Roman" w:cs="Times New Roman"/>
          <w:bCs/>
          <w:color w:val="000000" w:themeColor="text1"/>
        </w:rPr>
        <w:t>23,37</w:t>
      </w:r>
      <w:r w:rsidR="00C32287">
        <w:rPr>
          <w:rFonts w:eastAsia="Times New Roman" w:cs="Times New Roman"/>
          <w:bCs/>
          <w:color w:val="000000" w:themeColor="text1"/>
        </w:rPr>
        <w:t>8) included all</w:t>
      </w:r>
      <w:r w:rsidR="00F8779C" w:rsidRPr="00150572">
        <w:rPr>
          <w:rFonts w:eastAsia="Times New Roman" w:cs="Times New Roman"/>
          <w:bCs/>
          <w:color w:val="000000" w:themeColor="text1"/>
        </w:rPr>
        <w:t xml:space="preserve"> remaining </w:t>
      </w:r>
      <w:r w:rsidR="00C32287">
        <w:rPr>
          <w:rFonts w:eastAsia="Times New Roman" w:cs="Times New Roman"/>
          <w:bCs/>
          <w:color w:val="000000" w:themeColor="text1"/>
        </w:rPr>
        <w:t xml:space="preserve">baseline survey </w:t>
      </w:r>
      <w:r w:rsidR="00F8779C" w:rsidRPr="00150572">
        <w:rPr>
          <w:rFonts w:eastAsia="Times New Roman" w:cs="Times New Roman"/>
          <w:bCs/>
          <w:color w:val="000000" w:themeColor="text1"/>
        </w:rPr>
        <w:t xml:space="preserve">respondents. </w:t>
      </w:r>
      <w:r w:rsidR="00C32287" w:rsidRPr="00C32287">
        <w:rPr>
          <w:rFonts w:eastAsia="Times New Roman" w:cs="Times New Roman"/>
          <w:bCs/>
          <w:color w:val="000000" w:themeColor="text1"/>
        </w:rPr>
        <w:t xml:space="preserve">The first STARRS-LS survey (LS1; September 2016-April 2018) attempted to administer a self-report follow-up survey to 100% of Stratum 1 and probability samples of 67% of Stratum 2 and 50% of Stratum 3. </w:t>
      </w:r>
      <w:r w:rsidR="00F8779C" w:rsidRPr="00150572">
        <w:rPr>
          <w:color w:val="000000" w:themeColor="text1"/>
          <w:shd w:val="clear" w:color="auto" w:fill="FFFFFF"/>
        </w:rPr>
        <w:t>The final LS Wave 1 survey data w</w:t>
      </w:r>
      <w:r w:rsidR="00F8779C">
        <w:rPr>
          <w:color w:val="000000" w:themeColor="text1"/>
          <w:shd w:val="clear" w:color="auto" w:fill="FFFFFF"/>
        </w:rPr>
        <w:t>ere</w:t>
      </w:r>
      <w:r w:rsidR="00F8779C" w:rsidRPr="00150572">
        <w:rPr>
          <w:color w:val="000000" w:themeColor="text1"/>
          <w:shd w:val="clear" w:color="auto" w:fill="FFFFFF"/>
        </w:rPr>
        <w:t xml:space="preserve"> weighted to adjust for the differential sampling. </w:t>
      </w:r>
      <w:r w:rsidR="00F8779C" w:rsidRPr="00E6731A">
        <w:rPr>
          <w:color w:val="000000" w:themeColor="text1"/>
          <w:shd w:val="clear" w:color="auto" w:fill="FFFFFF"/>
        </w:rPr>
        <w:t xml:space="preserve">The current prospective analysis included 6,216 soldiers from the New Soldier </w:t>
      </w:r>
      <w:r w:rsidR="00F8779C" w:rsidRPr="00E6731A">
        <w:rPr>
          <w:color w:val="000000" w:themeColor="text1"/>
          <w:shd w:val="clear" w:color="auto" w:fill="FFFFFF"/>
        </w:rPr>
        <w:lastRenderedPageBreak/>
        <w:t>Study sample described in Rosellini et al. (201</w:t>
      </w:r>
      <w:r w:rsidR="00F8779C">
        <w:rPr>
          <w:color w:val="000000" w:themeColor="text1"/>
          <w:shd w:val="clear" w:color="auto" w:fill="FFFFFF"/>
        </w:rPr>
        <w:t>5</w:t>
      </w:r>
      <w:r w:rsidR="00F8779C" w:rsidRPr="00E6731A">
        <w:rPr>
          <w:color w:val="000000" w:themeColor="text1"/>
          <w:shd w:val="clear" w:color="auto" w:fill="FFFFFF"/>
        </w:rPr>
        <w:t>), whose baseline data were successfully linked to STARRS-LS wave 1 survey data.</w:t>
      </w:r>
      <w:r w:rsidR="00F8779C" w:rsidRPr="00CD50AD">
        <w:t xml:space="preserve"> </w:t>
      </w:r>
      <w:r w:rsidR="00F8779C" w:rsidRPr="00CD50AD">
        <w:rPr>
          <w:color w:val="000000" w:themeColor="text1"/>
          <w:shd w:val="clear" w:color="auto" w:fill="FFFFFF"/>
        </w:rPr>
        <w:t>The sample demographic composition was as follows: age</w:t>
      </w:r>
      <w:r w:rsidR="00F8779C">
        <w:rPr>
          <w:color w:val="000000" w:themeColor="text1"/>
          <w:shd w:val="clear" w:color="auto" w:fill="FFFFFF"/>
        </w:rPr>
        <w:t xml:space="preserve"> </w:t>
      </w:r>
      <w:r w:rsidR="00F8779C" w:rsidRPr="00CD50AD">
        <w:rPr>
          <w:color w:val="000000" w:themeColor="text1"/>
          <w:shd w:val="clear" w:color="auto" w:fill="FFFFFF"/>
        </w:rPr>
        <w:t>(M =2</w:t>
      </w:r>
      <w:r w:rsidR="00F8779C">
        <w:rPr>
          <w:color w:val="000000" w:themeColor="text1"/>
          <w:shd w:val="clear" w:color="auto" w:fill="FFFFFF"/>
        </w:rPr>
        <w:t>1.68</w:t>
      </w:r>
      <w:r w:rsidR="00F8779C" w:rsidRPr="00CD50AD">
        <w:rPr>
          <w:color w:val="000000" w:themeColor="text1"/>
          <w:shd w:val="clear" w:color="auto" w:fill="FFFFFF"/>
        </w:rPr>
        <w:t xml:space="preserve">, </w:t>
      </w:r>
      <w:r w:rsidR="00F8779C">
        <w:rPr>
          <w:color w:val="000000" w:themeColor="text1"/>
          <w:shd w:val="clear" w:color="auto" w:fill="FFFFFF"/>
        </w:rPr>
        <w:t>GMD</w:t>
      </w:r>
      <w:r w:rsidR="00F8779C" w:rsidRPr="00CD50AD">
        <w:rPr>
          <w:color w:val="000000" w:themeColor="text1"/>
          <w:shd w:val="clear" w:color="auto" w:fill="FFFFFF"/>
        </w:rPr>
        <w:t xml:space="preserve"> = 4.</w:t>
      </w:r>
      <w:r w:rsidR="00F8779C">
        <w:rPr>
          <w:color w:val="000000" w:themeColor="text1"/>
          <w:shd w:val="clear" w:color="auto" w:fill="FFFFFF"/>
        </w:rPr>
        <w:t>21</w:t>
      </w:r>
      <w:r w:rsidR="00F8779C" w:rsidRPr="00CD50AD">
        <w:rPr>
          <w:color w:val="000000" w:themeColor="text1"/>
          <w:shd w:val="clear" w:color="auto" w:fill="FFFFFF"/>
        </w:rPr>
        <w:t xml:space="preserve">), </w:t>
      </w:r>
      <w:r w:rsidR="00F8779C">
        <w:rPr>
          <w:color w:val="000000" w:themeColor="text1"/>
          <w:shd w:val="clear" w:color="auto" w:fill="FFFFFF"/>
        </w:rPr>
        <w:t>sex</w:t>
      </w:r>
      <w:r w:rsidR="00F8779C" w:rsidRPr="00CD50AD">
        <w:rPr>
          <w:color w:val="000000" w:themeColor="text1"/>
          <w:shd w:val="clear" w:color="auto" w:fill="FFFFFF"/>
        </w:rPr>
        <w:t xml:space="preserve"> (</w:t>
      </w:r>
      <w:r w:rsidR="00F8779C">
        <w:rPr>
          <w:color w:val="000000" w:themeColor="text1"/>
          <w:shd w:val="clear" w:color="auto" w:fill="FFFFFF"/>
        </w:rPr>
        <w:t>78.5% male, 21.5% female</w:t>
      </w:r>
      <w:r w:rsidR="00F8779C" w:rsidRPr="00CD50AD">
        <w:rPr>
          <w:color w:val="000000" w:themeColor="text1"/>
          <w:shd w:val="clear" w:color="auto" w:fill="FFFFFF"/>
        </w:rPr>
        <w:t>), race (</w:t>
      </w:r>
      <w:r w:rsidR="00F8779C">
        <w:rPr>
          <w:color w:val="000000" w:themeColor="text1"/>
          <w:shd w:val="clear" w:color="auto" w:fill="FFFFFF"/>
        </w:rPr>
        <w:t>62.3</w:t>
      </w:r>
      <w:r w:rsidR="00F8779C" w:rsidRPr="00CD50AD">
        <w:rPr>
          <w:color w:val="000000" w:themeColor="text1"/>
          <w:shd w:val="clear" w:color="auto" w:fill="FFFFFF"/>
        </w:rPr>
        <w:t xml:space="preserve">% </w:t>
      </w:r>
      <w:r w:rsidR="00F8779C">
        <w:rPr>
          <w:color w:val="000000" w:themeColor="text1"/>
          <w:shd w:val="clear" w:color="auto" w:fill="FFFFFF"/>
        </w:rPr>
        <w:t xml:space="preserve">non-Hispanic </w:t>
      </w:r>
      <w:r w:rsidR="00F8779C" w:rsidRPr="00CD50AD">
        <w:rPr>
          <w:color w:val="000000" w:themeColor="text1"/>
          <w:shd w:val="clear" w:color="auto" w:fill="FFFFFF"/>
        </w:rPr>
        <w:t xml:space="preserve">White, </w:t>
      </w:r>
      <w:r w:rsidR="00F8779C">
        <w:rPr>
          <w:color w:val="000000" w:themeColor="text1"/>
          <w:shd w:val="clear" w:color="auto" w:fill="FFFFFF"/>
        </w:rPr>
        <w:t>14.6% non-Hispanic Black, 14.9</w:t>
      </w:r>
      <w:r w:rsidR="00F8779C" w:rsidRPr="00CD50AD">
        <w:rPr>
          <w:color w:val="000000" w:themeColor="text1"/>
          <w:shd w:val="clear" w:color="auto" w:fill="FFFFFF"/>
        </w:rPr>
        <w:t>% Hispanic</w:t>
      </w:r>
      <w:r w:rsidR="00F8779C">
        <w:rPr>
          <w:color w:val="000000" w:themeColor="text1"/>
          <w:shd w:val="clear" w:color="auto" w:fill="FFFFFF"/>
        </w:rPr>
        <w:t>, 8.2% non-Hispanic other race</w:t>
      </w:r>
      <w:r w:rsidR="00F8779C" w:rsidRPr="00CD50AD">
        <w:rPr>
          <w:color w:val="000000" w:themeColor="text1"/>
          <w:shd w:val="clear" w:color="auto" w:fill="FFFFFF"/>
        </w:rPr>
        <w:t>); education</w:t>
      </w:r>
      <w:r w:rsidR="00F8779C">
        <w:rPr>
          <w:color w:val="000000" w:themeColor="text1"/>
          <w:shd w:val="clear" w:color="auto" w:fill="FFFFFF"/>
        </w:rPr>
        <w:t xml:space="preserve"> </w:t>
      </w:r>
      <w:r w:rsidR="00F8779C" w:rsidRPr="00CD50AD">
        <w:rPr>
          <w:color w:val="000000" w:themeColor="text1"/>
          <w:shd w:val="clear" w:color="auto" w:fill="FFFFFF"/>
        </w:rPr>
        <w:t>(</w:t>
      </w:r>
      <w:r w:rsidR="00F8779C">
        <w:rPr>
          <w:color w:val="000000" w:themeColor="text1"/>
          <w:shd w:val="clear" w:color="auto" w:fill="FFFFFF"/>
        </w:rPr>
        <w:t>72.9% high school, 14.9% GED, 12.2% college</w:t>
      </w:r>
      <w:r w:rsidR="00F8779C" w:rsidRPr="00CD50AD">
        <w:rPr>
          <w:color w:val="000000" w:themeColor="text1"/>
          <w:shd w:val="clear" w:color="auto" w:fill="FFFFFF"/>
        </w:rPr>
        <w:t>)</w:t>
      </w:r>
      <w:r w:rsidR="00F8779C">
        <w:rPr>
          <w:color w:val="000000" w:themeColor="text1"/>
          <w:shd w:val="clear" w:color="auto" w:fill="FFFFFF"/>
        </w:rPr>
        <w:t>; marital status (85.4% not currently married, 14.6% currently married). Twenty-four percent of soldiers were deployed during the follow-up period; 76% were never deployed.</w:t>
      </w:r>
    </w:p>
    <w:p w14:paraId="635ABE55" w14:textId="74539488" w:rsidR="00126EA2" w:rsidRPr="009A1972" w:rsidRDefault="00126EA2" w:rsidP="00126EA2">
      <w:pPr>
        <w:spacing w:after="0" w:line="480" w:lineRule="auto"/>
        <w:rPr>
          <w:b/>
        </w:rPr>
      </w:pPr>
      <w:r>
        <w:rPr>
          <w:b/>
        </w:rPr>
        <w:t>Measures</w:t>
      </w:r>
    </w:p>
    <w:p w14:paraId="2B44AACE" w14:textId="1D4007AD" w:rsidR="00126EA2" w:rsidRPr="00B96159" w:rsidRDefault="00126EA2" w:rsidP="00126EA2">
      <w:pPr>
        <w:spacing w:after="0" w:line="480" w:lineRule="auto"/>
        <w:ind w:firstLine="720"/>
        <w:rPr>
          <w:highlight w:val="yellow"/>
        </w:rPr>
      </w:pPr>
      <w:r>
        <w:rPr>
          <w:b/>
        </w:rPr>
        <w:t>Personality</w:t>
      </w:r>
      <w:r w:rsidRPr="009221EF">
        <w:t xml:space="preserve">. </w:t>
      </w:r>
      <w:r>
        <w:t>The PPDS</w:t>
      </w:r>
      <w:r w:rsidR="00B20778">
        <w:t xml:space="preserve"> and NSS</w:t>
      </w:r>
      <w:r>
        <w:t xml:space="preserve"> baseline surveys contained a pool of 87 questions that were adapted from previously validated self-report personality inventories (see </w:t>
      </w:r>
      <w:r>
        <w:rPr>
          <w:noProof/>
        </w:rPr>
        <w:t>Rosellini et al., 2017</w:t>
      </w:r>
      <w:r>
        <w:t>) and were intended to assess 24 personality traits of interest. We focus this investigation on the five higher-order dimensions of neuroticism (</w:t>
      </w:r>
      <w:r w:rsidRPr="000E737C">
        <w:t>7 items</w:t>
      </w:r>
      <w:r>
        <w:t>: e.g., “I have a harder time than most people handling stressful situations”; “I worry about things a lot more than other people”; PPDS T0 α =.82</w:t>
      </w:r>
      <w:r w:rsidR="00FA0D0B">
        <w:t>, NSS α =.76</w:t>
      </w:r>
      <w:r>
        <w:t>), agreeableness (3 items: e.g., “I feel good when I help people”; “I am a very modest person, the sort of person who never brags about my accomplishments”; PPDS T0 α=.54</w:t>
      </w:r>
      <w:r w:rsidR="00FA0D0B">
        <w:t>, NSS α=.48</w:t>
      </w:r>
      <w:r>
        <w:t>), openness to experience (4 items: e.g., “I am pretty set in my ways”; “I am open-minded about how other people live their lives”; PPDS T0 α=.37</w:t>
      </w:r>
      <w:r w:rsidR="00FA0D0B">
        <w:t>, NSS α=.34</w:t>
      </w:r>
      <w:r>
        <w:t>), extraversion (3 items: e.g., “I am much more shy than most people”; “I am pretty quiet around people I don’t know well”; PPDS T0 α=.68</w:t>
      </w:r>
      <w:r w:rsidR="00FA0D0B">
        <w:t>, NSS α=.68</w:t>
      </w:r>
      <w:r>
        <w:t>), and low conscientiousness (2 items: “I sometimes don’t follow through on things I promise to do”; “I am often disorganized”; PPDS T0 α=.54</w:t>
      </w:r>
      <w:r w:rsidR="00FA0D0B">
        <w:t>, NSS α=.41</w:t>
      </w:r>
      <w:r>
        <w:t xml:space="preserve">). Each scale was determined to be unidimensional (all item factor </w:t>
      </w:r>
      <w:r w:rsidRPr="003E4D36">
        <w:t xml:space="preserve">loadings </w:t>
      </w:r>
      <w:r w:rsidRPr="003E4D36">
        <w:rPr>
          <w:rFonts w:ascii="Calibri" w:hAnsi="Calibri"/>
        </w:rPr>
        <w:t>≥</w:t>
      </w:r>
      <w:r w:rsidRPr="003E4D36">
        <w:t xml:space="preserve"> .40</w:t>
      </w:r>
      <w:r>
        <w:t>) through exploratory and confirmatory factor analyses conducted in the NSS, PPDS, and combined samples. The scale was prefaced by, “The next questions are about how you see yourself. How well does each of the following statements describe you?”. Items were rated on a 5-point Likert-style scale with anchors of ‘</w:t>
      </w:r>
      <w:r w:rsidRPr="00691B3D">
        <w:rPr>
          <w:i/>
        </w:rPr>
        <w:t>not at all like me’</w:t>
      </w:r>
      <w:r>
        <w:rPr>
          <w:i/>
        </w:rPr>
        <w:t xml:space="preserve"> </w:t>
      </w:r>
      <w:r>
        <w:t>to ‘</w:t>
      </w:r>
      <w:r w:rsidRPr="00691B3D">
        <w:rPr>
          <w:i/>
        </w:rPr>
        <w:t>exactly like me</w:t>
      </w:r>
      <w:r>
        <w:t xml:space="preserve">’. Ratings were coded 0-4 and summed to create a total score for each trait. Standardized scores were used in the prediction models. </w:t>
      </w:r>
    </w:p>
    <w:p w14:paraId="04597835" w14:textId="7CA21996" w:rsidR="00126EA2" w:rsidRPr="00935592" w:rsidRDefault="00126EA2" w:rsidP="00126EA2">
      <w:pPr>
        <w:spacing w:after="0" w:line="480" w:lineRule="auto"/>
        <w:ind w:firstLine="720"/>
        <w:rPr>
          <w:rFonts w:eastAsiaTheme="minorEastAsia" w:cs="Arial"/>
          <w:color w:val="000000"/>
        </w:rPr>
      </w:pPr>
      <w:r>
        <w:rPr>
          <w:b/>
        </w:rPr>
        <w:lastRenderedPageBreak/>
        <w:t xml:space="preserve">Social networks. </w:t>
      </w:r>
      <w:r>
        <w:t xml:space="preserve">The social network scale </w:t>
      </w:r>
      <w:r w:rsidR="00FA0D0B">
        <w:t xml:space="preserve">comprised </w:t>
      </w:r>
      <w:r>
        <w:t xml:space="preserve"> 4</w:t>
      </w:r>
      <w:r w:rsidR="00FA0D0B">
        <w:t xml:space="preserve"> </w:t>
      </w:r>
      <w:r>
        <w:t>item</w:t>
      </w:r>
      <w:r w:rsidR="00FA0D0B">
        <w:t>s that</w:t>
      </w:r>
      <w:r>
        <w:t xml:space="preserve"> assess</w:t>
      </w:r>
      <w:r w:rsidR="00FA0D0B">
        <w:t>ed</w:t>
      </w:r>
      <w:r>
        <w:t xml:space="preserve"> the size of </w:t>
      </w:r>
      <w:r w:rsidR="00FA0D0B">
        <w:t xml:space="preserve">different aspects of </w:t>
      </w:r>
      <w:r>
        <w:t xml:space="preserve">Soldiers’ affiliative networks. Items were prefaced with, “How many people do you have in your personal life of the following sorts?” and were rated on a 10-point scale referencing 0, 1, 2, 3, 4, 5, 6-10, 11-20, 21-30, or 31 or more people. Ratings were coded 0-9. Items referenced: “people you do things with, like watch TV together, go out for a drink or movie together, or play cards”; “people who you feel really close to”; “people who really care for you and would be there if you needed them”; and “family or friends who need you and rely on you for help when they need it.”  </w:t>
      </w:r>
      <w:r w:rsidR="00FA0D0B" w:rsidRPr="00D50A84">
        <w:t xml:space="preserve">Exploratory factor analysis </w:t>
      </w:r>
      <w:r w:rsidR="00FA0D0B">
        <w:t>revealed</w:t>
      </w:r>
      <w:r w:rsidR="00FA0D0B" w:rsidRPr="00D50A84">
        <w:t xml:space="preserve"> that </w:t>
      </w:r>
      <w:r w:rsidR="00FA0D0B">
        <w:t xml:space="preserve">all </w:t>
      </w:r>
      <w:r w:rsidR="00FA0D0B" w:rsidRPr="00D50A84">
        <w:t xml:space="preserve">items loaded </w:t>
      </w:r>
      <w:r w:rsidR="00FA0D0B">
        <w:t xml:space="preserve">strongly </w:t>
      </w:r>
      <w:r w:rsidR="00FA0D0B" w:rsidRPr="00D50A84">
        <w:t>on one factor (item-factor loadings</w:t>
      </w:r>
      <w:r w:rsidR="00FA0D0B">
        <w:t>: PPDS=.66-.89, NSS</w:t>
      </w:r>
      <w:r w:rsidR="00FA0D0B" w:rsidRPr="00D50A84">
        <w:t>=.</w:t>
      </w:r>
      <w:r w:rsidR="00FA0D0B">
        <w:t>61</w:t>
      </w:r>
      <w:r w:rsidR="00FA0D0B" w:rsidRPr="00D50A84">
        <w:t>-.</w:t>
      </w:r>
      <w:r w:rsidR="00FA0D0B">
        <w:t>86</w:t>
      </w:r>
      <w:r w:rsidR="00FA0D0B" w:rsidRPr="00D50A84">
        <w:t>)</w:t>
      </w:r>
      <w:r w:rsidR="00FA0D0B">
        <w:t>.</w:t>
      </w:r>
      <w:r w:rsidR="00FA0D0B" w:rsidRPr="00D50A84">
        <w:t xml:space="preserve"> </w:t>
      </w:r>
      <w:r>
        <w:t xml:space="preserve">Thus, items were summed to create a total social network score with higher scores reflecting stronger social networks (scale range = 0-36). Internal consistency was good in both the PPDS T0 (α=.85) </w:t>
      </w:r>
      <w:r w:rsidR="00FA0D0B">
        <w:t xml:space="preserve">and NSS (α=.81) </w:t>
      </w:r>
      <w:r>
        <w:t xml:space="preserve">samples. </w:t>
      </w:r>
    </w:p>
    <w:p w14:paraId="776534C9" w14:textId="2F3A1CE3" w:rsidR="00126EA2" w:rsidRDefault="00FA0D0B" w:rsidP="00126EA2">
      <w:pPr>
        <w:spacing w:after="0" w:line="480" w:lineRule="auto"/>
        <w:ind w:firstLine="720"/>
      </w:pPr>
      <w:r>
        <w:rPr>
          <w:b/>
        </w:rPr>
        <w:t>M</w:t>
      </w:r>
      <w:r w:rsidR="00126EA2">
        <w:rPr>
          <w:b/>
        </w:rPr>
        <w:t>ental</w:t>
      </w:r>
      <w:r w:rsidR="00126EA2" w:rsidRPr="00A06438">
        <w:rPr>
          <w:b/>
        </w:rPr>
        <w:t xml:space="preserve"> disorders and suicidal </w:t>
      </w:r>
      <w:r w:rsidR="00126EA2">
        <w:rPr>
          <w:b/>
        </w:rPr>
        <w:t>behaviors</w:t>
      </w:r>
      <w:r w:rsidR="00126EA2">
        <w:t xml:space="preserve">. Mental disorders were assessed in the surveys using </w:t>
      </w:r>
      <w:r w:rsidR="00E70203">
        <w:t>i</w:t>
      </w:r>
      <w:r w:rsidR="00126EA2">
        <w:t xml:space="preserve">tems adapted from the Composite International Diagnostic Interview Screening Scales </w:t>
      </w:r>
      <w:r w:rsidR="00126EA2">
        <w:rPr>
          <w:noProof/>
        </w:rPr>
        <w:t>(CIDI-SC; (Kessler &amp; Ustun, 2004)),</w:t>
      </w:r>
      <w:r w:rsidR="00126EA2">
        <w:t xml:space="preserve"> the civilian PTSD Checklist for DSM-IV </w:t>
      </w:r>
      <w:r w:rsidR="00126EA2">
        <w:rPr>
          <w:noProof/>
        </w:rPr>
        <w:t>(Weathers, Litz, Herman, Huska, &amp; Keane, 1993), and the PTSD Checklist for DSM-5 (Blevins, Weathers, Davis, Witte, &amp; Domino, 2015)</w:t>
      </w:r>
      <w:r w:rsidR="00126EA2">
        <w:t xml:space="preserve">. Diagnoses based on the survey items demonstrated </w:t>
      </w:r>
      <w:r w:rsidR="00575F7E">
        <w:t xml:space="preserve">satisfactory </w:t>
      </w:r>
      <w:r w:rsidR="00126EA2">
        <w:t xml:space="preserve">concordance with independent clinical diagnoses </w:t>
      </w:r>
      <w:r w:rsidR="00126EA2">
        <w:rPr>
          <w:noProof/>
        </w:rPr>
        <w:t>(Kessler, Santiago, et al., 2013)</w:t>
      </w:r>
      <w:r w:rsidR="00126EA2">
        <w:t>.</w:t>
      </w:r>
      <w:r w:rsidR="00126EA2" w:rsidRPr="00D27CD8">
        <w:t xml:space="preserve"> </w:t>
      </w:r>
      <w:r w:rsidR="00126EA2">
        <w:t xml:space="preserve">An expanded self-report version of the </w:t>
      </w:r>
      <w:r w:rsidR="00126EA2">
        <w:rPr>
          <w:rFonts w:eastAsiaTheme="minorEastAsia" w:cs="Arial"/>
          <w:color w:val="000000"/>
        </w:rPr>
        <w:t xml:space="preserve">Columbia Suicide Severity Rating Scale </w:t>
      </w:r>
      <w:r w:rsidR="00126EA2">
        <w:rPr>
          <w:rFonts w:eastAsiaTheme="minorEastAsia" w:cs="Arial"/>
          <w:noProof/>
          <w:color w:val="000000"/>
        </w:rPr>
        <w:t xml:space="preserve">(Posner et al., 2011) was used </w:t>
      </w:r>
      <w:r w:rsidR="00126EA2">
        <w:t xml:space="preserve">to assess suicidal behaviors, defined as </w:t>
      </w:r>
      <w:r w:rsidR="008164F2">
        <w:t xml:space="preserve">reporting </w:t>
      </w:r>
      <w:r w:rsidR="00126EA2">
        <w:t>any suicide ideation, plan, or attempt.</w:t>
      </w:r>
      <w:r w:rsidR="00126EA2">
        <w:rPr>
          <w:rFonts w:eastAsiaTheme="minorEastAsia" w:cs="Arial"/>
          <w:color w:val="000000"/>
        </w:rPr>
        <w:t xml:space="preserve"> </w:t>
      </w:r>
      <w:bookmarkStart w:id="3" w:name="_Hlk89949350"/>
      <w:r w:rsidR="00B41D12">
        <w:t>The primary outcomes in both the PPDS</w:t>
      </w:r>
      <w:r w:rsidR="00D11683">
        <w:t xml:space="preserve"> and NSS</w:t>
      </w:r>
      <w:r w:rsidR="00B41D12">
        <w:t xml:space="preserve"> samples were composite indices </w:t>
      </w:r>
      <w:r w:rsidR="00B41D12">
        <w:rPr>
          <w:rFonts w:eastAsiaTheme="minorEastAsia" w:cs="Arial"/>
          <w:color w:val="000000"/>
        </w:rPr>
        <w:t xml:space="preserve">reflecting presence vs. absence of (1) any distress disorder (i.e., any diagnosis of </w:t>
      </w:r>
      <w:r w:rsidR="00B41D12">
        <w:t xml:space="preserve">posttraumatic stress disorder [PTSD], major depressive episode [MDE], generalized anxiety disorder [GAD]) and (2) </w:t>
      </w:r>
      <w:r w:rsidR="00B41D12">
        <w:rPr>
          <w:rFonts w:eastAsiaTheme="minorEastAsia" w:cs="Arial"/>
          <w:color w:val="000000"/>
        </w:rPr>
        <w:t xml:space="preserve">suicidal behavior (i.e., </w:t>
      </w:r>
      <w:r w:rsidR="00B41D12">
        <w:t>any suicide ideation, plan, or attempt)</w:t>
      </w:r>
      <w:r w:rsidR="00B41D12">
        <w:rPr>
          <w:rFonts w:eastAsiaTheme="minorEastAsia" w:cs="Arial"/>
          <w:color w:val="000000"/>
        </w:rPr>
        <w:t xml:space="preserve"> in the past 30 days (PPDS)</w:t>
      </w:r>
      <w:r w:rsidR="00D11683">
        <w:rPr>
          <w:rFonts w:eastAsiaTheme="minorEastAsia" w:cs="Arial"/>
          <w:color w:val="000000"/>
        </w:rPr>
        <w:t xml:space="preserve"> or past 12</w:t>
      </w:r>
      <w:r w:rsidR="006A0817">
        <w:rPr>
          <w:rFonts w:eastAsiaTheme="minorEastAsia" w:cs="Arial"/>
          <w:color w:val="000000"/>
        </w:rPr>
        <w:t xml:space="preserve"> </w:t>
      </w:r>
      <w:r w:rsidR="00D11683">
        <w:rPr>
          <w:rFonts w:eastAsiaTheme="minorEastAsia" w:cs="Arial"/>
          <w:color w:val="000000"/>
        </w:rPr>
        <w:t>months (NSS/STARRS-LS)</w:t>
      </w:r>
      <w:r w:rsidR="00B41D12">
        <w:t xml:space="preserve">. </w:t>
      </w:r>
      <w:bookmarkEnd w:id="3"/>
      <w:r w:rsidR="00126EA2">
        <w:t xml:space="preserve">Presence vs. absence of any lifetime </w:t>
      </w:r>
      <w:r w:rsidR="00B41D12">
        <w:t xml:space="preserve">distress </w:t>
      </w:r>
      <w:r w:rsidR="00126EA2">
        <w:t xml:space="preserve">disorder </w:t>
      </w:r>
      <w:r w:rsidR="00B41D12">
        <w:t xml:space="preserve">or suicidal behavior </w:t>
      </w:r>
      <w:r w:rsidR="00126EA2">
        <w:t xml:space="preserve">at </w:t>
      </w:r>
      <w:r w:rsidR="00126EA2">
        <w:lastRenderedPageBreak/>
        <w:t xml:space="preserve">baseline (i.e., at the time of the PPDS T0 </w:t>
      </w:r>
      <w:r w:rsidR="006A0817">
        <w:t xml:space="preserve">or NSS </w:t>
      </w:r>
      <w:r w:rsidR="00126EA2">
        <w:t>survey) was included as a covariate in the predictive models.</w:t>
      </w:r>
    </w:p>
    <w:p w14:paraId="2E7DF656" w14:textId="16BF8C40" w:rsidR="007B3239" w:rsidRDefault="007B3239" w:rsidP="00126EA2">
      <w:pPr>
        <w:spacing w:after="0" w:line="480" w:lineRule="auto"/>
        <w:ind w:firstLine="720"/>
      </w:pPr>
      <w:r>
        <w:rPr>
          <w:b/>
        </w:rPr>
        <w:t>Socio</w:t>
      </w:r>
      <w:r w:rsidRPr="00FA79EE">
        <w:rPr>
          <w:b/>
        </w:rPr>
        <w:t>demo</w:t>
      </w:r>
      <w:r>
        <w:rPr>
          <w:b/>
        </w:rPr>
        <w:t>graphic and Army service</w:t>
      </w:r>
      <w:r w:rsidRPr="00FA79EE">
        <w:rPr>
          <w:b/>
        </w:rPr>
        <w:t xml:space="preserve"> variables</w:t>
      </w:r>
      <w:r>
        <w:t xml:space="preserve">. Sex, age, race/ethnicity (Non-Hispanic White, Non-Hispanic Black, Hispanic, or Other), marital status (currently married vs. not), and education (general equivalency, high school, or college/postgraduate degree) were included in both PPDS and NSS models. PPDS analyses also adjusted for BCT. NSS analyses also adjusted for site of basic training, service component (Regular Army, Guard, or Reserve), and deployment history (yes/no; 24% endorsed </w:t>
      </w:r>
      <w:r w:rsidR="006A0817">
        <w:t xml:space="preserve">having </w:t>
      </w:r>
      <w:r>
        <w:t>be</w:t>
      </w:r>
      <w:r w:rsidR="006A0817">
        <w:t>en</w:t>
      </w:r>
      <w:r>
        <w:t xml:space="preserve"> deployed</w:t>
      </w:r>
      <w:r w:rsidR="006A0817">
        <w:t xml:space="preserve"> one or more times</w:t>
      </w:r>
      <w:r>
        <w:t>).</w:t>
      </w:r>
    </w:p>
    <w:p w14:paraId="278D54BB" w14:textId="20271F71" w:rsidR="007B3239" w:rsidRDefault="007B3239" w:rsidP="00126EA2">
      <w:pPr>
        <w:spacing w:after="0" w:line="480" w:lineRule="auto"/>
        <w:rPr>
          <w:rFonts w:eastAsia="Times New Roman" w:cs="Times New Roman"/>
          <w:b/>
          <w:color w:val="000000" w:themeColor="text1"/>
        </w:rPr>
      </w:pPr>
      <w:r>
        <w:rPr>
          <w:rFonts w:eastAsia="Times New Roman" w:cs="Times New Roman"/>
          <w:b/>
          <w:color w:val="000000" w:themeColor="text1"/>
        </w:rPr>
        <w:t>Data Analysis for NSS sample</w:t>
      </w:r>
    </w:p>
    <w:p w14:paraId="17EDF5CA" w14:textId="60994DAE" w:rsidR="007B3239" w:rsidRDefault="007B3239" w:rsidP="007B3239">
      <w:pPr>
        <w:spacing w:after="0" w:line="480" w:lineRule="auto"/>
        <w:ind w:firstLine="720"/>
        <w:rPr>
          <w:rFonts w:eastAsia="Times New Roman" w:cs="Times New Roman"/>
          <w:b/>
          <w:color w:val="000000" w:themeColor="text1"/>
        </w:rPr>
      </w:pPr>
      <w:r>
        <w:t>Survey-weights adjusted logistic regression models were used to evaluate the associations of baseline personality and social network variables (and their interaction) with past 12-month distress disorder and suicidal behavior outcomes measured during the STARRS-LS wave 1 survey. Models adjusted for sociodemographic and service variables, and lifetime history of the distress disorders or suicidal behaviors composite at baseline.</w:t>
      </w:r>
    </w:p>
    <w:p w14:paraId="690FEF35" w14:textId="4B5F7160" w:rsidR="00126EA2" w:rsidRDefault="00EC62E5" w:rsidP="00126EA2">
      <w:pPr>
        <w:spacing w:after="0" w:line="480" w:lineRule="auto"/>
        <w:rPr>
          <w:rFonts w:eastAsia="Times New Roman" w:cs="Times New Roman"/>
          <w:b/>
          <w:color w:val="000000" w:themeColor="text1"/>
        </w:rPr>
      </w:pPr>
      <w:r>
        <w:rPr>
          <w:rFonts w:eastAsia="Times New Roman" w:cs="Times New Roman"/>
          <w:b/>
          <w:color w:val="000000" w:themeColor="text1"/>
        </w:rPr>
        <w:t>Supplemental Results</w:t>
      </w:r>
    </w:p>
    <w:p w14:paraId="45AABF3D" w14:textId="4182D0ED" w:rsidR="00EC62E5" w:rsidRDefault="00EC62E5" w:rsidP="00EC62E5">
      <w:pPr>
        <w:spacing w:after="0" w:line="480" w:lineRule="auto"/>
        <w:rPr>
          <w:b/>
        </w:rPr>
      </w:pPr>
      <w:r w:rsidRPr="00B5286D">
        <w:rPr>
          <w:b/>
        </w:rPr>
        <w:t>Descriptive Analysis</w:t>
      </w:r>
      <w:r>
        <w:rPr>
          <w:b/>
        </w:rPr>
        <w:t xml:space="preserve"> – NSS sample</w:t>
      </w:r>
    </w:p>
    <w:p w14:paraId="427757C8" w14:textId="37307400" w:rsidR="00EC62E5" w:rsidRDefault="00EC62E5" w:rsidP="00EC62E5">
      <w:pPr>
        <w:spacing w:after="0" w:line="480" w:lineRule="auto"/>
      </w:pPr>
      <w:r>
        <w:rPr>
          <w:b/>
        </w:rPr>
        <w:tab/>
      </w:r>
      <w:r>
        <w:t>Personality traits were modestly related to social network scores (</w:t>
      </w:r>
      <w:r w:rsidRPr="007B21C2">
        <w:rPr>
          <w:i/>
        </w:rPr>
        <w:t>r</w:t>
      </w:r>
      <w:r>
        <w:t xml:space="preserve"> range = -.12 to .18, NSS sample). See </w:t>
      </w:r>
      <w:r w:rsidRPr="00150572">
        <w:rPr>
          <w:rFonts w:eastAsia="Times New Roman" w:cs="Times New Roman"/>
          <w:bCs/>
          <w:color w:val="000000" w:themeColor="text1"/>
        </w:rPr>
        <w:t>Supplemental Table 1</w:t>
      </w:r>
      <w:r w:rsidR="00CA654D">
        <w:rPr>
          <w:rFonts w:eastAsia="Times New Roman" w:cs="Times New Roman"/>
          <w:bCs/>
          <w:color w:val="000000" w:themeColor="text1"/>
        </w:rPr>
        <w:t>b</w:t>
      </w:r>
      <w:r>
        <w:t xml:space="preserve"> for descriptive summaries, frequency distributions, and correlations among the personality and social network variables.</w:t>
      </w:r>
    </w:p>
    <w:p w14:paraId="776F7E93" w14:textId="242A4037" w:rsidR="00EC62E5" w:rsidRDefault="00EC62E5" w:rsidP="00EC62E5">
      <w:pPr>
        <w:spacing w:after="0" w:line="480" w:lineRule="auto"/>
      </w:pPr>
      <w:r>
        <w:rPr>
          <w:b/>
        </w:rPr>
        <w:t>Prospective Analysis – NSS sample</w:t>
      </w:r>
    </w:p>
    <w:p w14:paraId="0B57D553" w14:textId="4D743350" w:rsidR="00EC62E5" w:rsidRDefault="00EC62E5" w:rsidP="00EC62E5">
      <w:pPr>
        <w:spacing w:after="0" w:line="480" w:lineRule="auto"/>
        <w:ind w:firstLine="720"/>
      </w:pPr>
      <w:r w:rsidRPr="00BE16FD">
        <w:rPr>
          <w:b/>
        </w:rPr>
        <w:t>NSS sample</w:t>
      </w:r>
      <w:r>
        <w:rPr>
          <w:b/>
        </w:rPr>
        <w:t xml:space="preserve"> – Distress Disorders</w:t>
      </w:r>
      <w:r w:rsidRPr="00BE16FD">
        <w:rPr>
          <w:b/>
        </w:rPr>
        <w:t>:</w:t>
      </w:r>
      <w:r>
        <w:t xml:space="preserve"> The proportion of soldiers meeting </w:t>
      </w:r>
      <w:r w:rsidRPr="00F37AAF">
        <w:t xml:space="preserve">criteria for the </w:t>
      </w:r>
      <w:r>
        <w:t xml:space="preserve">past 12-month distress disorders </w:t>
      </w:r>
      <w:r w:rsidRPr="00F37AAF">
        <w:t>composite</w:t>
      </w:r>
      <w:r>
        <w:t xml:space="preserve"> at follow-up was 29.6%. In the personality model, no</w:t>
      </w:r>
      <w:r w:rsidR="006A0817">
        <w:t>ne of the</w:t>
      </w:r>
      <w:r>
        <w:t xml:space="preserve"> individual traits </w:t>
      </w:r>
      <w:r w:rsidR="006A0817">
        <w:t xml:space="preserve">measured at baseline </w:t>
      </w:r>
      <w:r>
        <w:t xml:space="preserve">significantly predicted past 12-month distress disorders. </w:t>
      </w:r>
      <w:r w:rsidRPr="00C8668F">
        <w:t>See Supplemental Table 2</w:t>
      </w:r>
      <w:r>
        <w:t xml:space="preserve">. </w:t>
      </w:r>
      <w:r w:rsidR="006A0817">
        <w:t>Baseline s</w:t>
      </w:r>
      <w:r>
        <w:t xml:space="preserve">ocial network </w:t>
      </w:r>
      <w:r w:rsidR="006A0817">
        <w:t xml:space="preserve">size </w:t>
      </w:r>
      <w:r>
        <w:t>modeled as a linear term (AOR=0.91; 95% CI=0.84-</w:t>
      </w:r>
      <w:r>
        <w:lastRenderedPageBreak/>
        <w:t xml:space="preserve">0.99; </w:t>
      </w:r>
      <w:r w:rsidRPr="00985C1F">
        <w:rPr>
          <w:i/>
        </w:rPr>
        <w:t>Χ</w:t>
      </w:r>
      <w:r w:rsidRPr="00985C1F">
        <w:rPr>
          <w:i/>
          <w:vertAlign w:val="superscript"/>
        </w:rPr>
        <w:t>2</w:t>
      </w:r>
      <w:r>
        <w:t xml:space="preserve">(1)=4.85, </w:t>
      </w:r>
      <w:r w:rsidRPr="00BB2BDF">
        <w:rPr>
          <w:i/>
        </w:rPr>
        <w:t>p</w:t>
      </w:r>
      <w:r>
        <w:t>=.028) significantly predicted past 12-month distress disorders. The LRT did not support significantly improved fit with inclusion of the non-linear term (</w:t>
      </w:r>
      <w:r w:rsidRPr="005218AD">
        <w:rPr>
          <w:i/>
          <w:iCs/>
        </w:rPr>
        <w:t>p</w:t>
      </w:r>
      <w:r>
        <w:t>=.06).</w:t>
      </w:r>
      <w:r w:rsidRPr="00EA00AE">
        <w:t xml:space="preserve"> Thus, </w:t>
      </w:r>
      <w:bookmarkStart w:id="4" w:name="_Hlk98840103"/>
      <w:r>
        <w:t>adjusting for demographic characteristics, deployment history, and (pre-enlistment) lifetime history of a distress disorder diagnosis</w:t>
      </w:r>
      <w:bookmarkEnd w:id="4"/>
      <w:r w:rsidRPr="00EA00AE">
        <w:t xml:space="preserve">, </w:t>
      </w:r>
      <w:r w:rsidR="006C59CA">
        <w:t xml:space="preserve">every standard deviation increase </w:t>
      </w:r>
      <w:r w:rsidR="006A0817">
        <w:t xml:space="preserve">in </w:t>
      </w:r>
      <w:r w:rsidRPr="00EA00AE">
        <w:t>social network</w:t>
      </w:r>
      <w:r w:rsidR="006C59CA">
        <w:t xml:space="preserve"> size measured during </w:t>
      </w:r>
      <w:r w:rsidR="00236A37">
        <w:t>basic training</w:t>
      </w:r>
      <w:r w:rsidR="006C59CA">
        <w:t xml:space="preserve"> accounted for 9% reduced </w:t>
      </w:r>
      <w:r w:rsidRPr="00EA00AE">
        <w:t xml:space="preserve">risk of </w:t>
      </w:r>
      <w:r w:rsidR="006C59CA">
        <w:t xml:space="preserve">receiving a </w:t>
      </w:r>
      <w:r>
        <w:t>distress</w:t>
      </w:r>
      <w:r w:rsidRPr="00EA00AE">
        <w:t xml:space="preserve"> disorder</w:t>
      </w:r>
      <w:r w:rsidR="006C59CA">
        <w:t>s diagnosis approximately 5 years later</w:t>
      </w:r>
      <w:r w:rsidRPr="00EA00AE">
        <w:t>.</w:t>
      </w:r>
      <w:r>
        <w:t xml:space="preserve"> </w:t>
      </w:r>
      <w:r w:rsidR="00D073B6">
        <w:t>See Supplemental Table 3.</w:t>
      </w:r>
    </w:p>
    <w:p w14:paraId="439F97CF" w14:textId="3744773A" w:rsidR="00EC62E5" w:rsidRDefault="00EC62E5" w:rsidP="00EC62E5">
      <w:pPr>
        <w:spacing w:after="0" w:line="480" w:lineRule="auto"/>
        <w:ind w:firstLine="720"/>
      </w:pPr>
      <w:r w:rsidRPr="00DD22BE">
        <w:rPr>
          <w:b/>
          <w:bCs/>
        </w:rPr>
        <w:t>NSS sample – Suicidal behaviors:</w:t>
      </w:r>
      <w:r>
        <w:t xml:space="preserve"> 15.6%</w:t>
      </w:r>
      <w:r w:rsidRPr="00D37F0D">
        <w:t xml:space="preserve"> of soldiers </w:t>
      </w:r>
      <w:r>
        <w:t xml:space="preserve">endorsed past 12-month suicidal behaviors at follow-up. </w:t>
      </w:r>
      <w:r w:rsidRPr="00D37F0D">
        <w:t xml:space="preserve">In the personality model, </w:t>
      </w:r>
      <w:r>
        <w:t>extraversion</w:t>
      </w:r>
      <w:r w:rsidRPr="00D37F0D">
        <w:t xml:space="preserve"> and low conscientiousness </w:t>
      </w:r>
      <w:r w:rsidR="006A0817">
        <w:t xml:space="preserve">at baseline </w:t>
      </w:r>
      <w:r w:rsidRPr="00D37F0D">
        <w:t xml:space="preserve">predicted past 12-month </w:t>
      </w:r>
      <w:r>
        <w:t>suicidal behaviors</w:t>
      </w:r>
      <w:r w:rsidRPr="00D37F0D">
        <w:t xml:space="preserve"> (</w:t>
      </w:r>
      <w:r>
        <w:t>Extraversion</w:t>
      </w:r>
      <w:r w:rsidRPr="00D37F0D">
        <w:t>: AOR=</w:t>
      </w:r>
      <w:r>
        <w:t>0.89</w:t>
      </w:r>
      <w:r w:rsidRPr="00D37F0D">
        <w:t>; 95% CI=</w:t>
      </w:r>
      <w:r>
        <w:t>0.80</w:t>
      </w:r>
      <w:r w:rsidRPr="00D37F0D">
        <w:t>-</w:t>
      </w:r>
      <w:r>
        <w:t>0.99</w:t>
      </w:r>
      <w:r w:rsidRPr="00D37F0D">
        <w:t xml:space="preserve">; </w:t>
      </w:r>
      <w:r w:rsidRPr="00CD3854">
        <w:rPr>
          <w:bCs/>
          <w:i/>
        </w:rPr>
        <w:t>Χ</w:t>
      </w:r>
      <w:r w:rsidRPr="00CD3854">
        <w:rPr>
          <w:bCs/>
          <w:i/>
          <w:vertAlign w:val="superscript"/>
        </w:rPr>
        <w:t>2</w:t>
      </w:r>
      <w:r w:rsidRPr="00D37F0D">
        <w:t>(1)=</w:t>
      </w:r>
      <w:r>
        <w:t>5.00</w:t>
      </w:r>
      <w:r w:rsidRPr="00D37F0D">
        <w:t xml:space="preserve">, </w:t>
      </w:r>
      <w:r w:rsidRPr="00DD22BE">
        <w:rPr>
          <w:i/>
          <w:iCs/>
        </w:rPr>
        <w:t>p</w:t>
      </w:r>
      <w:r w:rsidRPr="00D37F0D">
        <w:t>=.0</w:t>
      </w:r>
      <w:r>
        <w:t>25</w:t>
      </w:r>
      <w:r w:rsidRPr="00D37F0D">
        <w:t>; Low Conscientiousness: AOR=1.</w:t>
      </w:r>
      <w:r>
        <w:t>11</w:t>
      </w:r>
      <w:r w:rsidRPr="00D37F0D">
        <w:t>; 95% CI=1.0</w:t>
      </w:r>
      <w:r>
        <w:t>1</w:t>
      </w:r>
      <w:r w:rsidRPr="00D37F0D">
        <w:t>-1.</w:t>
      </w:r>
      <w:r>
        <w:t>22</w:t>
      </w:r>
      <w:r w:rsidRPr="00D37F0D">
        <w:t xml:space="preserve">; </w:t>
      </w:r>
      <w:r w:rsidRPr="00CD3854">
        <w:rPr>
          <w:bCs/>
          <w:i/>
        </w:rPr>
        <w:t>Χ</w:t>
      </w:r>
      <w:r w:rsidRPr="00CD3854">
        <w:rPr>
          <w:bCs/>
          <w:i/>
          <w:vertAlign w:val="superscript"/>
        </w:rPr>
        <w:t>2</w:t>
      </w:r>
      <w:r w:rsidRPr="00D37F0D">
        <w:t>(1)=</w:t>
      </w:r>
      <w:r>
        <w:t>4.29</w:t>
      </w:r>
      <w:r w:rsidRPr="00D37F0D">
        <w:t xml:space="preserve">, </w:t>
      </w:r>
      <w:r w:rsidRPr="00DD22BE">
        <w:rPr>
          <w:i/>
          <w:iCs/>
        </w:rPr>
        <w:t>p</w:t>
      </w:r>
      <w:r w:rsidRPr="00D37F0D">
        <w:t>=.0</w:t>
      </w:r>
      <w:r>
        <w:t>38</w:t>
      </w:r>
      <w:r w:rsidRPr="00D37F0D">
        <w:t>).</w:t>
      </w:r>
      <w:r w:rsidRPr="00DD22BE">
        <w:t xml:space="preserve"> </w:t>
      </w:r>
      <w:r w:rsidRPr="00C8668F">
        <w:t>See Supplemental Table 2</w:t>
      </w:r>
      <w:r>
        <w:t xml:space="preserve">. </w:t>
      </w:r>
      <w:r w:rsidR="006A0817">
        <w:t>Baseline s</w:t>
      </w:r>
      <w:r>
        <w:t>ocial network</w:t>
      </w:r>
      <w:r w:rsidR="006A0817">
        <w:t xml:space="preserve"> size</w:t>
      </w:r>
      <w:r>
        <w:t xml:space="preserve"> modeled as a linear term (AOR=0.82; 95% CI=0.76-0.90; </w:t>
      </w:r>
      <w:r w:rsidRPr="00985C1F">
        <w:rPr>
          <w:i/>
        </w:rPr>
        <w:t>Χ</w:t>
      </w:r>
      <w:r w:rsidRPr="00985C1F">
        <w:rPr>
          <w:i/>
          <w:vertAlign w:val="superscript"/>
        </w:rPr>
        <w:t>2</w:t>
      </w:r>
      <w:r>
        <w:t xml:space="preserve">(1)=20.14, </w:t>
      </w:r>
      <w:r w:rsidRPr="00BB2BDF">
        <w:rPr>
          <w:i/>
        </w:rPr>
        <w:t>p</w:t>
      </w:r>
      <w:r>
        <w:t>&lt;.0005) significantly predicted past 12-month suicidal behavior. The LRT did not support improved fit with inclusion of the non-linear term (</w:t>
      </w:r>
      <w:r w:rsidRPr="005218AD">
        <w:rPr>
          <w:i/>
          <w:iCs/>
        </w:rPr>
        <w:t>p</w:t>
      </w:r>
      <w:r>
        <w:t>=.60).</w:t>
      </w:r>
      <w:r w:rsidRPr="00DD22BE">
        <w:t xml:space="preserve"> We therefore examined </w:t>
      </w:r>
      <w:r>
        <w:t>extraversion</w:t>
      </w:r>
      <w:r w:rsidRPr="00DD22BE">
        <w:t xml:space="preserve">, low conscientiousness, and the linear social network term as predictors in a subsequent model. See </w:t>
      </w:r>
      <w:r w:rsidR="006C59CA" w:rsidRPr="00D073B6">
        <w:t xml:space="preserve">Supplemental </w:t>
      </w:r>
      <w:r w:rsidRPr="00D073B6">
        <w:t xml:space="preserve">Table </w:t>
      </w:r>
      <w:r w:rsidR="006C59CA" w:rsidRPr="00D073B6">
        <w:t>3</w:t>
      </w:r>
      <w:r w:rsidRPr="00DD22BE">
        <w:t xml:space="preserve"> for full model results. Results revealed that </w:t>
      </w:r>
      <w:r>
        <w:t>low conscientiousness</w:t>
      </w:r>
      <w:r w:rsidRPr="00DD22BE">
        <w:t xml:space="preserve"> (AOR=1.14; 95% CI=1.0</w:t>
      </w:r>
      <w:r>
        <w:t>5</w:t>
      </w:r>
      <w:r w:rsidRPr="00DD22BE">
        <w:t>-1.2</w:t>
      </w:r>
      <w:r>
        <w:t>4</w:t>
      </w:r>
      <w:r w:rsidRPr="00DD22BE">
        <w:t xml:space="preserve">; </w:t>
      </w:r>
      <w:r w:rsidR="007C106F" w:rsidRPr="00CD3854">
        <w:rPr>
          <w:bCs/>
          <w:i/>
        </w:rPr>
        <w:t>Χ</w:t>
      </w:r>
      <w:r w:rsidR="007C106F" w:rsidRPr="00CD3854">
        <w:rPr>
          <w:bCs/>
          <w:i/>
          <w:vertAlign w:val="superscript"/>
        </w:rPr>
        <w:t>2</w:t>
      </w:r>
      <w:r w:rsidRPr="00DD22BE">
        <w:t>(1)=</w:t>
      </w:r>
      <w:r>
        <w:t>8.87</w:t>
      </w:r>
      <w:r w:rsidRPr="00DD22BE">
        <w:t>, p=.00</w:t>
      </w:r>
      <w:r>
        <w:t>3</w:t>
      </w:r>
      <w:r w:rsidRPr="00DD22BE">
        <w:t>) and social network size (AOR=0.</w:t>
      </w:r>
      <w:r>
        <w:t>84</w:t>
      </w:r>
      <w:r w:rsidRPr="00DD22BE">
        <w:t>; 95% CI=0.</w:t>
      </w:r>
      <w:r>
        <w:t>77</w:t>
      </w:r>
      <w:r w:rsidRPr="00DD22BE">
        <w:t>-0.9</w:t>
      </w:r>
      <w:r>
        <w:t>2</w:t>
      </w:r>
      <w:r w:rsidRPr="00DD22BE">
        <w:t xml:space="preserve">; </w:t>
      </w:r>
      <w:r w:rsidR="007C106F" w:rsidRPr="00CD3854">
        <w:rPr>
          <w:bCs/>
          <w:i/>
        </w:rPr>
        <w:t>Χ</w:t>
      </w:r>
      <w:r w:rsidR="007C106F" w:rsidRPr="00CD3854">
        <w:rPr>
          <w:bCs/>
          <w:i/>
          <w:vertAlign w:val="superscript"/>
        </w:rPr>
        <w:t>2</w:t>
      </w:r>
      <w:r w:rsidRPr="00DD22BE">
        <w:t>(1)=</w:t>
      </w:r>
      <w:r>
        <w:t>15.09</w:t>
      </w:r>
      <w:r w:rsidRPr="00DD22BE">
        <w:t>, p</w:t>
      </w:r>
      <w:r>
        <w:t>&lt;</w:t>
      </w:r>
      <w:r w:rsidRPr="00DD22BE">
        <w:t>.00</w:t>
      </w:r>
      <w:r>
        <w:t>0</w:t>
      </w:r>
      <w:r w:rsidRPr="00DD22BE">
        <w:t xml:space="preserve">5) predicted past 12-month </w:t>
      </w:r>
      <w:r>
        <w:t>suicidal behavior</w:t>
      </w:r>
      <w:r w:rsidRPr="00DD22BE">
        <w:t xml:space="preserve">. </w:t>
      </w:r>
      <w:r>
        <w:t>Extraversion</w:t>
      </w:r>
      <w:r w:rsidRPr="00DD22BE">
        <w:t xml:space="preserve"> was not a significant predictor (AOR=</w:t>
      </w:r>
      <w:r>
        <w:t>0.92</w:t>
      </w:r>
      <w:r w:rsidRPr="00DD22BE">
        <w:t>; 95% CI=</w:t>
      </w:r>
      <w:r>
        <w:t>0.84</w:t>
      </w:r>
      <w:r w:rsidRPr="00DD22BE">
        <w:t>-1.</w:t>
      </w:r>
      <w:r>
        <w:t>01</w:t>
      </w:r>
      <w:r w:rsidRPr="00DD22BE">
        <w:t xml:space="preserve">; </w:t>
      </w:r>
      <w:r w:rsidR="007C106F" w:rsidRPr="00CD3854">
        <w:rPr>
          <w:bCs/>
          <w:i/>
        </w:rPr>
        <w:t>Χ</w:t>
      </w:r>
      <w:r w:rsidR="007C106F" w:rsidRPr="00CD3854">
        <w:rPr>
          <w:bCs/>
          <w:i/>
          <w:vertAlign w:val="superscript"/>
        </w:rPr>
        <w:t>2</w:t>
      </w:r>
      <w:r w:rsidRPr="00DD22BE">
        <w:t>(1)=3.</w:t>
      </w:r>
      <w:r>
        <w:t>40</w:t>
      </w:r>
      <w:r w:rsidRPr="00DD22BE">
        <w:t>, p=.0</w:t>
      </w:r>
      <w:r>
        <w:t>65</w:t>
      </w:r>
      <w:r w:rsidRPr="00DD22BE">
        <w:t xml:space="preserve">), nor </w:t>
      </w:r>
      <w:r>
        <w:t>were</w:t>
      </w:r>
      <w:r w:rsidRPr="00DD22BE">
        <w:t xml:space="preserve"> the </w:t>
      </w:r>
      <w:r>
        <w:t>personality</w:t>
      </w:r>
      <w:r w:rsidRPr="00DD22BE">
        <w:t xml:space="preserve"> by social networks interaction term</w:t>
      </w:r>
      <w:r>
        <w:t>s</w:t>
      </w:r>
      <w:r w:rsidRPr="00DD22BE">
        <w:t xml:space="preserve"> (</w:t>
      </w:r>
      <w:r>
        <w:t xml:space="preserve">Low Conscientiousness x Social Network Size: </w:t>
      </w:r>
      <w:r w:rsidRPr="00DD22BE">
        <w:t>AOR=1.0</w:t>
      </w:r>
      <w:r>
        <w:t>3</w:t>
      </w:r>
      <w:r w:rsidRPr="00DD22BE">
        <w:t>; 95% CI=0.9</w:t>
      </w:r>
      <w:r>
        <w:t>5</w:t>
      </w:r>
      <w:r w:rsidRPr="00DD22BE">
        <w:t>-1.</w:t>
      </w:r>
      <w:r>
        <w:t>11</w:t>
      </w:r>
      <w:r w:rsidRPr="00DD22BE">
        <w:t xml:space="preserve">; </w:t>
      </w:r>
      <w:r w:rsidR="007C106F" w:rsidRPr="00CD3854">
        <w:rPr>
          <w:bCs/>
          <w:i/>
        </w:rPr>
        <w:t>Χ</w:t>
      </w:r>
      <w:r w:rsidR="007C106F" w:rsidRPr="00CD3854">
        <w:rPr>
          <w:bCs/>
          <w:i/>
          <w:vertAlign w:val="superscript"/>
        </w:rPr>
        <w:t>2</w:t>
      </w:r>
      <w:r w:rsidRPr="00DD22BE">
        <w:t>(1)=0.</w:t>
      </w:r>
      <w:r>
        <w:t>41</w:t>
      </w:r>
      <w:r w:rsidRPr="00DD22BE">
        <w:t>, p=.</w:t>
      </w:r>
      <w:r>
        <w:t xml:space="preserve">52; Extraversion x Social Network Size: </w:t>
      </w:r>
      <w:r w:rsidRPr="00DD22BE">
        <w:t>AOR=</w:t>
      </w:r>
      <w:r>
        <w:t>0.99</w:t>
      </w:r>
      <w:r w:rsidRPr="00DD22BE">
        <w:t>; 95% CI=0.9</w:t>
      </w:r>
      <w:r>
        <w:t>1</w:t>
      </w:r>
      <w:r w:rsidRPr="00DD22BE">
        <w:t>-1.</w:t>
      </w:r>
      <w:r>
        <w:t>07</w:t>
      </w:r>
      <w:r w:rsidRPr="00DD22BE">
        <w:t xml:space="preserve">; </w:t>
      </w:r>
      <w:r w:rsidR="007C106F" w:rsidRPr="00CD3854">
        <w:rPr>
          <w:bCs/>
          <w:i/>
        </w:rPr>
        <w:t>Χ</w:t>
      </w:r>
      <w:r w:rsidR="007C106F" w:rsidRPr="00CD3854">
        <w:rPr>
          <w:bCs/>
          <w:i/>
          <w:vertAlign w:val="superscript"/>
        </w:rPr>
        <w:t>2</w:t>
      </w:r>
      <w:r w:rsidRPr="00DD22BE">
        <w:t>(1)=0.</w:t>
      </w:r>
      <w:r>
        <w:t>14</w:t>
      </w:r>
      <w:r w:rsidRPr="00DD22BE">
        <w:t>, p=.</w:t>
      </w:r>
      <w:r>
        <w:t>71</w:t>
      </w:r>
      <w:r w:rsidRPr="00DD22BE">
        <w:t>).</w:t>
      </w:r>
      <w:r>
        <w:t xml:space="preserve"> Thus, adjusting for other factors</w:t>
      </w:r>
      <w:r w:rsidRPr="00EA00AE">
        <w:t xml:space="preserve">, </w:t>
      </w:r>
      <w:r w:rsidR="006C59CA">
        <w:t xml:space="preserve">for each standard deviation increase in social network size </w:t>
      </w:r>
      <w:r w:rsidR="00D073B6">
        <w:t xml:space="preserve">during </w:t>
      </w:r>
      <w:r w:rsidR="00236A37">
        <w:t>basic training</w:t>
      </w:r>
      <w:r w:rsidR="00D073B6">
        <w:t xml:space="preserve"> </w:t>
      </w:r>
      <w:r w:rsidR="006C59CA">
        <w:t xml:space="preserve">there was a 16% reduction in risk of </w:t>
      </w:r>
      <w:r w:rsidR="00D073B6">
        <w:t xml:space="preserve">suicidal behaviors approximately 5 years later, and a 14% increase in risk of suicidal behaviors for every standard deviation increase in low conscientiousness. </w:t>
      </w:r>
    </w:p>
    <w:p w14:paraId="23638269" w14:textId="1F343FED" w:rsidR="00075265" w:rsidRPr="00D073B6" w:rsidRDefault="00075265" w:rsidP="00D073B6">
      <w:pPr>
        <w:spacing w:after="0" w:line="480" w:lineRule="auto"/>
        <w:rPr>
          <w:b/>
          <w:bCs/>
        </w:rPr>
      </w:pPr>
      <w:r w:rsidRPr="00D073B6">
        <w:rPr>
          <w:b/>
          <w:bCs/>
        </w:rPr>
        <w:t xml:space="preserve">PPDS sample – </w:t>
      </w:r>
      <w:r w:rsidR="00B54967">
        <w:rPr>
          <w:b/>
          <w:bCs/>
        </w:rPr>
        <w:t xml:space="preserve">Exploratory </w:t>
      </w:r>
      <w:r w:rsidRPr="00D073B6">
        <w:rPr>
          <w:b/>
          <w:bCs/>
        </w:rPr>
        <w:t>Non-</w:t>
      </w:r>
      <w:r w:rsidR="00B54967">
        <w:rPr>
          <w:b/>
          <w:bCs/>
        </w:rPr>
        <w:t>L</w:t>
      </w:r>
      <w:r w:rsidRPr="00D073B6">
        <w:rPr>
          <w:b/>
          <w:bCs/>
        </w:rPr>
        <w:t>inear Social Network Models</w:t>
      </w:r>
    </w:p>
    <w:p w14:paraId="3C32085C" w14:textId="5D4ABB5B" w:rsidR="006E4D44" w:rsidRDefault="006E4D44" w:rsidP="00075265">
      <w:pPr>
        <w:spacing w:after="0" w:line="480" w:lineRule="auto"/>
        <w:ind w:firstLine="720"/>
        <w:rPr>
          <w:b/>
        </w:rPr>
      </w:pPr>
      <w:r>
        <w:lastRenderedPageBreak/>
        <w:t>Separate models evaluated the linear (presented in the main text) and non-linear associations between the standardized social network score and the outcomes. Non-linear relationships were modeled using a natural cubic spline with four degrees of freedom. A likelihood ratio test (LRT) was conducted to compare the model using natural cubic spline terms (i.e., a piecewise third-degree polynomial) and the model with a linear term.</w:t>
      </w:r>
    </w:p>
    <w:p w14:paraId="5BE5F439" w14:textId="2F35C0CB" w:rsidR="00075265" w:rsidRDefault="00075265" w:rsidP="00075265">
      <w:pPr>
        <w:spacing w:after="0" w:line="480" w:lineRule="auto"/>
        <w:ind w:firstLine="720"/>
      </w:pPr>
      <w:r w:rsidRPr="00BE16FD">
        <w:rPr>
          <w:b/>
        </w:rPr>
        <w:t>PPDS sample</w:t>
      </w:r>
      <w:r>
        <w:rPr>
          <w:b/>
        </w:rPr>
        <w:t xml:space="preserve"> – Distress Disorders</w:t>
      </w:r>
      <w:r w:rsidRPr="00BE16FD">
        <w:rPr>
          <w:b/>
        </w:rPr>
        <w:t>:</w:t>
      </w:r>
      <w:r>
        <w:t xml:space="preserve"> Pre-deployment social network size </w:t>
      </w:r>
      <w:r w:rsidR="00B54967">
        <w:t xml:space="preserve">modeled as a non-linear term </w:t>
      </w:r>
      <w:r>
        <w:t xml:space="preserve">significantly predicted the past 30-day distress disorders composite at T2 (natural cubic spline terms: </w:t>
      </w:r>
      <w:r w:rsidRPr="00985C1F">
        <w:rPr>
          <w:i/>
        </w:rPr>
        <w:t>Χ</w:t>
      </w:r>
      <w:r w:rsidRPr="00985C1F">
        <w:rPr>
          <w:i/>
          <w:vertAlign w:val="superscript"/>
        </w:rPr>
        <w:t>2</w:t>
      </w:r>
      <w:r>
        <w:t xml:space="preserve">(4)=49.21, </w:t>
      </w:r>
      <w:r w:rsidRPr="00BB2BDF">
        <w:rPr>
          <w:i/>
        </w:rPr>
        <w:t>p</w:t>
      </w:r>
      <w:r>
        <w:t xml:space="preserve">&lt;.0005; LRT </w:t>
      </w:r>
      <w:r w:rsidRPr="00277EA5">
        <w:rPr>
          <w:i/>
          <w:iCs/>
        </w:rPr>
        <w:t>p</w:t>
      </w:r>
      <w:r>
        <w:t xml:space="preserve">=.013) and T3 (natural cubic spline terms: </w:t>
      </w:r>
      <w:r w:rsidRPr="00985C1F">
        <w:rPr>
          <w:i/>
        </w:rPr>
        <w:t>Χ</w:t>
      </w:r>
      <w:r w:rsidRPr="00985C1F">
        <w:rPr>
          <w:i/>
          <w:vertAlign w:val="superscript"/>
        </w:rPr>
        <w:t>2</w:t>
      </w:r>
      <w:r>
        <w:t xml:space="preserve">(4)=24.75, </w:t>
      </w:r>
      <w:r w:rsidRPr="00BB2BDF">
        <w:rPr>
          <w:i/>
        </w:rPr>
        <w:t>p</w:t>
      </w:r>
      <w:r>
        <w:t xml:space="preserve">&lt;.0005, LRT </w:t>
      </w:r>
      <w:r w:rsidRPr="00277EA5">
        <w:rPr>
          <w:i/>
          <w:iCs/>
        </w:rPr>
        <w:t>p</w:t>
      </w:r>
      <w:r>
        <w:t xml:space="preserve">=.28). The LRT suggested the non-linear social network term resulted in improved model fit at T2 but not T3. </w:t>
      </w:r>
      <w:r w:rsidR="002C6C0E">
        <w:t>We therefore conducted an exploratory multivariable model at T2 including the non-linear social network term and personality variables that were significant predictors from the personality only model (i.e., neuroticism and low conscientiousness). This model</w:t>
      </w:r>
      <w:r>
        <w:t xml:space="preserve"> revealed a significant interaction effect between neuroticism and social networks (</w:t>
      </w:r>
      <w:r w:rsidRPr="00985C1F">
        <w:rPr>
          <w:i/>
        </w:rPr>
        <w:t>Χ</w:t>
      </w:r>
      <w:r w:rsidRPr="00985C1F">
        <w:rPr>
          <w:i/>
          <w:vertAlign w:val="superscript"/>
        </w:rPr>
        <w:t>2</w:t>
      </w:r>
      <w:r>
        <w:t xml:space="preserve">(4)=11.62, </w:t>
      </w:r>
      <w:r w:rsidRPr="00BB2BDF">
        <w:rPr>
          <w:i/>
        </w:rPr>
        <w:t>p</w:t>
      </w:r>
      <w:r>
        <w:t xml:space="preserve">=.02) on past 30-day distress disorders at 3-months post-deployment. Visualization of the interaction revealed that neuroticism predicted higher incidence of the distress disorders composite at all but the highest social network values (i.e., 2 standard deviations above the mean). </w:t>
      </w:r>
      <w:r w:rsidRPr="00B54DF9">
        <w:t xml:space="preserve">See </w:t>
      </w:r>
      <w:r w:rsidR="002C6C0E" w:rsidRPr="009C5E74">
        <w:t xml:space="preserve">Supplemental </w:t>
      </w:r>
      <w:r w:rsidRPr="009C5E74">
        <w:t xml:space="preserve">Figure </w:t>
      </w:r>
      <w:r w:rsidR="009C5E74">
        <w:t>2</w:t>
      </w:r>
      <w:r>
        <w:t>. For soldiers with the largest social networks, neuroticism was not associated with increased risk of distress disorders. An exploratory low conscientiousness by non-linear social networks interaction analysis revealed a significant interaction effect on the outcome at 3-months post-deployment (</w:t>
      </w:r>
      <w:r w:rsidRPr="00985C1F">
        <w:rPr>
          <w:i/>
        </w:rPr>
        <w:t>Χ</w:t>
      </w:r>
      <w:r w:rsidRPr="00985C1F">
        <w:rPr>
          <w:i/>
          <w:vertAlign w:val="superscript"/>
        </w:rPr>
        <w:t>2</w:t>
      </w:r>
      <w:r>
        <w:t xml:space="preserve">(4)=18.89, </w:t>
      </w:r>
      <w:r w:rsidRPr="00BB2BDF">
        <w:rPr>
          <w:i/>
        </w:rPr>
        <w:t>p</w:t>
      </w:r>
      <w:r>
        <w:t>=.001). Lower conscientiousness was associated with greater odds of the distress disorders composite for soldiers with average social networks, but was not associated with elevated risk for soldiers with below or above average networks</w:t>
      </w:r>
      <w:r w:rsidRPr="00F1763A">
        <w:t xml:space="preserve">. </w:t>
      </w:r>
      <w:r w:rsidRPr="00B54DF9">
        <w:t xml:space="preserve">See Supplemental Figure 3. </w:t>
      </w:r>
      <w:r w:rsidR="002C6C0E" w:rsidRPr="00847B7D">
        <w:t xml:space="preserve">Supplemental </w:t>
      </w:r>
      <w:r w:rsidRPr="00847B7D">
        <w:t xml:space="preserve">Table </w:t>
      </w:r>
      <w:r w:rsidR="00847B7D">
        <w:t>5</w:t>
      </w:r>
      <w:r>
        <w:t xml:space="preserve"> reports detailed results of the final </w:t>
      </w:r>
      <w:r w:rsidR="002C6C0E">
        <w:t xml:space="preserve">non-linear </w:t>
      </w:r>
      <w:r>
        <w:t>prediction model for T2 outcomes.</w:t>
      </w:r>
    </w:p>
    <w:p w14:paraId="1BA883E8" w14:textId="7EC5FAFE" w:rsidR="00075265" w:rsidRDefault="00075265" w:rsidP="00075265">
      <w:pPr>
        <w:spacing w:after="0" w:line="480" w:lineRule="auto"/>
        <w:ind w:firstLine="720"/>
      </w:pPr>
      <w:r w:rsidRPr="00BE16FD">
        <w:rPr>
          <w:b/>
        </w:rPr>
        <w:lastRenderedPageBreak/>
        <w:t>PPDS sample</w:t>
      </w:r>
      <w:r>
        <w:rPr>
          <w:b/>
        </w:rPr>
        <w:t xml:space="preserve"> – Suicidal behaviors</w:t>
      </w:r>
      <w:r w:rsidRPr="00BE16FD">
        <w:rPr>
          <w:b/>
        </w:rPr>
        <w:t>:</w:t>
      </w:r>
      <w:r>
        <w:t xml:space="preserve"> Pre-deployment social network size </w:t>
      </w:r>
      <w:r w:rsidR="002603E4">
        <w:t xml:space="preserve">modeled as a non-linear term </w:t>
      </w:r>
      <w:r>
        <w:t xml:space="preserve">significantly predicted past 30-day suicidal behaviors at T2 (natural cubic spline terms: </w:t>
      </w:r>
      <w:r w:rsidRPr="00985C1F">
        <w:rPr>
          <w:i/>
        </w:rPr>
        <w:t>Χ</w:t>
      </w:r>
      <w:r w:rsidRPr="00985C1F">
        <w:rPr>
          <w:i/>
          <w:vertAlign w:val="superscript"/>
        </w:rPr>
        <w:t>2</w:t>
      </w:r>
      <w:r>
        <w:t xml:space="preserve">(4)=10.49, </w:t>
      </w:r>
      <w:r w:rsidRPr="00BB2BDF">
        <w:rPr>
          <w:i/>
        </w:rPr>
        <w:t>p</w:t>
      </w:r>
      <w:r>
        <w:t xml:space="preserve">=.033; LRT </w:t>
      </w:r>
      <w:r w:rsidRPr="00277EA5">
        <w:rPr>
          <w:i/>
          <w:iCs/>
        </w:rPr>
        <w:t>p</w:t>
      </w:r>
      <w:r>
        <w:t xml:space="preserve">=.62) and T3 (natural cubic spline terms: </w:t>
      </w:r>
      <w:r w:rsidRPr="00985C1F">
        <w:rPr>
          <w:i/>
        </w:rPr>
        <w:t>Χ</w:t>
      </w:r>
      <w:r w:rsidRPr="00985C1F">
        <w:rPr>
          <w:i/>
          <w:vertAlign w:val="superscript"/>
        </w:rPr>
        <w:t>2</w:t>
      </w:r>
      <w:r>
        <w:t xml:space="preserve">(4)=26.50, </w:t>
      </w:r>
      <w:r w:rsidRPr="00BB2BDF">
        <w:rPr>
          <w:i/>
        </w:rPr>
        <w:t>p</w:t>
      </w:r>
      <w:r>
        <w:t xml:space="preserve">&lt;.0005, LRT </w:t>
      </w:r>
      <w:r w:rsidRPr="00277EA5">
        <w:rPr>
          <w:i/>
          <w:iCs/>
        </w:rPr>
        <w:t>p</w:t>
      </w:r>
      <w:r>
        <w:t>=.61)</w:t>
      </w:r>
      <w:r w:rsidR="002603E4">
        <w:t>; however, t</w:t>
      </w:r>
      <w:r>
        <w:t xml:space="preserve">he non-significant LRT supported interpreting the linear social network term at both T2 and T3. </w:t>
      </w:r>
    </w:p>
    <w:bookmarkEnd w:id="1"/>
    <w:p w14:paraId="6A526275" w14:textId="4EFF109A" w:rsidR="00F13CF6" w:rsidRPr="00150572" w:rsidRDefault="00F13CF6" w:rsidP="00F13CF6">
      <w:pPr>
        <w:spacing w:after="0" w:line="480" w:lineRule="auto"/>
        <w:rPr>
          <w:rFonts w:eastAsia="Times New Roman" w:cs="Times New Roman"/>
          <w:bCs/>
          <w:color w:val="000000" w:themeColor="text1"/>
        </w:rPr>
      </w:pPr>
      <w:r w:rsidRPr="00150572">
        <w:rPr>
          <w:rFonts w:eastAsia="Times New Roman" w:cs="Times New Roman"/>
          <w:bCs/>
          <w:color w:val="000000" w:themeColor="text1"/>
        </w:rPr>
        <w:br w:type="page"/>
      </w:r>
    </w:p>
    <w:p w14:paraId="01D1D9F7" w14:textId="02574DDA" w:rsidR="00AD7563" w:rsidRPr="00150572" w:rsidRDefault="00AD7563" w:rsidP="00AD7563">
      <w:pPr>
        <w:spacing w:after="0" w:line="480" w:lineRule="auto"/>
        <w:rPr>
          <w:rFonts w:eastAsia="Times New Roman" w:cs="Times New Roman"/>
          <w:bCs/>
          <w:color w:val="000000" w:themeColor="text1"/>
        </w:rPr>
      </w:pPr>
      <w:r w:rsidRPr="00150572">
        <w:rPr>
          <w:rFonts w:eastAsia="Times New Roman" w:cs="Times New Roman"/>
          <w:bCs/>
          <w:color w:val="000000" w:themeColor="text1"/>
        </w:rPr>
        <w:lastRenderedPageBreak/>
        <w:t>Supplemental Table 1a</w:t>
      </w:r>
    </w:p>
    <w:p w14:paraId="6604D726" w14:textId="22A910A3" w:rsidR="00AD7563" w:rsidRPr="00150572" w:rsidRDefault="001F7027" w:rsidP="00AD7563">
      <w:pPr>
        <w:spacing w:line="480" w:lineRule="auto"/>
        <w:outlineLvl w:val="2"/>
        <w:rPr>
          <w:rFonts w:eastAsia="Times New Roman" w:cs="Times New Roman"/>
          <w:bCs/>
          <w:iCs/>
          <w:color w:val="000000" w:themeColor="text1"/>
        </w:rPr>
      </w:pPr>
      <w:r w:rsidRPr="00150572">
        <w:rPr>
          <w:rFonts w:eastAsia="Times New Roman" w:cs="Times New Roman"/>
          <w:bCs/>
          <w:iCs/>
          <w:color w:val="000000" w:themeColor="text1"/>
        </w:rPr>
        <w:t xml:space="preserve">Descriptive </w:t>
      </w:r>
      <w:r w:rsidR="008B0ACE" w:rsidRPr="00150572">
        <w:rPr>
          <w:rFonts w:eastAsia="Times New Roman" w:cs="Times New Roman"/>
          <w:bCs/>
          <w:iCs/>
          <w:color w:val="000000" w:themeColor="text1"/>
        </w:rPr>
        <w:t>s</w:t>
      </w:r>
      <w:r w:rsidRPr="00150572">
        <w:rPr>
          <w:rFonts w:eastAsia="Times New Roman" w:cs="Times New Roman"/>
          <w:bCs/>
          <w:iCs/>
          <w:color w:val="000000" w:themeColor="text1"/>
        </w:rPr>
        <w:t xml:space="preserve">ummaries and </w:t>
      </w:r>
      <w:r w:rsidR="008B0ACE" w:rsidRPr="00150572">
        <w:rPr>
          <w:rFonts w:eastAsia="Times New Roman" w:cs="Times New Roman"/>
          <w:bCs/>
          <w:iCs/>
          <w:color w:val="000000" w:themeColor="text1"/>
        </w:rPr>
        <w:t>z</w:t>
      </w:r>
      <w:r w:rsidRPr="00150572">
        <w:rPr>
          <w:rFonts w:eastAsia="Times New Roman" w:cs="Times New Roman"/>
          <w:bCs/>
          <w:iCs/>
          <w:color w:val="000000" w:themeColor="text1"/>
        </w:rPr>
        <w:t>ero-</w:t>
      </w:r>
      <w:r w:rsidR="008B0ACE" w:rsidRPr="00150572">
        <w:rPr>
          <w:rFonts w:eastAsia="Times New Roman" w:cs="Times New Roman"/>
          <w:bCs/>
          <w:iCs/>
          <w:color w:val="000000" w:themeColor="text1"/>
        </w:rPr>
        <w:t>o</w:t>
      </w:r>
      <w:r w:rsidRPr="00150572">
        <w:rPr>
          <w:rFonts w:eastAsia="Times New Roman" w:cs="Times New Roman"/>
          <w:bCs/>
          <w:iCs/>
          <w:color w:val="000000" w:themeColor="text1"/>
        </w:rPr>
        <w:t xml:space="preserve">rder </w:t>
      </w:r>
      <w:r w:rsidR="008B0ACE" w:rsidRPr="00150572">
        <w:rPr>
          <w:rFonts w:eastAsia="Times New Roman" w:cs="Times New Roman"/>
          <w:bCs/>
          <w:iCs/>
          <w:color w:val="000000" w:themeColor="text1"/>
        </w:rPr>
        <w:t>c</w:t>
      </w:r>
      <w:r w:rsidRPr="00150572">
        <w:rPr>
          <w:rFonts w:eastAsia="Times New Roman" w:cs="Times New Roman"/>
          <w:bCs/>
          <w:iCs/>
          <w:color w:val="000000" w:themeColor="text1"/>
        </w:rPr>
        <w:t xml:space="preserve">orrelations for the </w:t>
      </w:r>
      <w:r w:rsidR="008B0ACE" w:rsidRPr="00150572">
        <w:rPr>
          <w:rFonts w:eastAsia="Times New Roman" w:cs="Times New Roman"/>
          <w:bCs/>
          <w:iCs/>
          <w:color w:val="000000" w:themeColor="text1"/>
        </w:rPr>
        <w:t>p</w:t>
      </w:r>
      <w:r w:rsidRPr="00150572">
        <w:rPr>
          <w:rFonts w:eastAsia="Times New Roman" w:cs="Times New Roman"/>
          <w:bCs/>
          <w:iCs/>
          <w:color w:val="000000" w:themeColor="text1"/>
        </w:rPr>
        <w:t xml:space="preserve">ersonality and </w:t>
      </w:r>
      <w:r w:rsidR="008B0ACE" w:rsidRPr="00150572">
        <w:rPr>
          <w:rFonts w:eastAsia="Times New Roman" w:cs="Times New Roman"/>
          <w:bCs/>
          <w:iCs/>
          <w:color w:val="000000" w:themeColor="text1"/>
        </w:rPr>
        <w:t>s</w:t>
      </w:r>
      <w:r w:rsidRPr="00150572">
        <w:rPr>
          <w:rFonts w:eastAsia="Times New Roman" w:cs="Times New Roman"/>
          <w:bCs/>
          <w:iCs/>
          <w:color w:val="000000" w:themeColor="text1"/>
        </w:rPr>
        <w:t xml:space="preserve">ocial </w:t>
      </w:r>
      <w:r w:rsidR="008B0ACE" w:rsidRPr="00150572">
        <w:rPr>
          <w:rFonts w:eastAsia="Times New Roman" w:cs="Times New Roman"/>
          <w:bCs/>
          <w:iCs/>
          <w:color w:val="000000" w:themeColor="text1"/>
        </w:rPr>
        <w:t>n</w:t>
      </w:r>
      <w:r w:rsidRPr="00150572">
        <w:rPr>
          <w:rFonts w:eastAsia="Times New Roman" w:cs="Times New Roman"/>
          <w:bCs/>
          <w:iCs/>
          <w:color w:val="000000" w:themeColor="text1"/>
        </w:rPr>
        <w:t xml:space="preserve">etwork </w:t>
      </w:r>
      <w:r w:rsidR="008B0ACE" w:rsidRPr="00150572">
        <w:rPr>
          <w:rFonts w:eastAsia="Times New Roman" w:cs="Times New Roman"/>
          <w:bCs/>
          <w:iCs/>
          <w:color w:val="000000" w:themeColor="text1"/>
        </w:rPr>
        <w:t>v</w:t>
      </w:r>
      <w:r w:rsidRPr="00150572">
        <w:rPr>
          <w:rFonts w:eastAsia="Times New Roman" w:cs="Times New Roman"/>
          <w:bCs/>
          <w:iCs/>
          <w:color w:val="000000" w:themeColor="text1"/>
        </w:rPr>
        <w:t>ariables in the Pre-Post Deployment Study (PPDS).</w:t>
      </w:r>
    </w:p>
    <w:tbl>
      <w:tblPr>
        <w:tblStyle w:val="TableGrid"/>
        <w:tblW w:w="0" w:type="auto"/>
        <w:tblLayout w:type="fixed"/>
        <w:tblLook w:val="04A0" w:firstRow="1" w:lastRow="0" w:firstColumn="1" w:lastColumn="0" w:noHBand="0" w:noVBand="1"/>
      </w:tblPr>
      <w:tblGrid>
        <w:gridCol w:w="2718"/>
        <w:gridCol w:w="1350"/>
        <w:gridCol w:w="874"/>
        <w:gridCol w:w="874"/>
        <w:gridCol w:w="874"/>
        <w:gridCol w:w="875"/>
        <w:gridCol w:w="874"/>
        <w:gridCol w:w="874"/>
        <w:gridCol w:w="875"/>
      </w:tblGrid>
      <w:tr w:rsidR="00150572" w:rsidRPr="00150572" w14:paraId="4E94F8BC" w14:textId="77777777" w:rsidTr="001F7027">
        <w:tc>
          <w:tcPr>
            <w:tcW w:w="2718" w:type="dxa"/>
          </w:tcPr>
          <w:p w14:paraId="54B06719" w14:textId="77777777" w:rsidR="001F7027" w:rsidRPr="00150572" w:rsidRDefault="001F7027" w:rsidP="0030308B">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Variable</w:t>
            </w:r>
          </w:p>
        </w:tc>
        <w:tc>
          <w:tcPr>
            <w:tcW w:w="1350" w:type="dxa"/>
          </w:tcPr>
          <w:p w14:paraId="0E6FF9F5" w14:textId="77777777" w:rsidR="001F7027" w:rsidRPr="00150572" w:rsidRDefault="001F7027" w:rsidP="0030308B">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Mean (SD)</w:t>
            </w:r>
          </w:p>
        </w:tc>
        <w:tc>
          <w:tcPr>
            <w:tcW w:w="874" w:type="dxa"/>
          </w:tcPr>
          <w:p w14:paraId="78D4F79A" w14:textId="77777777" w:rsidR="001F7027" w:rsidRPr="00150572" w:rsidRDefault="001F7027" w:rsidP="0030308B">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Range</w:t>
            </w:r>
          </w:p>
        </w:tc>
        <w:tc>
          <w:tcPr>
            <w:tcW w:w="874" w:type="dxa"/>
          </w:tcPr>
          <w:p w14:paraId="1D2BD9B7" w14:textId="77777777" w:rsidR="001F7027" w:rsidRPr="00150572" w:rsidRDefault="001F7027" w:rsidP="0030308B">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w:t>
            </w:r>
          </w:p>
        </w:tc>
        <w:tc>
          <w:tcPr>
            <w:tcW w:w="874" w:type="dxa"/>
          </w:tcPr>
          <w:p w14:paraId="364C043E" w14:textId="77777777" w:rsidR="001F7027" w:rsidRPr="00150572" w:rsidRDefault="001F7027" w:rsidP="0030308B">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2</w:t>
            </w:r>
          </w:p>
        </w:tc>
        <w:tc>
          <w:tcPr>
            <w:tcW w:w="875" w:type="dxa"/>
          </w:tcPr>
          <w:p w14:paraId="1D4B924C" w14:textId="77777777" w:rsidR="001F7027" w:rsidRPr="00150572" w:rsidRDefault="001F7027" w:rsidP="0030308B">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3</w:t>
            </w:r>
          </w:p>
        </w:tc>
        <w:tc>
          <w:tcPr>
            <w:tcW w:w="874" w:type="dxa"/>
          </w:tcPr>
          <w:p w14:paraId="773823EE" w14:textId="77777777" w:rsidR="001F7027" w:rsidRPr="00150572" w:rsidRDefault="001F7027" w:rsidP="0030308B">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4</w:t>
            </w:r>
          </w:p>
        </w:tc>
        <w:tc>
          <w:tcPr>
            <w:tcW w:w="874" w:type="dxa"/>
          </w:tcPr>
          <w:p w14:paraId="3FC755C0" w14:textId="77777777" w:rsidR="001F7027" w:rsidRPr="00150572" w:rsidRDefault="001F7027" w:rsidP="0030308B">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5</w:t>
            </w:r>
          </w:p>
        </w:tc>
        <w:tc>
          <w:tcPr>
            <w:tcW w:w="875" w:type="dxa"/>
          </w:tcPr>
          <w:p w14:paraId="5D317CFE" w14:textId="77777777" w:rsidR="001F7027" w:rsidRPr="00150572" w:rsidRDefault="001F7027" w:rsidP="0030308B">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6</w:t>
            </w:r>
          </w:p>
        </w:tc>
      </w:tr>
      <w:tr w:rsidR="00150572" w:rsidRPr="00150572" w14:paraId="3596EF06" w14:textId="77777777" w:rsidTr="001F7027">
        <w:tc>
          <w:tcPr>
            <w:tcW w:w="2718" w:type="dxa"/>
          </w:tcPr>
          <w:p w14:paraId="441723AE" w14:textId="77777777" w:rsidR="001F7027" w:rsidRPr="00150572" w:rsidRDefault="001F7027" w:rsidP="001F7027">
            <w:pPr>
              <w:pStyle w:val="ListParagraph"/>
              <w:numPr>
                <w:ilvl w:val="0"/>
                <w:numId w:val="2"/>
              </w:numPr>
              <w:spacing w:after="0" w:line="480" w:lineRule="auto"/>
              <w:outlineLvl w:val="2"/>
              <w:rPr>
                <w:rFonts w:eastAsia="Times New Roman" w:cs="Times New Roman"/>
                <w:bCs/>
                <w:color w:val="000000" w:themeColor="text1"/>
              </w:rPr>
            </w:pPr>
            <w:r w:rsidRPr="00150572">
              <w:rPr>
                <w:rFonts w:eastAsia="Times New Roman" w:cs="Times New Roman"/>
                <w:bCs/>
                <w:color w:val="000000" w:themeColor="text1"/>
              </w:rPr>
              <w:t>Social Networks</w:t>
            </w:r>
          </w:p>
        </w:tc>
        <w:tc>
          <w:tcPr>
            <w:tcW w:w="1350" w:type="dxa"/>
          </w:tcPr>
          <w:p w14:paraId="46C0ACD1" w14:textId="522E2DCC"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16.5</w:t>
            </w:r>
            <w:r w:rsidR="00C3129C" w:rsidRPr="00150572">
              <w:rPr>
                <w:rFonts w:eastAsia="Times New Roman" w:cs="Times New Roman"/>
                <w:bCs/>
                <w:color w:val="000000" w:themeColor="text1"/>
              </w:rPr>
              <w:t>3</w:t>
            </w:r>
            <w:r w:rsidRPr="00150572">
              <w:rPr>
                <w:rFonts w:eastAsia="Times New Roman" w:cs="Times New Roman"/>
                <w:bCs/>
                <w:color w:val="000000" w:themeColor="text1"/>
              </w:rPr>
              <w:t xml:space="preserve"> (7.45)</w:t>
            </w:r>
          </w:p>
        </w:tc>
        <w:tc>
          <w:tcPr>
            <w:tcW w:w="874" w:type="dxa"/>
          </w:tcPr>
          <w:p w14:paraId="68B2A943" w14:textId="31260B3B"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0 - 36</w:t>
            </w:r>
          </w:p>
        </w:tc>
        <w:tc>
          <w:tcPr>
            <w:tcW w:w="874" w:type="dxa"/>
          </w:tcPr>
          <w:p w14:paraId="2914594A" w14:textId="346DF192" w:rsidR="001F7027" w:rsidRPr="00150572" w:rsidRDefault="001F7027" w:rsidP="001F7027">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c>
          <w:tcPr>
            <w:tcW w:w="874" w:type="dxa"/>
          </w:tcPr>
          <w:p w14:paraId="0CB23F95" w14:textId="77777777" w:rsidR="001F7027" w:rsidRPr="00150572" w:rsidRDefault="001F7027" w:rsidP="001F7027">
            <w:pPr>
              <w:spacing w:after="0" w:line="480" w:lineRule="auto"/>
              <w:jc w:val="center"/>
              <w:rPr>
                <w:rFonts w:eastAsia="Times New Roman" w:cs="Times New Roman"/>
                <w:bCs/>
                <w:color w:val="000000" w:themeColor="text1"/>
              </w:rPr>
            </w:pPr>
          </w:p>
        </w:tc>
        <w:tc>
          <w:tcPr>
            <w:tcW w:w="875" w:type="dxa"/>
          </w:tcPr>
          <w:p w14:paraId="2D3DE67C" w14:textId="77777777" w:rsidR="001F7027" w:rsidRPr="00150572" w:rsidRDefault="001F7027" w:rsidP="001F7027">
            <w:pPr>
              <w:spacing w:after="0" w:line="480" w:lineRule="auto"/>
              <w:jc w:val="center"/>
              <w:rPr>
                <w:rFonts w:eastAsia="Times New Roman" w:cs="Times New Roman"/>
                <w:bCs/>
                <w:color w:val="000000" w:themeColor="text1"/>
              </w:rPr>
            </w:pPr>
          </w:p>
        </w:tc>
        <w:tc>
          <w:tcPr>
            <w:tcW w:w="874" w:type="dxa"/>
          </w:tcPr>
          <w:p w14:paraId="3ABFF518" w14:textId="77777777" w:rsidR="001F7027" w:rsidRPr="00150572" w:rsidRDefault="001F7027" w:rsidP="001F7027">
            <w:pPr>
              <w:spacing w:after="0" w:line="480" w:lineRule="auto"/>
              <w:jc w:val="center"/>
              <w:rPr>
                <w:rFonts w:eastAsia="Times New Roman" w:cs="Times New Roman"/>
                <w:bCs/>
                <w:color w:val="000000" w:themeColor="text1"/>
              </w:rPr>
            </w:pPr>
          </w:p>
        </w:tc>
        <w:tc>
          <w:tcPr>
            <w:tcW w:w="874" w:type="dxa"/>
          </w:tcPr>
          <w:p w14:paraId="712A6F95" w14:textId="77777777" w:rsidR="001F7027" w:rsidRPr="00150572" w:rsidRDefault="001F7027" w:rsidP="001F7027">
            <w:pPr>
              <w:spacing w:after="0" w:line="480" w:lineRule="auto"/>
              <w:jc w:val="center"/>
              <w:rPr>
                <w:rFonts w:eastAsia="Times New Roman" w:cs="Times New Roman"/>
                <w:bCs/>
                <w:color w:val="000000" w:themeColor="text1"/>
              </w:rPr>
            </w:pPr>
          </w:p>
        </w:tc>
        <w:tc>
          <w:tcPr>
            <w:tcW w:w="875" w:type="dxa"/>
          </w:tcPr>
          <w:p w14:paraId="0407AD7B" w14:textId="77777777" w:rsidR="001F7027" w:rsidRPr="00150572" w:rsidRDefault="001F7027" w:rsidP="001F7027">
            <w:pPr>
              <w:spacing w:after="0" w:line="480" w:lineRule="auto"/>
              <w:jc w:val="center"/>
              <w:rPr>
                <w:rFonts w:eastAsia="Times New Roman" w:cs="Times New Roman"/>
                <w:bCs/>
                <w:color w:val="000000" w:themeColor="text1"/>
              </w:rPr>
            </w:pPr>
          </w:p>
        </w:tc>
      </w:tr>
      <w:tr w:rsidR="00150572" w:rsidRPr="00150572" w14:paraId="13E1AA96" w14:textId="77777777" w:rsidTr="001F7027">
        <w:tc>
          <w:tcPr>
            <w:tcW w:w="2718" w:type="dxa"/>
          </w:tcPr>
          <w:p w14:paraId="7A5C7A84" w14:textId="77777777" w:rsidR="001F7027" w:rsidRPr="00150572" w:rsidRDefault="001F7027" w:rsidP="001F7027">
            <w:pPr>
              <w:pStyle w:val="ListParagraph"/>
              <w:numPr>
                <w:ilvl w:val="0"/>
                <w:numId w:val="2"/>
              </w:numPr>
              <w:spacing w:after="0" w:line="480" w:lineRule="auto"/>
              <w:outlineLvl w:val="2"/>
              <w:rPr>
                <w:rFonts w:eastAsia="Times New Roman" w:cs="Times New Roman"/>
                <w:bCs/>
                <w:color w:val="000000" w:themeColor="text1"/>
              </w:rPr>
            </w:pPr>
            <w:r w:rsidRPr="00150572">
              <w:rPr>
                <w:rFonts w:eastAsia="Times New Roman" w:cs="Times New Roman"/>
                <w:bCs/>
                <w:color w:val="000000" w:themeColor="text1"/>
              </w:rPr>
              <w:t>Neuroticism</w:t>
            </w:r>
          </w:p>
        </w:tc>
        <w:tc>
          <w:tcPr>
            <w:tcW w:w="1350" w:type="dxa"/>
          </w:tcPr>
          <w:p w14:paraId="48D502C7" w14:textId="2AB88B12"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5.</w:t>
            </w:r>
            <w:r w:rsidR="00C3129C" w:rsidRPr="00150572">
              <w:rPr>
                <w:rFonts w:eastAsia="Times New Roman" w:cs="Times New Roman"/>
                <w:bCs/>
                <w:color w:val="000000" w:themeColor="text1"/>
              </w:rPr>
              <w:t>60</w:t>
            </w:r>
            <w:r w:rsidRPr="00150572">
              <w:rPr>
                <w:rFonts w:eastAsia="Times New Roman" w:cs="Times New Roman"/>
                <w:bCs/>
                <w:color w:val="000000" w:themeColor="text1"/>
              </w:rPr>
              <w:t xml:space="preserve"> (4.68)</w:t>
            </w:r>
          </w:p>
        </w:tc>
        <w:tc>
          <w:tcPr>
            <w:tcW w:w="874" w:type="dxa"/>
          </w:tcPr>
          <w:p w14:paraId="2ED86AA1" w14:textId="2146CBDC"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0 - 28</w:t>
            </w:r>
          </w:p>
        </w:tc>
        <w:tc>
          <w:tcPr>
            <w:tcW w:w="874" w:type="dxa"/>
          </w:tcPr>
          <w:p w14:paraId="3F7F7044" w14:textId="1F10341F" w:rsidR="001F7027" w:rsidRPr="00150572" w:rsidRDefault="001F7027" w:rsidP="001F7027">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-.20</w:t>
            </w:r>
          </w:p>
        </w:tc>
        <w:tc>
          <w:tcPr>
            <w:tcW w:w="874" w:type="dxa"/>
          </w:tcPr>
          <w:p w14:paraId="1702A903" w14:textId="78D93FDC" w:rsidR="001F7027" w:rsidRPr="00150572" w:rsidRDefault="001F7027" w:rsidP="001F7027">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c>
          <w:tcPr>
            <w:tcW w:w="875" w:type="dxa"/>
          </w:tcPr>
          <w:p w14:paraId="5C1A966E" w14:textId="77777777" w:rsidR="001F7027" w:rsidRPr="00150572" w:rsidRDefault="001F7027" w:rsidP="001F7027">
            <w:pPr>
              <w:spacing w:after="0" w:line="480" w:lineRule="auto"/>
              <w:jc w:val="center"/>
              <w:rPr>
                <w:rFonts w:eastAsia="Times New Roman" w:cs="Times New Roman"/>
                <w:bCs/>
                <w:color w:val="000000" w:themeColor="text1"/>
              </w:rPr>
            </w:pPr>
          </w:p>
        </w:tc>
        <w:tc>
          <w:tcPr>
            <w:tcW w:w="874" w:type="dxa"/>
          </w:tcPr>
          <w:p w14:paraId="0309D899" w14:textId="77777777" w:rsidR="001F7027" w:rsidRPr="00150572" w:rsidRDefault="001F7027" w:rsidP="001F7027">
            <w:pPr>
              <w:spacing w:after="0" w:line="480" w:lineRule="auto"/>
              <w:jc w:val="center"/>
              <w:rPr>
                <w:rFonts w:eastAsia="Times New Roman" w:cs="Times New Roman"/>
                <w:bCs/>
                <w:color w:val="000000" w:themeColor="text1"/>
              </w:rPr>
            </w:pPr>
          </w:p>
        </w:tc>
        <w:tc>
          <w:tcPr>
            <w:tcW w:w="874" w:type="dxa"/>
          </w:tcPr>
          <w:p w14:paraId="2BC728DF" w14:textId="77777777" w:rsidR="001F7027" w:rsidRPr="00150572" w:rsidRDefault="001F7027" w:rsidP="001F7027">
            <w:pPr>
              <w:spacing w:after="0" w:line="480" w:lineRule="auto"/>
              <w:jc w:val="center"/>
              <w:rPr>
                <w:rFonts w:eastAsia="Times New Roman" w:cs="Times New Roman"/>
                <w:bCs/>
                <w:color w:val="000000" w:themeColor="text1"/>
              </w:rPr>
            </w:pPr>
          </w:p>
        </w:tc>
        <w:tc>
          <w:tcPr>
            <w:tcW w:w="875" w:type="dxa"/>
          </w:tcPr>
          <w:p w14:paraId="1277AAD7" w14:textId="77777777" w:rsidR="001F7027" w:rsidRPr="00150572" w:rsidRDefault="001F7027" w:rsidP="001F7027">
            <w:pPr>
              <w:spacing w:after="0" w:line="480" w:lineRule="auto"/>
              <w:jc w:val="center"/>
              <w:rPr>
                <w:rFonts w:eastAsia="Times New Roman" w:cs="Times New Roman"/>
                <w:bCs/>
                <w:color w:val="000000" w:themeColor="text1"/>
              </w:rPr>
            </w:pPr>
          </w:p>
        </w:tc>
      </w:tr>
      <w:tr w:rsidR="00150572" w:rsidRPr="00150572" w14:paraId="4EA281F5" w14:textId="77777777" w:rsidTr="001F7027">
        <w:tc>
          <w:tcPr>
            <w:tcW w:w="2718" w:type="dxa"/>
          </w:tcPr>
          <w:p w14:paraId="535A03F9" w14:textId="77777777" w:rsidR="001F7027" w:rsidRPr="00150572" w:rsidRDefault="001F7027" w:rsidP="001F7027">
            <w:pPr>
              <w:pStyle w:val="ListParagraph"/>
              <w:numPr>
                <w:ilvl w:val="0"/>
                <w:numId w:val="2"/>
              </w:numPr>
              <w:spacing w:after="0" w:line="480" w:lineRule="auto"/>
              <w:outlineLvl w:val="2"/>
              <w:rPr>
                <w:rFonts w:eastAsia="Times New Roman" w:cs="Times New Roman"/>
                <w:bCs/>
                <w:color w:val="000000" w:themeColor="text1"/>
              </w:rPr>
            </w:pPr>
            <w:r w:rsidRPr="00150572">
              <w:rPr>
                <w:rFonts w:eastAsia="Times New Roman" w:cs="Times New Roman"/>
                <w:bCs/>
                <w:color w:val="000000" w:themeColor="text1"/>
              </w:rPr>
              <w:t>Agreeableness</w:t>
            </w:r>
          </w:p>
        </w:tc>
        <w:tc>
          <w:tcPr>
            <w:tcW w:w="1350" w:type="dxa"/>
          </w:tcPr>
          <w:p w14:paraId="3F574C3C" w14:textId="38A3ACBC"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7.3</w:t>
            </w:r>
            <w:r w:rsidR="00C3129C" w:rsidRPr="00150572">
              <w:rPr>
                <w:rFonts w:eastAsia="Times New Roman" w:cs="Times New Roman"/>
                <w:bCs/>
                <w:color w:val="000000" w:themeColor="text1"/>
              </w:rPr>
              <w:t>6</w:t>
            </w:r>
            <w:r w:rsidRPr="00150572">
              <w:rPr>
                <w:rFonts w:eastAsia="Times New Roman" w:cs="Times New Roman"/>
                <w:bCs/>
                <w:color w:val="000000" w:themeColor="text1"/>
              </w:rPr>
              <w:t xml:space="preserve"> (2.45)</w:t>
            </w:r>
          </w:p>
        </w:tc>
        <w:tc>
          <w:tcPr>
            <w:tcW w:w="874" w:type="dxa"/>
          </w:tcPr>
          <w:p w14:paraId="13147F67" w14:textId="4D70FCB5"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0 - 12</w:t>
            </w:r>
          </w:p>
        </w:tc>
        <w:tc>
          <w:tcPr>
            <w:tcW w:w="874" w:type="dxa"/>
          </w:tcPr>
          <w:p w14:paraId="14685196" w14:textId="21E57AF7" w:rsidR="001F7027" w:rsidRPr="00150572" w:rsidRDefault="001F7027" w:rsidP="001F7027">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.16</w:t>
            </w:r>
          </w:p>
        </w:tc>
        <w:tc>
          <w:tcPr>
            <w:tcW w:w="874" w:type="dxa"/>
          </w:tcPr>
          <w:p w14:paraId="010E9FB1" w14:textId="6C8453CE" w:rsidR="001F7027" w:rsidRPr="00150572" w:rsidRDefault="001F7027" w:rsidP="001F7027">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.18</w:t>
            </w:r>
          </w:p>
        </w:tc>
        <w:tc>
          <w:tcPr>
            <w:tcW w:w="875" w:type="dxa"/>
          </w:tcPr>
          <w:p w14:paraId="2911059F" w14:textId="4173C240" w:rsidR="001F7027" w:rsidRPr="00150572" w:rsidRDefault="001F7027" w:rsidP="001F7027">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c>
          <w:tcPr>
            <w:tcW w:w="874" w:type="dxa"/>
          </w:tcPr>
          <w:p w14:paraId="0D1160B5" w14:textId="77777777" w:rsidR="001F7027" w:rsidRPr="00150572" w:rsidRDefault="001F7027" w:rsidP="001F7027">
            <w:pPr>
              <w:spacing w:after="0" w:line="480" w:lineRule="auto"/>
              <w:jc w:val="center"/>
              <w:rPr>
                <w:rFonts w:eastAsia="Times New Roman" w:cs="Times New Roman"/>
                <w:bCs/>
                <w:color w:val="000000" w:themeColor="text1"/>
              </w:rPr>
            </w:pPr>
          </w:p>
        </w:tc>
        <w:tc>
          <w:tcPr>
            <w:tcW w:w="874" w:type="dxa"/>
          </w:tcPr>
          <w:p w14:paraId="6EB7CAB8" w14:textId="77777777" w:rsidR="001F7027" w:rsidRPr="00150572" w:rsidRDefault="001F7027" w:rsidP="001F7027">
            <w:pPr>
              <w:spacing w:after="0" w:line="480" w:lineRule="auto"/>
              <w:jc w:val="center"/>
              <w:rPr>
                <w:rFonts w:eastAsia="Times New Roman" w:cs="Times New Roman"/>
                <w:bCs/>
                <w:color w:val="000000" w:themeColor="text1"/>
              </w:rPr>
            </w:pPr>
          </w:p>
        </w:tc>
        <w:tc>
          <w:tcPr>
            <w:tcW w:w="875" w:type="dxa"/>
          </w:tcPr>
          <w:p w14:paraId="1BE8D790" w14:textId="77777777" w:rsidR="001F7027" w:rsidRPr="00150572" w:rsidRDefault="001F7027" w:rsidP="001F7027">
            <w:pPr>
              <w:spacing w:after="0" w:line="480" w:lineRule="auto"/>
              <w:jc w:val="center"/>
              <w:rPr>
                <w:rFonts w:eastAsia="Times New Roman" w:cs="Times New Roman"/>
                <w:bCs/>
                <w:color w:val="000000" w:themeColor="text1"/>
              </w:rPr>
            </w:pPr>
          </w:p>
        </w:tc>
      </w:tr>
      <w:tr w:rsidR="00150572" w:rsidRPr="00150572" w14:paraId="5163138E" w14:textId="77777777" w:rsidTr="001F7027">
        <w:tc>
          <w:tcPr>
            <w:tcW w:w="2718" w:type="dxa"/>
          </w:tcPr>
          <w:p w14:paraId="4B607B41" w14:textId="77777777" w:rsidR="001F7027" w:rsidRPr="00150572" w:rsidRDefault="001F7027" w:rsidP="001F7027">
            <w:pPr>
              <w:pStyle w:val="ListParagraph"/>
              <w:numPr>
                <w:ilvl w:val="0"/>
                <w:numId w:val="2"/>
              </w:numPr>
              <w:spacing w:after="0" w:line="480" w:lineRule="auto"/>
              <w:outlineLvl w:val="2"/>
              <w:rPr>
                <w:rFonts w:eastAsia="Times New Roman" w:cs="Times New Roman"/>
                <w:bCs/>
                <w:color w:val="000000" w:themeColor="text1"/>
              </w:rPr>
            </w:pPr>
            <w:r w:rsidRPr="00150572">
              <w:rPr>
                <w:rFonts w:eastAsia="Times New Roman" w:cs="Times New Roman"/>
                <w:bCs/>
                <w:color w:val="000000" w:themeColor="text1"/>
              </w:rPr>
              <w:t>Openness</w:t>
            </w:r>
          </w:p>
        </w:tc>
        <w:tc>
          <w:tcPr>
            <w:tcW w:w="1350" w:type="dxa"/>
          </w:tcPr>
          <w:p w14:paraId="4F6551FE" w14:textId="33891CCF"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9.4</w:t>
            </w:r>
            <w:r w:rsidR="00C3129C" w:rsidRPr="00150572">
              <w:rPr>
                <w:rFonts w:eastAsia="Times New Roman" w:cs="Times New Roman"/>
                <w:bCs/>
                <w:color w:val="000000" w:themeColor="text1"/>
              </w:rPr>
              <w:t>2</w:t>
            </w:r>
            <w:r w:rsidRPr="00150572">
              <w:rPr>
                <w:rFonts w:eastAsia="Times New Roman" w:cs="Times New Roman"/>
                <w:bCs/>
                <w:color w:val="000000" w:themeColor="text1"/>
              </w:rPr>
              <w:t xml:space="preserve"> (2.52)</w:t>
            </w:r>
          </w:p>
        </w:tc>
        <w:tc>
          <w:tcPr>
            <w:tcW w:w="874" w:type="dxa"/>
          </w:tcPr>
          <w:p w14:paraId="7D074DE5" w14:textId="7112EF8D"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0 - 16</w:t>
            </w:r>
          </w:p>
        </w:tc>
        <w:tc>
          <w:tcPr>
            <w:tcW w:w="874" w:type="dxa"/>
          </w:tcPr>
          <w:p w14:paraId="1C44351E" w14:textId="1949DBE7" w:rsidR="001F7027" w:rsidRPr="00150572" w:rsidRDefault="001F7027" w:rsidP="001F7027">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.16</w:t>
            </w:r>
          </w:p>
        </w:tc>
        <w:tc>
          <w:tcPr>
            <w:tcW w:w="874" w:type="dxa"/>
          </w:tcPr>
          <w:p w14:paraId="7FB67B2A" w14:textId="478B5989" w:rsidR="001F7027" w:rsidRPr="00150572" w:rsidRDefault="001F7027" w:rsidP="001F7027">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-.22</w:t>
            </w:r>
          </w:p>
        </w:tc>
        <w:tc>
          <w:tcPr>
            <w:tcW w:w="875" w:type="dxa"/>
          </w:tcPr>
          <w:p w14:paraId="169FEE1A" w14:textId="606BFD76" w:rsidR="001F7027" w:rsidRPr="00150572" w:rsidRDefault="001F7027" w:rsidP="001F7027">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.06</w:t>
            </w:r>
          </w:p>
        </w:tc>
        <w:tc>
          <w:tcPr>
            <w:tcW w:w="874" w:type="dxa"/>
          </w:tcPr>
          <w:p w14:paraId="107E0808" w14:textId="10EFD750" w:rsidR="001F7027" w:rsidRPr="00150572" w:rsidRDefault="001F7027" w:rsidP="001F7027">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c>
          <w:tcPr>
            <w:tcW w:w="874" w:type="dxa"/>
          </w:tcPr>
          <w:p w14:paraId="4E06D14E" w14:textId="77777777" w:rsidR="001F7027" w:rsidRPr="00150572" w:rsidRDefault="001F7027" w:rsidP="001F7027">
            <w:pPr>
              <w:spacing w:after="0" w:line="480" w:lineRule="auto"/>
              <w:jc w:val="center"/>
              <w:rPr>
                <w:rFonts w:eastAsia="Times New Roman" w:cs="Times New Roman"/>
                <w:bCs/>
                <w:color w:val="000000" w:themeColor="text1"/>
              </w:rPr>
            </w:pPr>
          </w:p>
        </w:tc>
        <w:tc>
          <w:tcPr>
            <w:tcW w:w="875" w:type="dxa"/>
          </w:tcPr>
          <w:p w14:paraId="7698723A" w14:textId="77777777" w:rsidR="001F7027" w:rsidRPr="00150572" w:rsidRDefault="001F7027" w:rsidP="001F7027">
            <w:pPr>
              <w:spacing w:after="0" w:line="480" w:lineRule="auto"/>
              <w:jc w:val="center"/>
              <w:rPr>
                <w:rFonts w:eastAsia="Times New Roman" w:cs="Times New Roman"/>
                <w:bCs/>
                <w:color w:val="000000" w:themeColor="text1"/>
              </w:rPr>
            </w:pPr>
          </w:p>
        </w:tc>
      </w:tr>
      <w:tr w:rsidR="00150572" w:rsidRPr="00150572" w14:paraId="47141CEA" w14:textId="77777777" w:rsidTr="001F7027">
        <w:tc>
          <w:tcPr>
            <w:tcW w:w="2718" w:type="dxa"/>
          </w:tcPr>
          <w:p w14:paraId="60F20B6C" w14:textId="77777777" w:rsidR="001F7027" w:rsidRPr="00150572" w:rsidRDefault="001F7027" w:rsidP="001F7027">
            <w:pPr>
              <w:pStyle w:val="ListParagraph"/>
              <w:numPr>
                <w:ilvl w:val="0"/>
                <w:numId w:val="2"/>
              </w:numPr>
              <w:spacing w:after="0" w:line="480" w:lineRule="auto"/>
              <w:outlineLvl w:val="2"/>
              <w:rPr>
                <w:rFonts w:eastAsia="Times New Roman" w:cs="Times New Roman"/>
                <w:bCs/>
                <w:color w:val="000000" w:themeColor="text1"/>
              </w:rPr>
            </w:pPr>
            <w:r w:rsidRPr="00150572">
              <w:rPr>
                <w:rFonts w:eastAsia="Times New Roman" w:cs="Times New Roman"/>
                <w:bCs/>
                <w:color w:val="000000" w:themeColor="text1"/>
              </w:rPr>
              <w:t>Extraversion</w:t>
            </w:r>
          </w:p>
        </w:tc>
        <w:tc>
          <w:tcPr>
            <w:tcW w:w="1350" w:type="dxa"/>
          </w:tcPr>
          <w:p w14:paraId="40AD0A19" w14:textId="0FC1E373"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7.6</w:t>
            </w:r>
            <w:r w:rsidR="00C3129C" w:rsidRPr="00150572">
              <w:rPr>
                <w:rFonts w:eastAsia="Times New Roman" w:cs="Times New Roman"/>
                <w:bCs/>
                <w:color w:val="000000" w:themeColor="text1"/>
              </w:rPr>
              <w:t>1</w:t>
            </w:r>
            <w:r w:rsidRPr="00150572">
              <w:rPr>
                <w:rFonts w:eastAsia="Times New Roman" w:cs="Times New Roman"/>
                <w:bCs/>
                <w:color w:val="000000" w:themeColor="text1"/>
              </w:rPr>
              <w:t xml:space="preserve"> (2.83)</w:t>
            </w:r>
          </w:p>
        </w:tc>
        <w:tc>
          <w:tcPr>
            <w:tcW w:w="874" w:type="dxa"/>
          </w:tcPr>
          <w:p w14:paraId="49692F15" w14:textId="082B3409"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0 - 12</w:t>
            </w:r>
          </w:p>
        </w:tc>
        <w:tc>
          <w:tcPr>
            <w:tcW w:w="874" w:type="dxa"/>
          </w:tcPr>
          <w:p w14:paraId="634015D6" w14:textId="1F7E4B05" w:rsidR="001F7027" w:rsidRPr="00150572" w:rsidRDefault="001F7027" w:rsidP="001F7027">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.24</w:t>
            </w:r>
          </w:p>
        </w:tc>
        <w:tc>
          <w:tcPr>
            <w:tcW w:w="874" w:type="dxa"/>
          </w:tcPr>
          <w:p w14:paraId="2C92B173" w14:textId="5C15E796" w:rsidR="001F7027" w:rsidRPr="00150572" w:rsidRDefault="001F7027" w:rsidP="001F7027">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-.45</w:t>
            </w:r>
          </w:p>
        </w:tc>
        <w:tc>
          <w:tcPr>
            <w:tcW w:w="875" w:type="dxa"/>
          </w:tcPr>
          <w:p w14:paraId="12AE422D" w14:textId="0A8E4A3D" w:rsidR="001F7027" w:rsidRPr="00150572" w:rsidRDefault="001F7027" w:rsidP="001F7027">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-.04</w:t>
            </w:r>
          </w:p>
        </w:tc>
        <w:tc>
          <w:tcPr>
            <w:tcW w:w="874" w:type="dxa"/>
          </w:tcPr>
          <w:p w14:paraId="422D7112" w14:textId="3E411DE7" w:rsidR="001F7027" w:rsidRPr="00150572" w:rsidRDefault="001F7027" w:rsidP="001F7027">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.33</w:t>
            </w:r>
          </w:p>
        </w:tc>
        <w:tc>
          <w:tcPr>
            <w:tcW w:w="874" w:type="dxa"/>
          </w:tcPr>
          <w:p w14:paraId="64578645" w14:textId="5C23C52B" w:rsidR="001F7027" w:rsidRPr="00150572" w:rsidRDefault="001F7027" w:rsidP="00C3129C">
            <w:pPr>
              <w:tabs>
                <w:tab w:val="center" w:pos="245"/>
              </w:tabs>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c>
          <w:tcPr>
            <w:tcW w:w="875" w:type="dxa"/>
          </w:tcPr>
          <w:p w14:paraId="0CC6F0E4" w14:textId="77777777" w:rsidR="001F7027" w:rsidRPr="00150572" w:rsidRDefault="001F7027" w:rsidP="001F7027">
            <w:pPr>
              <w:spacing w:after="0" w:line="480" w:lineRule="auto"/>
              <w:jc w:val="center"/>
              <w:rPr>
                <w:rFonts w:eastAsia="Times New Roman" w:cs="Times New Roman"/>
                <w:bCs/>
                <w:color w:val="000000" w:themeColor="text1"/>
              </w:rPr>
            </w:pPr>
          </w:p>
        </w:tc>
      </w:tr>
      <w:tr w:rsidR="001F7027" w:rsidRPr="00150572" w14:paraId="29DDFF07" w14:textId="77777777" w:rsidTr="001F7027">
        <w:tc>
          <w:tcPr>
            <w:tcW w:w="2718" w:type="dxa"/>
          </w:tcPr>
          <w:p w14:paraId="69A61EC9" w14:textId="1EA80785" w:rsidR="001F7027" w:rsidRPr="00150572" w:rsidRDefault="00AD7C52" w:rsidP="001F7027">
            <w:pPr>
              <w:pStyle w:val="ListParagraph"/>
              <w:numPr>
                <w:ilvl w:val="0"/>
                <w:numId w:val="2"/>
              </w:numPr>
              <w:spacing w:after="0" w:line="480" w:lineRule="auto"/>
              <w:outlineLvl w:val="2"/>
              <w:rPr>
                <w:rFonts w:eastAsia="Times New Roman" w:cs="Times New Roman"/>
                <w:bCs/>
                <w:color w:val="000000" w:themeColor="text1"/>
              </w:rPr>
            </w:pPr>
            <w:r>
              <w:rPr>
                <w:rFonts w:eastAsia="Times New Roman" w:cs="Times New Roman"/>
                <w:bCs/>
                <w:color w:val="000000" w:themeColor="text1"/>
              </w:rPr>
              <w:t xml:space="preserve">Low </w:t>
            </w:r>
            <w:r w:rsidR="001F7027" w:rsidRPr="00150572">
              <w:rPr>
                <w:rFonts w:eastAsia="Times New Roman" w:cs="Times New Roman"/>
                <w:bCs/>
                <w:color w:val="000000" w:themeColor="text1"/>
              </w:rPr>
              <w:t>Conscientiousness</w:t>
            </w:r>
          </w:p>
        </w:tc>
        <w:tc>
          <w:tcPr>
            <w:tcW w:w="1350" w:type="dxa"/>
          </w:tcPr>
          <w:p w14:paraId="24F806CC" w14:textId="469BE4C9"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1.3</w:t>
            </w:r>
            <w:r w:rsidR="00C3129C" w:rsidRPr="00150572">
              <w:rPr>
                <w:rFonts w:eastAsia="Times New Roman" w:cs="Times New Roman"/>
                <w:bCs/>
                <w:color w:val="000000" w:themeColor="text1"/>
              </w:rPr>
              <w:t>5</w:t>
            </w:r>
            <w:r w:rsidRPr="00150572">
              <w:rPr>
                <w:rFonts w:eastAsia="Times New Roman" w:cs="Times New Roman"/>
                <w:bCs/>
                <w:color w:val="000000" w:themeColor="text1"/>
              </w:rPr>
              <w:t xml:space="preserve"> (1.50)</w:t>
            </w:r>
          </w:p>
        </w:tc>
        <w:tc>
          <w:tcPr>
            <w:tcW w:w="874" w:type="dxa"/>
          </w:tcPr>
          <w:p w14:paraId="5A298AA9" w14:textId="7E22336B" w:rsidR="001F7027" w:rsidRPr="00150572" w:rsidRDefault="001F7027" w:rsidP="001F7027">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0 - 8</w:t>
            </w:r>
          </w:p>
        </w:tc>
        <w:tc>
          <w:tcPr>
            <w:tcW w:w="874" w:type="dxa"/>
          </w:tcPr>
          <w:p w14:paraId="06B96B56" w14:textId="187EA5B8" w:rsidR="001F7027" w:rsidRPr="00150572" w:rsidRDefault="001F7027" w:rsidP="001F7027">
            <w:pPr>
              <w:spacing w:after="0" w:line="480" w:lineRule="auto"/>
              <w:jc w:val="center"/>
              <w:rPr>
                <w:rFonts w:eastAsia="Times New Roman" w:cs="Times New Roman"/>
                <w:b/>
                <w:bCs/>
                <w:color w:val="000000" w:themeColor="text1"/>
              </w:rPr>
            </w:pPr>
            <w:r w:rsidRPr="00150572">
              <w:rPr>
                <w:rFonts w:eastAsia="Times New Roman" w:cs="Times New Roman"/>
                <w:color w:val="000000" w:themeColor="text1"/>
              </w:rPr>
              <w:t>-.17</w:t>
            </w:r>
          </w:p>
        </w:tc>
        <w:tc>
          <w:tcPr>
            <w:tcW w:w="874" w:type="dxa"/>
          </w:tcPr>
          <w:p w14:paraId="125771FA" w14:textId="4C252205" w:rsidR="001F7027" w:rsidRPr="00150572" w:rsidRDefault="001F7027" w:rsidP="001F7027">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.52</w:t>
            </w:r>
          </w:p>
        </w:tc>
        <w:tc>
          <w:tcPr>
            <w:tcW w:w="875" w:type="dxa"/>
          </w:tcPr>
          <w:p w14:paraId="3FBC2BFB" w14:textId="041FB071" w:rsidR="001F7027" w:rsidRPr="00150572" w:rsidRDefault="001F7027" w:rsidP="001F7027">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.03</w:t>
            </w:r>
          </w:p>
        </w:tc>
        <w:tc>
          <w:tcPr>
            <w:tcW w:w="874" w:type="dxa"/>
          </w:tcPr>
          <w:p w14:paraId="30F023D0" w14:textId="4C353D0D" w:rsidR="001F7027" w:rsidRPr="00150572" w:rsidRDefault="001F7027" w:rsidP="001F7027">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-.09</w:t>
            </w:r>
          </w:p>
        </w:tc>
        <w:tc>
          <w:tcPr>
            <w:tcW w:w="874" w:type="dxa"/>
          </w:tcPr>
          <w:p w14:paraId="079A9E0F" w14:textId="4A13364D" w:rsidR="001F7027" w:rsidRPr="00150572" w:rsidRDefault="001F7027" w:rsidP="001F7027">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-.26</w:t>
            </w:r>
          </w:p>
        </w:tc>
        <w:tc>
          <w:tcPr>
            <w:tcW w:w="875" w:type="dxa"/>
          </w:tcPr>
          <w:p w14:paraId="51AE6177" w14:textId="77777777" w:rsidR="001F7027" w:rsidRPr="00150572" w:rsidRDefault="001F7027" w:rsidP="001F7027">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r>
    </w:tbl>
    <w:p w14:paraId="1B8B93C3" w14:textId="77777777" w:rsidR="001F7027" w:rsidRPr="00150572" w:rsidRDefault="001F7027" w:rsidP="00AD7563">
      <w:pPr>
        <w:rPr>
          <w:rFonts w:eastAsia="Times New Roman" w:cs="Times New Roman"/>
          <w:bCs/>
          <w:color w:val="000000" w:themeColor="text1"/>
        </w:rPr>
      </w:pPr>
    </w:p>
    <w:p w14:paraId="377D2322" w14:textId="77777777" w:rsidR="00382EA9" w:rsidRDefault="00382EA9">
      <w:pPr>
        <w:spacing w:after="200" w:line="276" w:lineRule="auto"/>
        <w:rPr>
          <w:color w:val="000000" w:themeColor="text1"/>
        </w:rPr>
      </w:pPr>
      <w:r>
        <w:rPr>
          <w:color w:val="000000" w:themeColor="text1"/>
        </w:rPr>
        <w:br w:type="page"/>
      </w:r>
    </w:p>
    <w:p w14:paraId="576CD41F" w14:textId="3527AC7E" w:rsidR="00382EA9" w:rsidRPr="00150572" w:rsidRDefault="00382EA9" w:rsidP="00382EA9">
      <w:pPr>
        <w:spacing w:after="0" w:line="480" w:lineRule="auto"/>
        <w:rPr>
          <w:rFonts w:eastAsia="Times New Roman" w:cs="Times New Roman"/>
          <w:bCs/>
          <w:color w:val="000000" w:themeColor="text1"/>
        </w:rPr>
      </w:pPr>
      <w:r w:rsidRPr="00150572">
        <w:rPr>
          <w:rFonts w:eastAsia="Times New Roman" w:cs="Times New Roman"/>
          <w:bCs/>
          <w:color w:val="000000" w:themeColor="text1"/>
        </w:rPr>
        <w:lastRenderedPageBreak/>
        <w:t>Supplemental Table 1</w:t>
      </w:r>
      <w:r>
        <w:rPr>
          <w:rFonts w:eastAsia="Times New Roman" w:cs="Times New Roman"/>
          <w:bCs/>
          <w:color w:val="000000" w:themeColor="text1"/>
        </w:rPr>
        <w:t>b</w:t>
      </w:r>
    </w:p>
    <w:p w14:paraId="56B9A1D9" w14:textId="61701372" w:rsidR="00382EA9" w:rsidRPr="00150572" w:rsidRDefault="00382EA9" w:rsidP="00382EA9">
      <w:pPr>
        <w:spacing w:line="480" w:lineRule="auto"/>
        <w:outlineLvl w:val="2"/>
        <w:rPr>
          <w:rFonts w:eastAsia="Times New Roman" w:cs="Times New Roman"/>
          <w:bCs/>
          <w:iCs/>
          <w:color w:val="000000" w:themeColor="text1"/>
        </w:rPr>
      </w:pPr>
      <w:r w:rsidRPr="00150572">
        <w:rPr>
          <w:rFonts w:eastAsia="Times New Roman" w:cs="Times New Roman"/>
          <w:bCs/>
          <w:iCs/>
          <w:color w:val="000000" w:themeColor="text1"/>
        </w:rPr>
        <w:t>Descriptive summaries and zero-order correlations for the personality and social network variables in the New Soldier Study (NSS).</w:t>
      </w:r>
    </w:p>
    <w:tbl>
      <w:tblPr>
        <w:tblStyle w:val="TableGrid"/>
        <w:tblW w:w="0" w:type="auto"/>
        <w:tblLayout w:type="fixed"/>
        <w:tblLook w:val="04A0" w:firstRow="1" w:lastRow="0" w:firstColumn="1" w:lastColumn="0" w:noHBand="0" w:noVBand="1"/>
      </w:tblPr>
      <w:tblGrid>
        <w:gridCol w:w="2808"/>
        <w:gridCol w:w="1350"/>
        <w:gridCol w:w="861"/>
        <w:gridCol w:w="861"/>
        <w:gridCol w:w="862"/>
        <w:gridCol w:w="861"/>
        <w:gridCol w:w="862"/>
        <w:gridCol w:w="861"/>
        <w:gridCol w:w="862"/>
      </w:tblGrid>
      <w:tr w:rsidR="00382EA9" w:rsidRPr="00150572" w14:paraId="28412F54" w14:textId="77777777" w:rsidTr="00E42B18">
        <w:tc>
          <w:tcPr>
            <w:tcW w:w="2808" w:type="dxa"/>
          </w:tcPr>
          <w:p w14:paraId="2A82DB26"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Variable</w:t>
            </w:r>
          </w:p>
        </w:tc>
        <w:tc>
          <w:tcPr>
            <w:tcW w:w="1350" w:type="dxa"/>
          </w:tcPr>
          <w:p w14:paraId="791E080F"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Mean (SD)</w:t>
            </w:r>
          </w:p>
        </w:tc>
        <w:tc>
          <w:tcPr>
            <w:tcW w:w="861" w:type="dxa"/>
          </w:tcPr>
          <w:p w14:paraId="10281DB0"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Range</w:t>
            </w:r>
          </w:p>
        </w:tc>
        <w:tc>
          <w:tcPr>
            <w:tcW w:w="861" w:type="dxa"/>
          </w:tcPr>
          <w:p w14:paraId="6E07B4B0"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w:t>
            </w:r>
          </w:p>
        </w:tc>
        <w:tc>
          <w:tcPr>
            <w:tcW w:w="862" w:type="dxa"/>
          </w:tcPr>
          <w:p w14:paraId="38ABB647"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2</w:t>
            </w:r>
          </w:p>
        </w:tc>
        <w:tc>
          <w:tcPr>
            <w:tcW w:w="861" w:type="dxa"/>
          </w:tcPr>
          <w:p w14:paraId="2E7CA2D4"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3</w:t>
            </w:r>
          </w:p>
        </w:tc>
        <w:tc>
          <w:tcPr>
            <w:tcW w:w="862" w:type="dxa"/>
          </w:tcPr>
          <w:p w14:paraId="7E7F5B1B"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4</w:t>
            </w:r>
          </w:p>
        </w:tc>
        <w:tc>
          <w:tcPr>
            <w:tcW w:w="861" w:type="dxa"/>
          </w:tcPr>
          <w:p w14:paraId="76D70E92"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5</w:t>
            </w:r>
          </w:p>
        </w:tc>
        <w:tc>
          <w:tcPr>
            <w:tcW w:w="862" w:type="dxa"/>
          </w:tcPr>
          <w:p w14:paraId="3356E94E"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6</w:t>
            </w:r>
          </w:p>
        </w:tc>
      </w:tr>
      <w:tr w:rsidR="00382EA9" w:rsidRPr="00150572" w14:paraId="27E79721" w14:textId="77777777" w:rsidTr="00E42B18">
        <w:tc>
          <w:tcPr>
            <w:tcW w:w="2808" w:type="dxa"/>
          </w:tcPr>
          <w:p w14:paraId="67C162C2" w14:textId="77777777" w:rsidR="00382EA9" w:rsidRPr="00150572" w:rsidRDefault="00382EA9" w:rsidP="00E42B18">
            <w:pPr>
              <w:pStyle w:val="ListParagraph"/>
              <w:numPr>
                <w:ilvl w:val="0"/>
                <w:numId w:val="1"/>
              </w:numPr>
              <w:spacing w:after="0" w:line="480" w:lineRule="auto"/>
              <w:outlineLvl w:val="2"/>
              <w:rPr>
                <w:rFonts w:eastAsia="Times New Roman" w:cs="Times New Roman"/>
                <w:bCs/>
                <w:color w:val="000000" w:themeColor="text1"/>
              </w:rPr>
            </w:pPr>
            <w:r w:rsidRPr="00150572">
              <w:rPr>
                <w:rFonts w:eastAsia="Times New Roman" w:cs="Times New Roman"/>
                <w:bCs/>
                <w:color w:val="000000" w:themeColor="text1"/>
              </w:rPr>
              <w:t>Social Networks</w:t>
            </w:r>
          </w:p>
        </w:tc>
        <w:tc>
          <w:tcPr>
            <w:tcW w:w="1350" w:type="dxa"/>
          </w:tcPr>
          <w:p w14:paraId="00F6A3FE"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19.17 (7.10)</w:t>
            </w:r>
          </w:p>
        </w:tc>
        <w:tc>
          <w:tcPr>
            <w:tcW w:w="861" w:type="dxa"/>
          </w:tcPr>
          <w:p w14:paraId="10FDEFE3"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0 - 36</w:t>
            </w:r>
          </w:p>
        </w:tc>
        <w:tc>
          <w:tcPr>
            <w:tcW w:w="861" w:type="dxa"/>
          </w:tcPr>
          <w:p w14:paraId="78E89C2C"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c>
          <w:tcPr>
            <w:tcW w:w="862" w:type="dxa"/>
          </w:tcPr>
          <w:p w14:paraId="0EBC3EFC" w14:textId="77777777" w:rsidR="00382EA9" w:rsidRPr="00150572" w:rsidRDefault="00382EA9" w:rsidP="00E42B18">
            <w:pPr>
              <w:spacing w:after="0" w:line="480" w:lineRule="auto"/>
              <w:jc w:val="center"/>
              <w:rPr>
                <w:rFonts w:eastAsia="Times New Roman" w:cs="Times New Roman"/>
                <w:bCs/>
                <w:color w:val="000000" w:themeColor="text1"/>
              </w:rPr>
            </w:pPr>
          </w:p>
        </w:tc>
        <w:tc>
          <w:tcPr>
            <w:tcW w:w="861" w:type="dxa"/>
          </w:tcPr>
          <w:p w14:paraId="66C8F022" w14:textId="77777777" w:rsidR="00382EA9" w:rsidRPr="00150572" w:rsidRDefault="00382EA9" w:rsidP="00E42B18">
            <w:pPr>
              <w:spacing w:after="0" w:line="480" w:lineRule="auto"/>
              <w:jc w:val="center"/>
              <w:rPr>
                <w:rFonts w:eastAsia="Times New Roman" w:cs="Times New Roman"/>
                <w:bCs/>
                <w:color w:val="000000" w:themeColor="text1"/>
              </w:rPr>
            </w:pPr>
          </w:p>
        </w:tc>
        <w:tc>
          <w:tcPr>
            <w:tcW w:w="862" w:type="dxa"/>
          </w:tcPr>
          <w:p w14:paraId="45B13718" w14:textId="77777777" w:rsidR="00382EA9" w:rsidRPr="00150572" w:rsidRDefault="00382EA9" w:rsidP="00E42B18">
            <w:pPr>
              <w:spacing w:after="0" w:line="480" w:lineRule="auto"/>
              <w:jc w:val="center"/>
              <w:rPr>
                <w:rFonts w:eastAsia="Times New Roman" w:cs="Times New Roman"/>
                <w:bCs/>
                <w:color w:val="000000" w:themeColor="text1"/>
              </w:rPr>
            </w:pPr>
          </w:p>
        </w:tc>
        <w:tc>
          <w:tcPr>
            <w:tcW w:w="861" w:type="dxa"/>
          </w:tcPr>
          <w:p w14:paraId="3A9B7F64" w14:textId="77777777" w:rsidR="00382EA9" w:rsidRPr="00150572" w:rsidRDefault="00382EA9" w:rsidP="00E42B18">
            <w:pPr>
              <w:spacing w:after="0" w:line="480" w:lineRule="auto"/>
              <w:jc w:val="center"/>
              <w:rPr>
                <w:rFonts w:eastAsia="Times New Roman" w:cs="Times New Roman"/>
                <w:bCs/>
                <w:color w:val="000000" w:themeColor="text1"/>
              </w:rPr>
            </w:pPr>
          </w:p>
        </w:tc>
        <w:tc>
          <w:tcPr>
            <w:tcW w:w="862" w:type="dxa"/>
          </w:tcPr>
          <w:p w14:paraId="7A72F9D7" w14:textId="77777777" w:rsidR="00382EA9" w:rsidRPr="00150572" w:rsidRDefault="00382EA9" w:rsidP="00E42B18">
            <w:pPr>
              <w:spacing w:after="0" w:line="480" w:lineRule="auto"/>
              <w:jc w:val="center"/>
              <w:rPr>
                <w:rFonts w:eastAsia="Times New Roman" w:cs="Times New Roman"/>
                <w:bCs/>
                <w:color w:val="000000" w:themeColor="text1"/>
              </w:rPr>
            </w:pPr>
          </w:p>
        </w:tc>
      </w:tr>
      <w:tr w:rsidR="00382EA9" w:rsidRPr="00150572" w14:paraId="749CC163" w14:textId="77777777" w:rsidTr="00E42B18">
        <w:tc>
          <w:tcPr>
            <w:tcW w:w="2808" w:type="dxa"/>
          </w:tcPr>
          <w:p w14:paraId="7A9DA7B9" w14:textId="77777777" w:rsidR="00382EA9" w:rsidRPr="00150572" w:rsidRDefault="00382EA9" w:rsidP="00E42B18">
            <w:pPr>
              <w:pStyle w:val="ListParagraph"/>
              <w:numPr>
                <w:ilvl w:val="0"/>
                <w:numId w:val="1"/>
              </w:numPr>
              <w:spacing w:after="0" w:line="480" w:lineRule="auto"/>
              <w:outlineLvl w:val="2"/>
              <w:rPr>
                <w:rFonts w:eastAsia="Times New Roman" w:cs="Times New Roman"/>
                <w:bCs/>
                <w:color w:val="000000" w:themeColor="text1"/>
              </w:rPr>
            </w:pPr>
            <w:r w:rsidRPr="00150572">
              <w:rPr>
                <w:rFonts w:eastAsia="Times New Roman" w:cs="Times New Roman"/>
                <w:bCs/>
                <w:color w:val="000000" w:themeColor="text1"/>
              </w:rPr>
              <w:t>Neuroticism</w:t>
            </w:r>
          </w:p>
        </w:tc>
        <w:tc>
          <w:tcPr>
            <w:tcW w:w="1350" w:type="dxa"/>
          </w:tcPr>
          <w:p w14:paraId="0D386324"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7.66 (5.01)</w:t>
            </w:r>
          </w:p>
        </w:tc>
        <w:tc>
          <w:tcPr>
            <w:tcW w:w="861" w:type="dxa"/>
          </w:tcPr>
          <w:p w14:paraId="4740042A"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0 - 28</w:t>
            </w:r>
          </w:p>
        </w:tc>
        <w:tc>
          <w:tcPr>
            <w:tcW w:w="861" w:type="dxa"/>
          </w:tcPr>
          <w:p w14:paraId="7DEC9FE9"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-.12</w:t>
            </w:r>
          </w:p>
        </w:tc>
        <w:tc>
          <w:tcPr>
            <w:tcW w:w="862" w:type="dxa"/>
          </w:tcPr>
          <w:p w14:paraId="79BFB9FB"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c>
          <w:tcPr>
            <w:tcW w:w="861" w:type="dxa"/>
          </w:tcPr>
          <w:p w14:paraId="4B4EDAA1" w14:textId="77777777" w:rsidR="00382EA9" w:rsidRPr="00150572" w:rsidRDefault="00382EA9" w:rsidP="00E42B18">
            <w:pPr>
              <w:spacing w:after="0" w:line="480" w:lineRule="auto"/>
              <w:jc w:val="center"/>
              <w:rPr>
                <w:rFonts w:eastAsia="Times New Roman" w:cs="Times New Roman"/>
                <w:bCs/>
                <w:color w:val="000000" w:themeColor="text1"/>
              </w:rPr>
            </w:pPr>
          </w:p>
        </w:tc>
        <w:tc>
          <w:tcPr>
            <w:tcW w:w="862" w:type="dxa"/>
          </w:tcPr>
          <w:p w14:paraId="2B26237D" w14:textId="77777777" w:rsidR="00382EA9" w:rsidRPr="00150572" w:rsidRDefault="00382EA9" w:rsidP="00E42B18">
            <w:pPr>
              <w:spacing w:after="0" w:line="480" w:lineRule="auto"/>
              <w:jc w:val="center"/>
              <w:rPr>
                <w:rFonts w:eastAsia="Times New Roman" w:cs="Times New Roman"/>
                <w:bCs/>
                <w:color w:val="000000" w:themeColor="text1"/>
              </w:rPr>
            </w:pPr>
          </w:p>
        </w:tc>
        <w:tc>
          <w:tcPr>
            <w:tcW w:w="861" w:type="dxa"/>
          </w:tcPr>
          <w:p w14:paraId="712C3372" w14:textId="77777777" w:rsidR="00382EA9" w:rsidRPr="00150572" w:rsidRDefault="00382EA9" w:rsidP="00E42B18">
            <w:pPr>
              <w:spacing w:after="0" w:line="480" w:lineRule="auto"/>
              <w:jc w:val="center"/>
              <w:rPr>
                <w:rFonts w:eastAsia="Times New Roman" w:cs="Times New Roman"/>
                <w:bCs/>
                <w:color w:val="000000" w:themeColor="text1"/>
              </w:rPr>
            </w:pPr>
          </w:p>
        </w:tc>
        <w:tc>
          <w:tcPr>
            <w:tcW w:w="862" w:type="dxa"/>
          </w:tcPr>
          <w:p w14:paraId="47BE8FBB" w14:textId="77777777" w:rsidR="00382EA9" w:rsidRPr="00150572" w:rsidRDefault="00382EA9" w:rsidP="00E42B18">
            <w:pPr>
              <w:spacing w:after="0" w:line="480" w:lineRule="auto"/>
              <w:jc w:val="center"/>
              <w:rPr>
                <w:rFonts w:eastAsia="Times New Roman" w:cs="Times New Roman"/>
                <w:bCs/>
                <w:color w:val="000000" w:themeColor="text1"/>
              </w:rPr>
            </w:pPr>
          </w:p>
        </w:tc>
      </w:tr>
      <w:tr w:rsidR="00382EA9" w:rsidRPr="00150572" w14:paraId="6A1AE229" w14:textId="77777777" w:rsidTr="00E42B18">
        <w:tc>
          <w:tcPr>
            <w:tcW w:w="2808" w:type="dxa"/>
          </w:tcPr>
          <w:p w14:paraId="3CB3E59B" w14:textId="77777777" w:rsidR="00382EA9" w:rsidRPr="00150572" w:rsidRDefault="00382EA9" w:rsidP="00E42B18">
            <w:pPr>
              <w:pStyle w:val="ListParagraph"/>
              <w:numPr>
                <w:ilvl w:val="0"/>
                <w:numId w:val="1"/>
              </w:numPr>
              <w:spacing w:after="0" w:line="480" w:lineRule="auto"/>
              <w:outlineLvl w:val="2"/>
              <w:rPr>
                <w:rFonts w:eastAsia="Times New Roman" w:cs="Times New Roman"/>
                <w:bCs/>
                <w:color w:val="000000" w:themeColor="text1"/>
              </w:rPr>
            </w:pPr>
            <w:r w:rsidRPr="00150572">
              <w:rPr>
                <w:rFonts w:eastAsia="Times New Roman" w:cs="Times New Roman"/>
                <w:bCs/>
                <w:color w:val="000000" w:themeColor="text1"/>
              </w:rPr>
              <w:t>Agreeableness</w:t>
            </w:r>
          </w:p>
        </w:tc>
        <w:tc>
          <w:tcPr>
            <w:tcW w:w="1350" w:type="dxa"/>
          </w:tcPr>
          <w:p w14:paraId="5C7C41D9"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7.90 (2.35)</w:t>
            </w:r>
          </w:p>
        </w:tc>
        <w:tc>
          <w:tcPr>
            <w:tcW w:w="861" w:type="dxa"/>
          </w:tcPr>
          <w:p w14:paraId="25F71A2B"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0 - 12</w:t>
            </w:r>
          </w:p>
        </w:tc>
        <w:tc>
          <w:tcPr>
            <w:tcW w:w="861" w:type="dxa"/>
          </w:tcPr>
          <w:p w14:paraId="13B3B286"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w:t>
            </w:r>
          </w:p>
        </w:tc>
        <w:tc>
          <w:tcPr>
            <w:tcW w:w="862" w:type="dxa"/>
          </w:tcPr>
          <w:p w14:paraId="6FD47C6B"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.16</w:t>
            </w:r>
          </w:p>
        </w:tc>
        <w:tc>
          <w:tcPr>
            <w:tcW w:w="861" w:type="dxa"/>
          </w:tcPr>
          <w:p w14:paraId="45B6087C"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c>
          <w:tcPr>
            <w:tcW w:w="862" w:type="dxa"/>
          </w:tcPr>
          <w:p w14:paraId="7370615F" w14:textId="77777777" w:rsidR="00382EA9" w:rsidRPr="00150572" w:rsidRDefault="00382EA9" w:rsidP="00E42B18">
            <w:pPr>
              <w:spacing w:after="0" w:line="480" w:lineRule="auto"/>
              <w:jc w:val="center"/>
              <w:rPr>
                <w:rFonts w:eastAsia="Times New Roman" w:cs="Times New Roman"/>
                <w:bCs/>
                <w:color w:val="000000" w:themeColor="text1"/>
              </w:rPr>
            </w:pPr>
          </w:p>
        </w:tc>
        <w:tc>
          <w:tcPr>
            <w:tcW w:w="861" w:type="dxa"/>
          </w:tcPr>
          <w:p w14:paraId="39548208" w14:textId="77777777" w:rsidR="00382EA9" w:rsidRPr="00150572" w:rsidRDefault="00382EA9" w:rsidP="00E42B18">
            <w:pPr>
              <w:spacing w:after="0" w:line="480" w:lineRule="auto"/>
              <w:jc w:val="center"/>
              <w:rPr>
                <w:rFonts w:eastAsia="Times New Roman" w:cs="Times New Roman"/>
                <w:bCs/>
                <w:color w:val="000000" w:themeColor="text1"/>
              </w:rPr>
            </w:pPr>
          </w:p>
        </w:tc>
        <w:tc>
          <w:tcPr>
            <w:tcW w:w="862" w:type="dxa"/>
          </w:tcPr>
          <w:p w14:paraId="7A0D44F2" w14:textId="77777777" w:rsidR="00382EA9" w:rsidRPr="00150572" w:rsidRDefault="00382EA9" w:rsidP="00E42B18">
            <w:pPr>
              <w:spacing w:after="0" w:line="480" w:lineRule="auto"/>
              <w:jc w:val="center"/>
              <w:rPr>
                <w:rFonts w:eastAsia="Times New Roman" w:cs="Times New Roman"/>
                <w:bCs/>
                <w:color w:val="000000" w:themeColor="text1"/>
              </w:rPr>
            </w:pPr>
          </w:p>
        </w:tc>
      </w:tr>
      <w:tr w:rsidR="00382EA9" w:rsidRPr="00150572" w14:paraId="0C27EE99" w14:textId="77777777" w:rsidTr="00E42B18">
        <w:tc>
          <w:tcPr>
            <w:tcW w:w="2808" w:type="dxa"/>
          </w:tcPr>
          <w:p w14:paraId="24632E9D" w14:textId="77777777" w:rsidR="00382EA9" w:rsidRPr="00150572" w:rsidRDefault="00382EA9" w:rsidP="00E42B18">
            <w:pPr>
              <w:pStyle w:val="ListParagraph"/>
              <w:numPr>
                <w:ilvl w:val="0"/>
                <w:numId w:val="1"/>
              </w:numPr>
              <w:spacing w:after="0" w:line="480" w:lineRule="auto"/>
              <w:outlineLvl w:val="2"/>
              <w:rPr>
                <w:rFonts w:eastAsia="Times New Roman" w:cs="Times New Roman"/>
                <w:bCs/>
                <w:color w:val="000000" w:themeColor="text1"/>
              </w:rPr>
            </w:pPr>
            <w:r w:rsidRPr="00150572">
              <w:rPr>
                <w:rFonts w:eastAsia="Times New Roman" w:cs="Times New Roman"/>
                <w:bCs/>
                <w:color w:val="000000" w:themeColor="text1"/>
              </w:rPr>
              <w:t>Openness</w:t>
            </w:r>
          </w:p>
        </w:tc>
        <w:tc>
          <w:tcPr>
            <w:tcW w:w="1350" w:type="dxa"/>
          </w:tcPr>
          <w:p w14:paraId="0C001036"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9.90 (2.28)</w:t>
            </w:r>
          </w:p>
        </w:tc>
        <w:tc>
          <w:tcPr>
            <w:tcW w:w="861" w:type="dxa"/>
          </w:tcPr>
          <w:p w14:paraId="797A8C8E"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0 - 16</w:t>
            </w:r>
          </w:p>
        </w:tc>
        <w:tc>
          <w:tcPr>
            <w:tcW w:w="861" w:type="dxa"/>
          </w:tcPr>
          <w:p w14:paraId="6D6F127A"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.08</w:t>
            </w:r>
          </w:p>
        </w:tc>
        <w:tc>
          <w:tcPr>
            <w:tcW w:w="862" w:type="dxa"/>
          </w:tcPr>
          <w:p w14:paraId="5924CBED" w14:textId="77777777" w:rsidR="00382EA9" w:rsidRPr="00150572" w:rsidRDefault="00382EA9" w:rsidP="00E42B18">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-.27</w:t>
            </w:r>
          </w:p>
        </w:tc>
        <w:tc>
          <w:tcPr>
            <w:tcW w:w="861" w:type="dxa"/>
          </w:tcPr>
          <w:p w14:paraId="73B03BCE"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.02</w:t>
            </w:r>
          </w:p>
        </w:tc>
        <w:tc>
          <w:tcPr>
            <w:tcW w:w="862" w:type="dxa"/>
          </w:tcPr>
          <w:p w14:paraId="4AF33F94"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c>
          <w:tcPr>
            <w:tcW w:w="861" w:type="dxa"/>
          </w:tcPr>
          <w:p w14:paraId="70DAE069" w14:textId="77777777" w:rsidR="00382EA9" w:rsidRPr="00150572" w:rsidRDefault="00382EA9" w:rsidP="00E42B18">
            <w:pPr>
              <w:spacing w:after="0" w:line="480" w:lineRule="auto"/>
              <w:jc w:val="center"/>
              <w:rPr>
                <w:rFonts w:eastAsia="Times New Roman" w:cs="Times New Roman"/>
                <w:bCs/>
                <w:color w:val="000000" w:themeColor="text1"/>
              </w:rPr>
            </w:pPr>
          </w:p>
        </w:tc>
        <w:tc>
          <w:tcPr>
            <w:tcW w:w="862" w:type="dxa"/>
          </w:tcPr>
          <w:p w14:paraId="17E01F92" w14:textId="77777777" w:rsidR="00382EA9" w:rsidRPr="00150572" w:rsidRDefault="00382EA9" w:rsidP="00E42B18">
            <w:pPr>
              <w:spacing w:after="0" w:line="480" w:lineRule="auto"/>
              <w:jc w:val="center"/>
              <w:rPr>
                <w:rFonts w:eastAsia="Times New Roman" w:cs="Times New Roman"/>
                <w:bCs/>
                <w:color w:val="000000" w:themeColor="text1"/>
              </w:rPr>
            </w:pPr>
          </w:p>
        </w:tc>
      </w:tr>
      <w:tr w:rsidR="00382EA9" w:rsidRPr="00150572" w14:paraId="600A28AE" w14:textId="77777777" w:rsidTr="00E42B18">
        <w:tc>
          <w:tcPr>
            <w:tcW w:w="2808" w:type="dxa"/>
          </w:tcPr>
          <w:p w14:paraId="72F90CCA" w14:textId="77777777" w:rsidR="00382EA9" w:rsidRPr="00150572" w:rsidRDefault="00382EA9" w:rsidP="00E42B18">
            <w:pPr>
              <w:pStyle w:val="ListParagraph"/>
              <w:numPr>
                <w:ilvl w:val="0"/>
                <w:numId w:val="1"/>
              </w:numPr>
              <w:spacing w:after="0" w:line="480" w:lineRule="auto"/>
              <w:outlineLvl w:val="2"/>
              <w:rPr>
                <w:rFonts w:eastAsia="Times New Roman" w:cs="Times New Roman"/>
                <w:bCs/>
                <w:color w:val="000000" w:themeColor="text1"/>
              </w:rPr>
            </w:pPr>
            <w:r w:rsidRPr="00150572">
              <w:rPr>
                <w:rFonts w:eastAsia="Times New Roman" w:cs="Times New Roman"/>
                <w:bCs/>
                <w:color w:val="000000" w:themeColor="text1"/>
              </w:rPr>
              <w:t>Extraversion</w:t>
            </w:r>
          </w:p>
        </w:tc>
        <w:tc>
          <w:tcPr>
            <w:tcW w:w="1350" w:type="dxa"/>
          </w:tcPr>
          <w:p w14:paraId="576C9DD6"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7.08 (2.85)</w:t>
            </w:r>
          </w:p>
        </w:tc>
        <w:tc>
          <w:tcPr>
            <w:tcW w:w="861" w:type="dxa"/>
          </w:tcPr>
          <w:p w14:paraId="7CF00FB4"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0 - 12</w:t>
            </w:r>
          </w:p>
        </w:tc>
        <w:tc>
          <w:tcPr>
            <w:tcW w:w="861" w:type="dxa"/>
          </w:tcPr>
          <w:p w14:paraId="20975AFD" w14:textId="77777777" w:rsidR="00382EA9" w:rsidRPr="00150572" w:rsidRDefault="00382EA9" w:rsidP="00E42B18">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.18</w:t>
            </w:r>
          </w:p>
        </w:tc>
        <w:tc>
          <w:tcPr>
            <w:tcW w:w="862" w:type="dxa"/>
          </w:tcPr>
          <w:p w14:paraId="698A5348" w14:textId="77777777" w:rsidR="00382EA9" w:rsidRPr="00150572" w:rsidRDefault="00382EA9" w:rsidP="00E42B18">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-.40</w:t>
            </w:r>
          </w:p>
        </w:tc>
        <w:tc>
          <w:tcPr>
            <w:tcW w:w="861" w:type="dxa"/>
          </w:tcPr>
          <w:p w14:paraId="7AA9D3E9" w14:textId="77777777" w:rsidR="00382EA9" w:rsidRPr="00150572" w:rsidRDefault="00382EA9" w:rsidP="00E42B18">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-.08</w:t>
            </w:r>
          </w:p>
        </w:tc>
        <w:tc>
          <w:tcPr>
            <w:tcW w:w="862" w:type="dxa"/>
          </w:tcPr>
          <w:p w14:paraId="60337AEB"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.33</w:t>
            </w:r>
          </w:p>
        </w:tc>
        <w:tc>
          <w:tcPr>
            <w:tcW w:w="861" w:type="dxa"/>
          </w:tcPr>
          <w:p w14:paraId="31FF6B27" w14:textId="77777777" w:rsidR="00382EA9" w:rsidRPr="00150572" w:rsidRDefault="00382EA9" w:rsidP="00E42B18">
            <w:pPr>
              <w:tabs>
                <w:tab w:val="center" w:pos="245"/>
              </w:tabs>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c>
          <w:tcPr>
            <w:tcW w:w="862" w:type="dxa"/>
          </w:tcPr>
          <w:p w14:paraId="2EBE9295" w14:textId="77777777" w:rsidR="00382EA9" w:rsidRPr="00150572" w:rsidRDefault="00382EA9" w:rsidP="00E42B18">
            <w:pPr>
              <w:spacing w:after="0" w:line="480" w:lineRule="auto"/>
              <w:jc w:val="center"/>
              <w:rPr>
                <w:rFonts w:eastAsia="Times New Roman" w:cs="Times New Roman"/>
                <w:bCs/>
                <w:color w:val="000000" w:themeColor="text1"/>
              </w:rPr>
            </w:pPr>
          </w:p>
        </w:tc>
      </w:tr>
      <w:tr w:rsidR="00382EA9" w:rsidRPr="00150572" w14:paraId="58CBD730" w14:textId="77777777" w:rsidTr="00E42B18">
        <w:tc>
          <w:tcPr>
            <w:tcW w:w="2808" w:type="dxa"/>
          </w:tcPr>
          <w:p w14:paraId="00C79127" w14:textId="77777777" w:rsidR="00382EA9" w:rsidRPr="00150572" w:rsidRDefault="00382EA9" w:rsidP="00E42B18">
            <w:pPr>
              <w:pStyle w:val="ListParagraph"/>
              <w:numPr>
                <w:ilvl w:val="0"/>
                <w:numId w:val="1"/>
              </w:numPr>
              <w:spacing w:after="0" w:line="480" w:lineRule="auto"/>
              <w:outlineLvl w:val="2"/>
              <w:rPr>
                <w:rFonts w:eastAsia="Times New Roman" w:cs="Times New Roman"/>
                <w:bCs/>
                <w:color w:val="000000" w:themeColor="text1"/>
              </w:rPr>
            </w:pPr>
            <w:r>
              <w:rPr>
                <w:rFonts w:eastAsia="Times New Roman" w:cs="Times New Roman"/>
                <w:bCs/>
                <w:color w:val="000000" w:themeColor="text1"/>
              </w:rPr>
              <w:t xml:space="preserve">Low </w:t>
            </w:r>
            <w:r w:rsidRPr="00150572">
              <w:rPr>
                <w:rFonts w:eastAsia="Times New Roman" w:cs="Times New Roman"/>
                <w:bCs/>
                <w:color w:val="000000" w:themeColor="text1"/>
              </w:rPr>
              <w:t>Conscientiousness</w:t>
            </w:r>
          </w:p>
        </w:tc>
        <w:tc>
          <w:tcPr>
            <w:tcW w:w="1350" w:type="dxa"/>
          </w:tcPr>
          <w:p w14:paraId="031834E7"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1.86 (1.67)</w:t>
            </w:r>
          </w:p>
        </w:tc>
        <w:tc>
          <w:tcPr>
            <w:tcW w:w="861" w:type="dxa"/>
          </w:tcPr>
          <w:p w14:paraId="52B22A14" w14:textId="77777777" w:rsidR="00382EA9" w:rsidRPr="00150572" w:rsidRDefault="00382EA9" w:rsidP="00E42B18">
            <w:pPr>
              <w:spacing w:after="0" w:line="480" w:lineRule="auto"/>
              <w:jc w:val="center"/>
              <w:outlineLvl w:val="2"/>
              <w:rPr>
                <w:rFonts w:eastAsia="Times New Roman" w:cs="Times New Roman"/>
                <w:bCs/>
                <w:color w:val="000000" w:themeColor="text1"/>
              </w:rPr>
            </w:pPr>
            <w:r w:rsidRPr="00150572">
              <w:rPr>
                <w:rFonts w:eastAsia="Times New Roman" w:cs="Times New Roman"/>
                <w:bCs/>
                <w:color w:val="000000" w:themeColor="text1"/>
              </w:rPr>
              <w:t>0 - 8</w:t>
            </w:r>
          </w:p>
        </w:tc>
        <w:tc>
          <w:tcPr>
            <w:tcW w:w="861" w:type="dxa"/>
          </w:tcPr>
          <w:p w14:paraId="18053465" w14:textId="77777777" w:rsidR="00382EA9" w:rsidRPr="00150572" w:rsidRDefault="00382EA9" w:rsidP="00E42B18">
            <w:pPr>
              <w:spacing w:after="0" w:line="480" w:lineRule="auto"/>
              <w:jc w:val="center"/>
              <w:rPr>
                <w:rFonts w:eastAsia="Times New Roman" w:cs="Times New Roman"/>
                <w:b/>
                <w:bCs/>
                <w:color w:val="000000" w:themeColor="text1"/>
              </w:rPr>
            </w:pPr>
            <w:r w:rsidRPr="00150572">
              <w:rPr>
                <w:rFonts w:eastAsia="Times New Roman" w:cs="Times New Roman"/>
                <w:color w:val="000000" w:themeColor="text1"/>
              </w:rPr>
              <w:t>-.08</w:t>
            </w:r>
          </w:p>
        </w:tc>
        <w:tc>
          <w:tcPr>
            <w:tcW w:w="862" w:type="dxa"/>
          </w:tcPr>
          <w:p w14:paraId="1AB7B9DF" w14:textId="77777777" w:rsidR="00382EA9" w:rsidRPr="00150572" w:rsidRDefault="00382EA9" w:rsidP="00E42B18">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.47</w:t>
            </w:r>
          </w:p>
        </w:tc>
        <w:tc>
          <w:tcPr>
            <w:tcW w:w="861" w:type="dxa"/>
          </w:tcPr>
          <w:p w14:paraId="156255D0" w14:textId="77777777" w:rsidR="00382EA9" w:rsidRPr="00150572" w:rsidRDefault="00382EA9" w:rsidP="00E42B18">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.04</w:t>
            </w:r>
          </w:p>
        </w:tc>
        <w:tc>
          <w:tcPr>
            <w:tcW w:w="862" w:type="dxa"/>
          </w:tcPr>
          <w:p w14:paraId="7882D012" w14:textId="77777777" w:rsidR="00382EA9" w:rsidRPr="00150572" w:rsidRDefault="00382EA9" w:rsidP="00E42B18">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-.13</w:t>
            </w:r>
          </w:p>
        </w:tc>
        <w:tc>
          <w:tcPr>
            <w:tcW w:w="861" w:type="dxa"/>
          </w:tcPr>
          <w:p w14:paraId="4D7535A1" w14:textId="77777777" w:rsidR="00382EA9" w:rsidRPr="00150572" w:rsidRDefault="00382EA9" w:rsidP="00E42B18">
            <w:pPr>
              <w:spacing w:after="0" w:line="480" w:lineRule="auto"/>
              <w:jc w:val="center"/>
              <w:rPr>
                <w:rFonts w:eastAsia="Times New Roman" w:cs="Times New Roman"/>
                <w:color w:val="000000" w:themeColor="text1"/>
              </w:rPr>
            </w:pPr>
            <w:r w:rsidRPr="00150572">
              <w:rPr>
                <w:rFonts w:eastAsia="Times New Roman" w:cs="Times New Roman"/>
                <w:color w:val="000000" w:themeColor="text1"/>
              </w:rPr>
              <w:t>-.22</w:t>
            </w:r>
          </w:p>
        </w:tc>
        <w:tc>
          <w:tcPr>
            <w:tcW w:w="862" w:type="dxa"/>
          </w:tcPr>
          <w:p w14:paraId="24973B54" w14:textId="77777777" w:rsidR="00382EA9" w:rsidRPr="00150572" w:rsidRDefault="00382EA9" w:rsidP="00E42B18">
            <w:pPr>
              <w:spacing w:after="0" w:line="480" w:lineRule="auto"/>
              <w:jc w:val="center"/>
              <w:rPr>
                <w:rFonts w:eastAsia="Times New Roman" w:cs="Times New Roman"/>
                <w:bCs/>
                <w:color w:val="000000" w:themeColor="text1"/>
              </w:rPr>
            </w:pPr>
            <w:r w:rsidRPr="00150572">
              <w:rPr>
                <w:rFonts w:eastAsia="Times New Roman" w:cs="Times New Roman"/>
                <w:bCs/>
                <w:color w:val="000000" w:themeColor="text1"/>
              </w:rPr>
              <w:t>1.00</w:t>
            </w:r>
          </w:p>
        </w:tc>
      </w:tr>
    </w:tbl>
    <w:p w14:paraId="1C037163" w14:textId="4D2A8A47" w:rsidR="00AD7563" w:rsidRPr="00150572" w:rsidRDefault="00382EA9">
      <w:pPr>
        <w:spacing w:after="200" w:line="276" w:lineRule="auto"/>
        <w:rPr>
          <w:color w:val="000000" w:themeColor="text1"/>
        </w:rPr>
      </w:pPr>
      <w:r w:rsidRPr="00150572">
        <w:rPr>
          <w:color w:val="000000" w:themeColor="text1"/>
        </w:rPr>
        <w:br w:type="page"/>
      </w:r>
    </w:p>
    <w:p w14:paraId="7B83E601" w14:textId="77777777" w:rsidR="00564636" w:rsidRPr="00150572" w:rsidRDefault="00564636">
      <w:pPr>
        <w:spacing w:after="200" w:line="276" w:lineRule="auto"/>
        <w:rPr>
          <w:color w:val="000000" w:themeColor="text1"/>
        </w:rPr>
        <w:sectPr w:rsidR="00564636" w:rsidRPr="00150572" w:rsidSect="00564636">
          <w:headerReference w:type="default" r:id="rId8"/>
          <w:pgSz w:w="12240" w:h="15840" w:code="1"/>
          <w:pgMar w:top="1440" w:right="1440" w:bottom="1440" w:left="1440" w:header="720" w:footer="720" w:gutter="0"/>
          <w:cols w:space="720"/>
          <w:docGrid w:linePitch="360"/>
        </w:sectPr>
      </w:pPr>
    </w:p>
    <w:p w14:paraId="7B597AAF" w14:textId="035C004B" w:rsidR="00C530EB" w:rsidRPr="00150572" w:rsidRDefault="00C530EB">
      <w:pPr>
        <w:spacing w:after="200" w:line="276" w:lineRule="auto"/>
        <w:rPr>
          <w:color w:val="000000" w:themeColor="text1"/>
        </w:rPr>
      </w:pPr>
      <w:r w:rsidRPr="00150572">
        <w:rPr>
          <w:color w:val="000000" w:themeColor="text1"/>
        </w:rPr>
        <w:lastRenderedPageBreak/>
        <w:t>Supplemental Table 2</w:t>
      </w:r>
    </w:p>
    <w:p w14:paraId="2DE83E6C" w14:textId="631C2E9D" w:rsidR="009042FC" w:rsidRDefault="00F738A4" w:rsidP="009042FC">
      <w:pPr>
        <w:spacing w:after="0" w:line="480" w:lineRule="auto"/>
        <w:rPr>
          <w:color w:val="000000" w:themeColor="text1"/>
        </w:rPr>
      </w:pPr>
      <w:r w:rsidRPr="00150572">
        <w:rPr>
          <w:color w:val="000000" w:themeColor="text1"/>
        </w:rPr>
        <w:t>P</w:t>
      </w:r>
      <w:r w:rsidR="009042FC" w:rsidRPr="00150572">
        <w:rPr>
          <w:color w:val="000000" w:themeColor="text1"/>
        </w:rPr>
        <w:t xml:space="preserve">rediction model </w:t>
      </w:r>
      <w:r w:rsidR="003C78EB">
        <w:rPr>
          <w:bCs/>
          <w:color w:val="000000" w:themeColor="text1"/>
        </w:rPr>
        <w:t>in the NSS sample</w:t>
      </w:r>
      <w:r w:rsidR="003C78EB" w:rsidRPr="00150572">
        <w:rPr>
          <w:color w:val="000000" w:themeColor="text1"/>
        </w:rPr>
        <w:t xml:space="preserve"> </w:t>
      </w:r>
      <w:r w:rsidR="009042FC" w:rsidRPr="00150572">
        <w:rPr>
          <w:color w:val="000000" w:themeColor="text1"/>
        </w:rPr>
        <w:t xml:space="preserve">reporting associations of </w:t>
      </w:r>
      <w:r w:rsidR="00C3129C" w:rsidRPr="00150572">
        <w:rPr>
          <w:color w:val="000000" w:themeColor="text1"/>
        </w:rPr>
        <w:t>five</w:t>
      </w:r>
      <w:r w:rsidR="008B0ACE" w:rsidRPr="00150572">
        <w:rPr>
          <w:color w:val="000000" w:themeColor="text1"/>
        </w:rPr>
        <w:t>-</w:t>
      </w:r>
      <w:r w:rsidR="00C3129C" w:rsidRPr="00150572">
        <w:rPr>
          <w:color w:val="000000" w:themeColor="text1"/>
        </w:rPr>
        <w:t xml:space="preserve">factor </w:t>
      </w:r>
      <w:r w:rsidR="009042FC" w:rsidRPr="00150572">
        <w:rPr>
          <w:color w:val="000000" w:themeColor="text1"/>
        </w:rPr>
        <w:t>personality</w:t>
      </w:r>
      <w:r w:rsidRPr="00150572">
        <w:rPr>
          <w:color w:val="000000" w:themeColor="text1"/>
        </w:rPr>
        <w:t xml:space="preserve"> traits</w:t>
      </w:r>
      <w:r w:rsidR="009042FC" w:rsidRPr="00150572">
        <w:rPr>
          <w:color w:val="000000" w:themeColor="text1"/>
        </w:rPr>
        <w:t xml:space="preserve"> measured during basic combat training </w:t>
      </w:r>
      <w:r w:rsidRPr="00150572">
        <w:rPr>
          <w:color w:val="000000" w:themeColor="text1"/>
        </w:rPr>
        <w:t xml:space="preserve">with past 12-month </w:t>
      </w:r>
      <w:r w:rsidR="00C61242">
        <w:rPr>
          <w:color w:val="000000" w:themeColor="text1"/>
        </w:rPr>
        <w:t>distress</w:t>
      </w:r>
      <w:r w:rsidR="00C61242" w:rsidRPr="00150572">
        <w:rPr>
          <w:color w:val="000000" w:themeColor="text1"/>
        </w:rPr>
        <w:t xml:space="preserve"> </w:t>
      </w:r>
      <w:r w:rsidRPr="00150572">
        <w:rPr>
          <w:color w:val="000000" w:themeColor="text1"/>
        </w:rPr>
        <w:t xml:space="preserve">disorders </w:t>
      </w:r>
      <w:r w:rsidR="00C61242">
        <w:rPr>
          <w:color w:val="000000" w:themeColor="text1"/>
        </w:rPr>
        <w:t xml:space="preserve">(A) </w:t>
      </w:r>
      <w:r w:rsidRPr="00150572">
        <w:rPr>
          <w:color w:val="000000" w:themeColor="text1"/>
        </w:rPr>
        <w:t xml:space="preserve">or suicidal behavior </w:t>
      </w:r>
      <w:r w:rsidR="00C61242">
        <w:rPr>
          <w:color w:val="000000" w:themeColor="text1"/>
        </w:rPr>
        <w:t xml:space="preserve">(B) </w:t>
      </w:r>
      <w:r w:rsidRPr="00150572">
        <w:rPr>
          <w:color w:val="000000" w:themeColor="text1"/>
        </w:rPr>
        <w:t>measured approximately 5 years later (</w:t>
      </w:r>
      <w:r w:rsidR="00C3129C" w:rsidRPr="00150572">
        <w:rPr>
          <w:color w:val="000000" w:themeColor="text1"/>
        </w:rPr>
        <w:t>N</w:t>
      </w:r>
      <w:r w:rsidRPr="00150572">
        <w:rPr>
          <w:color w:val="000000" w:themeColor="text1"/>
        </w:rPr>
        <w:t>=6,216), adjusting for (not shown here) sociodemographic factors, site of Basic Combat Training, Army service component (</w:t>
      </w:r>
      <w:r w:rsidR="00792E04">
        <w:rPr>
          <w:color w:val="000000" w:themeColor="text1"/>
        </w:rPr>
        <w:t>Regular, G</w:t>
      </w:r>
      <w:r w:rsidRPr="00150572">
        <w:rPr>
          <w:color w:val="000000" w:themeColor="text1"/>
        </w:rPr>
        <w:t>uard</w:t>
      </w:r>
      <w:r w:rsidR="002C7C7A" w:rsidRPr="00150572">
        <w:rPr>
          <w:color w:val="000000" w:themeColor="text1"/>
        </w:rPr>
        <w:t xml:space="preserve">, </w:t>
      </w:r>
      <w:r w:rsidR="00792E04">
        <w:rPr>
          <w:color w:val="000000" w:themeColor="text1"/>
        </w:rPr>
        <w:t>or R</w:t>
      </w:r>
      <w:r w:rsidRPr="00150572">
        <w:rPr>
          <w:color w:val="000000" w:themeColor="text1"/>
        </w:rPr>
        <w:t xml:space="preserve">eserve), deployment history, and lifetime history of </w:t>
      </w:r>
      <w:r w:rsidR="00C61242">
        <w:rPr>
          <w:color w:val="000000" w:themeColor="text1"/>
        </w:rPr>
        <w:t>distress</w:t>
      </w:r>
      <w:r w:rsidR="00C61242" w:rsidRPr="00150572">
        <w:rPr>
          <w:color w:val="000000" w:themeColor="text1"/>
        </w:rPr>
        <w:t xml:space="preserve"> </w:t>
      </w:r>
      <w:r w:rsidRPr="00150572">
        <w:rPr>
          <w:color w:val="000000" w:themeColor="text1"/>
        </w:rPr>
        <w:t>disorder</w:t>
      </w:r>
      <w:r w:rsidR="00C61242">
        <w:rPr>
          <w:color w:val="000000" w:themeColor="text1"/>
        </w:rPr>
        <w:t>s</w:t>
      </w:r>
      <w:r w:rsidRPr="00150572">
        <w:rPr>
          <w:color w:val="000000" w:themeColor="text1"/>
        </w:rPr>
        <w:t xml:space="preserve"> or suicidal behaviors </w:t>
      </w:r>
      <w:r w:rsidR="00A202F2" w:rsidRPr="00150572">
        <w:rPr>
          <w:color w:val="000000" w:themeColor="text1"/>
        </w:rPr>
        <w:t>at baseline</w:t>
      </w:r>
      <w:r w:rsidRPr="00150572">
        <w:rPr>
          <w:color w:val="000000" w:themeColor="text1"/>
        </w:rPr>
        <w:t>.</w:t>
      </w:r>
    </w:p>
    <w:tbl>
      <w:tblPr>
        <w:tblStyle w:val="TableGrid"/>
        <w:tblW w:w="12978" w:type="dxa"/>
        <w:tblInd w:w="198" w:type="dxa"/>
        <w:tblLayout w:type="fixed"/>
        <w:tblLook w:val="04A0" w:firstRow="1" w:lastRow="0" w:firstColumn="1" w:lastColumn="0" w:noHBand="0" w:noVBand="1"/>
      </w:tblPr>
      <w:tblGrid>
        <w:gridCol w:w="4680"/>
        <w:gridCol w:w="2340"/>
        <w:gridCol w:w="1080"/>
        <w:gridCol w:w="900"/>
        <w:gridCol w:w="1954"/>
        <w:gridCol w:w="1051"/>
        <w:gridCol w:w="973"/>
      </w:tblGrid>
      <w:tr w:rsidR="00C61242" w:rsidRPr="00150572" w14:paraId="55DFD801" w14:textId="77777777" w:rsidTr="003F127E">
        <w:tc>
          <w:tcPr>
            <w:tcW w:w="4680" w:type="dxa"/>
          </w:tcPr>
          <w:p w14:paraId="40A9E8D3" w14:textId="77777777" w:rsidR="00C61242" w:rsidRPr="00150572" w:rsidRDefault="00C61242" w:rsidP="003F127E">
            <w:pPr>
              <w:spacing w:line="480" w:lineRule="auto"/>
              <w:rPr>
                <w:color w:val="000000" w:themeColor="text1"/>
              </w:rPr>
            </w:pPr>
          </w:p>
        </w:tc>
        <w:tc>
          <w:tcPr>
            <w:tcW w:w="4320" w:type="dxa"/>
            <w:gridSpan w:val="3"/>
          </w:tcPr>
          <w:p w14:paraId="5155BC72" w14:textId="12BB331D" w:rsidR="00C61242" w:rsidRPr="00150572" w:rsidRDefault="00C61242" w:rsidP="003F127E">
            <w:pPr>
              <w:spacing w:line="480" w:lineRule="auto"/>
              <w:jc w:val="center"/>
              <w:rPr>
                <w:color w:val="000000" w:themeColor="text1"/>
              </w:rPr>
            </w:pPr>
            <w:r>
              <w:rPr>
                <w:color w:val="000000" w:themeColor="text1"/>
              </w:rPr>
              <w:t>(A) 12-month Distress Disorders</w:t>
            </w:r>
          </w:p>
        </w:tc>
        <w:tc>
          <w:tcPr>
            <w:tcW w:w="3978" w:type="dxa"/>
            <w:gridSpan w:val="3"/>
          </w:tcPr>
          <w:p w14:paraId="612B516E" w14:textId="4E3E1093" w:rsidR="00C61242" w:rsidRPr="00150572" w:rsidRDefault="00C61242" w:rsidP="003F127E">
            <w:pPr>
              <w:spacing w:line="480" w:lineRule="auto"/>
              <w:jc w:val="center"/>
              <w:rPr>
                <w:b/>
                <w:color w:val="000000" w:themeColor="text1"/>
              </w:rPr>
            </w:pPr>
            <w:r>
              <w:rPr>
                <w:color w:val="000000" w:themeColor="text1"/>
              </w:rPr>
              <w:t>(B) 12-month Suicidal Behaviors</w:t>
            </w:r>
          </w:p>
        </w:tc>
      </w:tr>
      <w:tr w:rsidR="00C61242" w:rsidRPr="00150572" w14:paraId="37184836" w14:textId="77777777" w:rsidTr="003F127E">
        <w:tc>
          <w:tcPr>
            <w:tcW w:w="4680" w:type="dxa"/>
          </w:tcPr>
          <w:p w14:paraId="076E7F8D" w14:textId="77777777" w:rsidR="00C61242" w:rsidRPr="00150572" w:rsidRDefault="00C61242" w:rsidP="003F127E">
            <w:pPr>
              <w:spacing w:line="480" w:lineRule="auto"/>
              <w:rPr>
                <w:color w:val="000000" w:themeColor="text1"/>
              </w:rPr>
            </w:pPr>
          </w:p>
        </w:tc>
        <w:tc>
          <w:tcPr>
            <w:tcW w:w="2340" w:type="dxa"/>
          </w:tcPr>
          <w:p w14:paraId="351FE7E4" w14:textId="77777777" w:rsidR="00C61242" w:rsidRPr="00150572" w:rsidRDefault="00C61242" w:rsidP="003F127E">
            <w:pPr>
              <w:spacing w:line="480" w:lineRule="auto"/>
              <w:jc w:val="center"/>
              <w:rPr>
                <w:color w:val="000000" w:themeColor="text1"/>
              </w:rPr>
            </w:pPr>
            <w:r w:rsidRPr="00150572">
              <w:rPr>
                <w:color w:val="000000" w:themeColor="text1"/>
              </w:rPr>
              <w:t>AOR (95% CI)</w:t>
            </w:r>
          </w:p>
        </w:tc>
        <w:tc>
          <w:tcPr>
            <w:tcW w:w="1080" w:type="dxa"/>
          </w:tcPr>
          <w:p w14:paraId="240FDAFD" w14:textId="77777777" w:rsidR="00C61242" w:rsidRPr="00150572" w:rsidRDefault="00C61242" w:rsidP="003F127E">
            <w:pPr>
              <w:spacing w:line="480" w:lineRule="auto"/>
              <w:jc w:val="center"/>
              <w:rPr>
                <w:color w:val="000000" w:themeColor="text1"/>
              </w:rPr>
            </w:pPr>
            <w:r w:rsidRPr="00150572">
              <w:rPr>
                <w:i/>
                <w:color w:val="000000" w:themeColor="text1"/>
              </w:rPr>
              <w:t>Χ</w:t>
            </w:r>
            <w:r w:rsidRPr="00150572">
              <w:rPr>
                <w:i/>
                <w:color w:val="000000" w:themeColor="text1"/>
                <w:vertAlign w:val="superscript"/>
              </w:rPr>
              <w:t>2</w:t>
            </w:r>
          </w:p>
        </w:tc>
        <w:tc>
          <w:tcPr>
            <w:tcW w:w="900" w:type="dxa"/>
          </w:tcPr>
          <w:p w14:paraId="0F50E87D" w14:textId="77777777" w:rsidR="00C61242" w:rsidRPr="00150572" w:rsidRDefault="00C61242" w:rsidP="003F127E">
            <w:pPr>
              <w:spacing w:line="480" w:lineRule="auto"/>
              <w:jc w:val="center"/>
              <w:rPr>
                <w:color w:val="000000" w:themeColor="text1"/>
              </w:rPr>
            </w:pPr>
            <w:r w:rsidRPr="00150572">
              <w:rPr>
                <w:i/>
                <w:color w:val="000000" w:themeColor="text1"/>
              </w:rPr>
              <w:t>p</w:t>
            </w:r>
          </w:p>
        </w:tc>
        <w:tc>
          <w:tcPr>
            <w:tcW w:w="1954" w:type="dxa"/>
          </w:tcPr>
          <w:p w14:paraId="2DF3CF50" w14:textId="77777777" w:rsidR="00C61242" w:rsidRPr="00150572" w:rsidRDefault="00C61242" w:rsidP="003F127E">
            <w:pPr>
              <w:spacing w:line="480" w:lineRule="auto"/>
              <w:jc w:val="center"/>
              <w:rPr>
                <w:color w:val="000000" w:themeColor="text1"/>
              </w:rPr>
            </w:pPr>
            <w:r w:rsidRPr="00150572">
              <w:rPr>
                <w:color w:val="000000" w:themeColor="text1"/>
              </w:rPr>
              <w:t>AOR (95% CI)</w:t>
            </w:r>
          </w:p>
        </w:tc>
        <w:tc>
          <w:tcPr>
            <w:tcW w:w="1051" w:type="dxa"/>
          </w:tcPr>
          <w:p w14:paraId="7D6509F9" w14:textId="77777777" w:rsidR="00C61242" w:rsidRPr="00150572" w:rsidRDefault="00C61242" w:rsidP="003F127E">
            <w:pPr>
              <w:spacing w:line="480" w:lineRule="auto"/>
              <w:jc w:val="center"/>
              <w:rPr>
                <w:i/>
                <w:color w:val="000000" w:themeColor="text1"/>
                <w:vertAlign w:val="superscript"/>
              </w:rPr>
            </w:pPr>
            <w:r w:rsidRPr="00150572">
              <w:rPr>
                <w:i/>
                <w:color w:val="000000" w:themeColor="text1"/>
              </w:rPr>
              <w:t>Χ</w:t>
            </w:r>
            <w:r w:rsidRPr="00150572">
              <w:rPr>
                <w:i/>
                <w:color w:val="000000" w:themeColor="text1"/>
                <w:vertAlign w:val="superscript"/>
              </w:rPr>
              <w:t>2</w:t>
            </w:r>
          </w:p>
        </w:tc>
        <w:tc>
          <w:tcPr>
            <w:tcW w:w="973" w:type="dxa"/>
          </w:tcPr>
          <w:p w14:paraId="283C9476" w14:textId="77777777" w:rsidR="00C61242" w:rsidRPr="00150572" w:rsidRDefault="00C61242" w:rsidP="003F127E">
            <w:pPr>
              <w:spacing w:line="480" w:lineRule="auto"/>
              <w:jc w:val="center"/>
              <w:rPr>
                <w:i/>
                <w:color w:val="000000" w:themeColor="text1"/>
              </w:rPr>
            </w:pPr>
            <w:r w:rsidRPr="00150572">
              <w:rPr>
                <w:i/>
                <w:color w:val="000000" w:themeColor="text1"/>
              </w:rPr>
              <w:t>p</w:t>
            </w:r>
          </w:p>
        </w:tc>
      </w:tr>
      <w:tr w:rsidR="00C61242" w:rsidRPr="00150572" w14:paraId="7532DE62" w14:textId="77777777" w:rsidTr="003F127E">
        <w:tc>
          <w:tcPr>
            <w:tcW w:w="4680" w:type="dxa"/>
          </w:tcPr>
          <w:p w14:paraId="39971530" w14:textId="77777777" w:rsidR="00C61242" w:rsidRPr="00150572" w:rsidRDefault="00C61242" w:rsidP="003F127E">
            <w:pPr>
              <w:spacing w:line="480" w:lineRule="auto"/>
              <w:rPr>
                <w:color w:val="000000" w:themeColor="text1"/>
              </w:rPr>
            </w:pPr>
            <w:r w:rsidRPr="00150572">
              <w:rPr>
                <w:color w:val="000000" w:themeColor="text1"/>
              </w:rPr>
              <w:t>Neuroticism</w:t>
            </w:r>
          </w:p>
        </w:tc>
        <w:tc>
          <w:tcPr>
            <w:tcW w:w="2340" w:type="dxa"/>
          </w:tcPr>
          <w:p w14:paraId="7414968B" w14:textId="7BDD933B" w:rsidR="00C61242" w:rsidRPr="00150572" w:rsidRDefault="00C61242" w:rsidP="003F127E">
            <w:pPr>
              <w:spacing w:line="480" w:lineRule="auto"/>
              <w:jc w:val="center"/>
              <w:rPr>
                <w:color w:val="000000" w:themeColor="text1"/>
              </w:rPr>
            </w:pPr>
            <w:r>
              <w:rPr>
                <w:color w:val="000000" w:themeColor="text1"/>
              </w:rPr>
              <w:t>1.08 (0.96-1.23)</w:t>
            </w:r>
          </w:p>
        </w:tc>
        <w:tc>
          <w:tcPr>
            <w:tcW w:w="1080" w:type="dxa"/>
          </w:tcPr>
          <w:p w14:paraId="54E056F8" w14:textId="31BC6575" w:rsidR="00C61242" w:rsidRPr="00150572" w:rsidRDefault="00C61242" w:rsidP="003F127E">
            <w:pPr>
              <w:spacing w:line="480" w:lineRule="auto"/>
              <w:jc w:val="center"/>
              <w:rPr>
                <w:color w:val="000000" w:themeColor="text1"/>
              </w:rPr>
            </w:pPr>
            <w:r>
              <w:rPr>
                <w:color w:val="000000" w:themeColor="text1"/>
              </w:rPr>
              <w:t>1.57</w:t>
            </w:r>
          </w:p>
        </w:tc>
        <w:tc>
          <w:tcPr>
            <w:tcW w:w="900" w:type="dxa"/>
          </w:tcPr>
          <w:p w14:paraId="3D754754" w14:textId="700C80DF" w:rsidR="00C61242" w:rsidRPr="00150572" w:rsidRDefault="00C61242" w:rsidP="003F127E">
            <w:pPr>
              <w:spacing w:line="480" w:lineRule="auto"/>
              <w:jc w:val="center"/>
              <w:rPr>
                <w:color w:val="000000" w:themeColor="text1"/>
              </w:rPr>
            </w:pPr>
            <w:r>
              <w:rPr>
                <w:color w:val="000000" w:themeColor="text1"/>
              </w:rPr>
              <w:t>.21</w:t>
            </w:r>
          </w:p>
        </w:tc>
        <w:tc>
          <w:tcPr>
            <w:tcW w:w="1954" w:type="dxa"/>
          </w:tcPr>
          <w:p w14:paraId="573E362F" w14:textId="0BDA8175" w:rsidR="00C61242" w:rsidRPr="00150572" w:rsidRDefault="00337E3F" w:rsidP="003F127E">
            <w:pPr>
              <w:spacing w:line="480" w:lineRule="auto"/>
              <w:jc w:val="center"/>
              <w:rPr>
                <w:color w:val="000000" w:themeColor="text1"/>
              </w:rPr>
            </w:pPr>
            <w:r>
              <w:rPr>
                <w:color w:val="000000" w:themeColor="text1"/>
              </w:rPr>
              <w:t>1.09 (0.98-1.21)</w:t>
            </w:r>
          </w:p>
        </w:tc>
        <w:tc>
          <w:tcPr>
            <w:tcW w:w="1051" w:type="dxa"/>
          </w:tcPr>
          <w:p w14:paraId="08B18CA8" w14:textId="341C0469" w:rsidR="00C61242" w:rsidRPr="00150572" w:rsidRDefault="00337E3F" w:rsidP="003F127E">
            <w:pPr>
              <w:spacing w:line="480" w:lineRule="auto"/>
              <w:jc w:val="center"/>
              <w:rPr>
                <w:color w:val="000000" w:themeColor="text1"/>
              </w:rPr>
            </w:pPr>
            <w:r>
              <w:rPr>
                <w:color w:val="000000" w:themeColor="text1"/>
              </w:rPr>
              <w:t>2.65</w:t>
            </w:r>
          </w:p>
        </w:tc>
        <w:tc>
          <w:tcPr>
            <w:tcW w:w="973" w:type="dxa"/>
          </w:tcPr>
          <w:p w14:paraId="1E6DCBDF" w14:textId="0B65904D" w:rsidR="00C61242" w:rsidRPr="00150572" w:rsidRDefault="00337E3F" w:rsidP="003F127E">
            <w:pPr>
              <w:spacing w:line="480" w:lineRule="auto"/>
              <w:jc w:val="center"/>
              <w:rPr>
                <w:color w:val="000000" w:themeColor="text1"/>
              </w:rPr>
            </w:pPr>
            <w:r>
              <w:rPr>
                <w:color w:val="000000" w:themeColor="text1"/>
              </w:rPr>
              <w:t>.10</w:t>
            </w:r>
          </w:p>
        </w:tc>
      </w:tr>
      <w:tr w:rsidR="00C61242" w:rsidRPr="00150572" w14:paraId="4F2F1E33" w14:textId="77777777" w:rsidTr="003F127E">
        <w:tc>
          <w:tcPr>
            <w:tcW w:w="4680" w:type="dxa"/>
          </w:tcPr>
          <w:p w14:paraId="3B8A5488" w14:textId="77777777" w:rsidR="00C61242" w:rsidRPr="00150572" w:rsidRDefault="00C61242" w:rsidP="003F127E">
            <w:pPr>
              <w:spacing w:line="480" w:lineRule="auto"/>
              <w:rPr>
                <w:color w:val="000000" w:themeColor="text1"/>
              </w:rPr>
            </w:pPr>
            <w:r w:rsidRPr="00150572">
              <w:rPr>
                <w:color w:val="000000" w:themeColor="text1"/>
              </w:rPr>
              <w:t>Agreeableness</w:t>
            </w:r>
          </w:p>
        </w:tc>
        <w:tc>
          <w:tcPr>
            <w:tcW w:w="2340" w:type="dxa"/>
          </w:tcPr>
          <w:p w14:paraId="44D9B3DB" w14:textId="309FB2B7" w:rsidR="00C61242" w:rsidRPr="00150572" w:rsidRDefault="00C61242" w:rsidP="003F127E">
            <w:pPr>
              <w:spacing w:line="480" w:lineRule="auto"/>
              <w:jc w:val="center"/>
              <w:rPr>
                <w:color w:val="000000" w:themeColor="text1"/>
              </w:rPr>
            </w:pPr>
            <w:r>
              <w:rPr>
                <w:color w:val="000000" w:themeColor="text1"/>
              </w:rPr>
              <w:t>1.05 (0.97-1.15)</w:t>
            </w:r>
          </w:p>
        </w:tc>
        <w:tc>
          <w:tcPr>
            <w:tcW w:w="1080" w:type="dxa"/>
          </w:tcPr>
          <w:p w14:paraId="6ED5B937" w14:textId="47094C93" w:rsidR="00C61242" w:rsidRPr="00150572" w:rsidRDefault="00C61242" w:rsidP="003F127E">
            <w:pPr>
              <w:spacing w:line="480" w:lineRule="auto"/>
              <w:jc w:val="center"/>
              <w:rPr>
                <w:color w:val="000000" w:themeColor="text1"/>
              </w:rPr>
            </w:pPr>
            <w:r>
              <w:rPr>
                <w:color w:val="000000" w:themeColor="text1"/>
              </w:rPr>
              <w:t>1.47</w:t>
            </w:r>
          </w:p>
        </w:tc>
        <w:tc>
          <w:tcPr>
            <w:tcW w:w="900" w:type="dxa"/>
          </w:tcPr>
          <w:p w14:paraId="182F58F6" w14:textId="46215C71" w:rsidR="00C61242" w:rsidRPr="00150572" w:rsidRDefault="00C61242" w:rsidP="003F127E">
            <w:pPr>
              <w:spacing w:line="480" w:lineRule="auto"/>
              <w:jc w:val="center"/>
              <w:rPr>
                <w:color w:val="000000" w:themeColor="text1"/>
              </w:rPr>
            </w:pPr>
            <w:r>
              <w:rPr>
                <w:color w:val="000000" w:themeColor="text1"/>
              </w:rPr>
              <w:t>.23</w:t>
            </w:r>
          </w:p>
        </w:tc>
        <w:tc>
          <w:tcPr>
            <w:tcW w:w="1954" w:type="dxa"/>
          </w:tcPr>
          <w:p w14:paraId="6B749115" w14:textId="573BE352" w:rsidR="00C61242" w:rsidRPr="00150572" w:rsidRDefault="00337E3F" w:rsidP="003F127E">
            <w:pPr>
              <w:spacing w:line="480" w:lineRule="auto"/>
              <w:jc w:val="center"/>
              <w:rPr>
                <w:color w:val="000000" w:themeColor="text1"/>
              </w:rPr>
            </w:pPr>
            <w:r>
              <w:rPr>
                <w:color w:val="000000" w:themeColor="text1"/>
              </w:rPr>
              <w:t>1.01 (0.91-1.10)</w:t>
            </w:r>
          </w:p>
        </w:tc>
        <w:tc>
          <w:tcPr>
            <w:tcW w:w="1051" w:type="dxa"/>
          </w:tcPr>
          <w:p w14:paraId="71EEC9E9" w14:textId="0AEF77BC" w:rsidR="00C61242" w:rsidRPr="00150572" w:rsidRDefault="00337E3F" w:rsidP="003F127E">
            <w:pPr>
              <w:spacing w:line="480" w:lineRule="auto"/>
              <w:jc w:val="center"/>
              <w:rPr>
                <w:color w:val="000000" w:themeColor="text1"/>
              </w:rPr>
            </w:pPr>
            <w:r>
              <w:rPr>
                <w:color w:val="000000" w:themeColor="text1"/>
              </w:rPr>
              <w:t>0.01</w:t>
            </w:r>
          </w:p>
        </w:tc>
        <w:tc>
          <w:tcPr>
            <w:tcW w:w="973" w:type="dxa"/>
          </w:tcPr>
          <w:p w14:paraId="70C4F670" w14:textId="486E3132" w:rsidR="00C61242" w:rsidRPr="00150572" w:rsidRDefault="00337E3F" w:rsidP="003F127E">
            <w:pPr>
              <w:spacing w:line="480" w:lineRule="auto"/>
              <w:jc w:val="center"/>
              <w:rPr>
                <w:color w:val="000000" w:themeColor="text1"/>
              </w:rPr>
            </w:pPr>
            <w:r>
              <w:rPr>
                <w:color w:val="000000" w:themeColor="text1"/>
              </w:rPr>
              <w:t>.92</w:t>
            </w:r>
          </w:p>
        </w:tc>
      </w:tr>
      <w:tr w:rsidR="00C61242" w:rsidRPr="00150572" w14:paraId="54049014" w14:textId="77777777" w:rsidTr="003F127E">
        <w:tc>
          <w:tcPr>
            <w:tcW w:w="4680" w:type="dxa"/>
          </w:tcPr>
          <w:p w14:paraId="5DA65993" w14:textId="77777777" w:rsidR="00C61242" w:rsidRPr="00150572" w:rsidRDefault="00C61242" w:rsidP="003F127E">
            <w:pPr>
              <w:spacing w:line="480" w:lineRule="auto"/>
              <w:rPr>
                <w:color w:val="000000" w:themeColor="text1"/>
              </w:rPr>
            </w:pPr>
            <w:r w:rsidRPr="00150572">
              <w:rPr>
                <w:color w:val="000000" w:themeColor="text1"/>
              </w:rPr>
              <w:t>Openness</w:t>
            </w:r>
          </w:p>
        </w:tc>
        <w:tc>
          <w:tcPr>
            <w:tcW w:w="2340" w:type="dxa"/>
          </w:tcPr>
          <w:p w14:paraId="51C74E71" w14:textId="09211350" w:rsidR="00C61242" w:rsidRPr="00150572" w:rsidRDefault="00C61242" w:rsidP="003F127E">
            <w:pPr>
              <w:spacing w:line="480" w:lineRule="auto"/>
              <w:jc w:val="center"/>
              <w:rPr>
                <w:color w:val="000000" w:themeColor="text1"/>
              </w:rPr>
            </w:pPr>
            <w:r>
              <w:rPr>
                <w:color w:val="000000" w:themeColor="text1"/>
              </w:rPr>
              <w:t>1.07 (0.96-1.18)</w:t>
            </w:r>
          </w:p>
        </w:tc>
        <w:tc>
          <w:tcPr>
            <w:tcW w:w="1080" w:type="dxa"/>
          </w:tcPr>
          <w:p w14:paraId="6619306C" w14:textId="22316EB3" w:rsidR="00C61242" w:rsidRPr="00150572" w:rsidRDefault="00C61242" w:rsidP="003F127E">
            <w:pPr>
              <w:spacing w:line="480" w:lineRule="auto"/>
              <w:jc w:val="center"/>
              <w:rPr>
                <w:color w:val="000000" w:themeColor="text1"/>
              </w:rPr>
            </w:pPr>
            <w:r>
              <w:rPr>
                <w:color w:val="000000" w:themeColor="text1"/>
              </w:rPr>
              <w:t>1.46</w:t>
            </w:r>
          </w:p>
        </w:tc>
        <w:tc>
          <w:tcPr>
            <w:tcW w:w="900" w:type="dxa"/>
          </w:tcPr>
          <w:p w14:paraId="6F63843C" w14:textId="3BB2CB1E" w:rsidR="00C61242" w:rsidRPr="00150572" w:rsidRDefault="00C61242" w:rsidP="003F127E">
            <w:pPr>
              <w:spacing w:line="480" w:lineRule="auto"/>
              <w:jc w:val="center"/>
              <w:rPr>
                <w:color w:val="000000" w:themeColor="text1"/>
              </w:rPr>
            </w:pPr>
            <w:r>
              <w:rPr>
                <w:color w:val="000000" w:themeColor="text1"/>
              </w:rPr>
              <w:t>.23</w:t>
            </w:r>
          </w:p>
        </w:tc>
        <w:tc>
          <w:tcPr>
            <w:tcW w:w="1954" w:type="dxa"/>
          </w:tcPr>
          <w:p w14:paraId="57D4EC4E" w14:textId="0521A971" w:rsidR="00C61242" w:rsidRPr="00150572" w:rsidRDefault="00337E3F" w:rsidP="003F127E">
            <w:pPr>
              <w:spacing w:line="480" w:lineRule="auto"/>
              <w:jc w:val="center"/>
              <w:rPr>
                <w:color w:val="000000" w:themeColor="text1"/>
              </w:rPr>
            </w:pPr>
            <w:r>
              <w:rPr>
                <w:color w:val="000000" w:themeColor="text1"/>
              </w:rPr>
              <w:t>1.08 (0.97-1.20)</w:t>
            </w:r>
          </w:p>
        </w:tc>
        <w:tc>
          <w:tcPr>
            <w:tcW w:w="1051" w:type="dxa"/>
          </w:tcPr>
          <w:p w14:paraId="1E7A4594" w14:textId="1F6C8FD7" w:rsidR="00C61242" w:rsidRPr="00150572" w:rsidRDefault="00337E3F" w:rsidP="003F127E">
            <w:pPr>
              <w:spacing w:line="480" w:lineRule="auto"/>
              <w:jc w:val="center"/>
              <w:rPr>
                <w:color w:val="000000" w:themeColor="text1"/>
              </w:rPr>
            </w:pPr>
            <w:r>
              <w:rPr>
                <w:color w:val="000000" w:themeColor="text1"/>
              </w:rPr>
              <w:t>1.84</w:t>
            </w:r>
          </w:p>
        </w:tc>
        <w:tc>
          <w:tcPr>
            <w:tcW w:w="973" w:type="dxa"/>
          </w:tcPr>
          <w:p w14:paraId="53CBFF0E" w14:textId="7FEA9BDD" w:rsidR="00C61242" w:rsidRPr="00150572" w:rsidRDefault="00337E3F" w:rsidP="003F127E">
            <w:pPr>
              <w:spacing w:line="480" w:lineRule="auto"/>
              <w:jc w:val="center"/>
              <w:rPr>
                <w:color w:val="000000" w:themeColor="text1"/>
              </w:rPr>
            </w:pPr>
            <w:r>
              <w:rPr>
                <w:color w:val="000000" w:themeColor="text1"/>
              </w:rPr>
              <w:t>.18</w:t>
            </w:r>
          </w:p>
        </w:tc>
      </w:tr>
      <w:tr w:rsidR="00C61242" w:rsidRPr="00150572" w14:paraId="09840240" w14:textId="77777777" w:rsidTr="003F127E">
        <w:tc>
          <w:tcPr>
            <w:tcW w:w="4680" w:type="dxa"/>
          </w:tcPr>
          <w:p w14:paraId="4E1840DB" w14:textId="77777777" w:rsidR="00C61242" w:rsidRPr="00150572" w:rsidRDefault="00C61242" w:rsidP="003F127E">
            <w:pPr>
              <w:spacing w:line="480" w:lineRule="auto"/>
              <w:rPr>
                <w:color w:val="000000" w:themeColor="text1"/>
              </w:rPr>
            </w:pPr>
            <w:r w:rsidRPr="00150572">
              <w:rPr>
                <w:color w:val="000000" w:themeColor="text1"/>
              </w:rPr>
              <w:t>Extraversion</w:t>
            </w:r>
          </w:p>
        </w:tc>
        <w:tc>
          <w:tcPr>
            <w:tcW w:w="2340" w:type="dxa"/>
          </w:tcPr>
          <w:p w14:paraId="137CF97D" w14:textId="25D94AA9" w:rsidR="00C61242" w:rsidRPr="00150572" w:rsidRDefault="00C61242" w:rsidP="003F127E">
            <w:pPr>
              <w:spacing w:line="480" w:lineRule="auto"/>
              <w:jc w:val="center"/>
              <w:rPr>
                <w:color w:val="000000" w:themeColor="text1"/>
              </w:rPr>
            </w:pPr>
            <w:r>
              <w:rPr>
                <w:color w:val="000000" w:themeColor="text1"/>
              </w:rPr>
              <w:t>0.98 (0.88-1.09)</w:t>
            </w:r>
          </w:p>
        </w:tc>
        <w:tc>
          <w:tcPr>
            <w:tcW w:w="1080" w:type="dxa"/>
          </w:tcPr>
          <w:p w14:paraId="3C7BE16A" w14:textId="70628268" w:rsidR="00C61242" w:rsidRPr="00150572" w:rsidRDefault="00C61242" w:rsidP="003F127E">
            <w:pPr>
              <w:spacing w:line="480" w:lineRule="auto"/>
              <w:jc w:val="center"/>
              <w:rPr>
                <w:color w:val="000000" w:themeColor="text1"/>
              </w:rPr>
            </w:pPr>
            <w:r>
              <w:rPr>
                <w:color w:val="000000" w:themeColor="text1"/>
              </w:rPr>
              <w:t>0.16</w:t>
            </w:r>
          </w:p>
        </w:tc>
        <w:tc>
          <w:tcPr>
            <w:tcW w:w="900" w:type="dxa"/>
          </w:tcPr>
          <w:p w14:paraId="77837167" w14:textId="670903D1" w:rsidR="00C61242" w:rsidRPr="00150572" w:rsidRDefault="00C61242" w:rsidP="003F127E">
            <w:pPr>
              <w:spacing w:line="480" w:lineRule="auto"/>
              <w:jc w:val="center"/>
              <w:rPr>
                <w:color w:val="000000" w:themeColor="text1"/>
              </w:rPr>
            </w:pPr>
            <w:r>
              <w:rPr>
                <w:color w:val="000000" w:themeColor="text1"/>
              </w:rPr>
              <w:t>.69</w:t>
            </w:r>
          </w:p>
        </w:tc>
        <w:tc>
          <w:tcPr>
            <w:tcW w:w="1954" w:type="dxa"/>
          </w:tcPr>
          <w:p w14:paraId="08A26AB7" w14:textId="34E7E6E2" w:rsidR="00C61242" w:rsidRPr="00150572" w:rsidRDefault="00337E3F" w:rsidP="003F127E">
            <w:pPr>
              <w:spacing w:line="480" w:lineRule="auto"/>
              <w:jc w:val="center"/>
              <w:rPr>
                <w:color w:val="000000" w:themeColor="text1"/>
              </w:rPr>
            </w:pPr>
            <w:r>
              <w:rPr>
                <w:color w:val="000000" w:themeColor="text1"/>
              </w:rPr>
              <w:t>0.89 (0.80-0.99)</w:t>
            </w:r>
          </w:p>
        </w:tc>
        <w:tc>
          <w:tcPr>
            <w:tcW w:w="1051" w:type="dxa"/>
          </w:tcPr>
          <w:p w14:paraId="59E4B057" w14:textId="5E4E0004" w:rsidR="00C61242" w:rsidRPr="00150572" w:rsidRDefault="00337E3F" w:rsidP="003F127E">
            <w:pPr>
              <w:spacing w:line="480" w:lineRule="auto"/>
              <w:jc w:val="center"/>
              <w:rPr>
                <w:color w:val="000000" w:themeColor="text1"/>
              </w:rPr>
            </w:pPr>
            <w:r>
              <w:rPr>
                <w:color w:val="000000" w:themeColor="text1"/>
              </w:rPr>
              <w:t>5.00</w:t>
            </w:r>
          </w:p>
        </w:tc>
        <w:tc>
          <w:tcPr>
            <w:tcW w:w="973" w:type="dxa"/>
          </w:tcPr>
          <w:p w14:paraId="354DECD9" w14:textId="0D38C7F1" w:rsidR="00C61242" w:rsidRPr="00150572" w:rsidRDefault="00337E3F" w:rsidP="003F127E">
            <w:pPr>
              <w:spacing w:line="480" w:lineRule="auto"/>
              <w:jc w:val="center"/>
              <w:rPr>
                <w:color w:val="000000" w:themeColor="text1"/>
              </w:rPr>
            </w:pPr>
            <w:r>
              <w:rPr>
                <w:color w:val="000000" w:themeColor="text1"/>
              </w:rPr>
              <w:t>.025</w:t>
            </w:r>
          </w:p>
        </w:tc>
      </w:tr>
      <w:tr w:rsidR="00C61242" w:rsidRPr="00150572" w14:paraId="74200880" w14:textId="77777777" w:rsidTr="003F127E">
        <w:tc>
          <w:tcPr>
            <w:tcW w:w="4680" w:type="dxa"/>
          </w:tcPr>
          <w:p w14:paraId="2856F451" w14:textId="77777777" w:rsidR="00C61242" w:rsidRPr="00150572" w:rsidRDefault="00C61242" w:rsidP="003F127E">
            <w:pPr>
              <w:spacing w:line="480" w:lineRule="auto"/>
              <w:rPr>
                <w:color w:val="000000" w:themeColor="text1"/>
              </w:rPr>
            </w:pPr>
            <w:r>
              <w:rPr>
                <w:color w:val="000000" w:themeColor="text1"/>
              </w:rPr>
              <w:t xml:space="preserve">Low </w:t>
            </w:r>
            <w:r w:rsidRPr="00150572">
              <w:rPr>
                <w:color w:val="000000" w:themeColor="text1"/>
              </w:rPr>
              <w:t>conscientiousness</w:t>
            </w:r>
          </w:p>
        </w:tc>
        <w:tc>
          <w:tcPr>
            <w:tcW w:w="2340" w:type="dxa"/>
          </w:tcPr>
          <w:p w14:paraId="2AE7A191" w14:textId="5AD2DB20" w:rsidR="00C61242" w:rsidRPr="00150572" w:rsidRDefault="00337E3F" w:rsidP="003F127E">
            <w:pPr>
              <w:spacing w:line="480" w:lineRule="auto"/>
              <w:jc w:val="center"/>
              <w:rPr>
                <w:color w:val="000000" w:themeColor="text1"/>
              </w:rPr>
            </w:pPr>
            <w:r>
              <w:rPr>
                <w:color w:val="000000" w:themeColor="text1"/>
              </w:rPr>
              <w:t>1.07 (0.98-1.17)</w:t>
            </w:r>
          </w:p>
        </w:tc>
        <w:tc>
          <w:tcPr>
            <w:tcW w:w="1080" w:type="dxa"/>
          </w:tcPr>
          <w:p w14:paraId="132DFEDC" w14:textId="33F3DCD2" w:rsidR="00C61242" w:rsidRPr="00150572" w:rsidRDefault="00337E3F" w:rsidP="003F127E">
            <w:pPr>
              <w:spacing w:line="480" w:lineRule="auto"/>
              <w:jc w:val="center"/>
              <w:rPr>
                <w:color w:val="000000" w:themeColor="text1"/>
              </w:rPr>
            </w:pPr>
            <w:r>
              <w:rPr>
                <w:color w:val="000000" w:themeColor="text1"/>
              </w:rPr>
              <w:t>2.26</w:t>
            </w:r>
          </w:p>
        </w:tc>
        <w:tc>
          <w:tcPr>
            <w:tcW w:w="900" w:type="dxa"/>
          </w:tcPr>
          <w:p w14:paraId="669706D3" w14:textId="5E317A85" w:rsidR="00C61242" w:rsidRPr="00150572" w:rsidRDefault="00337E3F" w:rsidP="003F127E">
            <w:pPr>
              <w:spacing w:line="480" w:lineRule="auto"/>
              <w:jc w:val="center"/>
              <w:rPr>
                <w:color w:val="000000" w:themeColor="text1"/>
              </w:rPr>
            </w:pPr>
            <w:r>
              <w:rPr>
                <w:color w:val="000000" w:themeColor="text1"/>
              </w:rPr>
              <w:t>.13</w:t>
            </w:r>
          </w:p>
        </w:tc>
        <w:tc>
          <w:tcPr>
            <w:tcW w:w="1954" w:type="dxa"/>
          </w:tcPr>
          <w:p w14:paraId="4AEDC2BD" w14:textId="393324CE" w:rsidR="00C61242" w:rsidRPr="00150572" w:rsidRDefault="00337E3F" w:rsidP="003F127E">
            <w:pPr>
              <w:spacing w:line="480" w:lineRule="auto"/>
              <w:jc w:val="center"/>
              <w:rPr>
                <w:color w:val="000000" w:themeColor="text1"/>
              </w:rPr>
            </w:pPr>
            <w:r>
              <w:rPr>
                <w:color w:val="000000" w:themeColor="text1"/>
              </w:rPr>
              <w:t>1.11 (1.01-1.22)</w:t>
            </w:r>
          </w:p>
        </w:tc>
        <w:tc>
          <w:tcPr>
            <w:tcW w:w="1051" w:type="dxa"/>
          </w:tcPr>
          <w:p w14:paraId="1E54B0B1" w14:textId="42EC30A6" w:rsidR="00C61242" w:rsidRPr="00150572" w:rsidRDefault="00337E3F" w:rsidP="003F127E">
            <w:pPr>
              <w:spacing w:line="480" w:lineRule="auto"/>
              <w:jc w:val="center"/>
              <w:rPr>
                <w:color w:val="000000" w:themeColor="text1"/>
              </w:rPr>
            </w:pPr>
            <w:r>
              <w:rPr>
                <w:color w:val="000000" w:themeColor="text1"/>
              </w:rPr>
              <w:t>4.29</w:t>
            </w:r>
          </w:p>
        </w:tc>
        <w:tc>
          <w:tcPr>
            <w:tcW w:w="973" w:type="dxa"/>
          </w:tcPr>
          <w:p w14:paraId="320B3C96" w14:textId="42C59A81" w:rsidR="00C61242" w:rsidRPr="00150572" w:rsidRDefault="00337E3F" w:rsidP="003F127E">
            <w:pPr>
              <w:spacing w:line="480" w:lineRule="auto"/>
              <w:jc w:val="center"/>
              <w:rPr>
                <w:color w:val="000000" w:themeColor="text1"/>
              </w:rPr>
            </w:pPr>
            <w:r>
              <w:rPr>
                <w:color w:val="000000" w:themeColor="text1"/>
              </w:rPr>
              <w:t>.038</w:t>
            </w:r>
          </w:p>
        </w:tc>
      </w:tr>
    </w:tbl>
    <w:p w14:paraId="096C87FE" w14:textId="77777777" w:rsidR="007C106F" w:rsidRDefault="007C106F" w:rsidP="009346CB">
      <w:pPr>
        <w:spacing w:after="0" w:line="480" w:lineRule="auto"/>
        <w:rPr>
          <w:i/>
          <w:color w:val="000000" w:themeColor="text1"/>
        </w:rPr>
      </w:pPr>
    </w:p>
    <w:p w14:paraId="52853525" w14:textId="669BFE02" w:rsidR="009346CB" w:rsidRPr="00150572" w:rsidRDefault="009346CB" w:rsidP="009346CB">
      <w:pPr>
        <w:spacing w:after="0" w:line="480" w:lineRule="auto"/>
        <w:rPr>
          <w:color w:val="000000" w:themeColor="text1"/>
        </w:rPr>
      </w:pPr>
      <w:r w:rsidRPr="00150572">
        <w:rPr>
          <w:i/>
          <w:color w:val="000000" w:themeColor="text1"/>
        </w:rPr>
        <w:t>Note</w:t>
      </w:r>
      <w:r w:rsidRPr="00150572">
        <w:rPr>
          <w:color w:val="000000" w:themeColor="text1"/>
        </w:rPr>
        <w:t>. AOR=adjusted odds ratio; CI=confidence interval.</w:t>
      </w:r>
      <w:r w:rsidR="00F849C6">
        <w:rPr>
          <w:color w:val="000000" w:themeColor="text1"/>
        </w:rPr>
        <w:t xml:space="preserve"> Personality scores were standardized to facilitate interpretation of the AORs.</w:t>
      </w:r>
    </w:p>
    <w:p w14:paraId="56561650" w14:textId="77777777" w:rsidR="00C61242" w:rsidRDefault="00C61242">
      <w:pPr>
        <w:spacing w:after="200" w:line="276" w:lineRule="auto"/>
        <w:rPr>
          <w:color w:val="000000" w:themeColor="text1"/>
        </w:rPr>
      </w:pPr>
      <w:r>
        <w:rPr>
          <w:color w:val="000000" w:themeColor="text1"/>
        </w:rPr>
        <w:br w:type="page"/>
      </w:r>
    </w:p>
    <w:p w14:paraId="7126043D" w14:textId="6F7D4C12" w:rsidR="00BF0387" w:rsidRDefault="00BF0387" w:rsidP="00BF0387">
      <w:pPr>
        <w:spacing w:after="0" w:line="480" w:lineRule="auto"/>
        <w:rPr>
          <w:color w:val="000000" w:themeColor="text1"/>
        </w:rPr>
      </w:pPr>
      <w:r w:rsidRPr="00C42C1D">
        <w:rPr>
          <w:color w:val="000000" w:themeColor="text1"/>
        </w:rPr>
        <w:lastRenderedPageBreak/>
        <w:t xml:space="preserve">Supplemental Table </w:t>
      </w:r>
      <w:r w:rsidRPr="00BF0387">
        <w:rPr>
          <w:color w:val="000000" w:themeColor="text1"/>
        </w:rPr>
        <w:t>3</w:t>
      </w:r>
    </w:p>
    <w:p w14:paraId="5A7D7D59" w14:textId="38312F7B" w:rsidR="00BF0387" w:rsidRPr="00150572" w:rsidRDefault="00BF0387" w:rsidP="00BF0387">
      <w:pPr>
        <w:spacing w:after="0" w:line="480" w:lineRule="auto"/>
        <w:rPr>
          <w:color w:val="000000" w:themeColor="text1"/>
        </w:rPr>
      </w:pPr>
      <w:r w:rsidRPr="00150572">
        <w:rPr>
          <w:color w:val="000000" w:themeColor="text1"/>
        </w:rPr>
        <w:t xml:space="preserve">Final prediction model </w:t>
      </w:r>
      <w:r>
        <w:rPr>
          <w:color w:val="000000" w:themeColor="text1"/>
        </w:rPr>
        <w:t xml:space="preserve">for the NSS sample </w:t>
      </w:r>
      <w:r w:rsidRPr="00150572">
        <w:rPr>
          <w:color w:val="000000" w:themeColor="text1"/>
        </w:rPr>
        <w:t xml:space="preserve">reporting associations of personality and social network variables measured during basic combat training with past 12-month </w:t>
      </w:r>
      <w:r>
        <w:rPr>
          <w:color w:val="000000" w:themeColor="text1"/>
        </w:rPr>
        <w:t>distress</w:t>
      </w:r>
      <w:r w:rsidRPr="00150572">
        <w:rPr>
          <w:color w:val="000000" w:themeColor="text1"/>
        </w:rPr>
        <w:t xml:space="preserve"> disorders</w:t>
      </w:r>
      <w:r>
        <w:rPr>
          <w:color w:val="000000" w:themeColor="text1"/>
        </w:rPr>
        <w:t xml:space="preserve"> (A)</w:t>
      </w:r>
      <w:r w:rsidRPr="00150572">
        <w:rPr>
          <w:color w:val="000000" w:themeColor="text1"/>
        </w:rPr>
        <w:t xml:space="preserve"> or suicidal behavior </w:t>
      </w:r>
      <w:r>
        <w:rPr>
          <w:color w:val="000000" w:themeColor="text1"/>
        </w:rPr>
        <w:t xml:space="preserve">(B) </w:t>
      </w:r>
      <w:r w:rsidRPr="00150572">
        <w:rPr>
          <w:color w:val="000000" w:themeColor="text1"/>
        </w:rPr>
        <w:t>measured approximately 5 years later (</w:t>
      </w:r>
      <w:r w:rsidRPr="00150572">
        <w:rPr>
          <w:iCs/>
          <w:color w:val="000000" w:themeColor="text1"/>
        </w:rPr>
        <w:t>N=</w:t>
      </w:r>
      <w:r w:rsidRPr="00150572">
        <w:rPr>
          <w:color w:val="000000" w:themeColor="text1"/>
        </w:rPr>
        <w:t>6,216), adjusting for sociodemographic factors, site of Basic Combat Training (not shown here), Army service component (</w:t>
      </w:r>
      <w:r w:rsidR="00792E04">
        <w:rPr>
          <w:color w:val="000000" w:themeColor="text1"/>
        </w:rPr>
        <w:t>Regular, G</w:t>
      </w:r>
      <w:r w:rsidR="00792E04" w:rsidRPr="00150572">
        <w:rPr>
          <w:color w:val="000000" w:themeColor="text1"/>
        </w:rPr>
        <w:t xml:space="preserve">uard, </w:t>
      </w:r>
      <w:r w:rsidR="00792E04">
        <w:rPr>
          <w:color w:val="000000" w:themeColor="text1"/>
        </w:rPr>
        <w:t>or R</w:t>
      </w:r>
      <w:r w:rsidR="00792E04" w:rsidRPr="00150572">
        <w:rPr>
          <w:color w:val="000000" w:themeColor="text1"/>
        </w:rPr>
        <w:t>eserve</w:t>
      </w:r>
      <w:r w:rsidRPr="00150572">
        <w:rPr>
          <w:color w:val="000000" w:themeColor="text1"/>
        </w:rPr>
        <w:t xml:space="preserve">), deployment history, and lifetime history of </w:t>
      </w:r>
      <w:r>
        <w:rPr>
          <w:color w:val="000000" w:themeColor="text1"/>
        </w:rPr>
        <w:t>distress</w:t>
      </w:r>
      <w:r w:rsidRPr="00150572">
        <w:rPr>
          <w:color w:val="000000" w:themeColor="text1"/>
        </w:rPr>
        <w:t xml:space="preserve"> disorder</w:t>
      </w:r>
      <w:r>
        <w:rPr>
          <w:color w:val="000000" w:themeColor="text1"/>
        </w:rPr>
        <w:t>s</w:t>
      </w:r>
      <w:r w:rsidRPr="00150572">
        <w:rPr>
          <w:color w:val="000000" w:themeColor="text1"/>
        </w:rPr>
        <w:t xml:space="preserve"> or suicidal behaviors at baseline.</w:t>
      </w:r>
    </w:p>
    <w:tbl>
      <w:tblPr>
        <w:tblStyle w:val="TableGrid"/>
        <w:tblW w:w="12978" w:type="dxa"/>
        <w:tblInd w:w="198" w:type="dxa"/>
        <w:tblLayout w:type="fixed"/>
        <w:tblLook w:val="04A0" w:firstRow="1" w:lastRow="0" w:firstColumn="1" w:lastColumn="0" w:noHBand="0" w:noVBand="1"/>
      </w:tblPr>
      <w:tblGrid>
        <w:gridCol w:w="4680"/>
        <w:gridCol w:w="2340"/>
        <w:gridCol w:w="1080"/>
        <w:gridCol w:w="900"/>
        <w:gridCol w:w="1954"/>
        <w:gridCol w:w="1051"/>
        <w:gridCol w:w="973"/>
      </w:tblGrid>
      <w:tr w:rsidR="00BF0387" w:rsidRPr="00150572" w14:paraId="60CE7D7C" w14:textId="77777777" w:rsidTr="00E42B18">
        <w:tc>
          <w:tcPr>
            <w:tcW w:w="4680" w:type="dxa"/>
          </w:tcPr>
          <w:p w14:paraId="6ABE4D67" w14:textId="77777777" w:rsidR="00BF0387" w:rsidRPr="00150572" w:rsidRDefault="00BF0387" w:rsidP="00E42B18">
            <w:pPr>
              <w:spacing w:line="480" w:lineRule="auto"/>
              <w:rPr>
                <w:color w:val="000000" w:themeColor="text1"/>
              </w:rPr>
            </w:pPr>
          </w:p>
        </w:tc>
        <w:tc>
          <w:tcPr>
            <w:tcW w:w="4320" w:type="dxa"/>
            <w:gridSpan w:val="3"/>
          </w:tcPr>
          <w:p w14:paraId="21AC5A63" w14:textId="77777777" w:rsidR="00BF0387" w:rsidRPr="00150572" w:rsidRDefault="00BF0387" w:rsidP="00E42B18">
            <w:pPr>
              <w:spacing w:line="480" w:lineRule="auto"/>
              <w:jc w:val="center"/>
              <w:rPr>
                <w:color w:val="000000" w:themeColor="text1"/>
              </w:rPr>
            </w:pPr>
            <w:r>
              <w:rPr>
                <w:color w:val="000000" w:themeColor="text1"/>
              </w:rPr>
              <w:t>(A) 12-month Distress Disorders</w:t>
            </w:r>
          </w:p>
        </w:tc>
        <w:tc>
          <w:tcPr>
            <w:tcW w:w="3978" w:type="dxa"/>
            <w:gridSpan w:val="3"/>
          </w:tcPr>
          <w:p w14:paraId="6C144601" w14:textId="77777777" w:rsidR="00BF0387" w:rsidRPr="00150572" w:rsidRDefault="00BF0387" w:rsidP="00E42B18">
            <w:pPr>
              <w:spacing w:line="480" w:lineRule="auto"/>
              <w:jc w:val="center"/>
              <w:rPr>
                <w:b/>
                <w:color w:val="000000" w:themeColor="text1"/>
              </w:rPr>
            </w:pPr>
            <w:r>
              <w:rPr>
                <w:color w:val="000000" w:themeColor="text1"/>
              </w:rPr>
              <w:t>(B) 12-month Suicidal Behaviors</w:t>
            </w:r>
          </w:p>
        </w:tc>
      </w:tr>
      <w:tr w:rsidR="00BF0387" w:rsidRPr="00150572" w14:paraId="5ED144B2" w14:textId="77777777" w:rsidTr="00E42B18">
        <w:tc>
          <w:tcPr>
            <w:tcW w:w="4680" w:type="dxa"/>
          </w:tcPr>
          <w:p w14:paraId="6CB0F841" w14:textId="77777777" w:rsidR="00BF0387" w:rsidRPr="00150572" w:rsidRDefault="00BF0387" w:rsidP="00E42B18">
            <w:pPr>
              <w:spacing w:line="480" w:lineRule="auto"/>
              <w:rPr>
                <w:color w:val="000000" w:themeColor="text1"/>
              </w:rPr>
            </w:pPr>
          </w:p>
        </w:tc>
        <w:tc>
          <w:tcPr>
            <w:tcW w:w="2340" w:type="dxa"/>
          </w:tcPr>
          <w:p w14:paraId="5C30B944" w14:textId="77777777" w:rsidR="00BF0387" w:rsidRPr="00150572" w:rsidRDefault="00BF0387" w:rsidP="00E42B18">
            <w:pPr>
              <w:spacing w:line="480" w:lineRule="auto"/>
              <w:jc w:val="center"/>
              <w:rPr>
                <w:color w:val="000000" w:themeColor="text1"/>
              </w:rPr>
            </w:pPr>
            <w:r w:rsidRPr="00150572">
              <w:rPr>
                <w:color w:val="000000" w:themeColor="text1"/>
              </w:rPr>
              <w:t>AOR (95% CI)</w:t>
            </w:r>
          </w:p>
        </w:tc>
        <w:tc>
          <w:tcPr>
            <w:tcW w:w="1080" w:type="dxa"/>
          </w:tcPr>
          <w:p w14:paraId="54405605" w14:textId="77777777" w:rsidR="00BF0387" w:rsidRPr="00150572" w:rsidRDefault="00BF0387" w:rsidP="00E42B18">
            <w:pPr>
              <w:spacing w:line="480" w:lineRule="auto"/>
              <w:jc w:val="center"/>
              <w:rPr>
                <w:color w:val="000000" w:themeColor="text1"/>
              </w:rPr>
            </w:pPr>
            <w:r w:rsidRPr="00150572">
              <w:rPr>
                <w:i/>
                <w:color w:val="000000" w:themeColor="text1"/>
              </w:rPr>
              <w:t>Χ</w:t>
            </w:r>
            <w:r w:rsidRPr="00150572">
              <w:rPr>
                <w:i/>
                <w:color w:val="000000" w:themeColor="text1"/>
                <w:vertAlign w:val="superscript"/>
              </w:rPr>
              <w:t>2</w:t>
            </w:r>
          </w:p>
        </w:tc>
        <w:tc>
          <w:tcPr>
            <w:tcW w:w="900" w:type="dxa"/>
          </w:tcPr>
          <w:p w14:paraId="4330E25F" w14:textId="77777777" w:rsidR="00BF0387" w:rsidRPr="00150572" w:rsidRDefault="00BF0387" w:rsidP="00E42B18">
            <w:pPr>
              <w:spacing w:line="480" w:lineRule="auto"/>
              <w:jc w:val="center"/>
              <w:rPr>
                <w:color w:val="000000" w:themeColor="text1"/>
              </w:rPr>
            </w:pPr>
            <w:r w:rsidRPr="00150572">
              <w:rPr>
                <w:i/>
                <w:color w:val="000000" w:themeColor="text1"/>
              </w:rPr>
              <w:t>p</w:t>
            </w:r>
          </w:p>
        </w:tc>
        <w:tc>
          <w:tcPr>
            <w:tcW w:w="1954" w:type="dxa"/>
          </w:tcPr>
          <w:p w14:paraId="45692736" w14:textId="77777777" w:rsidR="00BF0387" w:rsidRPr="00150572" w:rsidRDefault="00BF0387" w:rsidP="00E42B18">
            <w:pPr>
              <w:spacing w:line="480" w:lineRule="auto"/>
              <w:jc w:val="center"/>
              <w:rPr>
                <w:color w:val="000000" w:themeColor="text1"/>
              </w:rPr>
            </w:pPr>
            <w:r w:rsidRPr="00150572">
              <w:rPr>
                <w:color w:val="000000" w:themeColor="text1"/>
              </w:rPr>
              <w:t>AOR (95% CI)</w:t>
            </w:r>
          </w:p>
        </w:tc>
        <w:tc>
          <w:tcPr>
            <w:tcW w:w="1051" w:type="dxa"/>
          </w:tcPr>
          <w:p w14:paraId="6E120E24" w14:textId="77777777" w:rsidR="00BF0387" w:rsidRPr="00150572" w:rsidRDefault="00BF0387" w:rsidP="00E42B18">
            <w:pPr>
              <w:spacing w:line="480" w:lineRule="auto"/>
              <w:jc w:val="center"/>
              <w:rPr>
                <w:i/>
                <w:color w:val="000000" w:themeColor="text1"/>
                <w:vertAlign w:val="superscript"/>
              </w:rPr>
            </w:pPr>
            <w:r w:rsidRPr="00150572">
              <w:rPr>
                <w:i/>
                <w:color w:val="000000" w:themeColor="text1"/>
              </w:rPr>
              <w:t>Χ</w:t>
            </w:r>
            <w:r w:rsidRPr="00150572">
              <w:rPr>
                <w:i/>
                <w:color w:val="000000" w:themeColor="text1"/>
                <w:vertAlign w:val="superscript"/>
              </w:rPr>
              <w:t>2</w:t>
            </w:r>
          </w:p>
        </w:tc>
        <w:tc>
          <w:tcPr>
            <w:tcW w:w="973" w:type="dxa"/>
          </w:tcPr>
          <w:p w14:paraId="45B57EE1" w14:textId="77777777" w:rsidR="00BF0387" w:rsidRPr="00150572" w:rsidRDefault="00BF0387" w:rsidP="00E42B18">
            <w:pPr>
              <w:spacing w:line="480" w:lineRule="auto"/>
              <w:jc w:val="center"/>
              <w:rPr>
                <w:i/>
                <w:color w:val="000000" w:themeColor="text1"/>
              </w:rPr>
            </w:pPr>
            <w:r w:rsidRPr="00150572">
              <w:rPr>
                <w:i/>
                <w:color w:val="000000" w:themeColor="text1"/>
              </w:rPr>
              <w:t>p</w:t>
            </w:r>
          </w:p>
        </w:tc>
      </w:tr>
      <w:tr w:rsidR="00BF0387" w:rsidRPr="00150572" w14:paraId="14998374" w14:textId="77777777" w:rsidTr="00E42B18">
        <w:tc>
          <w:tcPr>
            <w:tcW w:w="4680" w:type="dxa"/>
          </w:tcPr>
          <w:p w14:paraId="1D453B08" w14:textId="77777777" w:rsidR="00BF0387" w:rsidRPr="00150572" w:rsidRDefault="00BF0387" w:rsidP="00E42B18">
            <w:pPr>
              <w:spacing w:line="480" w:lineRule="auto"/>
              <w:rPr>
                <w:color w:val="000000" w:themeColor="text1"/>
              </w:rPr>
            </w:pPr>
            <w:r>
              <w:rPr>
                <w:color w:val="000000" w:themeColor="text1"/>
              </w:rPr>
              <w:t>Age (years)</w:t>
            </w:r>
          </w:p>
        </w:tc>
        <w:tc>
          <w:tcPr>
            <w:tcW w:w="2340" w:type="dxa"/>
          </w:tcPr>
          <w:p w14:paraId="03F657A2" w14:textId="77777777" w:rsidR="00BF0387" w:rsidRPr="00150572" w:rsidRDefault="00BF0387" w:rsidP="00E42B18">
            <w:pPr>
              <w:spacing w:line="480" w:lineRule="auto"/>
              <w:jc w:val="center"/>
              <w:rPr>
                <w:color w:val="000000" w:themeColor="text1"/>
              </w:rPr>
            </w:pPr>
            <w:r w:rsidRPr="00150572">
              <w:rPr>
                <w:color w:val="000000" w:themeColor="text1"/>
              </w:rPr>
              <w:t>1.</w:t>
            </w:r>
            <w:r>
              <w:rPr>
                <w:color w:val="000000" w:themeColor="text1"/>
              </w:rPr>
              <w:t>01</w:t>
            </w:r>
            <w:r w:rsidRPr="00150572">
              <w:rPr>
                <w:color w:val="000000" w:themeColor="text1"/>
              </w:rPr>
              <w:t xml:space="preserve"> (</w:t>
            </w:r>
            <w:r>
              <w:rPr>
                <w:color w:val="000000" w:themeColor="text1"/>
              </w:rPr>
              <w:t>0.98</w:t>
            </w:r>
            <w:r w:rsidRPr="00150572">
              <w:rPr>
                <w:color w:val="000000" w:themeColor="text1"/>
              </w:rPr>
              <w:t>-1.0</w:t>
            </w:r>
            <w:r>
              <w:rPr>
                <w:color w:val="000000" w:themeColor="text1"/>
              </w:rPr>
              <w:t>3</w:t>
            </w:r>
            <w:r w:rsidRPr="00150572">
              <w:rPr>
                <w:color w:val="000000" w:themeColor="text1"/>
              </w:rPr>
              <w:t>)</w:t>
            </w:r>
          </w:p>
        </w:tc>
        <w:tc>
          <w:tcPr>
            <w:tcW w:w="1080" w:type="dxa"/>
          </w:tcPr>
          <w:p w14:paraId="1C8C9E65" w14:textId="77777777" w:rsidR="00BF0387" w:rsidRPr="00150572" w:rsidRDefault="00BF0387" w:rsidP="00E42B18">
            <w:pPr>
              <w:spacing w:line="480" w:lineRule="auto"/>
              <w:jc w:val="center"/>
              <w:rPr>
                <w:color w:val="000000" w:themeColor="text1"/>
              </w:rPr>
            </w:pPr>
            <w:r>
              <w:rPr>
                <w:color w:val="000000" w:themeColor="text1"/>
              </w:rPr>
              <w:t>0.32</w:t>
            </w:r>
          </w:p>
        </w:tc>
        <w:tc>
          <w:tcPr>
            <w:tcW w:w="900" w:type="dxa"/>
          </w:tcPr>
          <w:p w14:paraId="59A5598A"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57</w:t>
            </w:r>
          </w:p>
        </w:tc>
        <w:tc>
          <w:tcPr>
            <w:tcW w:w="1954" w:type="dxa"/>
          </w:tcPr>
          <w:p w14:paraId="3768DC99" w14:textId="77777777" w:rsidR="00BF0387" w:rsidRPr="00150572" w:rsidRDefault="00BF0387" w:rsidP="00E42B18">
            <w:pPr>
              <w:spacing w:line="480" w:lineRule="auto"/>
              <w:jc w:val="center"/>
              <w:rPr>
                <w:color w:val="000000" w:themeColor="text1"/>
              </w:rPr>
            </w:pPr>
            <w:r w:rsidRPr="00EA0BFB">
              <w:rPr>
                <w:color w:val="000000" w:themeColor="text1"/>
              </w:rPr>
              <w:t>1.01</w:t>
            </w:r>
            <w:r>
              <w:rPr>
                <w:color w:val="000000" w:themeColor="text1"/>
              </w:rPr>
              <w:t xml:space="preserve"> (</w:t>
            </w:r>
            <w:r w:rsidRPr="00EA0BFB">
              <w:rPr>
                <w:color w:val="000000" w:themeColor="text1"/>
              </w:rPr>
              <w:t>0.98</w:t>
            </w:r>
            <w:r>
              <w:rPr>
                <w:color w:val="000000" w:themeColor="text1"/>
              </w:rPr>
              <w:t>-</w:t>
            </w:r>
            <w:r w:rsidRPr="00EA0BFB">
              <w:rPr>
                <w:color w:val="000000" w:themeColor="text1"/>
              </w:rPr>
              <w:t>1.04</w:t>
            </w:r>
            <w:r>
              <w:rPr>
                <w:color w:val="000000" w:themeColor="text1"/>
              </w:rPr>
              <w:t>)</w:t>
            </w:r>
          </w:p>
        </w:tc>
        <w:tc>
          <w:tcPr>
            <w:tcW w:w="1051" w:type="dxa"/>
          </w:tcPr>
          <w:p w14:paraId="4CE3AEC6" w14:textId="77777777" w:rsidR="00BF0387" w:rsidRPr="00150572" w:rsidRDefault="00BF0387" w:rsidP="00E42B18">
            <w:pPr>
              <w:spacing w:line="480" w:lineRule="auto"/>
              <w:jc w:val="center"/>
              <w:rPr>
                <w:color w:val="000000" w:themeColor="text1"/>
              </w:rPr>
            </w:pPr>
            <w:r>
              <w:rPr>
                <w:color w:val="000000" w:themeColor="text1"/>
              </w:rPr>
              <w:t>0.41</w:t>
            </w:r>
          </w:p>
        </w:tc>
        <w:tc>
          <w:tcPr>
            <w:tcW w:w="973" w:type="dxa"/>
          </w:tcPr>
          <w:p w14:paraId="55B4CFEC"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52</w:t>
            </w:r>
          </w:p>
        </w:tc>
      </w:tr>
      <w:tr w:rsidR="00BF0387" w:rsidRPr="00150572" w14:paraId="4707D7C1" w14:textId="77777777" w:rsidTr="00E42B18">
        <w:tc>
          <w:tcPr>
            <w:tcW w:w="4680" w:type="dxa"/>
          </w:tcPr>
          <w:p w14:paraId="6054B023" w14:textId="77777777" w:rsidR="00BF0387" w:rsidRPr="00150572" w:rsidRDefault="00BF0387" w:rsidP="00E42B18">
            <w:pPr>
              <w:spacing w:line="480" w:lineRule="auto"/>
              <w:rPr>
                <w:color w:val="000000" w:themeColor="text1"/>
              </w:rPr>
            </w:pPr>
            <w:r>
              <w:rPr>
                <w:color w:val="000000" w:themeColor="text1"/>
              </w:rPr>
              <w:t>Female sex (reference: male)</w:t>
            </w:r>
          </w:p>
        </w:tc>
        <w:tc>
          <w:tcPr>
            <w:tcW w:w="2340" w:type="dxa"/>
          </w:tcPr>
          <w:p w14:paraId="2BF614FE" w14:textId="77777777" w:rsidR="00BF0387" w:rsidRPr="00150572" w:rsidRDefault="00BF0387" w:rsidP="00E42B18">
            <w:pPr>
              <w:spacing w:line="480" w:lineRule="auto"/>
              <w:jc w:val="center"/>
              <w:rPr>
                <w:color w:val="000000" w:themeColor="text1"/>
              </w:rPr>
            </w:pPr>
            <w:r>
              <w:rPr>
                <w:color w:val="000000" w:themeColor="text1"/>
              </w:rPr>
              <w:t>2.31</w:t>
            </w:r>
            <w:r w:rsidRPr="00150572">
              <w:rPr>
                <w:color w:val="000000" w:themeColor="text1"/>
              </w:rPr>
              <w:t xml:space="preserve"> (</w:t>
            </w:r>
            <w:r>
              <w:rPr>
                <w:color w:val="000000" w:themeColor="text1"/>
              </w:rPr>
              <w:t>1.91</w:t>
            </w:r>
            <w:r w:rsidRPr="00150572">
              <w:rPr>
                <w:color w:val="000000" w:themeColor="text1"/>
              </w:rPr>
              <w:t>-</w:t>
            </w:r>
            <w:r>
              <w:rPr>
                <w:color w:val="000000" w:themeColor="text1"/>
              </w:rPr>
              <w:t>2.81</w:t>
            </w:r>
            <w:r w:rsidRPr="00150572">
              <w:rPr>
                <w:color w:val="000000" w:themeColor="text1"/>
              </w:rPr>
              <w:t>)</w:t>
            </w:r>
          </w:p>
        </w:tc>
        <w:tc>
          <w:tcPr>
            <w:tcW w:w="1080" w:type="dxa"/>
          </w:tcPr>
          <w:p w14:paraId="1A902BCB" w14:textId="77777777" w:rsidR="00BF0387" w:rsidRPr="00150572" w:rsidRDefault="00BF0387" w:rsidP="00E42B18">
            <w:pPr>
              <w:spacing w:line="480" w:lineRule="auto"/>
              <w:jc w:val="center"/>
              <w:rPr>
                <w:color w:val="000000" w:themeColor="text1"/>
              </w:rPr>
            </w:pPr>
            <w:r>
              <w:rPr>
                <w:color w:val="000000" w:themeColor="text1"/>
              </w:rPr>
              <w:t>72</w:t>
            </w:r>
            <w:r w:rsidRPr="00150572">
              <w:rPr>
                <w:color w:val="000000" w:themeColor="text1"/>
              </w:rPr>
              <w:t>.</w:t>
            </w:r>
            <w:r>
              <w:rPr>
                <w:color w:val="000000" w:themeColor="text1"/>
              </w:rPr>
              <w:t>66</w:t>
            </w:r>
          </w:p>
        </w:tc>
        <w:tc>
          <w:tcPr>
            <w:tcW w:w="900" w:type="dxa"/>
          </w:tcPr>
          <w:p w14:paraId="27ECC438" w14:textId="77777777" w:rsidR="00BF0387" w:rsidRPr="00150572" w:rsidRDefault="00BF0387" w:rsidP="00E42B18">
            <w:pPr>
              <w:spacing w:line="480" w:lineRule="auto"/>
              <w:jc w:val="center"/>
              <w:rPr>
                <w:color w:val="000000" w:themeColor="text1"/>
              </w:rPr>
            </w:pPr>
            <w:r>
              <w:rPr>
                <w:color w:val="000000" w:themeColor="text1"/>
              </w:rPr>
              <w:t>&lt;</w:t>
            </w:r>
            <w:r w:rsidRPr="00150572">
              <w:rPr>
                <w:color w:val="000000" w:themeColor="text1"/>
              </w:rPr>
              <w:t>.0</w:t>
            </w:r>
            <w:r>
              <w:rPr>
                <w:color w:val="000000" w:themeColor="text1"/>
              </w:rPr>
              <w:t>005</w:t>
            </w:r>
          </w:p>
        </w:tc>
        <w:tc>
          <w:tcPr>
            <w:tcW w:w="1954" w:type="dxa"/>
          </w:tcPr>
          <w:p w14:paraId="41305808" w14:textId="77777777" w:rsidR="00BF0387" w:rsidRPr="00150572" w:rsidRDefault="00BF0387" w:rsidP="00E42B18">
            <w:pPr>
              <w:spacing w:line="480" w:lineRule="auto"/>
              <w:jc w:val="center"/>
              <w:rPr>
                <w:color w:val="000000" w:themeColor="text1"/>
              </w:rPr>
            </w:pPr>
            <w:r w:rsidRPr="00EA0BFB">
              <w:rPr>
                <w:color w:val="000000" w:themeColor="text1"/>
              </w:rPr>
              <w:t>1.4</w:t>
            </w:r>
            <w:r>
              <w:rPr>
                <w:color w:val="000000" w:themeColor="text1"/>
              </w:rPr>
              <w:t>5 (</w:t>
            </w:r>
            <w:r w:rsidRPr="00EA0BFB">
              <w:rPr>
                <w:color w:val="000000" w:themeColor="text1"/>
              </w:rPr>
              <w:t>1.17</w:t>
            </w:r>
            <w:r>
              <w:rPr>
                <w:color w:val="000000" w:themeColor="text1"/>
              </w:rPr>
              <w:t>-</w:t>
            </w:r>
            <w:r w:rsidRPr="00EA0BFB">
              <w:rPr>
                <w:color w:val="000000" w:themeColor="text1"/>
              </w:rPr>
              <w:t>1.7</w:t>
            </w:r>
            <w:r>
              <w:rPr>
                <w:color w:val="000000" w:themeColor="text1"/>
              </w:rPr>
              <w:t>9)</w:t>
            </w:r>
          </w:p>
        </w:tc>
        <w:tc>
          <w:tcPr>
            <w:tcW w:w="1051" w:type="dxa"/>
          </w:tcPr>
          <w:p w14:paraId="76AE13E1" w14:textId="77777777" w:rsidR="00BF0387" w:rsidRPr="00150572" w:rsidRDefault="00BF0387" w:rsidP="00E42B18">
            <w:pPr>
              <w:spacing w:line="480" w:lineRule="auto"/>
              <w:jc w:val="center"/>
              <w:rPr>
                <w:color w:val="000000" w:themeColor="text1"/>
              </w:rPr>
            </w:pPr>
            <w:r>
              <w:rPr>
                <w:color w:val="000000" w:themeColor="text1"/>
              </w:rPr>
              <w:t>11.71</w:t>
            </w:r>
          </w:p>
        </w:tc>
        <w:tc>
          <w:tcPr>
            <w:tcW w:w="973" w:type="dxa"/>
          </w:tcPr>
          <w:p w14:paraId="0F3D8AF0"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001</w:t>
            </w:r>
          </w:p>
        </w:tc>
      </w:tr>
      <w:tr w:rsidR="00BF0387" w:rsidRPr="00150572" w14:paraId="5E007911" w14:textId="77777777" w:rsidTr="00E42B18">
        <w:tc>
          <w:tcPr>
            <w:tcW w:w="4680" w:type="dxa"/>
          </w:tcPr>
          <w:p w14:paraId="12ECD44B" w14:textId="77777777" w:rsidR="00BF0387" w:rsidRPr="00150572" w:rsidRDefault="00BF0387" w:rsidP="00E42B18">
            <w:pPr>
              <w:spacing w:line="480" w:lineRule="auto"/>
              <w:rPr>
                <w:color w:val="000000" w:themeColor="text1"/>
              </w:rPr>
            </w:pPr>
            <w:r w:rsidRPr="00150572">
              <w:rPr>
                <w:color w:val="000000" w:themeColor="text1"/>
              </w:rPr>
              <w:t>Race/ethnicity (reference: White, non-Hispanic)</w:t>
            </w:r>
          </w:p>
        </w:tc>
        <w:tc>
          <w:tcPr>
            <w:tcW w:w="2340" w:type="dxa"/>
          </w:tcPr>
          <w:p w14:paraId="2298F82C" w14:textId="77777777" w:rsidR="00BF0387" w:rsidRPr="00150572" w:rsidRDefault="00BF0387" w:rsidP="00E42B18">
            <w:pPr>
              <w:spacing w:line="480" w:lineRule="auto"/>
              <w:jc w:val="center"/>
              <w:rPr>
                <w:color w:val="000000" w:themeColor="text1"/>
              </w:rPr>
            </w:pPr>
          </w:p>
        </w:tc>
        <w:tc>
          <w:tcPr>
            <w:tcW w:w="1080" w:type="dxa"/>
          </w:tcPr>
          <w:p w14:paraId="617568EE" w14:textId="77777777" w:rsidR="00BF0387" w:rsidRPr="00150572" w:rsidRDefault="00BF0387" w:rsidP="00E42B18">
            <w:pPr>
              <w:spacing w:line="480" w:lineRule="auto"/>
              <w:jc w:val="center"/>
              <w:rPr>
                <w:color w:val="000000" w:themeColor="text1"/>
              </w:rPr>
            </w:pPr>
            <w:r>
              <w:rPr>
                <w:color w:val="000000" w:themeColor="text1"/>
              </w:rPr>
              <w:t>4.63</w:t>
            </w:r>
          </w:p>
        </w:tc>
        <w:tc>
          <w:tcPr>
            <w:tcW w:w="900" w:type="dxa"/>
          </w:tcPr>
          <w:p w14:paraId="70474E18" w14:textId="77777777" w:rsidR="00BF0387" w:rsidRPr="00150572" w:rsidRDefault="00BF0387" w:rsidP="00E42B18">
            <w:pPr>
              <w:spacing w:line="480" w:lineRule="auto"/>
              <w:jc w:val="center"/>
              <w:rPr>
                <w:color w:val="000000" w:themeColor="text1"/>
              </w:rPr>
            </w:pPr>
            <w:r w:rsidRPr="00150572">
              <w:rPr>
                <w:color w:val="000000" w:themeColor="text1"/>
              </w:rPr>
              <w:t>.2</w:t>
            </w:r>
            <w:r>
              <w:rPr>
                <w:color w:val="000000" w:themeColor="text1"/>
              </w:rPr>
              <w:t>0</w:t>
            </w:r>
          </w:p>
        </w:tc>
        <w:tc>
          <w:tcPr>
            <w:tcW w:w="1954" w:type="dxa"/>
          </w:tcPr>
          <w:p w14:paraId="7A8BF48A" w14:textId="77777777" w:rsidR="00BF0387" w:rsidRPr="00150572" w:rsidRDefault="00BF0387" w:rsidP="00E42B18">
            <w:pPr>
              <w:spacing w:line="480" w:lineRule="auto"/>
              <w:jc w:val="center"/>
              <w:rPr>
                <w:color w:val="000000" w:themeColor="text1"/>
              </w:rPr>
            </w:pPr>
          </w:p>
        </w:tc>
        <w:tc>
          <w:tcPr>
            <w:tcW w:w="1051" w:type="dxa"/>
          </w:tcPr>
          <w:p w14:paraId="66313BDB" w14:textId="77777777" w:rsidR="00BF0387" w:rsidRPr="00150572" w:rsidRDefault="00BF0387" w:rsidP="00E42B18">
            <w:pPr>
              <w:spacing w:line="480" w:lineRule="auto"/>
              <w:jc w:val="center"/>
              <w:rPr>
                <w:color w:val="000000" w:themeColor="text1"/>
              </w:rPr>
            </w:pPr>
            <w:r>
              <w:rPr>
                <w:color w:val="000000" w:themeColor="text1"/>
              </w:rPr>
              <w:t>2.49</w:t>
            </w:r>
          </w:p>
        </w:tc>
        <w:tc>
          <w:tcPr>
            <w:tcW w:w="973" w:type="dxa"/>
          </w:tcPr>
          <w:p w14:paraId="09D225CA"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48</w:t>
            </w:r>
          </w:p>
        </w:tc>
      </w:tr>
      <w:tr w:rsidR="00BF0387" w:rsidRPr="00150572" w14:paraId="28C530BF" w14:textId="77777777" w:rsidTr="00E42B18">
        <w:tc>
          <w:tcPr>
            <w:tcW w:w="4680" w:type="dxa"/>
          </w:tcPr>
          <w:p w14:paraId="53317457" w14:textId="77777777" w:rsidR="00BF0387" w:rsidRPr="00150572" w:rsidRDefault="00BF0387" w:rsidP="00E42B18">
            <w:pPr>
              <w:spacing w:line="480" w:lineRule="auto"/>
              <w:rPr>
                <w:color w:val="000000" w:themeColor="text1"/>
              </w:rPr>
            </w:pPr>
            <w:r>
              <w:rPr>
                <w:color w:val="000000" w:themeColor="text1"/>
              </w:rPr>
              <w:t xml:space="preserve">     Black, non-Hispanic</w:t>
            </w:r>
          </w:p>
        </w:tc>
        <w:tc>
          <w:tcPr>
            <w:tcW w:w="2340" w:type="dxa"/>
          </w:tcPr>
          <w:p w14:paraId="2B490E6A" w14:textId="77777777" w:rsidR="00BF0387" w:rsidRPr="00150572" w:rsidRDefault="00BF0387" w:rsidP="00E42B18">
            <w:pPr>
              <w:spacing w:line="480" w:lineRule="auto"/>
              <w:jc w:val="center"/>
              <w:rPr>
                <w:color w:val="000000" w:themeColor="text1"/>
              </w:rPr>
            </w:pPr>
            <w:r>
              <w:rPr>
                <w:color w:val="000000" w:themeColor="text1"/>
              </w:rPr>
              <w:t>0.81</w:t>
            </w:r>
            <w:r w:rsidRPr="00150572">
              <w:rPr>
                <w:color w:val="000000" w:themeColor="text1"/>
              </w:rPr>
              <w:t xml:space="preserve"> (0.</w:t>
            </w:r>
            <w:r>
              <w:rPr>
                <w:color w:val="000000" w:themeColor="text1"/>
              </w:rPr>
              <w:t>65</w:t>
            </w:r>
            <w:r w:rsidRPr="00150572">
              <w:rPr>
                <w:color w:val="000000" w:themeColor="text1"/>
              </w:rPr>
              <w:t>-1.</w:t>
            </w:r>
            <w:r>
              <w:rPr>
                <w:color w:val="000000" w:themeColor="text1"/>
              </w:rPr>
              <w:t>00</w:t>
            </w:r>
            <w:r w:rsidRPr="00150572">
              <w:rPr>
                <w:color w:val="000000" w:themeColor="text1"/>
              </w:rPr>
              <w:t>)</w:t>
            </w:r>
          </w:p>
        </w:tc>
        <w:tc>
          <w:tcPr>
            <w:tcW w:w="1080" w:type="dxa"/>
          </w:tcPr>
          <w:p w14:paraId="2CBAC60F" w14:textId="77777777" w:rsidR="00BF0387" w:rsidRPr="00150572" w:rsidRDefault="00BF0387" w:rsidP="00E42B18">
            <w:pPr>
              <w:spacing w:line="480" w:lineRule="auto"/>
              <w:jc w:val="center"/>
              <w:rPr>
                <w:color w:val="000000" w:themeColor="text1"/>
              </w:rPr>
            </w:pPr>
          </w:p>
        </w:tc>
        <w:tc>
          <w:tcPr>
            <w:tcW w:w="900" w:type="dxa"/>
          </w:tcPr>
          <w:p w14:paraId="144D0737" w14:textId="77777777" w:rsidR="00BF0387" w:rsidRPr="00150572" w:rsidRDefault="00BF0387" w:rsidP="00E42B18">
            <w:pPr>
              <w:spacing w:line="480" w:lineRule="auto"/>
              <w:jc w:val="center"/>
              <w:rPr>
                <w:color w:val="000000" w:themeColor="text1"/>
              </w:rPr>
            </w:pPr>
          </w:p>
        </w:tc>
        <w:tc>
          <w:tcPr>
            <w:tcW w:w="1954" w:type="dxa"/>
          </w:tcPr>
          <w:p w14:paraId="6A1A93AF" w14:textId="77777777" w:rsidR="00BF0387" w:rsidRPr="00150572" w:rsidRDefault="00BF0387" w:rsidP="00E42B18">
            <w:pPr>
              <w:spacing w:line="480" w:lineRule="auto"/>
              <w:jc w:val="center"/>
              <w:rPr>
                <w:color w:val="000000" w:themeColor="text1"/>
              </w:rPr>
            </w:pPr>
            <w:r w:rsidRPr="00EA0BFB">
              <w:rPr>
                <w:color w:val="000000" w:themeColor="text1"/>
              </w:rPr>
              <w:t>0.7</w:t>
            </w:r>
            <w:r>
              <w:rPr>
                <w:color w:val="000000" w:themeColor="text1"/>
              </w:rPr>
              <w:t>8</w:t>
            </w:r>
            <w:r w:rsidRPr="00EA0BFB">
              <w:rPr>
                <w:color w:val="000000" w:themeColor="text1"/>
              </w:rPr>
              <w:t xml:space="preserve"> </w:t>
            </w:r>
            <w:r>
              <w:rPr>
                <w:color w:val="000000" w:themeColor="text1"/>
              </w:rPr>
              <w:t>(</w:t>
            </w:r>
            <w:r w:rsidRPr="00EA0BFB">
              <w:rPr>
                <w:color w:val="000000" w:themeColor="text1"/>
              </w:rPr>
              <w:t>0.5</w:t>
            </w:r>
            <w:r>
              <w:rPr>
                <w:color w:val="000000" w:themeColor="text1"/>
              </w:rPr>
              <w:t>6-</w:t>
            </w:r>
            <w:r w:rsidRPr="00EA0BFB">
              <w:rPr>
                <w:color w:val="000000" w:themeColor="text1"/>
              </w:rPr>
              <w:t>1.0</w:t>
            </w:r>
            <w:r>
              <w:rPr>
                <w:color w:val="000000" w:themeColor="text1"/>
              </w:rPr>
              <w:t>8)</w:t>
            </w:r>
          </w:p>
        </w:tc>
        <w:tc>
          <w:tcPr>
            <w:tcW w:w="1051" w:type="dxa"/>
          </w:tcPr>
          <w:p w14:paraId="18A07E16" w14:textId="77777777" w:rsidR="00BF0387" w:rsidRPr="00150572" w:rsidRDefault="00BF0387" w:rsidP="00E42B18">
            <w:pPr>
              <w:spacing w:line="480" w:lineRule="auto"/>
              <w:jc w:val="center"/>
              <w:rPr>
                <w:color w:val="000000" w:themeColor="text1"/>
              </w:rPr>
            </w:pPr>
          </w:p>
        </w:tc>
        <w:tc>
          <w:tcPr>
            <w:tcW w:w="973" w:type="dxa"/>
          </w:tcPr>
          <w:p w14:paraId="6011DFD7" w14:textId="77777777" w:rsidR="00BF0387" w:rsidRPr="00150572" w:rsidRDefault="00BF0387" w:rsidP="00E42B18">
            <w:pPr>
              <w:spacing w:line="480" w:lineRule="auto"/>
              <w:jc w:val="center"/>
              <w:rPr>
                <w:color w:val="000000" w:themeColor="text1"/>
              </w:rPr>
            </w:pPr>
          </w:p>
        </w:tc>
      </w:tr>
      <w:tr w:rsidR="00BF0387" w:rsidRPr="00150572" w14:paraId="470A87C3" w14:textId="77777777" w:rsidTr="00E42B18">
        <w:tc>
          <w:tcPr>
            <w:tcW w:w="4680" w:type="dxa"/>
          </w:tcPr>
          <w:p w14:paraId="2FEBC99B" w14:textId="77777777" w:rsidR="00BF0387" w:rsidRPr="00150572" w:rsidRDefault="00BF0387" w:rsidP="00E42B18">
            <w:pPr>
              <w:spacing w:line="480" w:lineRule="auto"/>
              <w:rPr>
                <w:color w:val="000000" w:themeColor="text1"/>
              </w:rPr>
            </w:pPr>
            <w:r>
              <w:rPr>
                <w:color w:val="000000" w:themeColor="text1"/>
              </w:rPr>
              <w:t xml:space="preserve">     Hispanic</w:t>
            </w:r>
          </w:p>
        </w:tc>
        <w:tc>
          <w:tcPr>
            <w:tcW w:w="2340" w:type="dxa"/>
          </w:tcPr>
          <w:p w14:paraId="03A21E52" w14:textId="77777777" w:rsidR="00BF0387" w:rsidRPr="00150572" w:rsidRDefault="00BF0387" w:rsidP="00E42B18">
            <w:pPr>
              <w:spacing w:line="480" w:lineRule="auto"/>
              <w:jc w:val="center"/>
              <w:rPr>
                <w:color w:val="000000" w:themeColor="text1"/>
              </w:rPr>
            </w:pPr>
            <w:r w:rsidRPr="00150572">
              <w:rPr>
                <w:color w:val="000000" w:themeColor="text1"/>
              </w:rPr>
              <w:t>1.</w:t>
            </w:r>
            <w:r>
              <w:rPr>
                <w:color w:val="000000" w:themeColor="text1"/>
              </w:rPr>
              <w:t>01</w:t>
            </w:r>
            <w:r w:rsidRPr="00150572">
              <w:rPr>
                <w:color w:val="000000" w:themeColor="text1"/>
              </w:rPr>
              <w:t xml:space="preserve"> (</w:t>
            </w:r>
            <w:r>
              <w:rPr>
                <w:color w:val="000000" w:themeColor="text1"/>
              </w:rPr>
              <w:t>0.79</w:t>
            </w:r>
            <w:r w:rsidRPr="00150572">
              <w:rPr>
                <w:color w:val="000000" w:themeColor="text1"/>
              </w:rPr>
              <w:t>-1.2</w:t>
            </w:r>
            <w:r>
              <w:rPr>
                <w:color w:val="000000" w:themeColor="text1"/>
              </w:rPr>
              <w:t>8</w:t>
            </w:r>
            <w:r w:rsidRPr="00150572">
              <w:rPr>
                <w:color w:val="000000" w:themeColor="text1"/>
              </w:rPr>
              <w:t>)</w:t>
            </w:r>
          </w:p>
        </w:tc>
        <w:tc>
          <w:tcPr>
            <w:tcW w:w="1080" w:type="dxa"/>
          </w:tcPr>
          <w:p w14:paraId="7D71EF8D" w14:textId="77777777" w:rsidR="00BF0387" w:rsidRPr="00150572" w:rsidRDefault="00BF0387" w:rsidP="00E42B18">
            <w:pPr>
              <w:spacing w:line="480" w:lineRule="auto"/>
              <w:jc w:val="center"/>
              <w:rPr>
                <w:color w:val="000000" w:themeColor="text1"/>
              </w:rPr>
            </w:pPr>
          </w:p>
        </w:tc>
        <w:tc>
          <w:tcPr>
            <w:tcW w:w="900" w:type="dxa"/>
          </w:tcPr>
          <w:p w14:paraId="16FFE42B" w14:textId="77777777" w:rsidR="00BF0387" w:rsidRPr="00150572" w:rsidRDefault="00BF0387" w:rsidP="00E42B18">
            <w:pPr>
              <w:spacing w:line="480" w:lineRule="auto"/>
              <w:jc w:val="center"/>
              <w:rPr>
                <w:color w:val="000000" w:themeColor="text1"/>
              </w:rPr>
            </w:pPr>
          </w:p>
        </w:tc>
        <w:tc>
          <w:tcPr>
            <w:tcW w:w="1954" w:type="dxa"/>
          </w:tcPr>
          <w:p w14:paraId="71E1077B" w14:textId="77777777" w:rsidR="00BF0387" w:rsidRPr="00150572" w:rsidRDefault="00BF0387" w:rsidP="00E42B18">
            <w:pPr>
              <w:spacing w:line="480" w:lineRule="auto"/>
              <w:jc w:val="center"/>
              <w:rPr>
                <w:color w:val="000000" w:themeColor="text1"/>
              </w:rPr>
            </w:pPr>
            <w:r w:rsidRPr="00EA0BFB">
              <w:rPr>
                <w:color w:val="000000" w:themeColor="text1"/>
              </w:rPr>
              <w:t>1.00</w:t>
            </w:r>
            <w:r>
              <w:rPr>
                <w:color w:val="000000" w:themeColor="text1"/>
              </w:rPr>
              <w:t xml:space="preserve"> (</w:t>
            </w:r>
            <w:r w:rsidRPr="00EA0BFB">
              <w:rPr>
                <w:color w:val="000000" w:themeColor="text1"/>
              </w:rPr>
              <w:t>0.80</w:t>
            </w:r>
            <w:r>
              <w:rPr>
                <w:color w:val="000000" w:themeColor="text1"/>
              </w:rPr>
              <w:t>-</w:t>
            </w:r>
            <w:r w:rsidRPr="00EA0BFB">
              <w:rPr>
                <w:color w:val="000000" w:themeColor="text1"/>
              </w:rPr>
              <w:t>1.25</w:t>
            </w:r>
            <w:r>
              <w:rPr>
                <w:color w:val="000000" w:themeColor="text1"/>
              </w:rPr>
              <w:t>)</w:t>
            </w:r>
          </w:p>
        </w:tc>
        <w:tc>
          <w:tcPr>
            <w:tcW w:w="1051" w:type="dxa"/>
          </w:tcPr>
          <w:p w14:paraId="60E8ECEC" w14:textId="77777777" w:rsidR="00BF0387" w:rsidRPr="00150572" w:rsidRDefault="00BF0387" w:rsidP="00E42B18">
            <w:pPr>
              <w:spacing w:line="480" w:lineRule="auto"/>
              <w:jc w:val="center"/>
              <w:rPr>
                <w:color w:val="000000" w:themeColor="text1"/>
              </w:rPr>
            </w:pPr>
          </w:p>
        </w:tc>
        <w:tc>
          <w:tcPr>
            <w:tcW w:w="973" w:type="dxa"/>
          </w:tcPr>
          <w:p w14:paraId="62D601A8" w14:textId="77777777" w:rsidR="00BF0387" w:rsidRPr="00150572" w:rsidRDefault="00BF0387" w:rsidP="00E42B18">
            <w:pPr>
              <w:spacing w:line="480" w:lineRule="auto"/>
              <w:jc w:val="center"/>
              <w:rPr>
                <w:color w:val="000000" w:themeColor="text1"/>
              </w:rPr>
            </w:pPr>
          </w:p>
        </w:tc>
      </w:tr>
      <w:tr w:rsidR="00BF0387" w:rsidRPr="00150572" w14:paraId="35D18C33" w14:textId="77777777" w:rsidTr="00E42B18">
        <w:tc>
          <w:tcPr>
            <w:tcW w:w="4680" w:type="dxa"/>
          </w:tcPr>
          <w:p w14:paraId="7A0715BC" w14:textId="77777777" w:rsidR="00BF0387" w:rsidRDefault="00BF0387" w:rsidP="00E42B18">
            <w:pPr>
              <w:spacing w:line="480" w:lineRule="auto"/>
              <w:rPr>
                <w:color w:val="000000" w:themeColor="text1"/>
              </w:rPr>
            </w:pPr>
            <w:r>
              <w:rPr>
                <w:color w:val="000000" w:themeColor="text1"/>
              </w:rPr>
              <w:t xml:space="preserve">     Other, non-Hispanic</w:t>
            </w:r>
          </w:p>
        </w:tc>
        <w:tc>
          <w:tcPr>
            <w:tcW w:w="2340" w:type="dxa"/>
          </w:tcPr>
          <w:p w14:paraId="7CD9BB97" w14:textId="77777777" w:rsidR="00BF0387" w:rsidRPr="00150572" w:rsidRDefault="00BF0387" w:rsidP="00E42B18">
            <w:pPr>
              <w:spacing w:line="480" w:lineRule="auto"/>
              <w:jc w:val="center"/>
              <w:rPr>
                <w:color w:val="000000" w:themeColor="text1"/>
              </w:rPr>
            </w:pPr>
            <w:r w:rsidRPr="00860E49">
              <w:rPr>
                <w:color w:val="000000" w:themeColor="text1"/>
              </w:rPr>
              <w:t>1.1</w:t>
            </w:r>
            <w:r>
              <w:rPr>
                <w:color w:val="000000" w:themeColor="text1"/>
              </w:rPr>
              <w:t>6 (</w:t>
            </w:r>
            <w:r w:rsidRPr="00860E49">
              <w:rPr>
                <w:color w:val="000000" w:themeColor="text1"/>
              </w:rPr>
              <w:t>0.88</w:t>
            </w:r>
            <w:r>
              <w:rPr>
                <w:color w:val="000000" w:themeColor="text1"/>
              </w:rPr>
              <w:t>-</w:t>
            </w:r>
            <w:r w:rsidRPr="00860E49">
              <w:rPr>
                <w:color w:val="000000" w:themeColor="text1"/>
              </w:rPr>
              <w:t>1.51</w:t>
            </w:r>
            <w:r>
              <w:rPr>
                <w:color w:val="000000" w:themeColor="text1"/>
              </w:rPr>
              <w:t>)</w:t>
            </w:r>
          </w:p>
        </w:tc>
        <w:tc>
          <w:tcPr>
            <w:tcW w:w="1080" w:type="dxa"/>
          </w:tcPr>
          <w:p w14:paraId="47FE7815" w14:textId="77777777" w:rsidR="00BF0387" w:rsidRPr="00150572" w:rsidRDefault="00BF0387" w:rsidP="00E42B18">
            <w:pPr>
              <w:spacing w:line="480" w:lineRule="auto"/>
              <w:jc w:val="center"/>
              <w:rPr>
                <w:color w:val="000000" w:themeColor="text1"/>
              </w:rPr>
            </w:pPr>
          </w:p>
        </w:tc>
        <w:tc>
          <w:tcPr>
            <w:tcW w:w="900" w:type="dxa"/>
          </w:tcPr>
          <w:p w14:paraId="08518A96" w14:textId="77777777" w:rsidR="00BF0387" w:rsidRPr="00150572" w:rsidRDefault="00BF0387" w:rsidP="00E42B18">
            <w:pPr>
              <w:spacing w:line="480" w:lineRule="auto"/>
              <w:jc w:val="center"/>
              <w:rPr>
                <w:color w:val="000000" w:themeColor="text1"/>
              </w:rPr>
            </w:pPr>
          </w:p>
        </w:tc>
        <w:tc>
          <w:tcPr>
            <w:tcW w:w="1954" w:type="dxa"/>
          </w:tcPr>
          <w:p w14:paraId="3B3E3E83" w14:textId="77777777" w:rsidR="00BF0387" w:rsidRPr="00150572" w:rsidRDefault="00BF0387" w:rsidP="00E42B18">
            <w:pPr>
              <w:spacing w:line="480" w:lineRule="auto"/>
              <w:jc w:val="center"/>
              <w:rPr>
                <w:color w:val="000000" w:themeColor="text1"/>
              </w:rPr>
            </w:pPr>
            <w:r w:rsidRPr="00EA0BFB">
              <w:rPr>
                <w:color w:val="000000" w:themeColor="text1"/>
              </w:rPr>
              <w:t>0.96</w:t>
            </w:r>
            <w:r>
              <w:rPr>
                <w:color w:val="000000" w:themeColor="text1"/>
              </w:rPr>
              <w:t xml:space="preserve"> (</w:t>
            </w:r>
            <w:r w:rsidRPr="00EA0BFB">
              <w:rPr>
                <w:color w:val="000000" w:themeColor="text1"/>
              </w:rPr>
              <w:t>0.6</w:t>
            </w:r>
            <w:r>
              <w:rPr>
                <w:color w:val="000000" w:themeColor="text1"/>
              </w:rPr>
              <w:t>9-</w:t>
            </w:r>
            <w:r w:rsidRPr="00EA0BFB">
              <w:rPr>
                <w:color w:val="000000" w:themeColor="text1"/>
              </w:rPr>
              <w:t>1.3</w:t>
            </w:r>
            <w:r>
              <w:rPr>
                <w:color w:val="000000" w:themeColor="text1"/>
              </w:rPr>
              <w:t>5)</w:t>
            </w:r>
          </w:p>
        </w:tc>
        <w:tc>
          <w:tcPr>
            <w:tcW w:w="1051" w:type="dxa"/>
          </w:tcPr>
          <w:p w14:paraId="5DF0ECE6" w14:textId="77777777" w:rsidR="00BF0387" w:rsidRPr="00150572" w:rsidRDefault="00BF0387" w:rsidP="00E42B18">
            <w:pPr>
              <w:spacing w:line="480" w:lineRule="auto"/>
              <w:jc w:val="center"/>
              <w:rPr>
                <w:color w:val="000000" w:themeColor="text1"/>
              </w:rPr>
            </w:pPr>
          </w:p>
        </w:tc>
        <w:tc>
          <w:tcPr>
            <w:tcW w:w="973" w:type="dxa"/>
          </w:tcPr>
          <w:p w14:paraId="7EBD0E11" w14:textId="77777777" w:rsidR="00BF0387" w:rsidRPr="00150572" w:rsidRDefault="00BF0387" w:rsidP="00E42B18">
            <w:pPr>
              <w:spacing w:line="480" w:lineRule="auto"/>
              <w:jc w:val="center"/>
              <w:rPr>
                <w:color w:val="000000" w:themeColor="text1"/>
              </w:rPr>
            </w:pPr>
          </w:p>
        </w:tc>
      </w:tr>
      <w:tr w:rsidR="00BF0387" w:rsidRPr="00150572" w14:paraId="7A4873EF" w14:textId="77777777" w:rsidTr="00E42B18">
        <w:tc>
          <w:tcPr>
            <w:tcW w:w="4680" w:type="dxa"/>
          </w:tcPr>
          <w:p w14:paraId="42FC5B44" w14:textId="1690B71C" w:rsidR="00BF0387" w:rsidRDefault="00BF0387" w:rsidP="00E42B18">
            <w:pPr>
              <w:spacing w:line="480" w:lineRule="auto"/>
              <w:rPr>
                <w:color w:val="000000" w:themeColor="text1"/>
              </w:rPr>
            </w:pPr>
            <w:r w:rsidRPr="00150572">
              <w:rPr>
                <w:color w:val="000000" w:themeColor="text1"/>
              </w:rPr>
              <w:t xml:space="preserve">Service component (reference: </w:t>
            </w:r>
            <w:r w:rsidR="00792E04">
              <w:rPr>
                <w:color w:val="000000" w:themeColor="text1"/>
              </w:rPr>
              <w:t>R</w:t>
            </w:r>
            <w:r w:rsidRPr="00150572">
              <w:rPr>
                <w:color w:val="000000" w:themeColor="text1"/>
              </w:rPr>
              <w:t xml:space="preserve">egular </w:t>
            </w:r>
            <w:r w:rsidR="00792E04">
              <w:rPr>
                <w:color w:val="000000" w:themeColor="text1"/>
              </w:rPr>
              <w:t>A</w:t>
            </w:r>
            <w:r w:rsidRPr="00150572">
              <w:rPr>
                <w:color w:val="000000" w:themeColor="text1"/>
              </w:rPr>
              <w:t>rmy)</w:t>
            </w:r>
          </w:p>
        </w:tc>
        <w:tc>
          <w:tcPr>
            <w:tcW w:w="2340" w:type="dxa"/>
          </w:tcPr>
          <w:p w14:paraId="66461844" w14:textId="77777777" w:rsidR="00BF0387" w:rsidRPr="00150572" w:rsidRDefault="00BF0387" w:rsidP="00E42B18">
            <w:pPr>
              <w:spacing w:line="480" w:lineRule="auto"/>
              <w:jc w:val="center"/>
              <w:rPr>
                <w:color w:val="000000" w:themeColor="text1"/>
              </w:rPr>
            </w:pPr>
          </w:p>
        </w:tc>
        <w:tc>
          <w:tcPr>
            <w:tcW w:w="1080" w:type="dxa"/>
          </w:tcPr>
          <w:p w14:paraId="2A1DDD5E" w14:textId="77777777" w:rsidR="00BF0387" w:rsidRPr="00150572" w:rsidRDefault="00BF0387" w:rsidP="00E42B18">
            <w:pPr>
              <w:spacing w:line="480" w:lineRule="auto"/>
              <w:jc w:val="center"/>
              <w:rPr>
                <w:color w:val="000000" w:themeColor="text1"/>
              </w:rPr>
            </w:pPr>
            <w:r>
              <w:rPr>
                <w:color w:val="000000" w:themeColor="text1"/>
              </w:rPr>
              <w:t>31.99</w:t>
            </w:r>
          </w:p>
        </w:tc>
        <w:tc>
          <w:tcPr>
            <w:tcW w:w="900" w:type="dxa"/>
          </w:tcPr>
          <w:p w14:paraId="56C231DE" w14:textId="77777777" w:rsidR="00BF0387" w:rsidRPr="00150572" w:rsidRDefault="00BF0387" w:rsidP="00E42B18">
            <w:pPr>
              <w:spacing w:line="480" w:lineRule="auto"/>
              <w:jc w:val="center"/>
              <w:rPr>
                <w:color w:val="000000" w:themeColor="text1"/>
              </w:rPr>
            </w:pPr>
            <w:r w:rsidRPr="00150572">
              <w:rPr>
                <w:color w:val="000000" w:themeColor="text1"/>
              </w:rPr>
              <w:t>&lt;.0005</w:t>
            </w:r>
          </w:p>
        </w:tc>
        <w:tc>
          <w:tcPr>
            <w:tcW w:w="1954" w:type="dxa"/>
          </w:tcPr>
          <w:p w14:paraId="72FFFFDD" w14:textId="77777777" w:rsidR="00BF0387" w:rsidRPr="00150572" w:rsidRDefault="00BF0387" w:rsidP="00E42B18">
            <w:pPr>
              <w:spacing w:line="480" w:lineRule="auto"/>
              <w:jc w:val="center"/>
              <w:rPr>
                <w:color w:val="000000" w:themeColor="text1"/>
              </w:rPr>
            </w:pPr>
          </w:p>
        </w:tc>
        <w:tc>
          <w:tcPr>
            <w:tcW w:w="1051" w:type="dxa"/>
          </w:tcPr>
          <w:p w14:paraId="6207C8E7" w14:textId="77777777" w:rsidR="00BF0387" w:rsidRPr="00150572" w:rsidRDefault="00BF0387" w:rsidP="00E42B18">
            <w:pPr>
              <w:spacing w:line="480" w:lineRule="auto"/>
              <w:jc w:val="center"/>
              <w:rPr>
                <w:color w:val="000000" w:themeColor="text1"/>
              </w:rPr>
            </w:pPr>
            <w:r>
              <w:rPr>
                <w:color w:val="000000" w:themeColor="text1"/>
              </w:rPr>
              <w:t>9.69</w:t>
            </w:r>
          </w:p>
        </w:tc>
        <w:tc>
          <w:tcPr>
            <w:tcW w:w="973" w:type="dxa"/>
          </w:tcPr>
          <w:p w14:paraId="5FB33D6D" w14:textId="77777777" w:rsidR="00BF0387" w:rsidRPr="00150572" w:rsidRDefault="00BF0387" w:rsidP="00E42B18">
            <w:pPr>
              <w:spacing w:line="480" w:lineRule="auto"/>
              <w:jc w:val="center"/>
              <w:rPr>
                <w:color w:val="000000" w:themeColor="text1"/>
              </w:rPr>
            </w:pPr>
            <w:r w:rsidRPr="00150572">
              <w:rPr>
                <w:color w:val="000000" w:themeColor="text1"/>
              </w:rPr>
              <w:t>.00</w:t>
            </w:r>
            <w:r>
              <w:rPr>
                <w:color w:val="000000" w:themeColor="text1"/>
              </w:rPr>
              <w:t>8</w:t>
            </w:r>
          </w:p>
        </w:tc>
      </w:tr>
      <w:tr w:rsidR="00BF0387" w:rsidRPr="00150572" w14:paraId="175B12D2" w14:textId="77777777" w:rsidTr="00E42B18">
        <w:tc>
          <w:tcPr>
            <w:tcW w:w="4680" w:type="dxa"/>
          </w:tcPr>
          <w:p w14:paraId="489482E6" w14:textId="77777777" w:rsidR="00BF0387" w:rsidRDefault="00BF0387" w:rsidP="00E42B18">
            <w:pPr>
              <w:spacing w:line="480" w:lineRule="auto"/>
              <w:rPr>
                <w:color w:val="000000" w:themeColor="text1"/>
              </w:rPr>
            </w:pPr>
            <w:r w:rsidRPr="00150572">
              <w:rPr>
                <w:color w:val="000000" w:themeColor="text1"/>
              </w:rPr>
              <w:lastRenderedPageBreak/>
              <w:t xml:space="preserve">     Guard</w:t>
            </w:r>
          </w:p>
        </w:tc>
        <w:tc>
          <w:tcPr>
            <w:tcW w:w="2340" w:type="dxa"/>
          </w:tcPr>
          <w:p w14:paraId="046E7AC3" w14:textId="77777777" w:rsidR="00BF0387" w:rsidRPr="00150572" w:rsidRDefault="00BF0387" w:rsidP="00E42B18">
            <w:pPr>
              <w:spacing w:line="480" w:lineRule="auto"/>
              <w:jc w:val="center"/>
              <w:rPr>
                <w:color w:val="000000" w:themeColor="text1"/>
              </w:rPr>
            </w:pPr>
            <w:r>
              <w:rPr>
                <w:color w:val="000000" w:themeColor="text1"/>
              </w:rPr>
              <w:t>0</w:t>
            </w:r>
            <w:r w:rsidRPr="00150572">
              <w:rPr>
                <w:color w:val="000000" w:themeColor="text1"/>
              </w:rPr>
              <w:t>.</w:t>
            </w:r>
            <w:r>
              <w:rPr>
                <w:color w:val="000000" w:themeColor="text1"/>
              </w:rPr>
              <w:t>62</w:t>
            </w:r>
            <w:r w:rsidRPr="00150572">
              <w:rPr>
                <w:color w:val="000000" w:themeColor="text1"/>
              </w:rPr>
              <w:t xml:space="preserve"> (</w:t>
            </w:r>
            <w:r>
              <w:rPr>
                <w:color w:val="000000" w:themeColor="text1"/>
              </w:rPr>
              <w:t>0</w:t>
            </w:r>
            <w:r w:rsidRPr="00150572">
              <w:rPr>
                <w:color w:val="000000" w:themeColor="text1"/>
              </w:rPr>
              <w:t>.5</w:t>
            </w:r>
            <w:r>
              <w:rPr>
                <w:color w:val="000000" w:themeColor="text1"/>
              </w:rPr>
              <w:t>1</w:t>
            </w:r>
            <w:r w:rsidRPr="00150572">
              <w:rPr>
                <w:color w:val="000000" w:themeColor="text1"/>
              </w:rPr>
              <w:t>-</w:t>
            </w:r>
            <w:r>
              <w:rPr>
                <w:color w:val="000000" w:themeColor="text1"/>
              </w:rPr>
              <w:t>0</w:t>
            </w:r>
            <w:r w:rsidRPr="00150572">
              <w:rPr>
                <w:color w:val="000000" w:themeColor="text1"/>
              </w:rPr>
              <w:t>.</w:t>
            </w:r>
            <w:r>
              <w:rPr>
                <w:color w:val="000000" w:themeColor="text1"/>
              </w:rPr>
              <w:t>77</w:t>
            </w:r>
            <w:r w:rsidRPr="00150572">
              <w:rPr>
                <w:color w:val="000000" w:themeColor="text1"/>
              </w:rPr>
              <w:t>)</w:t>
            </w:r>
          </w:p>
        </w:tc>
        <w:tc>
          <w:tcPr>
            <w:tcW w:w="1080" w:type="dxa"/>
          </w:tcPr>
          <w:p w14:paraId="1D685013" w14:textId="77777777" w:rsidR="00BF0387" w:rsidRPr="00150572" w:rsidRDefault="00BF0387" w:rsidP="00E42B18">
            <w:pPr>
              <w:spacing w:line="480" w:lineRule="auto"/>
              <w:jc w:val="center"/>
              <w:rPr>
                <w:color w:val="000000" w:themeColor="text1"/>
              </w:rPr>
            </w:pPr>
          </w:p>
        </w:tc>
        <w:tc>
          <w:tcPr>
            <w:tcW w:w="900" w:type="dxa"/>
          </w:tcPr>
          <w:p w14:paraId="45D4BC73" w14:textId="77777777" w:rsidR="00BF0387" w:rsidRPr="00150572" w:rsidRDefault="00BF0387" w:rsidP="00E42B18">
            <w:pPr>
              <w:spacing w:line="480" w:lineRule="auto"/>
              <w:jc w:val="center"/>
              <w:rPr>
                <w:color w:val="000000" w:themeColor="text1"/>
              </w:rPr>
            </w:pPr>
          </w:p>
        </w:tc>
        <w:tc>
          <w:tcPr>
            <w:tcW w:w="1954" w:type="dxa"/>
          </w:tcPr>
          <w:p w14:paraId="0D4E4F90" w14:textId="77777777" w:rsidR="00BF0387" w:rsidRPr="00150572" w:rsidRDefault="00BF0387" w:rsidP="00E42B18">
            <w:pPr>
              <w:spacing w:line="480" w:lineRule="auto"/>
              <w:jc w:val="center"/>
              <w:rPr>
                <w:color w:val="000000" w:themeColor="text1"/>
              </w:rPr>
            </w:pPr>
            <w:r w:rsidRPr="00EA0BFB">
              <w:rPr>
                <w:color w:val="000000" w:themeColor="text1"/>
              </w:rPr>
              <w:t>0.77</w:t>
            </w:r>
            <w:r>
              <w:rPr>
                <w:color w:val="000000" w:themeColor="text1"/>
              </w:rPr>
              <w:t xml:space="preserve"> (</w:t>
            </w:r>
            <w:r w:rsidRPr="00EA0BFB">
              <w:rPr>
                <w:color w:val="000000" w:themeColor="text1"/>
              </w:rPr>
              <w:t>0.62</w:t>
            </w:r>
            <w:r>
              <w:rPr>
                <w:color w:val="000000" w:themeColor="text1"/>
              </w:rPr>
              <w:t>-</w:t>
            </w:r>
            <w:r w:rsidRPr="00EA0BFB">
              <w:rPr>
                <w:color w:val="000000" w:themeColor="text1"/>
              </w:rPr>
              <w:t>0.95</w:t>
            </w:r>
            <w:r>
              <w:rPr>
                <w:color w:val="000000" w:themeColor="text1"/>
              </w:rPr>
              <w:t>)</w:t>
            </w:r>
          </w:p>
        </w:tc>
        <w:tc>
          <w:tcPr>
            <w:tcW w:w="1051" w:type="dxa"/>
          </w:tcPr>
          <w:p w14:paraId="104EFB3E" w14:textId="77777777" w:rsidR="00BF0387" w:rsidRPr="00150572" w:rsidRDefault="00BF0387" w:rsidP="00E42B18">
            <w:pPr>
              <w:spacing w:line="480" w:lineRule="auto"/>
              <w:jc w:val="center"/>
              <w:rPr>
                <w:color w:val="000000" w:themeColor="text1"/>
              </w:rPr>
            </w:pPr>
          </w:p>
        </w:tc>
        <w:tc>
          <w:tcPr>
            <w:tcW w:w="973" w:type="dxa"/>
          </w:tcPr>
          <w:p w14:paraId="41092847" w14:textId="77777777" w:rsidR="00BF0387" w:rsidRPr="00150572" w:rsidRDefault="00BF0387" w:rsidP="00E42B18">
            <w:pPr>
              <w:spacing w:line="480" w:lineRule="auto"/>
              <w:jc w:val="center"/>
              <w:rPr>
                <w:color w:val="000000" w:themeColor="text1"/>
              </w:rPr>
            </w:pPr>
          </w:p>
        </w:tc>
      </w:tr>
      <w:tr w:rsidR="00BF0387" w:rsidRPr="00150572" w14:paraId="3E39FBBA" w14:textId="77777777" w:rsidTr="00E42B18">
        <w:tc>
          <w:tcPr>
            <w:tcW w:w="4680" w:type="dxa"/>
          </w:tcPr>
          <w:p w14:paraId="1BEDD2C4" w14:textId="77777777" w:rsidR="00BF0387" w:rsidRDefault="00BF0387" w:rsidP="00E42B18">
            <w:pPr>
              <w:spacing w:line="480" w:lineRule="auto"/>
              <w:rPr>
                <w:color w:val="000000" w:themeColor="text1"/>
              </w:rPr>
            </w:pPr>
            <w:r w:rsidRPr="00150572">
              <w:rPr>
                <w:color w:val="000000" w:themeColor="text1"/>
              </w:rPr>
              <w:t xml:space="preserve">     Reserve</w:t>
            </w:r>
          </w:p>
        </w:tc>
        <w:tc>
          <w:tcPr>
            <w:tcW w:w="2340" w:type="dxa"/>
          </w:tcPr>
          <w:p w14:paraId="0DBB5FD4" w14:textId="77777777" w:rsidR="00BF0387" w:rsidRPr="00150572" w:rsidRDefault="00BF0387" w:rsidP="00E42B18">
            <w:pPr>
              <w:spacing w:line="480" w:lineRule="auto"/>
              <w:jc w:val="center"/>
              <w:rPr>
                <w:color w:val="000000" w:themeColor="text1"/>
              </w:rPr>
            </w:pPr>
            <w:r>
              <w:rPr>
                <w:color w:val="000000" w:themeColor="text1"/>
              </w:rPr>
              <w:t>0</w:t>
            </w:r>
            <w:r w:rsidRPr="00150572">
              <w:rPr>
                <w:color w:val="000000" w:themeColor="text1"/>
              </w:rPr>
              <w:t>.</w:t>
            </w:r>
            <w:r>
              <w:rPr>
                <w:color w:val="000000" w:themeColor="text1"/>
              </w:rPr>
              <w:t>52</w:t>
            </w:r>
            <w:r w:rsidRPr="00150572">
              <w:rPr>
                <w:color w:val="000000" w:themeColor="text1"/>
              </w:rPr>
              <w:t xml:space="preserve"> (</w:t>
            </w:r>
            <w:r>
              <w:rPr>
                <w:color w:val="000000" w:themeColor="text1"/>
              </w:rPr>
              <w:t>0</w:t>
            </w:r>
            <w:r w:rsidRPr="00150572">
              <w:rPr>
                <w:color w:val="000000" w:themeColor="text1"/>
              </w:rPr>
              <w:t>.4</w:t>
            </w:r>
            <w:r>
              <w:rPr>
                <w:color w:val="000000" w:themeColor="text1"/>
              </w:rPr>
              <w:t>0</w:t>
            </w:r>
            <w:r w:rsidRPr="00150572">
              <w:rPr>
                <w:color w:val="000000" w:themeColor="text1"/>
              </w:rPr>
              <w:t>-</w:t>
            </w:r>
            <w:r>
              <w:rPr>
                <w:color w:val="000000" w:themeColor="text1"/>
              </w:rPr>
              <w:t>0</w:t>
            </w:r>
            <w:r w:rsidRPr="00150572">
              <w:rPr>
                <w:color w:val="000000" w:themeColor="text1"/>
              </w:rPr>
              <w:t>.</w:t>
            </w:r>
            <w:r>
              <w:rPr>
                <w:color w:val="000000" w:themeColor="text1"/>
              </w:rPr>
              <w:t>68</w:t>
            </w:r>
            <w:r w:rsidRPr="00150572">
              <w:rPr>
                <w:color w:val="000000" w:themeColor="text1"/>
              </w:rPr>
              <w:t>)</w:t>
            </w:r>
          </w:p>
        </w:tc>
        <w:tc>
          <w:tcPr>
            <w:tcW w:w="1080" w:type="dxa"/>
          </w:tcPr>
          <w:p w14:paraId="68580B73" w14:textId="77777777" w:rsidR="00BF0387" w:rsidRPr="00150572" w:rsidRDefault="00BF0387" w:rsidP="00E42B18">
            <w:pPr>
              <w:spacing w:line="480" w:lineRule="auto"/>
              <w:jc w:val="center"/>
              <w:rPr>
                <w:color w:val="000000" w:themeColor="text1"/>
              </w:rPr>
            </w:pPr>
          </w:p>
        </w:tc>
        <w:tc>
          <w:tcPr>
            <w:tcW w:w="900" w:type="dxa"/>
          </w:tcPr>
          <w:p w14:paraId="14BC26E7" w14:textId="77777777" w:rsidR="00BF0387" w:rsidRPr="00150572" w:rsidRDefault="00BF0387" w:rsidP="00E42B18">
            <w:pPr>
              <w:spacing w:line="480" w:lineRule="auto"/>
              <w:jc w:val="center"/>
              <w:rPr>
                <w:color w:val="000000" w:themeColor="text1"/>
              </w:rPr>
            </w:pPr>
          </w:p>
        </w:tc>
        <w:tc>
          <w:tcPr>
            <w:tcW w:w="1954" w:type="dxa"/>
          </w:tcPr>
          <w:p w14:paraId="112D2385" w14:textId="77777777" w:rsidR="00BF0387" w:rsidRPr="00150572" w:rsidRDefault="00BF0387" w:rsidP="00E42B18">
            <w:pPr>
              <w:spacing w:line="480" w:lineRule="auto"/>
              <w:jc w:val="center"/>
              <w:rPr>
                <w:color w:val="000000" w:themeColor="text1"/>
              </w:rPr>
            </w:pPr>
            <w:r w:rsidRPr="00EA0BFB">
              <w:rPr>
                <w:color w:val="000000" w:themeColor="text1"/>
              </w:rPr>
              <w:t>0.72</w:t>
            </w:r>
            <w:r>
              <w:rPr>
                <w:color w:val="000000" w:themeColor="text1"/>
              </w:rPr>
              <w:t xml:space="preserve"> (</w:t>
            </w:r>
            <w:r w:rsidRPr="00EA0BFB">
              <w:rPr>
                <w:color w:val="000000" w:themeColor="text1"/>
              </w:rPr>
              <w:t>0.55</w:t>
            </w:r>
            <w:r>
              <w:rPr>
                <w:color w:val="000000" w:themeColor="text1"/>
              </w:rPr>
              <w:t>-</w:t>
            </w:r>
            <w:r w:rsidRPr="00EA0BFB">
              <w:rPr>
                <w:color w:val="000000" w:themeColor="text1"/>
              </w:rPr>
              <w:t>0.95</w:t>
            </w:r>
            <w:r>
              <w:rPr>
                <w:color w:val="000000" w:themeColor="text1"/>
              </w:rPr>
              <w:t>)</w:t>
            </w:r>
          </w:p>
        </w:tc>
        <w:tc>
          <w:tcPr>
            <w:tcW w:w="1051" w:type="dxa"/>
          </w:tcPr>
          <w:p w14:paraId="0BB85041" w14:textId="77777777" w:rsidR="00BF0387" w:rsidRPr="00150572" w:rsidRDefault="00BF0387" w:rsidP="00E42B18">
            <w:pPr>
              <w:spacing w:line="480" w:lineRule="auto"/>
              <w:jc w:val="center"/>
              <w:rPr>
                <w:color w:val="000000" w:themeColor="text1"/>
              </w:rPr>
            </w:pPr>
          </w:p>
        </w:tc>
        <w:tc>
          <w:tcPr>
            <w:tcW w:w="973" w:type="dxa"/>
          </w:tcPr>
          <w:p w14:paraId="38EB8429" w14:textId="77777777" w:rsidR="00BF0387" w:rsidRPr="00150572" w:rsidRDefault="00BF0387" w:rsidP="00E42B18">
            <w:pPr>
              <w:spacing w:line="480" w:lineRule="auto"/>
              <w:jc w:val="center"/>
              <w:rPr>
                <w:color w:val="000000" w:themeColor="text1"/>
              </w:rPr>
            </w:pPr>
          </w:p>
        </w:tc>
      </w:tr>
      <w:tr w:rsidR="00BF0387" w:rsidRPr="00150572" w14:paraId="0832C467" w14:textId="77777777" w:rsidTr="00E42B18">
        <w:tc>
          <w:tcPr>
            <w:tcW w:w="4680" w:type="dxa"/>
          </w:tcPr>
          <w:p w14:paraId="517AD873" w14:textId="77777777" w:rsidR="00BF0387" w:rsidRDefault="00BF0387" w:rsidP="00E42B18">
            <w:pPr>
              <w:spacing w:line="480" w:lineRule="auto"/>
              <w:rPr>
                <w:color w:val="000000" w:themeColor="text1"/>
              </w:rPr>
            </w:pPr>
            <w:r w:rsidRPr="00150572">
              <w:rPr>
                <w:color w:val="000000" w:themeColor="text1"/>
              </w:rPr>
              <w:t>Education (reference: high school degree)</w:t>
            </w:r>
          </w:p>
        </w:tc>
        <w:tc>
          <w:tcPr>
            <w:tcW w:w="2340" w:type="dxa"/>
          </w:tcPr>
          <w:p w14:paraId="70CE915C" w14:textId="77777777" w:rsidR="00BF0387" w:rsidRPr="00150572" w:rsidRDefault="00BF0387" w:rsidP="00E42B18">
            <w:pPr>
              <w:spacing w:line="480" w:lineRule="auto"/>
              <w:jc w:val="center"/>
              <w:rPr>
                <w:color w:val="000000" w:themeColor="text1"/>
              </w:rPr>
            </w:pPr>
          </w:p>
        </w:tc>
        <w:tc>
          <w:tcPr>
            <w:tcW w:w="1080" w:type="dxa"/>
          </w:tcPr>
          <w:p w14:paraId="3FAB719B" w14:textId="77777777" w:rsidR="00BF0387" w:rsidRPr="00150572" w:rsidRDefault="00BF0387" w:rsidP="00E42B18">
            <w:pPr>
              <w:spacing w:line="480" w:lineRule="auto"/>
              <w:jc w:val="center"/>
              <w:rPr>
                <w:color w:val="000000" w:themeColor="text1"/>
              </w:rPr>
            </w:pPr>
            <w:r>
              <w:rPr>
                <w:color w:val="000000" w:themeColor="text1"/>
              </w:rPr>
              <w:t>26.31</w:t>
            </w:r>
          </w:p>
        </w:tc>
        <w:tc>
          <w:tcPr>
            <w:tcW w:w="900" w:type="dxa"/>
          </w:tcPr>
          <w:p w14:paraId="2F321277" w14:textId="77777777" w:rsidR="00BF0387" w:rsidRPr="00150572" w:rsidRDefault="00BF0387" w:rsidP="00E42B18">
            <w:pPr>
              <w:spacing w:line="480" w:lineRule="auto"/>
              <w:jc w:val="center"/>
              <w:rPr>
                <w:color w:val="000000" w:themeColor="text1"/>
              </w:rPr>
            </w:pPr>
            <w:r w:rsidRPr="00150572">
              <w:rPr>
                <w:color w:val="000000" w:themeColor="text1"/>
              </w:rPr>
              <w:t>&lt;.0005</w:t>
            </w:r>
          </w:p>
        </w:tc>
        <w:tc>
          <w:tcPr>
            <w:tcW w:w="1954" w:type="dxa"/>
          </w:tcPr>
          <w:p w14:paraId="2EFB19D3" w14:textId="77777777" w:rsidR="00BF0387" w:rsidRPr="00150572" w:rsidRDefault="00BF0387" w:rsidP="00E42B18">
            <w:pPr>
              <w:spacing w:line="480" w:lineRule="auto"/>
              <w:jc w:val="center"/>
              <w:rPr>
                <w:color w:val="000000" w:themeColor="text1"/>
              </w:rPr>
            </w:pPr>
          </w:p>
        </w:tc>
        <w:tc>
          <w:tcPr>
            <w:tcW w:w="1051" w:type="dxa"/>
          </w:tcPr>
          <w:p w14:paraId="721A8F23" w14:textId="77777777" w:rsidR="00BF0387" w:rsidRPr="00150572" w:rsidRDefault="00BF0387" w:rsidP="00E42B18">
            <w:pPr>
              <w:spacing w:line="480" w:lineRule="auto"/>
              <w:jc w:val="center"/>
              <w:rPr>
                <w:color w:val="000000" w:themeColor="text1"/>
              </w:rPr>
            </w:pPr>
            <w:r>
              <w:rPr>
                <w:color w:val="000000" w:themeColor="text1"/>
              </w:rPr>
              <w:t>5.14</w:t>
            </w:r>
          </w:p>
        </w:tc>
        <w:tc>
          <w:tcPr>
            <w:tcW w:w="973" w:type="dxa"/>
          </w:tcPr>
          <w:p w14:paraId="7FF22999" w14:textId="77777777" w:rsidR="00BF0387" w:rsidRPr="00150572" w:rsidRDefault="00BF0387" w:rsidP="00E42B18">
            <w:pPr>
              <w:spacing w:line="480" w:lineRule="auto"/>
              <w:jc w:val="center"/>
              <w:rPr>
                <w:color w:val="000000" w:themeColor="text1"/>
              </w:rPr>
            </w:pPr>
            <w:r w:rsidRPr="00150572">
              <w:rPr>
                <w:color w:val="000000" w:themeColor="text1"/>
              </w:rPr>
              <w:t>.0</w:t>
            </w:r>
            <w:r>
              <w:rPr>
                <w:color w:val="000000" w:themeColor="text1"/>
              </w:rPr>
              <w:t>77</w:t>
            </w:r>
          </w:p>
        </w:tc>
      </w:tr>
      <w:tr w:rsidR="00BF0387" w:rsidRPr="00150572" w14:paraId="1C1F40A7" w14:textId="77777777" w:rsidTr="00E42B18">
        <w:tc>
          <w:tcPr>
            <w:tcW w:w="4680" w:type="dxa"/>
          </w:tcPr>
          <w:p w14:paraId="1EA55399" w14:textId="77777777" w:rsidR="00BF0387" w:rsidRDefault="00BF0387" w:rsidP="00E42B18">
            <w:pPr>
              <w:spacing w:line="480" w:lineRule="auto"/>
              <w:rPr>
                <w:color w:val="000000" w:themeColor="text1"/>
              </w:rPr>
            </w:pPr>
            <w:r w:rsidRPr="00150572">
              <w:rPr>
                <w:color w:val="000000" w:themeColor="text1"/>
              </w:rPr>
              <w:t xml:space="preserve">     General equivalency diploma</w:t>
            </w:r>
          </w:p>
        </w:tc>
        <w:tc>
          <w:tcPr>
            <w:tcW w:w="2340" w:type="dxa"/>
          </w:tcPr>
          <w:p w14:paraId="4784E68E" w14:textId="77777777" w:rsidR="00BF0387" w:rsidRPr="00150572" w:rsidRDefault="00BF0387" w:rsidP="00E42B18">
            <w:pPr>
              <w:spacing w:line="480" w:lineRule="auto"/>
              <w:jc w:val="center"/>
              <w:rPr>
                <w:color w:val="000000" w:themeColor="text1"/>
              </w:rPr>
            </w:pPr>
            <w:r>
              <w:rPr>
                <w:color w:val="000000" w:themeColor="text1"/>
              </w:rPr>
              <w:t>0.968</w:t>
            </w:r>
            <w:r w:rsidRPr="00150572">
              <w:rPr>
                <w:color w:val="000000" w:themeColor="text1"/>
              </w:rPr>
              <w:t xml:space="preserve"> (</w:t>
            </w:r>
            <w:r>
              <w:rPr>
                <w:color w:val="000000" w:themeColor="text1"/>
              </w:rPr>
              <w:t>0</w:t>
            </w:r>
            <w:r w:rsidRPr="00150572">
              <w:rPr>
                <w:color w:val="000000" w:themeColor="text1"/>
              </w:rPr>
              <w:t>.</w:t>
            </w:r>
            <w:r>
              <w:rPr>
                <w:color w:val="000000" w:themeColor="text1"/>
              </w:rPr>
              <w:t>79</w:t>
            </w:r>
            <w:r w:rsidRPr="00150572">
              <w:rPr>
                <w:color w:val="000000" w:themeColor="text1"/>
              </w:rPr>
              <w:t>-1.</w:t>
            </w:r>
            <w:r>
              <w:rPr>
                <w:color w:val="000000" w:themeColor="text1"/>
              </w:rPr>
              <w:t>18</w:t>
            </w:r>
            <w:r w:rsidRPr="00150572">
              <w:rPr>
                <w:color w:val="000000" w:themeColor="text1"/>
              </w:rPr>
              <w:t>)</w:t>
            </w:r>
          </w:p>
        </w:tc>
        <w:tc>
          <w:tcPr>
            <w:tcW w:w="1080" w:type="dxa"/>
          </w:tcPr>
          <w:p w14:paraId="508DA47C" w14:textId="77777777" w:rsidR="00BF0387" w:rsidRPr="00150572" w:rsidRDefault="00BF0387" w:rsidP="00E42B18">
            <w:pPr>
              <w:spacing w:line="480" w:lineRule="auto"/>
              <w:jc w:val="center"/>
              <w:rPr>
                <w:color w:val="000000" w:themeColor="text1"/>
              </w:rPr>
            </w:pPr>
          </w:p>
        </w:tc>
        <w:tc>
          <w:tcPr>
            <w:tcW w:w="900" w:type="dxa"/>
          </w:tcPr>
          <w:p w14:paraId="64EC0D26" w14:textId="77777777" w:rsidR="00BF0387" w:rsidRPr="00150572" w:rsidRDefault="00BF0387" w:rsidP="00E42B18">
            <w:pPr>
              <w:spacing w:line="480" w:lineRule="auto"/>
              <w:jc w:val="center"/>
              <w:rPr>
                <w:color w:val="000000" w:themeColor="text1"/>
              </w:rPr>
            </w:pPr>
          </w:p>
        </w:tc>
        <w:tc>
          <w:tcPr>
            <w:tcW w:w="1954" w:type="dxa"/>
          </w:tcPr>
          <w:p w14:paraId="4EC15E6B" w14:textId="77777777" w:rsidR="00BF0387" w:rsidRPr="00150572" w:rsidRDefault="00BF0387" w:rsidP="00E42B18">
            <w:pPr>
              <w:spacing w:line="480" w:lineRule="auto"/>
              <w:jc w:val="center"/>
              <w:rPr>
                <w:color w:val="000000" w:themeColor="text1"/>
              </w:rPr>
            </w:pPr>
            <w:r w:rsidRPr="00EA0BFB">
              <w:rPr>
                <w:color w:val="000000" w:themeColor="text1"/>
              </w:rPr>
              <w:t>0.97</w:t>
            </w:r>
            <w:r>
              <w:rPr>
                <w:color w:val="000000" w:themeColor="text1"/>
              </w:rPr>
              <w:t xml:space="preserve"> (</w:t>
            </w:r>
            <w:r w:rsidRPr="00EA0BFB">
              <w:rPr>
                <w:color w:val="000000" w:themeColor="text1"/>
              </w:rPr>
              <w:t>0.77</w:t>
            </w:r>
            <w:r>
              <w:rPr>
                <w:color w:val="000000" w:themeColor="text1"/>
              </w:rPr>
              <w:t>-</w:t>
            </w:r>
            <w:r w:rsidRPr="00EA0BFB">
              <w:rPr>
                <w:color w:val="000000" w:themeColor="text1"/>
              </w:rPr>
              <w:t>1.2</w:t>
            </w:r>
            <w:r>
              <w:rPr>
                <w:color w:val="000000" w:themeColor="text1"/>
              </w:rPr>
              <w:t>4)</w:t>
            </w:r>
          </w:p>
        </w:tc>
        <w:tc>
          <w:tcPr>
            <w:tcW w:w="1051" w:type="dxa"/>
          </w:tcPr>
          <w:p w14:paraId="6B50131F" w14:textId="77777777" w:rsidR="00BF0387" w:rsidRPr="00150572" w:rsidRDefault="00BF0387" w:rsidP="00E42B18">
            <w:pPr>
              <w:spacing w:line="480" w:lineRule="auto"/>
              <w:jc w:val="center"/>
              <w:rPr>
                <w:color w:val="000000" w:themeColor="text1"/>
              </w:rPr>
            </w:pPr>
          </w:p>
        </w:tc>
        <w:tc>
          <w:tcPr>
            <w:tcW w:w="973" w:type="dxa"/>
          </w:tcPr>
          <w:p w14:paraId="79FA8DCF" w14:textId="77777777" w:rsidR="00BF0387" w:rsidRPr="00150572" w:rsidRDefault="00BF0387" w:rsidP="00E42B18">
            <w:pPr>
              <w:spacing w:line="480" w:lineRule="auto"/>
              <w:jc w:val="center"/>
              <w:rPr>
                <w:color w:val="000000" w:themeColor="text1"/>
              </w:rPr>
            </w:pPr>
          </w:p>
        </w:tc>
      </w:tr>
      <w:tr w:rsidR="00BF0387" w:rsidRPr="00150572" w14:paraId="51BD3D60" w14:textId="77777777" w:rsidTr="00E42B18">
        <w:tc>
          <w:tcPr>
            <w:tcW w:w="4680" w:type="dxa"/>
          </w:tcPr>
          <w:p w14:paraId="76000348" w14:textId="77777777" w:rsidR="00BF0387" w:rsidRDefault="00BF0387" w:rsidP="00E42B18">
            <w:pPr>
              <w:spacing w:line="480" w:lineRule="auto"/>
              <w:rPr>
                <w:color w:val="000000" w:themeColor="text1"/>
              </w:rPr>
            </w:pPr>
            <w:r w:rsidRPr="00150572">
              <w:rPr>
                <w:color w:val="000000" w:themeColor="text1"/>
              </w:rPr>
              <w:t xml:space="preserve">     College degree</w:t>
            </w:r>
          </w:p>
        </w:tc>
        <w:tc>
          <w:tcPr>
            <w:tcW w:w="2340" w:type="dxa"/>
          </w:tcPr>
          <w:p w14:paraId="798ADF55" w14:textId="77777777" w:rsidR="00BF0387" w:rsidRPr="00150572" w:rsidRDefault="00BF0387" w:rsidP="00E42B18">
            <w:pPr>
              <w:spacing w:line="480" w:lineRule="auto"/>
              <w:jc w:val="center"/>
              <w:rPr>
                <w:color w:val="000000" w:themeColor="text1"/>
              </w:rPr>
            </w:pPr>
            <w:r>
              <w:rPr>
                <w:color w:val="000000" w:themeColor="text1"/>
              </w:rPr>
              <w:t>0.43</w:t>
            </w:r>
            <w:r w:rsidRPr="00150572">
              <w:rPr>
                <w:color w:val="000000" w:themeColor="text1"/>
              </w:rPr>
              <w:t xml:space="preserve"> (</w:t>
            </w:r>
            <w:r>
              <w:rPr>
                <w:color w:val="000000" w:themeColor="text1"/>
              </w:rPr>
              <w:t>0</w:t>
            </w:r>
            <w:r w:rsidRPr="00150572">
              <w:rPr>
                <w:color w:val="000000" w:themeColor="text1"/>
              </w:rPr>
              <w:t>.3</w:t>
            </w:r>
            <w:r>
              <w:rPr>
                <w:color w:val="000000" w:themeColor="text1"/>
              </w:rPr>
              <w:t>1</w:t>
            </w:r>
            <w:r w:rsidRPr="00150572">
              <w:rPr>
                <w:color w:val="000000" w:themeColor="text1"/>
              </w:rPr>
              <w:t>-</w:t>
            </w:r>
            <w:r>
              <w:rPr>
                <w:color w:val="000000" w:themeColor="text1"/>
              </w:rPr>
              <w:t>0</w:t>
            </w:r>
            <w:r w:rsidRPr="00150572">
              <w:rPr>
                <w:color w:val="000000" w:themeColor="text1"/>
              </w:rPr>
              <w:t>.</w:t>
            </w:r>
            <w:r>
              <w:rPr>
                <w:color w:val="000000" w:themeColor="text1"/>
              </w:rPr>
              <w:t>59</w:t>
            </w:r>
            <w:r w:rsidRPr="00150572">
              <w:rPr>
                <w:color w:val="000000" w:themeColor="text1"/>
              </w:rPr>
              <w:t>)</w:t>
            </w:r>
          </w:p>
        </w:tc>
        <w:tc>
          <w:tcPr>
            <w:tcW w:w="1080" w:type="dxa"/>
          </w:tcPr>
          <w:p w14:paraId="5FA6BB95" w14:textId="77777777" w:rsidR="00BF0387" w:rsidRPr="00150572" w:rsidRDefault="00BF0387" w:rsidP="00E42B18">
            <w:pPr>
              <w:spacing w:line="480" w:lineRule="auto"/>
              <w:jc w:val="center"/>
              <w:rPr>
                <w:color w:val="000000" w:themeColor="text1"/>
              </w:rPr>
            </w:pPr>
          </w:p>
        </w:tc>
        <w:tc>
          <w:tcPr>
            <w:tcW w:w="900" w:type="dxa"/>
          </w:tcPr>
          <w:p w14:paraId="1A773F23" w14:textId="77777777" w:rsidR="00BF0387" w:rsidRPr="00150572" w:rsidRDefault="00BF0387" w:rsidP="00E42B18">
            <w:pPr>
              <w:spacing w:line="480" w:lineRule="auto"/>
              <w:jc w:val="center"/>
              <w:rPr>
                <w:color w:val="000000" w:themeColor="text1"/>
              </w:rPr>
            </w:pPr>
          </w:p>
        </w:tc>
        <w:tc>
          <w:tcPr>
            <w:tcW w:w="1954" w:type="dxa"/>
          </w:tcPr>
          <w:p w14:paraId="6BBDECCA" w14:textId="77777777" w:rsidR="00BF0387" w:rsidRPr="00150572" w:rsidRDefault="00BF0387" w:rsidP="00E42B18">
            <w:pPr>
              <w:spacing w:line="480" w:lineRule="auto"/>
              <w:jc w:val="center"/>
              <w:rPr>
                <w:color w:val="000000" w:themeColor="text1"/>
              </w:rPr>
            </w:pPr>
            <w:r w:rsidRPr="00EA0BFB">
              <w:rPr>
                <w:color w:val="000000" w:themeColor="text1"/>
              </w:rPr>
              <w:t>0.68</w:t>
            </w:r>
            <w:r>
              <w:rPr>
                <w:color w:val="000000" w:themeColor="text1"/>
              </w:rPr>
              <w:t xml:space="preserve"> (</w:t>
            </w:r>
            <w:r w:rsidRPr="00EA0BFB">
              <w:rPr>
                <w:color w:val="000000" w:themeColor="text1"/>
              </w:rPr>
              <w:t>0.49</w:t>
            </w:r>
            <w:r>
              <w:rPr>
                <w:color w:val="000000" w:themeColor="text1"/>
              </w:rPr>
              <w:t>-</w:t>
            </w:r>
            <w:r w:rsidRPr="00EA0BFB">
              <w:rPr>
                <w:color w:val="000000" w:themeColor="text1"/>
              </w:rPr>
              <w:t>0.95</w:t>
            </w:r>
            <w:r>
              <w:rPr>
                <w:color w:val="000000" w:themeColor="text1"/>
              </w:rPr>
              <w:t>)</w:t>
            </w:r>
          </w:p>
        </w:tc>
        <w:tc>
          <w:tcPr>
            <w:tcW w:w="1051" w:type="dxa"/>
          </w:tcPr>
          <w:p w14:paraId="703201BB" w14:textId="77777777" w:rsidR="00BF0387" w:rsidRPr="00150572" w:rsidRDefault="00BF0387" w:rsidP="00E42B18">
            <w:pPr>
              <w:spacing w:line="480" w:lineRule="auto"/>
              <w:jc w:val="center"/>
              <w:rPr>
                <w:color w:val="000000" w:themeColor="text1"/>
              </w:rPr>
            </w:pPr>
          </w:p>
        </w:tc>
        <w:tc>
          <w:tcPr>
            <w:tcW w:w="973" w:type="dxa"/>
          </w:tcPr>
          <w:p w14:paraId="497968FB" w14:textId="77777777" w:rsidR="00BF0387" w:rsidRPr="00150572" w:rsidRDefault="00BF0387" w:rsidP="00E42B18">
            <w:pPr>
              <w:spacing w:line="480" w:lineRule="auto"/>
              <w:jc w:val="center"/>
              <w:rPr>
                <w:color w:val="000000" w:themeColor="text1"/>
              </w:rPr>
            </w:pPr>
          </w:p>
        </w:tc>
      </w:tr>
      <w:tr w:rsidR="00BF0387" w:rsidRPr="00150572" w14:paraId="0E56B7A6" w14:textId="77777777" w:rsidTr="00E42B18">
        <w:tc>
          <w:tcPr>
            <w:tcW w:w="4680" w:type="dxa"/>
          </w:tcPr>
          <w:p w14:paraId="63E85DB2" w14:textId="48CD619F" w:rsidR="00BF0387" w:rsidRDefault="00BF0387" w:rsidP="00E42B18">
            <w:pPr>
              <w:spacing w:line="480" w:lineRule="auto"/>
              <w:rPr>
                <w:color w:val="000000" w:themeColor="text1"/>
              </w:rPr>
            </w:pPr>
            <w:r w:rsidRPr="00150572">
              <w:rPr>
                <w:color w:val="000000" w:themeColor="text1"/>
              </w:rPr>
              <w:t>Mar</w:t>
            </w:r>
            <w:r w:rsidR="00792E04">
              <w:rPr>
                <w:color w:val="000000" w:themeColor="text1"/>
              </w:rPr>
              <w:t>ried</w:t>
            </w:r>
            <w:r w:rsidRPr="00150572">
              <w:rPr>
                <w:color w:val="000000" w:themeColor="text1"/>
              </w:rPr>
              <w:t xml:space="preserve"> (reference: not married)</w:t>
            </w:r>
          </w:p>
        </w:tc>
        <w:tc>
          <w:tcPr>
            <w:tcW w:w="2340" w:type="dxa"/>
          </w:tcPr>
          <w:p w14:paraId="645F5CFD" w14:textId="77777777" w:rsidR="00BF0387" w:rsidRPr="00150572" w:rsidRDefault="00BF0387" w:rsidP="00E42B18">
            <w:pPr>
              <w:spacing w:line="480" w:lineRule="auto"/>
              <w:jc w:val="center"/>
              <w:rPr>
                <w:color w:val="000000" w:themeColor="text1"/>
              </w:rPr>
            </w:pPr>
            <w:r w:rsidRPr="00860E49">
              <w:rPr>
                <w:color w:val="000000" w:themeColor="text1"/>
              </w:rPr>
              <w:t>1.05</w:t>
            </w:r>
            <w:r>
              <w:rPr>
                <w:color w:val="000000" w:themeColor="text1"/>
              </w:rPr>
              <w:t xml:space="preserve"> (</w:t>
            </w:r>
            <w:r w:rsidRPr="00860E49">
              <w:rPr>
                <w:color w:val="000000" w:themeColor="text1"/>
              </w:rPr>
              <w:t>0.83</w:t>
            </w:r>
            <w:r>
              <w:rPr>
                <w:color w:val="000000" w:themeColor="text1"/>
              </w:rPr>
              <w:t>-</w:t>
            </w:r>
            <w:r w:rsidRPr="00860E49">
              <w:rPr>
                <w:color w:val="000000" w:themeColor="text1"/>
              </w:rPr>
              <w:t>1.32</w:t>
            </w:r>
            <w:r>
              <w:rPr>
                <w:color w:val="000000" w:themeColor="text1"/>
              </w:rPr>
              <w:t>)</w:t>
            </w:r>
          </w:p>
        </w:tc>
        <w:tc>
          <w:tcPr>
            <w:tcW w:w="1080" w:type="dxa"/>
          </w:tcPr>
          <w:p w14:paraId="397F4242" w14:textId="77777777" w:rsidR="00BF0387" w:rsidRPr="00150572" w:rsidRDefault="00BF0387" w:rsidP="00E42B18">
            <w:pPr>
              <w:spacing w:line="480" w:lineRule="auto"/>
              <w:jc w:val="center"/>
              <w:rPr>
                <w:color w:val="000000" w:themeColor="text1"/>
              </w:rPr>
            </w:pPr>
            <w:r>
              <w:rPr>
                <w:color w:val="000000" w:themeColor="text1"/>
              </w:rPr>
              <w:t>0.17</w:t>
            </w:r>
          </w:p>
        </w:tc>
        <w:tc>
          <w:tcPr>
            <w:tcW w:w="900" w:type="dxa"/>
          </w:tcPr>
          <w:p w14:paraId="621DAA7A"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68</w:t>
            </w:r>
          </w:p>
        </w:tc>
        <w:tc>
          <w:tcPr>
            <w:tcW w:w="1954" w:type="dxa"/>
          </w:tcPr>
          <w:p w14:paraId="2721F59F" w14:textId="77777777" w:rsidR="00BF0387" w:rsidRPr="00150572" w:rsidRDefault="00BF0387" w:rsidP="00E42B18">
            <w:pPr>
              <w:spacing w:line="480" w:lineRule="auto"/>
              <w:jc w:val="center"/>
              <w:rPr>
                <w:color w:val="000000" w:themeColor="text1"/>
              </w:rPr>
            </w:pPr>
            <w:r w:rsidRPr="00EA0BFB">
              <w:rPr>
                <w:color w:val="000000" w:themeColor="text1"/>
              </w:rPr>
              <w:t>1.1</w:t>
            </w:r>
            <w:r>
              <w:rPr>
                <w:color w:val="000000" w:themeColor="text1"/>
              </w:rPr>
              <w:t>3</w:t>
            </w:r>
            <w:r w:rsidRPr="00EA0BFB">
              <w:rPr>
                <w:color w:val="000000" w:themeColor="text1"/>
              </w:rPr>
              <w:t xml:space="preserve"> </w:t>
            </w:r>
            <w:r>
              <w:rPr>
                <w:color w:val="000000" w:themeColor="text1"/>
              </w:rPr>
              <w:t>(</w:t>
            </w:r>
            <w:r w:rsidRPr="00EA0BFB">
              <w:rPr>
                <w:color w:val="000000" w:themeColor="text1"/>
              </w:rPr>
              <w:t>0.84</w:t>
            </w:r>
            <w:r>
              <w:rPr>
                <w:color w:val="000000" w:themeColor="text1"/>
              </w:rPr>
              <w:t>-</w:t>
            </w:r>
            <w:r w:rsidRPr="00EA0BFB">
              <w:rPr>
                <w:color w:val="000000" w:themeColor="text1"/>
              </w:rPr>
              <w:t>1.51</w:t>
            </w:r>
            <w:r>
              <w:rPr>
                <w:color w:val="000000" w:themeColor="text1"/>
              </w:rPr>
              <w:t>)</w:t>
            </w:r>
          </w:p>
        </w:tc>
        <w:tc>
          <w:tcPr>
            <w:tcW w:w="1051" w:type="dxa"/>
          </w:tcPr>
          <w:p w14:paraId="5CD88C6F" w14:textId="77777777" w:rsidR="00BF0387" w:rsidRPr="00150572" w:rsidRDefault="00BF0387" w:rsidP="00E42B18">
            <w:pPr>
              <w:spacing w:line="480" w:lineRule="auto"/>
              <w:jc w:val="center"/>
              <w:rPr>
                <w:color w:val="000000" w:themeColor="text1"/>
              </w:rPr>
            </w:pPr>
            <w:r>
              <w:rPr>
                <w:color w:val="000000" w:themeColor="text1"/>
              </w:rPr>
              <w:t>0.66</w:t>
            </w:r>
          </w:p>
        </w:tc>
        <w:tc>
          <w:tcPr>
            <w:tcW w:w="973" w:type="dxa"/>
          </w:tcPr>
          <w:p w14:paraId="7A905696"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42</w:t>
            </w:r>
          </w:p>
        </w:tc>
      </w:tr>
      <w:tr w:rsidR="00BF0387" w:rsidRPr="00150572" w14:paraId="468EA204" w14:textId="77777777" w:rsidTr="00E42B18">
        <w:tc>
          <w:tcPr>
            <w:tcW w:w="4680" w:type="dxa"/>
          </w:tcPr>
          <w:p w14:paraId="2FD01839" w14:textId="77777777" w:rsidR="00BF0387" w:rsidRDefault="00BF0387" w:rsidP="00E42B18">
            <w:pPr>
              <w:spacing w:line="480" w:lineRule="auto"/>
              <w:rPr>
                <w:color w:val="000000" w:themeColor="text1"/>
              </w:rPr>
            </w:pPr>
            <w:r w:rsidRPr="00150572">
              <w:rPr>
                <w:color w:val="000000" w:themeColor="text1"/>
              </w:rPr>
              <w:t xml:space="preserve">Lifetime (baseline) </w:t>
            </w:r>
            <w:r>
              <w:rPr>
                <w:color w:val="000000" w:themeColor="text1"/>
              </w:rPr>
              <w:t>distress disorders (panel A)</w:t>
            </w:r>
            <w:r w:rsidRPr="00150572">
              <w:rPr>
                <w:color w:val="000000" w:themeColor="text1"/>
              </w:rPr>
              <w:t xml:space="preserve"> or suicidal behaviors</w:t>
            </w:r>
            <w:r>
              <w:rPr>
                <w:color w:val="000000" w:themeColor="text1"/>
              </w:rPr>
              <w:t xml:space="preserve"> (panel B)</w:t>
            </w:r>
          </w:p>
        </w:tc>
        <w:tc>
          <w:tcPr>
            <w:tcW w:w="2340" w:type="dxa"/>
          </w:tcPr>
          <w:p w14:paraId="5D3E1008" w14:textId="77777777" w:rsidR="00BF0387" w:rsidRPr="00150572" w:rsidRDefault="00BF0387" w:rsidP="00E42B18">
            <w:pPr>
              <w:spacing w:line="480" w:lineRule="auto"/>
              <w:jc w:val="center"/>
              <w:rPr>
                <w:color w:val="000000" w:themeColor="text1"/>
              </w:rPr>
            </w:pPr>
            <w:r w:rsidRPr="00150572">
              <w:rPr>
                <w:color w:val="000000" w:themeColor="text1"/>
              </w:rPr>
              <w:t>﻿</w:t>
            </w:r>
            <w:r w:rsidRPr="00860E49">
              <w:rPr>
                <w:color w:val="000000" w:themeColor="text1"/>
              </w:rPr>
              <w:t>6.06</w:t>
            </w:r>
            <w:r>
              <w:rPr>
                <w:color w:val="000000" w:themeColor="text1"/>
              </w:rPr>
              <w:t xml:space="preserve"> (</w:t>
            </w:r>
            <w:r w:rsidRPr="00860E49">
              <w:rPr>
                <w:color w:val="000000" w:themeColor="text1"/>
              </w:rPr>
              <w:t>5.08</w:t>
            </w:r>
            <w:r>
              <w:rPr>
                <w:color w:val="000000" w:themeColor="text1"/>
              </w:rPr>
              <w:t>-</w:t>
            </w:r>
            <w:r w:rsidRPr="00860E49">
              <w:rPr>
                <w:color w:val="000000" w:themeColor="text1"/>
              </w:rPr>
              <w:t>7.2</w:t>
            </w:r>
            <w:r>
              <w:rPr>
                <w:color w:val="000000" w:themeColor="text1"/>
              </w:rPr>
              <w:t>3)</w:t>
            </w:r>
          </w:p>
        </w:tc>
        <w:tc>
          <w:tcPr>
            <w:tcW w:w="1080" w:type="dxa"/>
          </w:tcPr>
          <w:p w14:paraId="30F9EE21" w14:textId="77777777" w:rsidR="00BF0387" w:rsidRPr="00150572" w:rsidRDefault="00BF0387" w:rsidP="00E42B18">
            <w:pPr>
              <w:spacing w:line="480" w:lineRule="auto"/>
              <w:jc w:val="center"/>
              <w:rPr>
                <w:color w:val="000000" w:themeColor="text1"/>
              </w:rPr>
            </w:pPr>
            <w:r>
              <w:rPr>
                <w:color w:val="000000" w:themeColor="text1"/>
              </w:rPr>
              <w:t>401.79</w:t>
            </w:r>
          </w:p>
        </w:tc>
        <w:tc>
          <w:tcPr>
            <w:tcW w:w="900" w:type="dxa"/>
          </w:tcPr>
          <w:p w14:paraId="7F313F0D" w14:textId="77777777" w:rsidR="00BF0387" w:rsidRPr="00150572" w:rsidRDefault="00BF0387" w:rsidP="00E42B18">
            <w:pPr>
              <w:spacing w:line="480" w:lineRule="auto"/>
              <w:jc w:val="center"/>
              <w:rPr>
                <w:color w:val="000000" w:themeColor="text1"/>
              </w:rPr>
            </w:pPr>
            <w:r w:rsidRPr="00150572">
              <w:rPr>
                <w:color w:val="000000" w:themeColor="text1"/>
              </w:rPr>
              <w:t>&lt;.0005</w:t>
            </w:r>
          </w:p>
        </w:tc>
        <w:tc>
          <w:tcPr>
            <w:tcW w:w="1954" w:type="dxa"/>
          </w:tcPr>
          <w:p w14:paraId="1F4CD87A" w14:textId="77777777" w:rsidR="00BF0387" w:rsidRPr="00150572" w:rsidRDefault="00BF0387" w:rsidP="00E42B18">
            <w:pPr>
              <w:spacing w:line="480" w:lineRule="auto"/>
              <w:jc w:val="center"/>
              <w:rPr>
                <w:color w:val="000000" w:themeColor="text1"/>
              </w:rPr>
            </w:pPr>
            <w:r w:rsidRPr="00150572">
              <w:rPr>
                <w:color w:val="000000" w:themeColor="text1"/>
              </w:rPr>
              <w:t>﻿</w:t>
            </w:r>
            <w:r w:rsidRPr="00EA0BFB">
              <w:rPr>
                <w:color w:val="000000" w:themeColor="text1"/>
              </w:rPr>
              <w:t>2.68</w:t>
            </w:r>
            <w:r>
              <w:rPr>
                <w:color w:val="000000" w:themeColor="text1"/>
              </w:rPr>
              <w:t xml:space="preserve"> (</w:t>
            </w:r>
            <w:r w:rsidRPr="00EA0BFB">
              <w:rPr>
                <w:color w:val="000000" w:themeColor="text1"/>
              </w:rPr>
              <w:t>2.20</w:t>
            </w:r>
            <w:r>
              <w:rPr>
                <w:color w:val="000000" w:themeColor="text1"/>
              </w:rPr>
              <w:t>-</w:t>
            </w:r>
            <w:r w:rsidRPr="00EA0BFB">
              <w:rPr>
                <w:color w:val="000000" w:themeColor="text1"/>
              </w:rPr>
              <w:t>3.2</w:t>
            </w:r>
            <w:r>
              <w:rPr>
                <w:color w:val="000000" w:themeColor="text1"/>
              </w:rPr>
              <w:t>7)</w:t>
            </w:r>
          </w:p>
        </w:tc>
        <w:tc>
          <w:tcPr>
            <w:tcW w:w="1051" w:type="dxa"/>
          </w:tcPr>
          <w:p w14:paraId="62197272" w14:textId="77777777" w:rsidR="00BF0387" w:rsidRPr="00150572" w:rsidRDefault="00BF0387" w:rsidP="00E42B18">
            <w:pPr>
              <w:spacing w:line="480" w:lineRule="auto"/>
              <w:jc w:val="center"/>
              <w:rPr>
                <w:color w:val="000000" w:themeColor="text1"/>
              </w:rPr>
            </w:pPr>
            <w:r>
              <w:rPr>
                <w:color w:val="000000" w:themeColor="text1"/>
              </w:rPr>
              <w:t>95.80</w:t>
            </w:r>
          </w:p>
        </w:tc>
        <w:tc>
          <w:tcPr>
            <w:tcW w:w="973" w:type="dxa"/>
          </w:tcPr>
          <w:p w14:paraId="05486D1D" w14:textId="77777777" w:rsidR="00BF0387" w:rsidRPr="00150572" w:rsidRDefault="00BF0387" w:rsidP="00E42B18">
            <w:pPr>
              <w:spacing w:line="480" w:lineRule="auto"/>
              <w:jc w:val="center"/>
              <w:rPr>
                <w:color w:val="000000" w:themeColor="text1"/>
              </w:rPr>
            </w:pPr>
            <w:r w:rsidRPr="00150572">
              <w:rPr>
                <w:color w:val="000000" w:themeColor="text1"/>
              </w:rPr>
              <w:t>&lt;.0005</w:t>
            </w:r>
          </w:p>
        </w:tc>
      </w:tr>
      <w:tr w:rsidR="00BF0387" w:rsidRPr="00150572" w14:paraId="720EFF2D" w14:textId="77777777" w:rsidTr="00E42B18">
        <w:tc>
          <w:tcPr>
            <w:tcW w:w="4680" w:type="dxa"/>
          </w:tcPr>
          <w:p w14:paraId="68EA3AEF" w14:textId="77777777" w:rsidR="00BF0387" w:rsidRDefault="00BF0387" w:rsidP="00E42B18">
            <w:pPr>
              <w:spacing w:line="480" w:lineRule="auto"/>
              <w:rPr>
                <w:color w:val="000000" w:themeColor="text1"/>
              </w:rPr>
            </w:pPr>
            <w:r w:rsidRPr="00150572">
              <w:rPr>
                <w:color w:val="000000" w:themeColor="text1"/>
              </w:rPr>
              <w:t>Deployment history (reference: no)</w:t>
            </w:r>
          </w:p>
        </w:tc>
        <w:tc>
          <w:tcPr>
            <w:tcW w:w="2340" w:type="dxa"/>
          </w:tcPr>
          <w:p w14:paraId="7CE3C799" w14:textId="77777777" w:rsidR="00BF0387" w:rsidRPr="00150572" w:rsidRDefault="00BF0387" w:rsidP="00E42B18">
            <w:pPr>
              <w:spacing w:line="480" w:lineRule="auto"/>
              <w:jc w:val="center"/>
              <w:rPr>
                <w:color w:val="000000" w:themeColor="text1"/>
              </w:rPr>
            </w:pPr>
            <w:r w:rsidRPr="00860E49">
              <w:rPr>
                <w:color w:val="000000" w:themeColor="text1"/>
              </w:rPr>
              <w:t>1.2</w:t>
            </w:r>
            <w:r>
              <w:rPr>
                <w:color w:val="000000" w:themeColor="text1"/>
              </w:rPr>
              <w:t>2 (</w:t>
            </w:r>
            <w:r w:rsidRPr="00860E49">
              <w:rPr>
                <w:color w:val="000000" w:themeColor="text1"/>
              </w:rPr>
              <w:t>1.0</w:t>
            </w:r>
            <w:r>
              <w:rPr>
                <w:color w:val="000000" w:themeColor="text1"/>
              </w:rPr>
              <w:t>1-</w:t>
            </w:r>
            <w:r w:rsidRPr="00860E49">
              <w:rPr>
                <w:color w:val="000000" w:themeColor="text1"/>
              </w:rPr>
              <w:t>1.4</w:t>
            </w:r>
            <w:r>
              <w:rPr>
                <w:color w:val="000000" w:themeColor="text1"/>
              </w:rPr>
              <w:t>7)</w:t>
            </w:r>
          </w:p>
        </w:tc>
        <w:tc>
          <w:tcPr>
            <w:tcW w:w="1080" w:type="dxa"/>
          </w:tcPr>
          <w:p w14:paraId="496D448C" w14:textId="77777777" w:rsidR="00BF0387" w:rsidRPr="00150572" w:rsidRDefault="00BF0387" w:rsidP="00E42B18">
            <w:pPr>
              <w:spacing w:line="480" w:lineRule="auto"/>
              <w:jc w:val="center"/>
              <w:rPr>
                <w:color w:val="000000" w:themeColor="text1"/>
              </w:rPr>
            </w:pPr>
            <w:r>
              <w:rPr>
                <w:color w:val="000000" w:themeColor="text1"/>
              </w:rPr>
              <w:t>4.10</w:t>
            </w:r>
          </w:p>
        </w:tc>
        <w:tc>
          <w:tcPr>
            <w:tcW w:w="900" w:type="dxa"/>
          </w:tcPr>
          <w:p w14:paraId="7FEB9462" w14:textId="77777777" w:rsidR="00BF0387" w:rsidRPr="00150572" w:rsidRDefault="00BF0387" w:rsidP="00E42B18">
            <w:pPr>
              <w:spacing w:line="480" w:lineRule="auto"/>
              <w:jc w:val="center"/>
              <w:rPr>
                <w:color w:val="000000" w:themeColor="text1"/>
              </w:rPr>
            </w:pPr>
            <w:r w:rsidRPr="00150572">
              <w:rPr>
                <w:color w:val="000000" w:themeColor="text1"/>
              </w:rPr>
              <w:t>.0</w:t>
            </w:r>
            <w:r>
              <w:rPr>
                <w:color w:val="000000" w:themeColor="text1"/>
              </w:rPr>
              <w:t>43</w:t>
            </w:r>
          </w:p>
        </w:tc>
        <w:tc>
          <w:tcPr>
            <w:tcW w:w="1954" w:type="dxa"/>
          </w:tcPr>
          <w:p w14:paraId="0BA87887" w14:textId="77777777" w:rsidR="00BF0387" w:rsidRPr="00150572" w:rsidRDefault="00BF0387" w:rsidP="00E42B18">
            <w:pPr>
              <w:spacing w:line="480" w:lineRule="auto"/>
              <w:jc w:val="center"/>
              <w:rPr>
                <w:color w:val="000000" w:themeColor="text1"/>
              </w:rPr>
            </w:pPr>
            <w:r w:rsidRPr="00EA0BFB">
              <w:rPr>
                <w:color w:val="000000" w:themeColor="text1"/>
              </w:rPr>
              <w:t>1.00</w:t>
            </w:r>
            <w:r>
              <w:rPr>
                <w:color w:val="000000" w:themeColor="text1"/>
              </w:rPr>
              <w:t xml:space="preserve"> (</w:t>
            </w:r>
            <w:r w:rsidRPr="00EA0BFB">
              <w:rPr>
                <w:color w:val="000000" w:themeColor="text1"/>
              </w:rPr>
              <w:t>0.7</w:t>
            </w:r>
            <w:r>
              <w:rPr>
                <w:color w:val="000000" w:themeColor="text1"/>
              </w:rPr>
              <w:t>7-</w:t>
            </w:r>
            <w:r w:rsidRPr="00EA0BFB">
              <w:rPr>
                <w:color w:val="000000" w:themeColor="text1"/>
              </w:rPr>
              <w:t>1.3</w:t>
            </w:r>
            <w:r>
              <w:rPr>
                <w:color w:val="000000" w:themeColor="text1"/>
              </w:rPr>
              <w:t>1)</w:t>
            </w:r>
          </w:p>
        </w:tc>
        <w:tc>
          <w:tcPr>
            <w:tcW w:w="1051" w:type="dxa"/>
          </w:tcPr>
          <w:p w14:paraId="59248F82" w14:textId="77777777" w:rsidR="00BF0387" w:rsidRPr="00150572" w:rsidRDefault="00BF0387" w:rsidP="00E42B18">
            <w:pPr>
              <w:spacing w:line="480" w:lineRule="auto"/>
              <w:jc w:val="center"/>
              <w:rPr>
                <w:color w:val="000000" w:themeColor="text1"/>
              </w:rPr>
            </w:pPr>
            <w:r>
              <w:rPr>
                <w:color w:val="000000" w:themeColor="text1"/>
              </w:rPr>
              <w:t>0.00</w:t>
            </w:r>
          </w:p>
        </w:tc>
        <w:tc>
          <w:tcPr>
            <w:tcW w:w="973" w:type="dxa"/>
          </w:tcPr>
          <w:p w14:paraId="6AA25E78" w14:textId="77777777" w:rsidR="00BF0387" w:rsidRPr="00150572" w:rsidRDefault="00BF0387" w:rsidP="00E42B18">
            <w:pPr>
              <w:spacing w:line="480" w:lineRule="auto"/>
              <w:jc w:val="center"/>
              <w:rPr>
                <w:color w:val="000000" w:themeColor="text1"/>
              </w:rPr>
            </w:pPr>
            <w:r>
              <w:rPr>
                <w:color w:val="000000" w:themeColor="text1"/>
              </w:rPr>
              <w:t>1</w:t>
            </w:r>
            <w:r w:rsidRPr="00150572">
              <w:rPr>
                <w:color w:val="000000" w:themeColor="text1"/>
              </w:rPr>
              <w:t>.</w:t>
            </w:r>
            <w:r>
              <w:rPr>
                <w:color w:val="000000" w:themeColor="text1"/>
              </w:rPr>
              <w:t>00</w:t>
            </w:r>
          </w:p>
        </w:tc>
      </w:tr>
      <w:tr w:rsidR="00BF0387" w:rsidRPr="00150572" w14:paraId="6A586F1F" w14:textId="77777777" w:rsidTr="00E42B18">
        <w:tc>
          <w:tcPr>
            <w:tcW w:w="4680" w:type="dxa"/>
          </w:tcPr>
          <w:p w14:paraId="44605C88" w14:textId="77777777" w:rsidR="00BF0387" w:rsidRDefault="00BF0387" w:rsidP="00E42B18">
            <w:pPr>
              <w:spacing w:line="480" w:lineRule="auto"/>
              <w:rPr>
                <w:color w:val="000000" w:themeColor="text1"/>
              </w:rPr>
            </w:pPr>
            <w:r>
              <w:rPr>
                <w:b/>
                <w:bCs/>
                <w:color w:val="000000" w:themeColor="text1"/>
              </w:rPr>
              <w:t>Extraversion*</w:t>
            </w:r>
          </w:p>
        </w:tc>
        <w:tc>
          <w:tcPr>
            <w:tcW w:w="2340" w:type="dxa"/>
          </w:tcPr>
          <w:p w14:paraId="3FCA988F" w14:textId="77777777" w:rsidR="00BF0387" w:rsidRPr="00150572" w:rsidRDefault="00BF0387" w:rsidP="00E42B18">
            <w:pPr>
              <w:spacing w:line="480" w:lineRule="auto"/>
              <w:jc w:val="center"/>
              <w:rPr>
                <w:color w:val="000000" w:themeColor="text1"/>
              </w:rPr>
            </w:pPr>
          </w:p>
        </w:tc>
        <w:tc>
          <w:tcPr>
            <w:tcW w:w="1080" w:type="dxa"/>
          </w:tcPr>
          <w:p w14:paraId="5A4B86E8" w14:textId="77777777" w:rsidR="00BF0387" w:rsidRPr="00150572" w:rsidRDefault="00BF0387" w:rsidP="00E42B18">
            <w:pPr>
              <w:spacing w:line="480" w:lineRule="auto"/>
              <w:jc w:val="center"/>
              <w:rPr>
                <w:color w:val="000000" w:themeColor="text1"/>
              </w:rPr>
            </w:pPr>
          </w:p>
        </w:tc>
        <w:tc>
          <w:tcPr>
            <w:tcW w:w="900" w:type="dxa"/>
          </w:tcPr>
          <w:p w14:paraId="1E834DC5" w14:textId="77777777" w:rsidR="00BF0387" w:rsidRPr="00150572" w:rsidRDefault="00BF0387" w:rsidP="00E42B18">
            <w:pPr>
              <w:spacing w:line="480" w:lineRule="auto"/>
              <w:jc w:val="center"/>
              <w:rPr>
                <w:color w:val="000000" w:themeColor="text1"/>
              </w:rPr>
            </w:pPr>
          </w:p>
        </w:tc>
        <w:tc>
          <w:tcPr>
            <w:tcW w:w="1954" w:type="dxa"/>
          </w:tcPr>
          <w:p w14:paraId="2E4B5017" w14:textId="77777777" w:rsidR="00BF0387" w:rsidRPr="00150572" w:rsidRDefault="00BF0387" w:rsidP="00E42B18">
            <w:pPr>
              <w:spacing w:line="480" w:lineRule="auto"/>
              <w:jc w:val="center"/>
              <w:rPr>
                <w:color w:val="000000" w:themeColor="text1"/>
              </w:rPr>
            </w:pPr>
            <w:r w:rsidRPr="00EA0BFB">
              <w:rPr>
                <w:b/>
                <w:bCs/>
                <w:color w:val="000000" w:themeColor="text1"/>
              </w:rPr>
              <w:t>0.9</w:t>
            </w:r>
            <w:r>
              <w:rPr>
                <w:b/>
                <w:bCs/>
                <w:color w:val="000000" w:themeColor="text1"/>
              </w:rPr>
              <w:t>2</w:t>
            </w:r>
            <w:r w:rsidRPr="00EA0BFB">
              <w:rPr>
                <w:b/>
                <w:bCs/>
                <w:color w:val="000000" w:themeColor="text1"/>
              </w:rPr>
              <w:t xml:space="preserve"> </w:t>
            </w:r>
            <w:r>
              <w:rPr>
                <w:b/>
                <w:bCs/>
                <w:color w:val="000000" w:themeColor="text1"/>
              </w:rPr>
              <w:t>(</w:t>
            </w:r>
            <w:r w:rsidRPr="00EA0BFB">
              <w:rPr>
                <w:b/>
                <w:bCs/>
                <w:color w:val="000000" w:themeColor="text1"/>
              </w:rPr>
              <w:t>0.8</w:t>
            </w:r>
            <w:r>
              <w:rPr>
                <w:b/>
                <w:bCs/>
                <w:color w:val="000000" w:themeColor="text1"/>
              </w:rPr>
              <w:t>4-</w:t>
            </w:r>
            <w:r w:rsidRPr="00EA0BFB">
              <w:rPr>
                <w:b/>
                <w:bCs/>
                <w:color w:val="000000" w:themeColor="text1"/>
              </w:rPr>
              <w:t>1.0</w:t>
            </w:r>
            <w:r>
              <w:rPr>
                <w:b/>
                <w:bCs/>
                <w:color w:val="000000" w:themeColor="text1"/>
              </w:rPr>
              <w:t>1)</w:t>
            </w:r>
          </w:p>
        </w:tc>
        <w:tc>
          <w:tcPr>
            <w:tcW w:w="1051" w:type="dxa"/>
          </w:tcPr>
          <w:p w14:paraId="1A4C4DD0" w14:textId="77777777" w:rsidR="00BF0387" w:rsidRPr="00150572" w:rsidRDefault="00BF0387" w:rsidP="00E42B18">
            <w:pPr>
              <w:spacing w:line="480" w:lineRule="auto"/>
              <w:jc w:val="center"/>
              <w:rPr>
                <w:color w:val="000000" w:themeColor="text1"/>
              </w:rPr>
            </w:pPr>
            <w:r>
              <w:rPr>
                <w:b/>
                <w:bCs/>
                <w:color w:val="000000" w:themeColor="text1"/>
              </w:rPr>
              <w:t>3.40</w:t>
            </w:r>
          </w:p>
        </w:tc>
        <w:tc>
          <w:tcPr>
            <w:tcW w:w="973" w:type="dxa"/>
          </w:tcPr>
          <w:p w14:paraId="7C51D4AA" w14:textId="77777777" w:rsidR="00BF0387" w:rsidRPr="00150572" w:rsidRDefault="00BF0387" w:rsidP="00E42B18">
            <w:pPr>
              <w:spacing w:line="480" w:lineRule="auto"/>
              <w:jc w:val="center"/>
              <w:rPr>
                <w:color w:val="000000" w:themeColor="text1"/>
              </w:rPr>
            </w:pPr>
            <w:r w:rsidRPr="00150572">
              <w:rPr>
                <w:b/>
                <w:bCs/>
                <w:color w:val="000000" w:themeColor="text1"/>
              </w:rPr>
              <w:t>.0</w:t>
            </w:r>
            <w:r>
              <w:rPr>
                <w:b/>
                <w:bCs/>
                <w:color w:val="000000" w:themeColor="text1"/>
              </w:rPr>
              <w:t>65</w:t>
            </w:r>
          </w:p>
        </w:tc>
      </w:tr>
      <w:tr w:rsidR="00BF0387" w:rsidRPr="00150572" w14:paraId="01B57D18" w14:textId="77777777" w:rsidTr="00E42B18">
        <w:tc>
          <w:tcPr>
            <w:tcW w:w="4680" w:type="dxa"/>
          </w:tcPr>
          <w:p w14:paraId="5DABF1B8" w14:textId="77777777" w:rsidR="00BF0387" w:rsidRDefault="00BF0387" w:rsidP="00E42B18">
            <w:pPr>
              <w:spacing w:line="480" w:lineRule="auto"/>
              <w:rPr>
                <w:color w:val="000000" w:themeColor="text1"/>
              </w:rPr>
            </w:pPr>
            <w:r>
              <w:rPr>
                <w:b/>
                <w:bCs/>
                <w:color w:val="000000" w:themeColor="text1"/>
              </w:rPr>
              <w:t xml:space="preserve">Low </w:t>
            </w:r>
            <w:r w:rsidRPr="00150572">
              <w:rPr>
                <w:b/>
                <w:bCs/>
                <w:color w:val="000000" w:themeColor="text1"/>
              </w:rPr>
              <w:t>conscientiousness</w:t>
            </w:r>
            <w:r>
              <w:rPr>
                <w:b/>
                <w:bCs/>
                <w:color w:val="000000" w:themeColor="text1"/>
              </w:rPr>
              <w:t>*</w:t>
            </w:r>
          </w:p>
        </w:tc>
        <w:tc>
          <w:tcPr>
            <w:tcW w:w="2340" w:type="dxa"/>
          </w:tcPr>
          <w:p w14:paraId="28650A8B" w14:textId="77777777" w:rsidR="00BF0387" w:rsidRPr="00150572" w:rsidRDefault="00BF0387" w:rsidP="00E42B18">
            <w:pPr>
              <w:spacing w:line="480" w:lineRule="auto"/>
              <w:jc w:val="center"/>
              <w:rPr>
                <w:color w:val="000000" w:themeColor="text1"/>
              </w:rPr>
            </w:pPr>
          </w:p>
        </w:tc>
        <w:tc>
          <w:tcPr>
            <w:tcW w:w="1080" w:type="dxa"/>
          </w:tcPr>
          <w:p w14:paraId="47524326" w14:textId="77777777" w:rsidR="00BF0387" w:rsidRPr="00150572" w:rsidRDefault="00BF0387" w:rsidP="00E42B18">
            <w:pPr>
              <w:spacing w:line="480" w:lineRule="auto"/>
              <w:jc w:val="center"/>
              <w:rPr>
                <w:color w:val="000000" w:themeColor="text1"/>
              </w:rPr>
            </w:pPr>
          </w:p>
        </w:tc>
        <w:tc>
          <w:tcPr>
            <w:tcW w:w="900" w:type="dxa"/>
          </w:tcPr>
          <w:p w14:paraId="39E6DBAD" w14:textId="77777777" w:rsidR="00BF0387" w:rsidRPr="00150572" w:rsidRDefault="00BF0387" w:rsidP="00E42B18">
            <w:pPr>
              <w:spacing w:line="480" w:lineRule="auto"/>
              <w:jc w:val="center"/>
              <w:rPr>
                <w:color w:val="000000" w:themeColor="text1"/>
              </w:rPr>
            </w:pPr>
          </w:p>
        </w:tc>
        <w:tc>
          <w:tcPr>
            <w:tcW w:w="1954" w:type="dxa"/>
          </w:tcPr>
          <w:p w14:paraId="688651A3" w14:textId="77777777" w:rsidR="00BF0387" w:rsidRPr="00325B91" w:rsidRDefault="00BF0387" w:rsidP="00E42B18">
            <w:pPr>
              <w:spacing w:line="480" w:lineRule="auto"/>
              <w:jc w:val="center"/>
              <w:rPr>
                <w:b/>
                <w:bCs/>
                <w:color w:val="000000" w:themeColor="text1"/>
              </w:rPr>
            </w:pPr>
            <w:r w:rsidRPr="008E772E">
              <w:rPr>
                <w:b/>
                <w:bCs/>
                <w:color w:val="000000" w:themeColor="text1"/>
              </w:rPr>
              <w:t>1.1</w:t>
            </w:r>
            <w:r>
              <w:rPr>
                <w:b/>
                <w:bCs/>
                <w:color w:val="000000" w:themeColor="text1"/>
              </w:rPr>
              <w:t>4</w:t>
            </w:r>
            <w:r w:rsidRPr="008E772E">
              <w:rPr>
                <w:b/>
                <w:bCs/>
                <w:color w:val="000000" w:themeColor="text1"/>
              </w:rPr>
              <w:t xml:space="preserve"> </w:t>
            </w:r>
            <w:r>
              <w:rPr>
                <w:b/>
                <w:bCs/>
                <w:color w:val="000000" w:themeColor="text1"/>
              </w:rPr>
              <w:t>(</w:t>
            </w:r>
            <w:r w:rsidRPr="008E772E">
              <w:rPr>
                <w:b/>
                <w:bCs/>
                <w:color w:val="000000" w:themeColor="text1"/>
              </w:rPr>
              <w:t>1.0</w:t>
            </w:r>
            <w:r>
              <w:rPr>
                <w:b/>
                <w:bCs/>
                <w:color w:val="000000" w:themeColor="text1"/>
              </w:rPr>
              <w:t>5-</w:t>
            </w:r>
            <w:r w:rsidRPr="008E772E">
              <w:rPr>
                <w:b/>
                <w:bCs/>
                <w:color w:val="000000" w:themeColor="text1"/>
              </w:rPr>
              <w:t>1.2</w:t>
            </w:r>
            <w:r>
              <w:rPr>
                <w:b/>
                <w:bCs/>
                <w:color w:val="000000" w:themeColor="text1"/>
              </w:rPr>
              <w:t>4)</w:t>
            </w:r>
          </w:p>
        </w:tc>
        <w:tc>
          <w:tcPr>
            <w:tcW w:w="1051" w:type="dxa"/>
          </w:tcPr>
          <w:p w14:paraId="03F6D999" w14:textId="77777777" w:rsidR="00BF0387" w:rsidRPr="00325B91" w:rsidRDefault="00BF0387" w:rsidP="00E42B18">
            <w:pPr>
              <w:spacing w:line="480" w:lineRule="auto"/>
              <w:jc w:val="center"/>
              <w:rPr>
                <w:b/>
                <w:bCs/>
                <w:color w:val="000000" w:themeColor="text1"/>
              </w:rPr>
            </w:pPr>
            <w:r w:rsidRPr="00325B91">
              <w:rPr>
                <w:b/>
                <w:bCs/>
                <w:color w:val="000000" w:themeColor="text1"/>
              </w:rPr>
              <w:t>8.87</w:t>
            </w:r>
          </w:p>
        </w:tc>
        <w:tc>
          <w:tcPr>
            <w:tcW w:w="973" w:type="dxa"/>
          </w:tcPr>
          <w:p w14:paraId="30066DF8" w14:textId="77777777" w:rsidR="00BF0387" w:rsidRPr="00325B91" w:rsidRDefault="00BF0387" w:rsidP="00E42B18">
            <w:pPr>
              <w:spacing w:line="480" w:lineRule="auto"/>
              <w:jc w:val="center"/>
              <w:rPr>
                <w:b/>
                <w:bCs/>
                <w:color w:val="000000" w:themeColor="text1"/>
              </w:rPr>
            </w:pPr>
            <w:r w:rsidRPr="008E772E">
              <w:rPr>
                <w:b/>
                <w:bCs/>
                <w:color w:val="000000" w:themeColor="text1"/>
              </w:rPr>
              <w:t>.00</w:t>
            </w:r>
            <w:r w:rsidRPr="002F465B">
              <w:rPr>
                <w:b/>
                <w:bCs/>
                <w:color w:val="000000" w:themeColor="text1"/>
              </w:rPr>
              <w:t>3</w:t>
            </w:r>
          </w:p>
        </w:tc>
      </w:tr>
      <w:tr w:rsidR="00BF0387" w:rsidRPr="00150572" w14:paraId="2B6D89AC" w14:textId="77777777" w:rsidTr="00E42B18">
        <w:tc>
          <w:tcPr>
            <w:tcW w:w="4680" w:type="dxa"/>
          </w:tcPr>
          <w:p w14:paraId="2A8CA576" w14:textId="77777777" w:rsidR="00BF0387" w:rsidRDefault="00BF0387" w:rsidP="00E42B18">
            <w:pPr>
              <w:spacing w:line="480" w:lineRule="auto"/>
              <w:rPr>
                <w:color w:val="000000" w:themeColor="text1"/>
              </w:rPr>
            </w:pPr>
            <w:r w:rsidRPr="00150572">
              <w:rPr>
                <w:b/>
                <w:bCs/>
                <w:color w:val="000000" w:themeColor="text1"/>
              </w:rPr>
              <w:t>Social networks (</w:t>
            </w:r>
            <w:r>
              <w:rPr>
                <w:b/>
                <w:bCs/>
                <w:color w:val="000000" w:themeColor="text1"/>
              </w:rPr>
              <w:t>linear term</w:t>
            </w:r>
            <w:r w:rsidRPr="00150572">
              <w:rPr>
                <w:b/>
                <w:bCs/>
                <w:color w:val="000000" w:themeColor="text1"/>
              </w:rPr>
              <w:t>)</w:t>
            </w:r>
          </w:p>
        </w:tc>
        <w:tc>
          <w:tcPr>
            <w:tcW w:w="2340" w:type="dxa"/>
          </w:tcPr>
          <w:p w14:paraId="70B46BFE" w14:textId="77777777" w:rsidR="00BF0387" w:rsidRPr="00150572" w:rsidRDefault="00BF0387" w:rsidP="00E42B18">
            <w:pPr>
              <w:spacing w:line="480" w:lineRule="auto"/>
              <w:jc w:val="center"/>
              <w:rPr>
                <w:color w:val="000000" w:themeColor="text1"/>
              </w:rPr>
            </w:pPr>
            <w:r>
              <w:rPr>
                <w:b/>
                <w:bCs/>
                <w:color w:val="000000" w:themeColor="text1"/>
              </w:rPr>
              <w:t>.91 (.84-.99)</w:t>
            </w:r>
          </w:p>
        </w:tc>
        <w:tc>
          <w:tcPr>
            <w:tcW w:w="1080" w:type="dxa"/>
          </w:tcPr>
          <w:p w14:paraId="549FF518" w14:textId="77777777" w:rsidR="00BF0387" w:rsidRPr="00325B91" w:rsidRDefault="00BF0387" w:rsidP="00E42B18">
            <w:pPr>
              <w:spacing w:line="480" w:lineRule="auto"/>
              <w:jc w:val="center"/>
              <w:rPr>
                <w:b/>
                <w:bCs/>
                <w:color w:val="000000" w:themeColor="text1"/>
              </w:rPr>
            </w:pPr>
            <w:r w:rsidRPr="00325B91">
              <w:rPr>
                <w:b/>
                <w:bCs/>
                <w:color w:val="000000" w:themeColor="text1"/>
              </w:rPr>
              <w:t>4.85</w:t>
            </w:r>
          </w:p>
        </w:tc>
        <w:tc>
          <w:tcPr>
            <w:tcW w:w="900" w:type="dxa"/>
          </w:tcPr>
          <w:p w14:paraId="178A8372" w14:textId="77777777" w:rsidR="00BF0387" w:rsidRPr="00150572" w:rsidRDefault="00BF0387" w:rsidP="00E42B18">
            <w:pPr>
              <w:spacing w:line="480" w:lineRule="auto"/>
              <w:jc w:val="center"/>
              <w:rPr>
                <w:color w:val="000000" w:themeColor="text1"/>
              </w:rPr>
            </w:pPr>
            <w:r w:rsidRPr="00150572">
              <w:rPr>
                <w:b/>
                <w:bCs/>
                <w:color w:val="000000" w:themeColor="text1"/>
              </w:rPr>
              <w:t>.0</w:t>
            </w:r>
            <w:r>
              <w:rPr>
                <w:b/>
                <w:bCs/>
                <w:color w:val="000000" w:themeColor="text1"/>
              </w:rPr>
              <w:t>28</w:t>
            </w:r>
          </w:p>
        </w:tc>
        <w:tc>
          <w:tcPr>
            <w:tcW w:w="1954" w:type="dxa"/>
          </w:tcPr>
          <w:p w14:paraId="37E16B34" w14:textId="77777777" w:rsidR="00BF0387" w:rsidRPr="00325B91" w:rsidRDefault="00BF0387" w:rsidP="00E42B18">
            <w:pPr>
              <w:spacing w:line="480" w:lineRule="auto"/>
              <w:jc w:val="center"/>
              <w:rPr>
                <w:b/>
                <w:bCs/>
                <w:color w:val="000000" w:themeColor="text1"/>
              </w:rPr>
            </w:pPr>
            <w:r w:rsidRPr="008E772E">
              <w:rPr>
                <w:b/>
                <w:bCs/>
                <w:color w:val="000000" w:themeColor="text1"/>
              </w:rPr>
              <w:t>0.84</w:t>
            </w:r>
            <w:r>
              <w:rPr>
                <w:b/>
                <w:bCs/>
                <w:color w:val="000000" w:themeColor="text1"/>
              </w:rPr>
              <w:t xml:space="preserve"> (</w:t>
            </w:r>
            <w:r w:rsidRPr="008E772E">
              <w:rPr>
                <w:b/>
                <w:bCs/>
                <w:color w:val="000000" w:themeColor="text1"/>
              </w:rPr>
              <w:t>0.77</w:t>
            </w:r>
            <w:r>
              <w:rPr>
                <w:b/>
                <w:bCs/>
                <w:color w:val="000000" w:themeColor="text1"/>
              </w:rPr>
              <w:t>-</w:t>
            </w:r>
            <w:r w:rsidRPr="008E772E">
              <w:rPr>
                <w:b/>
                <w:bCs/>
                <w:color w:val="000000" w:themeColor="text1"/>
              </w:rPr>
              <w:t>0.9</w:t>
            </w:r>
            <w:r>
              <w:rPr>
                <w:b/>
                <w:bCs/>
                <w:color w:val="000000" w:themeColor="text1"/>
              </w:rPr>
              <w:t>2)</w:t>
            </w:r>
          </w:p>
        </w:tc>
        <w:tc>
          <w:tcPr>
            <w:tcW w:w="1051" w:type="dxa"/>
          </w:tcPr>
          <w:p w14:paraId="5DDA8BF8" w14:textId="77777777" w:rsidR="00BF0387" w:rsidRPr="00325B91" w:rsidRDefault="00BF0387" w:rsidP="00E42B18">
            <w:pPr>
              <w:spacing w:line="480" w:lineRule="auto"/>
              <w:jc w:val="center"/>
              <w:rPr>
                <w:b/>
                <w:bCs/>
                <w:color w:val="000000" w:themeColor="text1"/>
              </w:rPr>
            </w:pPr>
            <w:r w:rsidRPr="00325B91">
              <w:rPr>
                <w:b/>
                <w:bCs/>
                <w:color w:val="000000" w:themeColor="text1"/>
              </w:rPr>
              <w:t>15.09</w:t>
            </w:r>
          </w:p>
        </w:tc>
        <w:tc>
          <w:tcPr>
            <w:tcW w:w="973" w:type="dxa"/>
          </w:tcPr>
          <w:p w14:paraId="2438A062" w14:textId="77777777" w:rsidR="00BF0387" w:rsidRPr="00325B91" w:rsidRDefault="00BF0387" w:rsidP="00E42B18">
            <w:pPr>
              <w:spacing w:line="480" w:lineRule="auto"/>
              <w:jc w:val="center"/>
              <w:rPr>
                <w:b/>
                <w:bCs/>
                <w:color w:val="000000" w:themeColor="text1"/>
              </w:rPr>
            </w:pPr>
            <w:r w:rsidRPr="008E772E">
              <w:rPr>
                <w:b/>
                <w:bCs/>
                <w:color w:val="000000" w:themeColor="text1"/>
              </w:rPr>
              <w:t>&lt;.</w:t>
            </w:r>
            <w:r w:rsidRPr="002F465B">
              <w:rPr>
                <w:b/>
                <w:bCs/>
                <w:color w:val="000000" w:themeColor="text1"/>
              </w:rPr>
              <w:t>0005</w:t>
            </w:r>
          </w:p>
        </w:tc>
      </w:tr>
    </w:tbl>
    <w:p w14:paraId="24475C8F" w14:textId="77777777" w:rsidR="00BF0387" w:rsidRDefault="00BF0387" w:rsidP="00BF0387">
      <w:pPr>
        <w:spacing w:after="0" w:line="480" w:lineRule="auto"/>
        <w:rPr>
          <w:i/>
          <w:color w:val="000000" w:themeColor="text1"/>
        </w:rPr>
      </w:pPr>
    </w:p>
    <w:p w14:paraId="60B6A1F4" w14:textId="77777777" w:rsidR="00BF0387" w:rsidRPr="00150572" w:rsidRDefault="00BF0387" w:rsidP="00BF0387">
      <w:pPr>
        <w:spacing w:after="0" w:line="480" w:lineRule="auto"/>
        <w:rPr>
          <w:color w:val="000000" w:themeColor="text1"/>
        </w:rPr>
      </w:pPr>
      <w:r w:rsidRPr="00150572">
        <w:rPr>
          <w:i/>
          <w:color w:val="000000" w:themeColor="text1"/>
        </w:rPr>
        <w:lastRenderedPageBreak/>
        <w:t>Note</w:t>
      </w:r>
      <w:r w:rsidRPr="00150572">
        <w:rPr>
          <w:color w:val="000000" w:themeColor="text1"/>
        </w:rPr>
        <w:t>. Only personality traits that were significant (</w:t>
      </w:r>
      <w:r w:rsidRPr="00150572">
        <w:rPr>
          <w:i/>
          <w:iCs/>
          <w:color w:val="000000" w:themeColor="text1"/>
        </w:rPr>
        <w:t>p</w:t>
      </w:r>
      <w:r w:rsidRPr="00150572">
        <w:rPr>
          <w:color w:val="000000" w:themeColor="text1"/>
        </w:rPr>
        <w:t>&lt;.05) in the personality variable model were included in the model with the social network variable. Personality and social network scores were standardized. The personality by social network interaction terms were not significant (</w:t>
      </w:r>
      <w:r w:rsidRPr="00150572">
        <w:rPr>
          <w:i/>
          <w:iCs/>
          <w:color w:val="000000" w:themeColor="text1"/>
        </w:rPr>
        <w:t>p</w:t>
      </w:r>
      <w:r w:rsidRPr="00150572">
        <w:rPr>
          <w:color w:val="000000" w:themeColor="text1"/>
        </w:rPr>
        <w:t>&gt;.05); this table therefore reports results of the main effects model only. The bold values highlight the central predictor(s) evaluated with the final regression model. AOR=adjusted odds ratio; CI=confidence interval.</w:t>
      </w:r>
      <w:r>
        <w:rPr>
          <w:color w:val="000000" w:themeColor="text1"/>
        </w:rPr>
        <w:t xml:space="preserve"> *Not included in the distress disorders final model.</w:t>
      </w:r>
      <w:r w:rsidRPr="00150572">
        <w:rPr>
          <w:color w:val="000000" w:themeColor="text1"/>
        </w:rPr>
        <w:br w:type="page"/>
      </w:r>
    </w:p>
    <w:p w14:paraId="431CC12F" w14:textId="12DD5DCB" w:rsidR="009346CB" w:rsidRPr="00150572" w:rsidRDefault="00903C1A">
      <w:pPr>
        <w:spacing w:after="200" w:line="276" w:lineRule="auto"/>
        <w:rPr>
          <w:color w:val="000000" w:themeColor="text1"/>
        </w:rPr>
      </w:pPr>
      <w:r w:rsidRPr="00150572">
        <w:rPr>
          <w:color w:val="000000" w:themeColor="text1"/>
        </w:rPr>
        <w:lastRenderedPageBreak/>
        <w:t xml:space="preserve">Supplemental Table </w:t>
      </w:r>
      <w:r w:rsidR="00BF0387">
        <w:rPr>
          <w:color w:val="000000" w:themeColor="text1"/>
        </w:rPr>
        <w:t>4a</w:t>
      </w:r>
    </w:p>
    <w:p w14:paraId="5A9B527E" w14:textId="001E138C" w:rsidR="009C53C9" w:rsidRPr="00150572" w:rsidRDefault="009C53C9" w:rsidP="009C53C9">
      <w:pPr>
        <w:spacing w:after="0" w:line="480" w:lineRule="auto"/>
        <w:rPr>
          <w:color w:val="000000" w:themeColor="text1"/>
        </w:rPr>
      </w:pPr>
      <w:r w:rsidRPr="00150572">
        <w:rPr>
          <w:color w:val="000000" w:themeColor="text1"/>
        </w:rPr>
        <w:t xml:space="preserve">Prediction model </w:t>
      </w:r>
      <w:r w:rsidR="003C78EB">
        <w:rPr>
          <w:bCs/>
          <w:color w:val="000000" w:themeColor="text1"/>
        </w:rPr>
        <w:t>in the PPDS sample</w:t>
      </w:r>
      <w:r w:rsidR="003C78EB" w:rsidRPr="00150572">
        <w:rPr>
          <w:color w:val="000000" w:themeColor="text1"/>
        </w:rPr>
        <w:t xml:space="preserve"> </w:t>
      </w:r>
      <w:r w:rsidRPr="00150572">
        <w:rPr>
          <w:color w:val="000000" w:themeColor="text1"/>
        </w:rPr>
        <w:t xml:space="preserve">reporting associations of pre-deployment </w:t>
      </w:r>
      <w:r w:rsidR="007C6012" w:rsidRPr="00150572">
        <w:rPr>
          <w:color w:val="000000" w:themeColor="text1"/>
        </w:rPr>
        <w:t>five</w:t>
      </w:r>
      <w:r w:rsidR="008B0ACE" w:rsidRPr="00150572">
        <w:rPr>
          <w:color w:val="000000" w:themeColor="text1"/>
        </w:rPr>
        <w:t>-</w:t>
      </w:r>
      <w:r w:rsidR="007C6012" w:rsidRPr="00150572">
        <w:rPr>
          <w:color w:val="000000" w:themeColor="text1"/>
        </w:rPr>
        <w:t xml:space="preserve">factor </w:t>
      </w:r>
      <w:r w:rsidRPr="00150572">
        <w:rPr>
          <w:color w:val="000000" w:themeColor="text1"/>
        </w:rPr>
        <w:t xml:space="preserve">personality traits with </w:t>
      </w:r>
      <w:r w:rsidR="0029098D">
        <w:rPr>
          <w:color w:val="000000" w:themeColor="text1"/>
        </w:rPr>
        <w:t xml:space="preserve">post-deployment </w:t>
      </w:r>
      <w:r w:rsidR="00316CAE" w:rsidRPr="00C42C1D">
        <w:rPr>
          <w:i/>
          <w:iCs/>
          <w:color w:val="000000" w:themeColor="text1"/>
        </w:rPr>
        <w:t xml:space="preserve">distress </w:t>
      </w:r>
      <w:r w:rsidRPr="00C42C1D">
        <w:rPr>
          <w:i/>
          <w:iCs/>
          <w:color w:val="000000" w:themeColor="text1"/>
        </w:rPr>
        <w:t>disorders</w:t>
      </w:r>
      <w:r w:rsidRPr="00150572">
        <w:rPr>
          <w:color w:val="000000" w:themeColor="text1"/>
        </w:rPr>
        <w:t xml:space="preserve"> (</w:t>
      </w:r>
      <w:r w:rsidR="007C6012" w:rsidRPr="00150572">
        <w:rPr>
          <w:color w:val="000000" w:themeColor="text1"/>
        </w:rPr>
        <w:t>N</w:t>
      </w:r>
      <w:r w:rsidRPr="00150572">
        <w:rPr>
          <w:color w:val="000000" w:themeColor="text1"/>
        </w:rPr>
        <w:t xml:space="preserve">=4,645), adjusting for (not shown here) sociodemographic factors, Brigade Combat Team, </w:t>
      </w:r>
      <w:r w:rsidR="00A202F2" w:rsidRPr="00150572">
        <w:rPr>
          <w:color w:val="000000" w:themeColor="text1"/>
        </w:rPr>
        <w:t>deployment stress scale</w:t>
      </w:r>
      <w:r w:rsidRPr="00150572">
        <w:rPr>
          <w:color w:val="000000" w:themeColor="text1"/>
        </w:rPr>
        <w:t xml:space="preserve">, and </w:t>
      </w:r>
      <w:r w:rsidR="00431CCC">
        <w:rPr>
          <w:color w:val="000000" w:themeColor="text1"/>
        </w:rPr>
        <w:t xml:space="preserve">pre-deployment </w:t>
      </w:r>
      <w:r w:rsidRPr="00150572">
        <w:rPr>
          <w:color w:val="000000" w:themeColor="text1"/>
        </w:rPr>
        <w:t xml:space="preserve">lifetime history of </w:t>
      </w:r>
      <w:r w:rsidR="00316CAE">
        <w:rPr>
          <w:color w:val="000000" w:themeColor="text1"/>
        </w:rPr>
        <w:t>distress</w:t>
      </w:r>
      <w:r w:rsidR="00316CAE" w:rsidRPr="00150572">
        <w:rPr>
          <w:color w:val="000000" w:themeColor="text1"/>
        </w:rPr>
        <w:t xml:space="preserve"> </w:t>
      </w:r>
      <w:r w:rsidRPr="00150572">
        <w:rPr>
          <w:color w:val="000000" w:themeColor="text1"/>
        </w:rPr>
        <w:t>disorder</w:t>
      </w:r>
      <w:r w:rsidR="00316CAE">
        <w:rPr>
          <w:color w:val="000000" w:themeColor="text1"/>
        </w:rPr>
        <w:t>s</w:t>
      </w:r>
      <w:r w:rsidRPr="00150572">
        <w:rPr>
          <w:color w:val="000000" w:themeColor="text1"/>
        </w:rPr>
        <w:t>.</w:t>
      </w:r>
    </w:p>
    <w:tbl>
      <w:tblPr>
        <w:tblStyle w:val="TableGrid"/>
        <w:tblW w:w="12978" w:type="dxa"/>
        <w:tblInd w:w="198" w:type="dxa"/>
        <w:tblLayout w:type="fixed"/>
        <w:tblLook w:val="04A0" w:firstRow="1" w:lastRow="0" w:firstColumn="1" w:lastColumn="0" w:noHBand="0" w:noVBand="1"/>
      </w:tblPr>
      <w:tblGrid>
        <w:gridCol w:w="4680"/>
        <w:gridCol w:w="2340"/>
        <w:gridCol w:w="1080"/>
        <w:gridCol w:w="900"/>
        <w:gridCol w:w="1954"/>
        <w:gridCol w:w="1051"/>
        <w:gridCol w:w="973"/>
      </w:tblGrid>
      <w:tr w:rsidR="00150572" w:rsidRPr="00150572" w14:paraId="5272F296" w14:textId="77777777" w:rsidTr="009C53C9">
        <w:tc>
          <w:tcPr>
            <w:tcW w:w="4680" w:type="dxa"/>
          </w:tcPr>
          <w:p w14:paraId="4F9D06E2" w14:textId="77777777" w:rsidR="001970ED" w:rsidRPr="00150572" w:rsidRDefault="001970ED" w:rsidP="000C6D98">
            <w:pPr>
              <w:spacing w:line="480" w:lineRule="auto"/>
              <w:rPr>
                <w:color w:val="000000" w:themeColor="text1"/>
              </w:rPr>
            </w:pPr>
          </w:p>
        </w:tc>
        <w:tc>
          <w:tcPr>
            <w:tcW w:w="8298" w:type="dxa"/>
            <w:gridSpan w:val="6"/>
          </w:tcPr>
          <w:p w14:paraId="561DDB4D" w14:textId="1925641B" w:rsidR="001970ED" w:rsidRPr="00150572" w:rsidRDefault="001970ED" w:rsidP="000C6D98">
            <w:pPr>
              <w:spacing w:line="480" w:lineRule="auto"/>
              <w:jc w:val="center"/>
              <w:rPr>
                <w:color w:val="000000" w:themeColor="text1"/>
              </w:rPr>
            </w:pPr>
            <w:r w:rsidRPr="00150572">
              <w:rPr>
                <w:color w:val="000000" w:themeColor="text1"/>
              </w:rPr>
              <w:t xml:space="preserve">30-day </w:t>
            </w:r>
            <w:r w:rsidR="00316CAE">
              <w:rPr>
                <w:color w:val="000000" w:themeColor="text1"/>
              </w:rPr>
              <w:t>Distress Disorders (</w:t>
            </w:r>
            <w:r w:rsidRPr="00150572">
              <w:rPr>
                <w:color w:val="000000" w:themeColor="text1"/>
              </w:rPr>
              <w:t xml:space="preserve">PTSD, MDE, </w:t>
            </w:r>
            <w:r w:rsidR="00316CAE">
              <w:rPr>
                <w:color w:val="000000" w:themeColor="text1"/>
              </w:rPr>
              <w:t xml:space="preserve">or </w:t>
            </w:r>
            <w:r w:rsidRPr="00150572">
              <w:rPr>
                <w:color w:val="000000" w:themeColor="text1"/>
              </w:rPr>
              <w:t>GAD</w:t>
            </w:r>
            <w:r w:rsidR="00316CAE">
              <w:rPr>
                <w:color w:val="000000" w:themeColor="text1"/>
              </w:rPr>
              <w:t>)</w:t>
            </w:r>
          </w:p>
        </w:tc>
      </w:tr>
      <w:tr w:rsidR="00150572" w:rsidRPr="00150572" w14:paraId="5DFBB467" w14:textId="77777777" w:rsidTr="009C53C9">
        <w:tc>
          <w:tcPr>
            <w:tcW w:w="4680" w:type="dxa"/>
          </w:tcPr>
          <w:p w14:paraId="1ED147A0" w14:textId="77777777" w:rsidR="001970ED" w:rsidRPr="00150572" w:rsidRDefault="001970ED" w:rsidP="000C6D98">
            <w:pPr>
              <w:spacing w:line="480" w:lineRule="auto"/>
              <w:rPr>
                <w:color w:val="000000" w:themeColor="text1"/>
              </w:rPr>
            </w:pPr>
          </w:p>
        </w:tc>
        <w:tc>
          <w:tcPr>
            <w:tcW w:w="4320" w:type="dxa"/>
            <w:gridSpan w:val="3"/>
          </w:tcPr>
          <w:p w14:paraId="5DB58483" w14:textId="77777777" w:rsidR="001970ED" w:rsidRPr="00150572" w:rsidRDefault="001970ED" w:rsidP="000C6D98">
            <w:pPr>
              <w:spacing w:line="480" w:lineRule="auto"/>
              <w:jc w:val="center"/>
              <w:rPr>
                <w:color w:val="000000" w:themeColor="text1"/>
              </w:rPr>
            </w:pPr>
            <w:r w:rsidRPr="00150572">
              <w:rPr>
                <w:color w:val="000000" w:themeColor="text1"/>
              </w:rPr>
              <w:t>3 months post-deployment</w:t>
            </w:r>
          </w:p>
        </w:tc>
        <w:tc>
          <w:tcPr>
            <w:tcW w:w="3978" w:type="dxa"/>
            <w:gridSpan w:val="3"/>
          </w:tcPr>
          <w:p w14:paraId="17A9890F" w14:textId="77777777" w:rsidR="001970ED" w:rsidRPr="00150572" w:rsidRDefault="001970ED" w:rsidP="000C6D98">
            <w:pPr>
              <w:spacing w:line="480" w:lineRule="auto"/>
              <w:jc w:val="center"/>
              <w:rPr>
                <w:b/>
                <w:color w:val="000000" w:themeColor="text1"/>
              </w:rPr>
            </w:pPr>
            <w:r w:rsidRPr="00150572">
              <w:rPr>
                <w:color w:val="000000" w:themeColor="text1"/>
              </w:rPr>
              <w:t>9 months post-deployment</w:t>
            </w:r>
          </w:p>
        </w:tc>
      </w:tr>
      <w:tr w:rsidR="00150572" w:rsidRPr="00150572" w14:paraId="17E037FB" w14:textId="77777777" w:rsidTr="009C53C9">
        <w:tc>
          <w:tcPr>
            <w:tcW w:w="4680" w:type="dxa"/>
          </w:tcPr>
          <w:p w14:paraId="1C44B6DA" w14:textId="77777777" w:rsidR="001970ED" w:rsidRPr="00150572" w:rsidRDefault="001970ED" w:rsidP="000C6D98">
            <w:pPr>
              <w:spacing w:line="480" w:lineRule="auto"/>
              <w:rPr>
                <w:color w:val="000000" w:themeColor="text1"/>
              </w:rPr>
            </w:pPr>
          </w:p>
        </w:tc>
        <w:tc>
          <w:tcPr>
            <w:tcW w:w="2340" w:type="dxa"/>
          </w:tcPr>
          <w:p w14:paraId="13277E19" w14:textId="77777777" w:rsidR="001970ED" w:rsidRPr="00150572" w:rsidRDefault="001970ED" w:rsidP="000C6D98">
            <w:pPr>
              <w:spacing w:line="480" w:lineRule="auto"/>
              <w:jc w:val="center"/>
              <w:rPr>
                <w:color w:val="000000" w:themeColor="text1"/>
              </w:rPr>
            </w:pPr>
            <w:r w:rsidRPr="00150572">
              <w:rPr>
                <w:color w:val="000000" w:themeColor="text1"/>
              </w:rPr>
              <w:t>AOR (95% CI)</w:t>
            </w:r>
          </w:p>
        </w:tc>
        <w:tc>
          <w:tcPr>
            <w:tcW w:w="1080" w:type="dxa"/>
          </w:tcPr>
          <w:p w14:paraId="6D1D41B2" w14:textId="77777777" w:rsidR="001970ED" w:rsidRPr="00150572" w:rsidRDefault="001970ED" w:rsidP="000C6D98">
            <w:pPr>
              <w:spacing w:line="480" w:lineRule="auto"/>
              <w:jc w:val="center"/>
              <w:rPr>
                <w:color w:val="000000" w:themeColor="text1"/>
              </w:rPr>
            </w:pPr>
            <w:r w:rsidRPr="00150572">
              <w:rPr>
                <w:i/>
                <w:color w:val="000000" w:themeColor="text1"/>
              </w:rPr>
              <w:t>Χ</w:t>
            </w:r>
            <w:r w:rsidRPr="00150572">
              <w:rPr>
                <w:i/>
                <w:color w:val="000000" w:themeColor="text1"/>
                <w:vertAlign w:val="superscript"/>
              </w:rPr>
              <w:t>2</w:t>
            </w:r>
          </w:p>
        </w:tc>
        <w:tc>
          <w:tcPr>
            <w:tcW w:w="900" w:type="dxa"/>
          </w:tcPr>
          <w:p w14:paraId="166E47D9" w14:textId="77777777" w:rsidR="001970ED" w:rsidRPr="00150572" w:rsidRDefault="001970ED" w:rsidP="000C6D98">
            <w:pPr>
              <w:spacing w:line="480" w:lineRule="auto"/>
              <w:jc w:val="center"/>
              <w:rPr>
                <w:color w:val="000000" w:themeColor="text1"/>
              </w:rPr>
            </w:pPr>
            <w:r w:rsidRPr="00150572">
              <w:rPr>
                <w:i/>
                <w:color w:val="000000" w:themeColor="text1"/>
              </w:rPr>
              <w:t>p</w:t>
            </w:r>
          </w:p>
        </w:tc>
        <w:tc>
          <w:tcPr>
            <w:tcW w:w="1954" w:type="dxa"/>
          </w:tcPr>
          <w:p w14:paraId="1FC6FED0" w14:textId="77777777" w:rsidR="001970ED" w:rsidRPr="00150572" w:rsidRDefault="001970ED" w:rsidP="000C6D98">
            <w:pPr>
              <w:spacing w:line="480" w:lineRule="auto"/>
              <w:jc w:val="center"/>
              <w:rPr>
                <w:color w:val="000000" w:themeColor="text1"/>
              </w:rPr>
            </w:pPr>
            <w:r w:rsidRPr="00150572">
              <w:rPr>
                <w:color w:val="000000" w:themeColor="text1"/>
              </w:rPr>
              <w:t>AOR (95% CI)</w:t>
            </w:r>
          </w:p>
        </w:tc>
        <w:tc>
          <w:tcPr>
            <w:tcW w:w="1051" w:type="dxa"/>
          </w:tcPr>
          <w:p w14:paraId="302A4722" w14:textId="77777777" w:rsidR="001970ED" w:rsidRPr="00150572" w:rsidRDefault="001970ED" w:rsidP="000C6D98">
            <w:pPr>
              <w:spacing w:line="480" w:lineRule="auto"/>
              <w:jc w:val="center"/>
              <w:rPr>
                <w:i/>
                <w:color w:val="000000" w:themeColor="text1"/>
                <w:vertAlign w:val="superscript"/>
              </w:rPr>
            </w:pPr>
            <w:r w:rsidRPr="00150572">
              <w:rPr>
                <w:i/>
                <w:color w:val="000000" w:themeColor="text1"/>
              </w:rPr>
              <w:t>Χ</w:t>
            </w:r>
            <w:r w:rsidRPr="00150572">
              <w:rPr>
                <w:i/>
                <w:color w:val="000000" w:themeColor="text1"/>
                <w:vertAlign w:val="superscript"/>
              </w:rPr>
              <w:t>2</w:t>
            </w:r>
          </w:p>
        </w:tc>
        <w:tc>
          <w:tcPr>
            <w:tcW w:w="973" w:type="dxa"/>
          </w:tcPr>
          <w:p w14:paraId="60F7A776" w14:textId="77777777" w:rsidR="001970ED" w:rsidRPr="00150572" w:rsidRDefault="001970ED" w:rsidP="000C6D98">
            <w:pPr>
              <w:spacing w:line="480" w:lineRule="auto"/>
              <w:jc w:val="center"/>
              <w:rPr>
                <w:i/>
                <w:color w:val="000000" w:themeColor="text1"/>
              </w:rPr>
            </w:pPr>
            <w:r w:rsidRPr="00150572">
              <w:rPr>
                <w:i/>
                <w:color w:val="000000" w:themeColor="text1"/>
              </w:rPr>
              <w:t>p</w:t>
            </w:r>
          </w:p>
        </w:tc>
      </w:tr>
      <w:tr w:rsidR="00150572" w:rsidRPr="00150572" w14:paraId="6F482BBB" w14:textId="77777777" w:rsidTr="009C53C9">
        <w:tc>
          <w:tcPr>
            <w:tcW w:w="4680" w:type="dxa"/>
          </w:tcPr>
          <w:p w14:paraId="0FD0510F" w14:textId="1EAA6D74" w:rsidR="00C3129C" w:rsidRPr="00150572" w:rsidRDefault="00C3129C" w:rsidP="00C3129C">
            <w:pPr>
              <w:spacing w:line="480" w:lineRule="auto"/>
              <w:rPr>
                <w:color w:val="000000" w:themeColor="text1"/>
              </w:rPr>
            </w:pPr>
            <w:r w:rsidRPr="00150572">
              <w:rPr>
                <w:color w:val="000000" w:themeColor="text1"/>
              </w:rPr>
              <w:t>Neuroticism</w:t>
            </w:r>
          </w:p>
        </w:tc>
        <w:tc>
          <w:tcPr>
            <w:tcW w:w="2340" w:type="dxa"/>
          </w:tcPr>
          <w:p w14:paraId="45C25AC1" w14:textId="649C47D3" w:rsidR="00C3129C" w:rsidRPr="00150572" w:rsidRDefault="00C3129C" w:rsidP="00C3129C">
            <w:pPr>
              <w:spacing w:line="480" w:lineRule="auto"/>
              <w:jc w:val="center"/>
              <w:rPr>
                <w:color w:val="000000" w:themeColor="text1"/>
              </w:rPr>
            </w:pPr>
            <w:r w:rsidRPr="00150572">
              <w:rPr>
                <w:color w:val="000000" w:themeColor="text1"/>
              </w:rPr>
              <w:t>1.4</w:t>
            </w:r>
            <w:r w:rsidR="00316CAE">
              <w:rPr>
                <w:color w:val="000000" w:themeColor="text1"/>
              </w:rPr>
              <w:t>0</w:t>
            </w:r>
            <w:r w:rsidRPr="00150572">
              <w:rPr>
                <w:color w:val="000000" w:themeColor="text1"/>
              </w:rPr>
              <w:t xml:space="preserve"> (1.2</w:t>
            </w:r>
            <w:r w:rsidR="00316CAE">
              <w:rPr>
                <w:color w:val="000000" w:themeColor="text1"/>
              </w:rPr>
              <w:t>3</w:t>
            </w:r>
            <w:r w:rsidRPr="00150572">
              <w:rPr>
                <w:color w:val="000000" w:themeColor="text1"/>
              </w:rPr>
              <w:t>-1.60)</w:t>
            </w:r>
          </w:p>
        </w:tc>
        <w:tc>
          <w:tcPr>
            <w:tcW w:w="1080" w:type="dxa"/>
          </w:tcPr>
          <w:p w14:paraId="4C2081B1" w14:textId="47CDF972" w:rsidR="00C3129C" w:rsidRPr="00150572" w:rsidRDefault="00316CAE" w:rsidP="00C3129C">
            <w:pPr>
              <w:spacing w:line="480" w:lineRule="auto"/>
              <w:jc w:val="center"/>
              <w:rPr>
                <w:color w:val="000000" w:themeColor="text1"/>
              </w:rPr>
            </w:pPr>
            <w:r>
              <w:rPr>
                <w:color w:val="000000" w:themeColor="text1"/>
              </w:rPr>
              <w:t>25.44</w:t>
            </w:r>
          </w:p>
        </w:tc>
        <w:tc>
          <w:tcPr>
            <w:tcW w:w="900" w:type="dxa"/>
          </w:tcPr>
          <w:p w14:paraId="161C4C81" w14:textId="2CA7C2D4" w:rsidR="00C3129C" w:rsidRPr="00150572" w:rsidRDefault="00C3129C" w:rsidP="00C3129C">
            <w:pPr>
              <w:spacing w:line="480" w:lineRule="auto"/>
              <w:jc w:val="center"/>
              <w:rPr>
                <w:color w:val="000000" w:themeColor="text1"/>
              </w:rPr>
            </w:pPr>
            <w:r w:rsidRPr="00150572">
              <w:rPr>
                <w:color w:val="000000" w:themeColor="text1"/>
              </w:rPr>
              <w:t>&lt;.0005</w:t>
            </w:r>
          </w:p>
        </w:tc>
        <w:tc>
          <w:tcPr>
            <w:tcW w:w="1954" w:type="dxa"/>
          </w:tcPr>
          <w:p w14:paraId="56AFA53D" w14:textId="55F521A3" w:rsidR="00C3129C" w:rsidRPr="00150572" w:rsidRDefault="00C3129C" w:rsidP="00C3129C">
            <w:pPr>
              <w:spacing w:line="480" w:lineRule="auto"/>
              <w:jc w:val="center"/>
              <w:rPr>
                <w:color w:val="000000" w:themeColor="text1"/>
              </w:rPr>
            </w:pPr>
            <w:r w:rsidRPr="00150572">
              <w:rPr>
                <w:color w:val="000000" w:themeColor="text1"/>
              </w:rPr>
              <w:t>1.</w:t>
            </w:r>
            <w:r w:rsidR="00316CAE">
              <w:rPr>
                <w:color w:val="000000" w:themeColor="text1"/>
              </w:rPr>
              <w:t>19</w:t>
            </w:r>
            <w:r w:rsidRPr="00150572">
              <w:rPr>
                <w:color w:val="000000" w:themeColor="text1"/>
              </w:rPr>
              <w:t xml:space="preserve"> (1.0</w:t>
            </w:r>
            <w:r w:rsidR="00316CAE">
              <w:rPr>
                <w:color w:val="000000" w:themeColor="text1"/>
              </w:rPr>
              <w:t>5</w:t>
            </w:r>
            <w:r w:rsidRPr="00150572">
              <w:rPr>
                <w:color w:val="000000" w:themeColor="text1"/>
              </w:rPr>
              <w:t>-1.3</w:t>
            </w:r>
            <w:r w:rsidR="00316CAE">
              <w:rPr>
                <w:color w:val="000000" w:themeColor="text1"/>
              </w:rPr>
              <w:t>5</w:t>
            </w:r>
            <w:r w:rsidRPr="00150572">
              <w:rPr>
                <w:color w:val="000000" w:themeColor="text1"/>
              </w:rPr>
              <w:t>)</w:t>
            </w:r>
          </w:p>
        </w:tc>
        <w:tc>
          <w:tcPr>
            <w:tcW w:w="1051" w:type="dxa"/>
          </w:tcPr>
          <w:p w14:paraId="2B62EDBA" w14:textId="19366B72" w:rsidR="00C3129C" w:rsidRPr="00150572" w:rsidRDefault="00316CAE" w:rsidP="00C3129C">
            <w:pPr>
              <w:spacing w:line="480" w:lineRule="auto"/>
              <w:jc w:val="center"/>
              <w:rPr>
                <w:color w:val="000000" w:themeColor="text1"/>
              </w:rPr>
            </w:pPr>
            <w:r>
              <w:rPr>
                <w:color w:val="000000" w:themeColor="text1"/>
              </w:rPr>
              <w:t>6.99</w:t>
            </w:r>
          </w:p>
        </w:tc>
        <w:tc>
          <w:tcPr>
            <w:tcW w:w="973" w:type="dxa"/>
          </w:tcPr>
          <w:p w14:paraId="0D46C6E0" w14:textId="2F275EF7" w:rsidR="00C3129C" w:rsidRPr="00150572" w:rsidRDefault="00C3129C" w:rsidP="00C3129C">
            <w:pPr>
              <w:spacing w:line="480" w:lineRule="auto"/>
              <w:jc w:val="center"/>
              <w:rPr>
                <w:color w:val="000000" w:themeColor="text1"/>
              </w:rPr>
            </w:pPr>
            <w:r w:rsidRPr="00150572">
              <w:rPr>
                <w:color w:val="000000" w:themeColor="text1"/>
              </w:rPr>
              <w:t>.00</w:t>
            </w:r>
            <w:r w:rsidR="00316CAE">
              <w:rPr>
                <w:color w:val="000000" w:themeColor="text1"/>
              </w:rPr>
              <w:t>8</w:t>
            </w:r>
          </w:p>
        </w:tc>
      </w:tr>
      <w:tr w:rsidR="00150572" w:rsidRPr="00150572" w14:paraId="59C308C2" w14:textId="77777777" w:rsidTr="009C53C9">
        <w:tc>
          <w:tcPr>
            <w:tcW w:w="4680" w:type="dxa"/>
          </w:tcPr>
          <w:p w14:paraId="3EC29327" w14:textId="25E0306B" w:rsidR="00C3129C" w:rsidRPr="00150572" w:rsidRDefault="00C3129C" w:rsidP="00C3129C">
            <w:pPr>
              <w:spacing w:line="480" w:lineRule="auto"/>
              <w:rPr>
                <w:color w:val="000000" w:themeColor="text1"/>
              </w:rPr>
            </w:pPr>
            <w:r w:rsidRPr="00150572">
              <w:rPr>
                <w:color w:val="000000" w:themeColor="text1"/>
              </w:rPr>
              <w:t>Agreeableness</w:t>
            </w:r>
          </w:p>
        </w:tc>
        <w:tc>
          <w:tcPr>
            <w:tcW w:w="2340" w:type="dxa"/>
          </w:tcPr>
          <w:p w14:paraId="49942080" w14:textId="0B5F83C9" w:rsidR="00C3129C" w:rsidRPr="00150572" w:rsidRDefault="00C3129C" w:rsidP="00C3129C">
            <w:pPr>
              <w:spacing w:line="480" w:lineRule="auto"/>
              <w:jc w:val="center"/>
              <w:rPr>
                <w:color w:val="000000" w:themeColor="text1"/>
              </w:rPr>
            </w:pPr>
            <w:r w:rsidRPr="00150572">
              <w:rPr>
                <w:color w:val="000000" w:themeColor="text1"/>
              </w:rPr>
              <w:t>1.0</w:t>
            </w:r>
            <w:r w:rsidR="00316CAE">
              <w:rPr>
                <w:color w:val="000000" w:themeColor="text1"/>
              </w:rPr>
              <w:t>3</w:t>
            </w:r>
            <w:r w:rsidRPr="00150572">
              <w:rPr>
                <w:color w:val="000000" w:themeColor="text1"/>
              </w:rPr>
              <w:t xml:space="preserve"> (.9</w:t>
            </w:r>
            <w:r w:rsidR="00316CAE">
              <w:rPr>
                <w:color w:val="000000" w:themeColor="text1"/>
              </w:rPr>
              <w:t>1</w:t>
            </w:r>
            <w:r w:rsidRPr="00150572">
              <w:rPr>
                <w:color w:val="000000" w:themeColor="text1"/>
              </w:rPr>
              <w:t>-1.1</w:t>
            </w:r>
            <w:r w:rsidR="00316CAE">
              <w:rPr>
                <w:color w:val="000000" w:themeColor="text1"/>
              </w:rPr>
              <w:t>7</w:t>
            </w:r>
            <w:r w:rsidRPr="00150572">
              <w:rPr>
                <w:color w:val="000000" w:themeColor="text1"/>
              </w:rPr>
              <w:t>)</w:t>
            </w:r>
          </w:p>
        </w:tc>
        <w:tc>
          <w:tcPr>
            <w:tcW w:w="1080" w:type="dxa"/>
          </w:tcPr>
          <w:p w14:paraId="52AFA677" w14:textId="76F1A6F1" w:rsidR="00C3129C" w:rsidRPr="00150572" w:rsidRDefault="00316CAE" w:rsidP="00C3129C">
            <w:pPr>
              <w:spacing w:line="480" w:lineRule="auto"/>
              <w:jc w:val="center"/>
              <w:rPr>
                <w:color w:val="000000" w:themeColor="text1"/>
              </w:rPr>
            </w:pPr>
            <w:r>
              <w:rPr>
                <w:color w:val="000000" w:themeColor="text1"/>
              </w:rPr>
              <w:t>0</w:t>
            </w:r>
            <w:r w:rsidR="00C3129C" w:rsidRPr="00150572">
              <w:rPr>
                <w:color w:val="000000" w:themeColor="text1"/>
              </w:rPr>
              <w:t>.</w:t>
            </w:r>
            <w:r>
              <w:rPr>
                <w:color w:val="000000" w:themeColor="text1"/>
              </w:rPr>
              <w:t>21</w:t>
            </w:r>
          </w:p>
        </w:tc>
        <w:tc>
          <w:tcPr>
            <w:tcW w:w="900" w:type="dxa"/>
          </w:tcPr>
          <w:p w14:paraId="37920683" w14:textId="13B2FFE3" w:rsidR="00C3129C" w:rsidRPr="00150572" w:rsidRDefault="00C3129C" w:rsidP="00C3129C">
            <w:pPr>
              <w:spacing w:line="480" w:lineRule="auto"/>
              <w:jc w:val="center"/>
              <w:rPr>
                <w:color w:val="000000" w:themeColor="text1"/>
              </w:rPr>
            </w:pPr>
            <w:r w:rsidRPr="00150572">
              <w:rPr>
                <w:color w:val="000000" w:themeColor="text1"/>
              </w:rPr>
              <w:t>.</w:t>
            </w:r>
            <w:r w:rsidR="00316CAE">
              <w:rPr>
                <w:color w:val="000000" w:themeColor="text1"/>
              </w:rPr>
              <w:t>64</w:t>
            </w:r>
          </w:p>
        </w:tc>
        <w:tc>
          <w:tcPr>
            <w:tcW w:w="1954" w:type="dxa"/>
          </w:tcPr>
          <w:p w14:paraId="78109CEA" w14:textId="1788C65E" w:rsidR="00C3129C" w:rsidRPr="00150572" w:rsidRDefault="00316CAE" w:rsidP="00C3129C">
            <w:pPr>
              <w:spacing w:line="480" w:lineRule="auto"/>
              <w:jc w:val="center"/>
              <w:rPr>
                <w:color w:val="000000" w:themeColor="text1"/>
              </w:rPr>
            </w:pPr>
            <w:r>
              <w:rPr>
                <w:color w:val="000000" w:themeColor="text1"/>
              </w:rPr>
              <w:t>1.00</w:t>
            </w:r>
            <w:r w:rsidR="00C3129C" w:rsidRPr="00150572">
              <w:rPr>
                <w:color w:val="000000" w:themeColor="text1"/>
              </w:rPr>
              <w:t xml:space="preserve"> (</w:t>
            </w:r>
            <w:r>
              <w:rPr>
                <w:color w:val="000000" w:themeColor="text1"/>
              </w:rPr>
              <w:t>0</w:t>
            </w:r>
            <w:r w:rsidR="00C3129C" w:rsidRPr="00150572">
              <w:rPr>
                <w:color w:val="000000" w:themeColor="text1"/>
              </w:rPr>
              <w:t>.91-1.0</w:t>
            </w:r>
            <w:r>
              <w:rPr>
                <w:color w:val="000000" w:themeColor="text1"/>
              </w:rPr>
              <w:t>9</w:t>
            </w:r>
            <w:r w:rsidR="00C3129C" w:rsidRPr="00150572">
              <w:rPr>
                <w:color w:val="000000" w:themeColor="text1"/>
              </w:rPr>
              <w:t>)</w:t>
            </w:r>
          </w:p>
        </w:tc>
        <w:tc>
          <w:tcPr>
            <w:tcW w:w="1051" w:type="dxa"/>
          </w:tcPr>
          <w:p w14:paraId="3060A83B" w14:textId="0CB7622D" w:rsidR="00C3129C" w:rsidRPr="00150572" w:rsidRDefault="00316CAE" w:rsidP="00C3129C">
            <w:pPr>
              <w:spacing w:line="480" w:lineRule="auto"/>
              <w:jc w:val="center"/>
              <w:rPr>
                <w:color w:val="000000" w:themeColor="text1"/>
              </w:rPr>
            </w:pPr>
            <w:r>
              <w:rPr>
                <w:color w:val="000000" w:themeColor="text1"/>
              </w:rPr>
              <w:t>0.01</w:t>
            </w:r>
          </w:p>
        </w:tc>
        <w:tc>
          <w:tcPr>
            <w:tcW w:w="973" w:type="dxa"/>
          </w:tcPr>
          <w:p w14:paraId="0722B694" w14:textId="42FEF080" w:rsidR="00C3129C" w:rsidRPr="00150572" w:rsidRDefault="00C3129C" w:rsidP="00C3129C">
            <w:pPr>
              <w:spacing w:line="480" w:lineRule="auto"/>
              <w:jc w:val="center"/>
              <w:rPr>
                <w:color w:val="000000" w:themeColor="text1"/>
              </w:rPr>
            </w:pPr>
            <w:r w:rsidRPr="00150572">
              <w:rPr>
                <w:color w:val="000000" w:themeColor="text1"/>
              </w:rPr>
              <w:t>.</w:t>
            </w:r>
            <w:r w:rsidR="00316CAE">
              <w:rPr>
                <w:color w:val="000000" w:themeColor="text1"/>
              </w:rPr>
              <w:t>92</w:t>
            </w:r>
          </w:p>
        </w:tc>
      </w:tr>
      <w:tr w:rsidR="00150572" w:rsidRPr="00150572" w14:paraId="2BF404A2" w14:textId="77777777" w:rsidTr="009C53C9">
        <w:tc>
          <w:tcPr>
            <w:tcW w:w="4680" w:type="dxa"/>
          </w:tcPr>
          <w:p w14:paraId="2A33CEC6" w14:textId="499A5BFC" w:rsidR="00C3129C" w:rsidRPr="00150572" w:rsidRDefault="00C3129C" w:rsidP="00C3129C">
            <w:pPr>
              <w:spacing w:line="480" w:lineRule="auto"/>
              <w:rPr>
                <w:color w:val="000000" w:themeColor="text1"/>
              </w:rPr>
            </w:pPr>
            <w:r w:rsidRPr="00150572">
              <w:rPr>
                <w:color w:val="000000" w:themeColor="text1"/>
              </w:rPr>
              <w:t>Openness</w:t>
            </w:r>
          </w:p>
        </w:tc>
        <w:tc>
          <w:tcPr>
            <w:tcW w:w="2340" w:type="dxa"/>
          </w:tcPr>
          <w:p w14:paraId="209042AC" w14:textId="6E1E592A" w:rsidR="00C3129C" w:rsidRPr="00150572" w:rsidRDefault="00316CAE" w:rsidP="00C3129C">
            <w:pPr>
              <w:spacing w:line="480" w:lineRule="auto"/>
              <w:jc w:val="center"/>
              <w:rPr>
                <w:color w:val="000000" w:themeColor="text1"/>
              </w:rPr>
            </w:pPr>
            <w:r>
              <w:rPr>
                <w:color w:val="000000" w:themeColor="text1"/>
              </w:rPr>
              <w:t>0</w:t>
            </w:r>
            <w:r w:rsidR="00C3129C" w:rsidRPr="00150572">
              <w:rPr>
                <w:color w:val="000000" w:themeColor="text1"/>
              </w:rPr>
              <w:t>.93 (</w:t>
            </w:r>
            <w:r>
              <w:rPr>
                <w:color w:val="000000" w:themeColor="text1"/>
              </w:rPr>
              <w:t>0</w:t>
            </w:r>
            <w:r w:rsidR="00C3129C" w:rsidRPr="00150572">
              <w:rPr>
                <w:color w:val="000000" w:themeColor="text1"/>
              </w:rPr>
              <w:t>.8</w:t>
            </w:r>
            <w:r>
              <w:rPr>
                <w:color w:val="000000" w:themeColor="text1"/>
              </w:rPr>
              <w:t>1</w:t>
            </w:r>
            <w:r w:rsidR="00C3129C" w:rsidRPr="00150572">
              <w:rPr>
                <w:color w:val="000000" w:themeColor="text1"/>
              </w:rPr>
              <w:t>-1.0</w:t>
            </w:r>
            <w:r>
              <w:rPr>
                <w:color w:val="000000" w:themeColor="text1"/>
              </w:rPr>
              <w:t>8</w:t>
            </w:r>
            <w:r w:rsidR="00C3129C" w:rsidRPr="00150572">
              <w:rPr>
                <w:color w:val="000000" w:themeColor="text1"/>
              </w:rPr>
              <w:t>)</w:t>
            </w:r>
          </w:p>
        </w:tc>
        <w:tc>
          <w:tcPr>
            <w:tcW w:w="1080" w:type="dxa"/>
          </w:tcPr>
          <w:p w14:paraId="595A7190" w14:textId="6F44EA9D" w:rsidR="00C3129C" w:rsidRPr="00150572" w:rsidRDefault="00316CAE" w:rsidP="00C3129C">
            <w:pPr>
              <w:spacing w:line="480" w:lineRule="auto"/>
              <w:jc w:val="center"/>
              <w:rPr>
                <w:color w:val="000000" w:themeColor="text1"/>
              </w:rPr>
            </w:pPr>
            <w:r>
              <w:rPr>
                <w:color w:val="000000" w:themeColor="text1"/>
              </w:rPr>
              <w:t>0.83</w:t>
            </w:r>
          </w:p>
        </w:tc>
        <w:tc>
          <w:tcPr>
            <w:tcW w:w="900" w:type="dxa"/>
          </w:tcPr>
          <w:p w14:paraId="7DC37A2D" w14:textId="5C2E873A" w:rsidR="00C3129C" w:rsidRPr="00150572" w:rsidRDefault="00C3129C" w:rsidP="00C3129C">
            <w:pPr>
              <w:spacing w:line="480" w:lineRule="auto"/>
              <w:jc w:val="center"/>
              <w:rPr>
                <w:color w:val="000000" w:themeColor="text1"/>
              </w:rPr>
            </w:pPr>
            <w:r w:rsidRPr="00150572">
              <w:rPr>
                <w:color w:val="000000" w:themeColor="text1"/>
              </w:rPr>
              <w:t>.</w:t>
            </w:r>
            <w:r w:rsidR="00316CAE">
              <w:rPr>
                <w:color w:val="000000" w:themeColor="text1"/>
              </w:rPr>
              <w:t>36</w:t>
            </w:r>
          </w:p>
        </w:tc>
        <w:tc>
          <w:tcPr>
            <w:tcW w:w="1954" w:type="dxa"/>
          </w:tcPr>
          <w:p w14:paraId="4F32FA85" w14:textId="76BA08D1" w:rsidR="00C3129C" w:rsidRPr="00150572" w:rsidRDefault="00316CAE" w:rsidP="00C3129C">
            <w:pPr>
              <w:spacing w:line="480" w:lineRule="auto"/>
              <w:jc w:val="center"/>
              <w:rPr>
                <w:color w:val="000000" w:themeColor="text1"/>
              </w:rPr>
            </w:pPr>
            <w:r>
              <w:rPr>
                <w:color w:val="000000" w:themeColor="text1"/>
              </w:rPr>
              <w:t>0.99 (0.91-1.09)</w:t>
            </w:r>
          </w:p>
        </w:tc>
        <w:tc>
          <w:tcPr>
            <w:tcW w:w="1051" w:type="dxa"/>
          </w:tcPr>
          <w:p w14:paraId="71C1A8FD" w14:textId="4D1F55D0" w:rsidR="00C3129C" w:rsidRPr="00150572" w:rsidRDefault="00316CAE" w:rsidP="00C3129C">
            <w:pPr>
              <w:spacing w:line="480" w:lineRule="auto"/>
              <w:jc w:val="center"/>
              <w:rPr>
                <w:color w:val="000000" w:themeColor="text1"/>
              </w:rPr>
            </w:pPr>
            <w:r>
              <w:rPr>
                <w:color w:val="000000" w:themeColor="text1"/>
              </w:rPr>
              <w:t>0.04</w:t>
            </w:r>
          </w:p>
        </w:tc>
        <w:tc>
          <w:tcPr>
            <w:tcW w:w="973" w:type="dxa"/>
          </w:tcPr>
          <w:p w14:paraId="2D7CE899" w14:textId="316CCCB3" w:rsidR="00C3129C" w:rsidRPr="00150572" w:rsidRDefault="00316CAE" w:rsidP="00C3129C">
            <w:pPr>
              <w:spacing w:line="480" w:lineRule="auto"/>
              <w:jc w:val="center"/>
              <w:rPr>
                <w:color w:val="000000" w:themeColor="text1"/>
              </w:rPr>
            </w:pPr>
            <w:r>
              <w:rPr>
                <w:color w:val="000000" w:themeColor="text1"/>
              </w:rPr>
              <w:t>.85</w:t>
            </w:r>
          </w:p>
        </w:tc>
      </w:tr>
      <w:tr w:rsidR="00150572" w:rsidRPr="00150572" w14:paraId="3BD93455" w14:textId="77777777" w:rsidTr="009C53C9">
        <w:tc>
          <w:tcPr>
            <w:tcW w:w="4680" w:type="dxa"/>
          </w:tcPr>
          <w:p w14:paraId="4B628687" w14:textId="26100DE9" w:rsidR="00C3129C" w:rsidRPr="00150572" w:rsidRDefault="00C3129C" w:rsidP="00C3129C">
            <w:pPr>
              <w:spacing w:line="480" w:lineRule="auto"/>
              <w:rPr>
                <w:color w:val="000000" w:themeColor="text1"/>
              </w:rPr>
            </w:pPr>
            <w:r w:rsidRPr="00150572">
              <w:rPr>
                <w:color w:val="000000" w:themeColor="text1"/>
              </w:rPr>
              <w:t>Extraversion</w:t>
            </w:r>
          </w:p>
        </w:tc>
        <w:tc>
          <w:tcPr>
            <w:tcW w:w="2340" w:type="dxa"/>
          </w:tcPr>
          <w:p w14:paraId="1DCFD46B" w14:textId="2E3920C3" w:rsidR="00C3129C" w:rsidRPr="00150572" w:rsidRDefault="00C3129C" w:rsidP="00C3129C">
            <w:pPr>
              <w:spacing w:line="480" w:lineRule="auto"/>
              <w:jc w:val="center"/>
              <w:rPr>
                <w:color w:val="000000" w:themeColor="text1"/>
              </w:rPr>
            </w:pPr>
            <w:r w:rsidRPr="00150572">
              <w:rPr>
                <w:color w:val="000000" w:themeColor="text1"/>
              </w:rPr>
              <w:t>1.1</w:t>
            </w:r>
            <w:r w:rsidR="00316CAE">
              <w:rPr>
                <w:color w:val="000000" w:themeColor="text1"/>
              </w:rPr>
              <w:t>2</w:t>
            </w:r>
            <w:r w:rsidRPr="00150572">
              <w:rPr>
                <w:color w:val="000000" w:themeColor="text1"/>
              </w:rPr>
              <w:t xml:space="preserve"> (0.9</w:t>
            </w:r>
            <w:r w:rsidR="00316CAE">
              <w:rPr>
                <w:color w:val="000000" w:themeColor="text1"/>
              </w:rPr>
              <w:t>7</w:t>
            </w:r>
            <w:r w:rsidRPr="00150572">
              <w:rPr>
                <w:color w:val="000000" w:themeColor="text1"/>
              </w:rPr>
              <w:t>-1.</w:t>
            </w:r>
            <w:r w:rsidR="00316CAE">
              <w:rPr>
                <w:color w:val="000000" w:themeColor="text1"/>
              </w:rPr>
              <w:t>28</w:t>
            </w:r>
            <w:r w:rsidRPr="00150572">
              <w:rPr>
                <w:color w:val="000000" w:themeColor="text1"/>
              </w:rPr>
              <w:t>)</w:t>
            </w:r>
          </w:p>
        </w:tc>
        <w:tc>
          <w:tcPr>
            <w:tcW w:w="1080" w:type="dxa"/>
          </w:tcPr>
          <w:p w14:paraId="4914CB83" w14:textId="15825B60" w:rsidR="00C3129C" w:rsidRPr="00150572" w:rsidRDefault="00316CAE" w:rsidP="00C3129C">
            <w:pPr>
              <w:spacing w:line="480" w:lineRule="auto"/>
              <w:jc w:val="center"/>
              <w:rPr>
                <w:color w:val="000000" w:themeColor="text1"/>
              </w:rPr>
            </w:pPr>
            <w:r>
              <w:rPr>
                <w:color w:val="000000" w:themeColor="text1"/>
              </w:rPr>
              <w:t>2.48</w:t>
            </w:r>
          </w:p>
        </w:tc>
        <w:tc>
          <w:tcPr>
            <w:tcW w:w="900" w:type="dxa"/>
          </w:tcPr>
          <w:p w14:paraId="3DD034BC" w14:textId="59B27A44" w:rsidR="00C3129C" w:rsidRPr="00150572" w:rsidRDefault="00C3129C" w:rsidP="00C3129C">
            <w:pPr>
              <w:spacing w:line="480" w:lineRule="auto"/>
              <w:jc w:val="center"/>
              <w:rPr>
                <w:color w:val="000000" w:themeColor="text1"/>
              </w:rPr>
            </w:pPr>
            <w:r w:rsidRPr="00150572">
              <w:rPr>
                <w:color w:val="000000" w:themeColor="text1"/>
              </w:rPr>
              <w:t>.</w:t>
            </w:r>
            <w:r w:rsidR="00316CAE">
              <w:rPr>
                <w:color w:val="000000" w:themeColor="text1"/>
              </w:rPr>
              <w:t>12</w:t>
            </w:r>
          </w:p>
        </w:tc>
        <w:tc>
          <w:tcPr>
            <w:tcW w:w="1954" w:type="dxa"/>
          </w:tcPr>
          <w:p w14:paraId="7783E975" w14:textId="1A43ECF7" w:rsidR="00C3129C" w:rsidRPr="00150572" w:rsidRDefault="00316CAE" w:rsidP="00C3129C">
            <w:pPr>
              <w:spacing w:line="480" w:lineRule="auto"/>
              <w:jc w:val="center"/>
              <w:rPr>
                <w:color w:val="000000" w:themeColor="text1"/>
              </w:rPr>
            </w:pPr>
            <w:r>
              <w:rPr>
                <w:color w:val="000000" w:themeColor="text1"/>
              </w:rPr>
              <w:t>1.04 (0.94-1.16)</w:t>
            </w:r>
          </w:p>
        </w:tc>
        <w:tc>
          <w:tcPr>
            <w:tcW w:w="1051" w:type="dxa"/>
          </w:tcPr>
          <w:p w14:paraId="1AA0338E" w14:textId="15ACED5F" w:rsidR="00C3129C" w:rsidRPr="00150572" w:rsidRDefault="00316CAE" w:rsidP="00C3129C">
            <w:pPr>
              <w:spacing w:line="480" w:lineRule="auto"/>
              <w:jc w:val="center"/>
              <w:rPr>
                <w:color w:val="000000" w:themeColor="text1"/>
              </w:rPr>
            </w:pPr>
            <w:r>
              <w:rPr>
                <w:color w:val="000000" w:themeColor="text1"/>
              </w:rPr>
              <w:t>0.55</w:t>
            </w:r>
          </w:p>
        </w:tc>
        <w:tc>
          <w:tcPr>
            <w:tcW w:w="973" w:type="dxa"/>
          </w:tcPr>
          <w:p w14:paraId="0EE6806B" w14:textId="545C5FD6" w:rsidR="00C3129C" w:rsidRPr="00150572" w:rsidRDefault="00316CAE" w:rsidP="00C3129C">
            <w:pPr>
              <w:spacing w:line="480" w:lineRule="auto"/>
              <w:jc w:val="center"/>
              <w:rPr>
                <w:color w:val="000000" w:themeColor="text1"/>
              </w:rPr>
            </w:pPr>
            <w:r>
              <w:rPr>
                <w:color w:val="000000" w:themeColor="text1"/>
              </w:rPr>
              <w:t>.46</w:t>
            </w:r>
          </w:p>
        </w:tc>
      </w:tr>
      <w:tr w:rsidR="00C3129C" w:rsidRPr="00150572" w14:paraId="6FB1C407" w14:textId="77777777" w:rsidTr="009C53C9">
        <w:tc>
          <w:tcPr>
            <w:tcW w:w="4680" w:type="dxa"/>
          </w:tcPr>
          <w:p w14:paraId="16B961D8" w14:textId="5FC3383A" w:rsidR="00C3129C" w:rsidRPr="00150572" w:rsidRDefault="00AD7C52" w:rsidP="00C3129C">
            <w:pPr>
              <w:spacing w:line="480" w:lineRule="auto"/>
              <w:rPr>
                <w:color w:val="000000" w:themeColor="text1"/>
              </w:rPr>
            </w:pPr>
            <w:r>
              <w:rPr>
                <w:color w:val="000000" w:themeColor="text1"/>
              </w:rPr>
              <w:t xml:space="preserve">Low </w:t>
            </w:r>
            <w:r w:rsidR="00C3129C" w:rsidRPr="00150572">
              <w:rPr>
                <w:color w:val="000000" w:themeColor="text1"/>
              </w:rPr>
              <w:t>conscientiousness</w:t>
            </w:r>
          </w:p>
        </w:tc>
        <w:tc>
          <w:tcPr>
            <w:tcW w:w="2340" w:type="dxa"/>
          </w:tcPr>
          <w:p w14:paraId="60EB6173" w14:textId="17ACC590" w:rsidR="00C3129C" w:rsidRPr="00150572" w:rsidRDefault="00C3129C" w:rsidP="00C3129C">
            <w:pPr>
              <w:spacing w:line="480" w:lineRule="auto"/>
              <w:jc w:val="center"/>
              <w:rPr>
                <w:color w:val="000000" w:themeColor="text1"/>
              </w:rPr>
            </w:pPr>
            <w:r w:rsidRPr="00150572">
              <w:rPr>
                <w:color w:val="000000" w:themeColor="text1"/>
              </w:rPr>
              <w:t>1.13 (1.0</w:t>
            </w:r>
            <w:r w:rsidR="00316CAE">
              <w:rPr>
                <w:color w:val="000000" w:themeColor="text1"/>
              </w:rPr>
              <w:t>2</w:t>
            </w:r>
            <w:r w:rsidRPr="00150572">
              <w:rPr>
                <w:color w:val="000000" w:themeColor="text1"/>
              </w:rPr>
              <w:t>-1.26)</w:t>
            </w:r>
          </w:p>
        </w:tc>
        <w:tc>
          <w:tcPr>
            <w:tcW w:w="1080" w:type="dxa"/>
          </w:tcPr>
          <w:p w14:paraId="41066BA5" w14:textId="59CC657C" w:rsidR="00C3129C" w:rsidRPr="00150572" w:rsidRDefault="00316CAE" w:rsidP="00C3129C">
            <w:pPr>
              <w:spacing w:line="480" w:lineRule="auto"/>
              <w:jc w:val="center"/>
              <w:rPr>
                <w:color w:val="000000" w:themeColor="text1"/>
              </w:rPr>
            </w:pPr>
            <w:r>
              <w:rPr>
                <w:color w:val="000000" w:themeColor="text1"/>
              </w:rPr>
              <w:t>5.07</w:t>
            </w:r>
          </w:p>
        </w:tc>
        <w:tc>
          <w:tcPr>
            <w:tcW w:w="900" w:type="dxa"/>
          </w:tcPr>
          <w:p w14:paraId="2E5C5DE0" w14:textId="16B599F3" w:rsidR="00C3129C" w:rsidRPr="00150572" w:rsidRDefault="00C3129C" w:rsidP="00C3129C">
            <w:pPr>
              <w:spacing w:line="480" w:lineRule="auto"/>
              <w:jc w:val="center"/>
              <w:rPr>
                <w:color w:val="000000" w:themeColor="text1"/>
              </w:rPr>
            </w:pPr>
            <w:r w:rsidRPr="00150572">
              <w:rPr>
                <w:color w:val="000000" w:themeColor="text1"/>
              </w:rPr>
              <w:t>.0</w:t>
            </w:r>
            <w:r w:rsidR="00316CAE">
              <w:rPr>
                <w:color w:val="000000" w:themeColor="text1"/>
              </w:rPr>
              <w:t>24</w:t>
            </w:r>
          </w:p>
        </w:tc>
        <w:tc>
          <w:tcPr>
            <w:tcW w:w="1954" w:type="dxa"/>
          </w:tcPr>
          <w:p w14:paraId="288A3869" w14:textId="58CCC7D0" w:rsidR="00C3129C" w:rsidRPr="00150572" w:rsidRDefault="00316CAE" w:rsidP="00C3129C">
            <w:pPr>
              <w:spacing w:line="480" w:lineRule="auto"/>
              <w:jc w:val="center"/>
              <w:rPr>
                <w:color w:val="000000" w:themeColor="text1"/>
              </w:rPr>
            </w:pPr>
            <w:r>
              <w:rPr>
                <w:color w:val="000000" w:themeColor="text1"/>
              </w:rPr>
              <w:t>1.11 (1.01-1.21)</w:t>
            </w:r>
          </w:p>
        </w:tc>
        <w:tc>
          <w:tcPr>
            <w:tcW w:w="1051" w:type="dxa"/>
          </w:tcPr>
          <w:p w14:paraId="59A2EC69" w14:textId="49FBCE64" w:rsidR="00C3129C" w:rsidRPr="00150572" w:rsidRDefault="00316CAE" w:rsidP="00C3129C">
            <w:pPr>
              <w:spacing w:line="480" w:lineRule="auto"/>
              <w:jc w:val="center"/>
              <w:rPr>
                <w:color w:val="000000" w:themeColor="text1"/>
              </w:rPr>
            </w:pPr>
            <w:r>
              <w:rPr>
                <w:color w:val="000000" w:themeColor="text1"/>
              </w:rPr>
              <w:t>4.57</w:t>
            </w:r>
          </w:p>
        </w:tc>
        <w:tc>
          <w:tcPr>
            <w:tcW w:w="973" w:type="dxa"/>
          </w:tcPr>
          <w:p w14:paraId="5A5450EF" w14:textId="6BE8DB25" w:rsidR="00C3129C" w:rsidRPr="00150572" w:rsidRDefault="00316CAE" w:rsidP="00C3129C">
            <w:pPr>
              <w:spacing w:line="480" w:lineRule="auto"/>
              <w:jc w:val="center"/>
              <w:rPr>
                <w:color w:val="000000" w:themeColor="text1"/>
              </w:rPr>
            </w:pPr>
            <w:r>
              <w:rPr>
                <w:color w:val="000000" w:themeColor="text1"/>
              </w:rPr>
              <w:t>.033</w:t>
            </w:r>
          </w:p>
        </w:tc>
      </w:tr>
    </w:tbl>
    <w:p w14:paraId="64208BB8" w14:textId="77777777" w:rsidR="001970ED" w:rsidRPr="00150572" w:rsidRDefault="001970ED">
      <w:pPr>
        <w:spacing w:after="200" w:line="276" w:lineRule="auto"/>
        <w:rPr>
          <w:color w:val="000000" w:themeColor="text1"/>
        </w:rPr>
      </w:pPr>
    </w:p>
    <w:p w14:paraId="3491A574" w14:textId="01F31910" w:rsidR="009346CB" w:rsidRDefault="009346CB" w:rsidP="009346CB">
      <w:pPr>
        <w:spacing w:after="0" w:line="480" w:lineRule="auto"/>
        <w:rPr>
          <w:color w:val="000000" w:themeColor="text1"/>
        </w:rPr>
      </w:pPr>
      <w:r w:rsidRPr="00150572">
        <w:rPr>
          <w:i/>
          <w:color w:val="000000" w:themeColor="text1"/>
        </w:rPr>
        <w:t>Note</w:t>
      </w:r>
      <w:r w:rsidRPr="00150572">
        <w:rPr>
          <w:color w:val="000000" w:themeColor="text1"/>
        </w:rPr>
        <w:t>. PTSD=posttraumatic stress disorder; MDE=major depressive episode; GAD=generalized anxiety disorder; AOR=adjusted odds ratio; CI=confidence interval.</w:t>
      </w:r>
      <w:r w:rsidR="00F849C6" w:rsidRPr="00F849C6">
        <w:rPr>
          <w:color w:val="000000" w:themeColor="text1"/>
        </w:rPr>
        <w:t xml:space="preserve"> </w:t>
      </w:r>
      <w:r w:rsidR="00F849C6">
        <w:rPr>
          <w:color w:val="000000" w:themeColor="text1"/>
        </w:rPr>
        <w:t>Personality scores were standardized to facilitate interpretation of the AORs.</w:t>
      </w:r>
    </w:p>
    <w:p w14:paraId="76002A87" w14:textId="5163E17A" w:rsidR="00316CAE" w:rsidRPr="00150572" w:rsidRDefault="00316CAE" w:rsidP="00316CAE">
      <w:pPr>
        <w:spacing w:after="200" w:line="276" w:lineRule="auto"/>
        <w:rPr>
          <w:color w:val="000000" w:themeColor="text1"/>
        </w:rPr>
      </w:pPr>
      <w:r w:rsidRPr="00150572">
        <w:rPr>
          <w:color w:val="000000" w:themeColor="text1"/>
        </w:rPr>
        <w:lastRenderedPageBreak/>
        <w:t xml:space="preserve">Supplemental Table </w:t>
      </w:r>
      <w:r w:rsidR="00BF0387">
        <w:rPr>
          <w:color w:val="000000" w:themeColor="text1"/>
        </w:rPr>
        <w:t>4b</w:t>
      </w:r>
    </w:p>
    <w:p w14:paraId="7F6C7E11" w14:textId="5419C9F1" w:rsidR="00316CAE" w:rsidRPr="00150572" w:rsidRDefault="00316CAE" w:rsidP="00316CAE">
      <w:pPr>
        <w:spacing w:after="0" w:line="480" w:lineRule="auto"/>
        <w:rPr>
          <w:color w:val="000000" w:themeColor="text1"/>
        </w:rPr>
      </w:pPr>
      <w:r w:rsidRPr="00150572">
        <w:rPr>
          <w:color w:val="000000" w:themeColor="text1"/>
        </w:rPr>
        <w:t xml:space="preserve">Prediction model </w:t>
      </w:r>
      <w:r w:rsidR="003C78EB">
        <w:rPr>
          <w:bCs/>
          <w:color w:val="000000" w:themeColor="text1"/>
        </w:rPr>
        <w:t>in the PPDS sample</w:t>
      </w:r>
      <w:r w:rsidR="003C78EB" w:rsidRPr="00150572">
        <w:rPr>
          <w:color w:val="000000" w:themeColor="text1"/>
        </w:rPr>
        <w:t xml:space="preserve"> </w:t>
      </w:r>
      <w:r w:rsidRPr="00150572">
        <w:rPr>
          <w:color w:val="000000" w:themeColor="text1"/>
        </w:rPr>
        <w:t xml:space="preserve">reporting associations of pre-deployment five-factor personality traits with </w:t>
      </w:r>
      <w:r>
        <w:rPr>
          <w:color w:val="000000" w:themeColor="text1"/>
        </w:rPr>
        <w:t xml:space="preserve">post-deployment </w:t>
      </w:r>
      <w:r w:rsidRPr="00C42C1D">
        <w:rPr>
          <w:i/>
          <w:iCs/>
          <w:color w:val="000000" w:themeColor="text1"/>
        </w:rPr>
        <w:t>suicidal behavior</w:t>
      </w:r>
      <w:r w:rsidRPr="00150572">
        <w:rPr>
          <w:color w:val="000000" w:themeColor="text1"/>
        </w:rPr>
        <w:t xml:space="preserve"> (N=4,645), adjusting for (not shown here) sociodemographic factors, Brigade Combat Team, deployment stress scale, and </w:t>
      </w:r>
      <w:r>
        <w:rPr>
          <w:color w:val="000000" w:themeColor="text1"/>
        </w:rPr>
        <w:t xml:space="preserve">pre-deployment </w:t>
      </w:r>
      <w:r w:rsidRPr="00150572">
        <w:rPr>
          <w:color w:val="000000" w:themeColor="text1"/>
        </w:rPr>
        <w:t xml:space="preserve">lifetime history of </w:t>
      </w:r>
      <w:r>
        <w:rPr>
          <w:color w:val="000000" w:themeColor="text1"/>
        </w:rPr>
        <w:t>suicidal behavior</w:t>
      </w:r>
      <w:r w:rsidRPr="00150572">
        <w:rPr>
          <w:color w:val="000000" w:themeColor="text1"/>
        </w:rPr>
        <w:t>.</w:t>
      </w:r>
    </w:p>
    <w:tbl>
      <w:tblPr>
        <w:tblStyle w:val="TableGrid"/>
        <w:tblW w:w="12978" w:type="dxa"/>
        <w:tblInd w:w="198" w:type="dxa"/>
        <w:tblLayout w:type="fixed"/>
        <w:tblLook w:val="04A0" w:firstRow="1" w:lastRow="0" w:firstColumn="1" w:lastColumn="0" w:noHBand="0" w:noVBand="1"/>
      </w:tblPr>
      <w:tblGrid>
        <w:gridCol w:w="4680"/>
        <w:gridCol w:w="2340"/>
        <w:gridCol w:w="1080"/>
        <w:gridCol w:w="900"/>
        <w:gridCol w:w="1954"/>
        <w:gridCol w:w="1051"/>
        <w:gridCol w:w="973"/>
      </w:tblGrid>
      <w:tr w:rsidR="00316CAE" w:rsidRPr="00150572" w14:paraId="44E90BB7" w14:textId="77777777" w:rsidTr="003F127E">
        <w:tc>
          <w:tcPr>
            <w:tcW w:w="4680" w:type="dxa"/>
          </w:tcPr>
          <w:p w14:paraId="002D4A4A" w14:textId="77777777" w:rsidR="00316CAE" w:rsidRPr="00150572" w:rsidRDefault="00316CAE" w:rsidP="003F127E">
            <w:pPr>
              <w:spacing w:line="480" w:lineRule="auto"/>
              <w:rPr>
                <w:color w:val="000000" w:themeColor="text1"/>
              </w:rPr>
            </w:pPr>
          </w:p>
        </w:tc>
        <w:tc>
          <w:tcPr>
            <w:tcW w:w="8298" w:type="dxa"/>
            <w:gridSpan w:val="6"/>
          </w:tcPr>
          <w:p w14:paraId="6487B2F3" w14:textId="153AFAD3" w:rsidR="00316CAE" w:rsidRPr="00150572" w:rsidRDefault="00316CAE" w:rsidP="003F127E">
            <w:pPr>
              <w:spacing w:line="480" w:lineRule="auto"/>
              <w:jc w:val="center"/>
              <w:rPr>
                <w:color w:val="000000" w:themeColor="text1"/>
              </w:rPr>
            </w:pPr>
            <w:r w:rsidRPr="00150572">
              <w:rPr>
                <w:color w:val="000000" w:themeColor="text1"/>
              </w:rPr>
              <w:t xml:space="preserve">30-day </w:t>
            </w:r>
            <w:r>
              <w:rPr>
                <w:color w:val="000000" w:themeColor="text1"/>
              </w:rPr>
              <w:t>Suicidal Behaviors</w:t>
            </w:r>
          </w:p>
        </w:tc>
      </w:tr>
      <w:tr w:rsidR="00316CAE" w:rsidRPr="00150572" w14:paraId="70753CDF" w14:textId="77777777" w:rsidTr="003F127E">
        <w:tc>
          <w:tcPr>
            <w:tcW w:w="4680" w:type="dxa"/>
          </w:tcPr>
          <w:p w14:paraId="3B7341E0" w14:textId="77777777" w:rsidR="00316CAE" w:rsidRPr="00150572" w:rsidRDefault="00316CAE" w:rsidP="003F127E">
            <w:pPr>
              <w:spacing w:line="480" w:lineRule="auto"/>
              <w:rPr>
                <w:color w:val="000000" w:themeColor="text1"/>
              </w:rPr>
            </w:pPr>
          </w:p>
        </w:tc>
        <w:tc>
          <w:tcPr>
            <w:tcW w:w="4320" w:type="dxa"/>
            <w:gridSpan w:val="3"/>
          </w:tcPr>
          <w:p w14:paraId="4FB2F269" w14:textId="77777777" w:rsidR="00316CAE" w:rsidRPr="00150572" w:rsidRDefault="00316CAE" w:rsidP="003F127E">
            <w:pPr>
              <w:spacing w:line="480" w:lineRule="auto"/>
              <w:jc w:val="center"/>
              <w:rPr>
                <w:color w:val="000000" w:themeColor="text1"/>
              </w:rPr>
            </w:pPr>
            <w:r w:rsidRPr="00150572">
              <w:rPr>
                <w:color w:val="000000" w:themeColor="text1"/>
              </w:rPr>
              <w:t>3 months post-deployment</w:t>
            </w:r>
          </w:p>
        </w:tc>
        <w:tc>
          <w:tcPr>
            <w:tcW w:w="3978" w:type="dxa"/>
            <w:gridSpan w:val="3"/>
          </w:tcPr>
          <w:p w14:paraId="1F0A7D4A" w14:textId="77777777" w:rsidR="00316CAE" w:rsidRPr="00150572" w:rsidRDefault="00316CAE" w:rsidP="003F127E">
            <w:pPr>
              <w:spacing w:line="480" w:lineRule="auto"/>
              <w:jc w:val="center"/>
              <w:rPr>
                <w:b/>
                <w:color w:val="000000" w:themeColor="text1"/>
              </w:rPr>
            </w:pPr>
            <w:r w:rsidRPr="00150572">
              <w:rPr>
                <w:color w:val="000000" w:themeColor="text1"/>
              </w:rPr>
              <w:t>9 months post-deployment</w:t>
            </w:r>
          </w:p>
        </w:tc>
      </w:tr>
      <w:tr w:rsidR="00316CAE" w:rsidRPr="00150572" w14:paraId="1B3C71C4" w14:textId="77777777" w:rsidTr="003F127E">
        <w:tc>
          <w:tcPr>
            <w:tcW w:w="4680" w:type="dxa"/>
          </w:tcPr>
          <w:p w14:paraId="5CAD31AB" w14:textId="77777777" w:rsidR="00316CAE" w:rsidRPr="00150572" w:rsidRDefault="00316CAE" w:rsidP="003F127E">
            <w:pPr>
              <w:spacing w:line="480" w:lineRule="auto"/>
              <w:rPr>
                <w:color w:val="000000" w:themeColor="text1"/>
              </w:rPr>
            </w:pPr>
          </w:p>
        </w:tc>
        <w:tc>
          <w:tcPr>
            <w:tcW w:w="2340" w:type="dxa"/>
          </w:tcPr>
          <w:p w14:paraId="7B57544B" w14:textId="77777777" w:rsidR="00316CAE" w:rsidRPr="00150572" w:rsidRDefault="00316CAE" w:rsidP="003F127E">
            <w:pPr>
              <w:spacing w:line="480" w:lineRule="auto"/>
              <w:jc w:val="center"/>
              <w:rPr>
                <w:color w:val="000000" w:themeColor="text1"/>
              </w:rPr>
            </w:pPr>
            <w:r w:rsidRPr="00150572">
              <w:rPr>
                <w:color w:val="000000" w:themeColor="text1"/>
              </w:rPr>
              <w:t>AOR (95% CI)</w:t>
            </w:r>
          </w:p>
        </w:tc>
        <w:tc>
          <w:tcPr>
            <w:tcW w:w="1080" w:type="dxa"/>
          </w:tcPr>
          <w:p w14:paraId="6049C604" w14:textId="77777777" w:rsidR="00316CAE" w:rsidRPr="00150572" w:rsidRDefault="00316CAE" w:rsidP="003F127E">
            <w:pPr>
              <w:spacing w:line="480" w:lineRule="auto"/>
              <w:jc w:val="center"/>
              <w:rPr>
                <w:color w:val="000000" w:themeColor="text1"/>
              </w:rPr>
            </w:pPr>
            <w:r w:rsidRPr="00150572">
              <w:rPr>
                <w:i/>
                <w:color w:val="000000" w:themeColor="text1"/>
              </w:rPr>
              <w:t>Χ</w:t>
            </w:r>
            <w:r w:rsidRPr="00150572">
              <w:rPr>
                <w:i/>
                <w:color w:val="000000" w:themeColor="text1"/>
                <w:vertAlign w:val="superscript"/>
              </w:rPr>
              <w:t>2</w:t>
            </w:r>
          </w:p>
        </w:tc>
        <w:tc>
          <w:tcPr>
            <w:tcW w:w="900" w:type="dxa"/>
          </w:tcPr>
          <w:p w14:paraId="093E8290" w14:textId="77777777" w:rsidR="00316CAE" w:rsidRPr="00150572" w:rsidRDefault="00316CAE" w:rsidP="003F127E">
            <w:pPr>
              <w:spacing w:line="480" w:lineRule="auto"/>
              <w:jc w:val="center"/>
              <w:rPr>
                <w:color w:val="000000" w:themeColor="text1"/>
              </w:rPr>
            </w:pPr>
            <w:r w:rsidRPr="00150572">
              <w:rPr>
                <w:i/>
                <w:color w:val="000000" w:themeColor="text1"/>
              </w:rPr>
              <w:t>p</w:t>
            </w:r>
          </w:p>
        </w:tc>
        <w:tc>
          <w:tcPr>
            <w:tcW w:w="1954" w:type="dxa"/>
          </w:tcPr>
          <w:p w14:paraId="3E23927F" w14:textId="77777777" w:rsidR="00316CAE" w:rsidRPr="00150572" w:rsidRDefault="00316CAE" w:rsidP="003F127E">
            <w:pPr>
              <w:spacing w:line="480" w:lineRule="auto"/>
              <w:jc w:val="center"/>
              <w:rPr>
                <w:color w:val="000000" w:themeColor="text1"/>
              </w:rPr>
            </w:pPr>
            <w:r w:rsidRPr="00150572">
              <w:rPr>
                <w:color w:val="000000" w:themeColor="text1"/>
              </w:rPr>
              <w:t>AOR (95% CI)</w:t>
            </w:r>
          </w:p>
        </w:tc>
        <w:tc>
          <w:tcPr>
            <w:tcW w:w="1051" w:type="dxa"/>
          </w:tcPr>
          <w:p w14:paraId="75B7F736" w14:textId="77777777" w:rsidR="00316CAE" w:rsidRPr="00150572" w:rsidRDefault="00316CAE" w:rsidP="003F127E">
            <w:pPr>
              <w:spacing w:line="480" w:lineRule="auto"/>
              <w:jc w:val="center"/>
              <w:rPr>
                <w:i/>
                <w:color w:val="000000" w:themeColor="text1"/>
                <w:vertAlign w:val="superscript"/>
              </w:rPr>
            </w:pPr>
            <w:r w:rsidRPr="00150572">
              <w:rPr>
                <w:i/>
                <w:color w:val="000000" w:themeColor="text1"/>
              </w:rPr>
              <w:t>Χ</w:t>
            </w:r>
            <w:r w:rsidRPr="00150572">
              <w:rPr>
                <w:i/>
                <w:color w:val="000000" w:themeColor="text1"/>
                <w:vertAlign w:val="superscript"/>
              </w:rPr>
              <w:t>2</w:t>
            </w:r>
          </w:p>
        </w:tc>
        <w:tc>
          <w:tcPr>
            <w:tcW w:w="973" w:type="dxa"/>
          </w:tcPr>
          <w:p w14:paraId="2D93D418" w14:textId="77777777" w:rsidR="00316CAE" w:rsidRPr="00150572" w:rsidRDefault="00316CAE" w:rsidP="003F127E">
            <w:pPr>
              <w:spacing w:line="480" w:lineRule="auto"/>
              <w:jc w:val="center"/>
              <w:rPr>
                <w:i/>
                <w:color w:val="000000" w:themeColor="text1"/>
              </w:rPr>
            </w:pPr>
            <w:r w:rsidRPr="00150572">
              <w:rPr>
                <w:i/>
                <w:color w:val="000000" w:themeColor="text1"/>
              </w:rPr>
              <w:t>p</w:t>
            </w:r>
          </w:p>
        </w:tc>
      </w:tr>
      <w:tr w:rsidR="00316CAE" w:rsidRPr="00150572" w14:paraId="4CFDCC34" w14:textId="77777777" w:rsidTr="003F127E">
        <w:tc>
          <w:tcPr>
            <w:tcW w:w="4680" w:type="dxa"/>
          </w:tcPr>
          <w:p w14:paraId="78E525E5" w14:textId="77777777" w:rsidR="00316CAE" w:rsidRPr="00150572" w:rsidRDefault="00316CAE" w:rsidP="003F127E">
            <w:pPr>
              <w:spacing w:line="480" w:lineRule="auto"/>
              <w:rPr>
                <w:color w:val="000000" w:themeColor="text1"/>
              </w:rPr>
            </w:pPr>
            <w:r w:rsidRPr="00150572">
              <w:rPr>
                <w:color w:val="000000" w:themeColor="text1"/>
              </w:rPr>
              <w:t>Neuroticism</w:t>
            </w:r>
          </w:p>
        </w:tc>
        <w:tc>
          <w:tcPr>
            <w:tcW w:w="2340" w:type="dxa"/>
          </w:tcPr>
          <w:p w14:paraId="09EBBD27" w14:textId="2960AF17" w:rsidR="00316CAE" w:rsidRPr="00150572" w:rsidRDefault="00D06B40" w:rsidP="003F127E">
            <w:pPr>
              <w:spacing w:line="480" w:lineRule="auto"/>
              <w:jc w:val="center"/>
              <w:rPr>
                <w:color w:val="000000" w:themeColor="text1"/>
              </w:rPr>
            </w:pPr>
            <w:r>
              <w:rPr>
                <w:color w:val="000000" w:themeColor="text1"/>
              </w:rPr>
              <w:t>1.31 (1.07-1.62)</w:t>
            </w:r>
          </w:p>
        </w:tc>
        <w:tc>
          <w:tcPr>
            <w:tcW w:w="1080" w:type="dxa"/>
          </w:tcPr>
          <w:p w14:paraId="33C4377E" w14:textId="1020CCC7" w:rsidR="00316CAE" w:rsidRPr="00150572" w:rsidRDefault="00D06B40" w:rsidP="003F127E">
            <w:pPr>
              <w:spacing w:line="480" w:lineRule="auto"/>
              <w:jc w:val="center"/>
              <w:rPr>
                <w:color w:val="000000" w:themeColor="text1"/>
              </w:rPr>
            </w:pPr>
            <w:r>
              <w:rPr>
                <w:color w:val="000000" w:themeColor="text1"/>
              </w:rPr>
              <w:t>6.47</w:t>
            </w:r>
          </w:p>
        </w:tc>
        <w:tc>
          <w:tcPr>
            <w:tcW w:w="900" w:type="dxa"/>
          </w:tcPr>
          <w:p w14:paraId="0991AAB4" w14:textId="1D7E06CF" w:rsidR="00316CAE" w:rsidRPr="00150572" w:rsidRDefault="00D06B40" w:rsidP="003F127E">
            <w:pPr>
              <w:spacing w:line="480" w:lineRule="auto"/>
              <w:jc w:val="center"/>
              <w:rPr>
                <w:color w:val="000000" w:themeColor="text1"/>
              </w:rPr>
            </w:pPr>
            <w:r>
              <w:rPr>
                <w:color w:val="000000" w:themeColor="text1"/>
              </w:rPr>
              <w:t>.011</w:t>
            </w:r>
          </w:p>
        </w:tc>
        <w:tc>
          <w:tcPr>
            <w:tcW w:w="1954" w:type="dxa"/>
          </w:tcPr>
          <w:p w14:paraId="344E6B45" w14:textId="5BB0B39E" w:rsidR="00316CAE" w:rsidRPr="00150572" w:rsidRDefault="00D06B40" w:rsidP="003F127E">
            <w:pPr>
              <w:spacing w:line="480" w:lineRule="auto"/>
              <w:jc w:val="center"/>
              <w:rPr>
                <w:color w:val="000000" w:themeColor="text1"/>
              </w:rPr>
            </w:pPr>
            <w:r>
              <w:rPr>
                <w:color w:val="000000" w:themeColor="text1"/>
              </w:rPr>
              <w:t>1.24 (1.03-1.49)</w:t>
            </w:r>
          </w:p>
        </w:tc>
        <w:tc>
          <w:tcPr>
            <w:tcW w:w="1051" w:type="dxa"/>
          </w:tcPr>
          <w:p w14:paraId="3F761287" w14:textId="2825BB17" w:rsidR="00316CAE" w:rsidRPr="00150572" w:rsidRDefault="00D06B40" w:rsidP="003F127E">
            <w:pPr>
              <w:spacing w:line="480" w:lineRule="auto"/>
              <w:jc w:val="center"/>
              <w:rPr>
                <w:color w:val="000000" w:themeColor="text1"/>
              </w:rPr>
            </w:pPr>
            <w:r>
              <w:rPr>
                <w:color w:val="000000" w:themeColor="text1"/>
              </w:rPr>
              <w:t>5.14</w:t>
            </w:r>
          </w:p>
        </w:tc>
        <w:tc>
          <w:tcPr>
            <w:tcW w:w="973" w:type="dxa"/>
          </w:tcPr>
          <w:p w14:paraId="2FB1A46E" w14:textId="559328F5" w:rsidR="00316CAE" w:rsidRPr="00150572" w:rsidRDefault="00D06B40" w:rsidP="003F127E">
            <w:pPr>
              <w:spacing w:line="480" w:lineRule="auto"/>
              <w:jc w:val="center"/>
              <w:rPr>
                <w:color w:val="000000" w:themeColor="text1"/>
              </w:rPr>
            </w:pPr>
            <w:r>
              <w:rPr>
                <w:color w:val="000000" w:themeColor="text1"/>
              </w:rPr>
              <w:t>.023</w:t>
            </w:r>
          </w:p>
        </w:tc>
      </w:tr>
      <w:tr w:rsidR="00316CAE" w:rsidRPr="00150572" w14:paraId="1AEE3436" w14:textId="77777777" w:rsidTr="003F127E">
        <w:tc>
          <w:tcPr>
            <w:tcW w:w="4680" w:type="dxa"/>
          </w:tcPr>
          <w:p w14:paraId="3F8FC23B" w14:textId="77777777" w:rsidR="00316CAE" w:rsidRPr="00150572" w:rsidRDefault="00316CAE" w:rsidP="003F127E">
            <w:pPr>
              <w:spacing w:line="480" w:lineRule="auto"/>
              <w:rPr>
                <w:color w:val="000000" w:themeColor="text1"/>
              </w:rPr>
            </w:pPr>
            <w:r w:rsidRPr="00150572">
              <w:rPr>
                <w:color w:val="000000" w:themeColor="text1"/>
              </w:rPr>
              <w:t>Agreeableness</w:t>
            </w:r>
          </w:p>
        </w:tc>
        <w:tc>
          <w:tcPr>
            <w:tcW w:w="2340" w:type="dxa"/>
          </w:tcPr>
          <w:p w14:paraId="091B1506" w14:textId="6BBB5357" w:rsidR="00316CAE" w:rsidRPr="00150572" w:rsidRDefault="00D06B40" w:rsidP="003F127E">
            <w:pPr>
              <w:spacing w:line="480" w:lineRule="auto"/>
              <w:jc w:val="center"/>
              <w:rPr>
                <w:color w:val="000000" w:themeColor="text1"/>
              </w:rPr>
            </w:pPr>
            <w:r>
              <w:rPr>
                <w:color w:val="000000" w:themeColor="text1"/>
              </w:rPr>
              <w:t>0.92 (0.78-1.09)</w:t>
            </w:r>
          </w:p>
        </w:tc>
        <w:tc>
          <w:tcPr>
            <w:tcW w:w="1080" w:type="dxa"/>
          </w:tcPr>
          <w:p w14:paraId="6F023482" w14:textId="465BF3B1" w:rsidR="00316CAE" w:rsidRPr="00150572" w:rsidRDefault="00D06B40" w:rsidP="003F127E">
            <w:pPr>
              <w:spacing w:line="480" w:lineRule="auto"/>
              <w:jc w:val="center"/>
              <w:rPr>
                <w:color w:val="000000" w:themeColor="text1"/>
              </w:rPr>
            </w:pPr>
            <w:r>
              <w:rPr>
                <w:color w:val="000000" w:themeColor="text1"/>
              </w:rPr>
              <w:t>0.88</w:t>
            </w:r>
          </w:p>
        </w:tc>
        <w:tc>
          <w:tcPr>
            <w:tcW w:w="900" w:type="dxa"/>
          </w:tcPr>
          <w:p w14:paraId="42A55B4F" w14:textId="4D317890" w:rsidR="00316CAE" w:rsidRPr="00150572" w:rsidRDefault="00D06B40" w:rsidP="003F127E">
            <w:pPr>
              <w:spacing w:line="480" w:lineRule="auto"/>
              <w:jc w:val="center"/>
              <w:rPr>
                <w:color w:val="000000" w:themeColor="text1"/>
              </w:rPr>
            </w:pPr>
            <w:r>
              <w:rPr>
                <w:color w:val="000000" w:themeColor="text1"/>
              </w:rPr>
              <w:t>.35</w:t>
            </w:r>
          </w:p>
        </w:tc>
        <w:tc>
          <w:tcPr>
            <w:tcW w:w="1954" w:type="dxa"/>
          </w:tcPr>
          <w:p w14:paraId="5CACB7BF" w14:textId="433E69F0" w:rsidR="00316CAE" w:rsidRPr="00150572" w:rsidRDefault="00D06B40" w:rsidP="003F127E">
            <w:pPr>
              <w:spacing w:line="480" w:lineRule="auto"/>
              <w:jc w:val="center"/>
              <w:rPr>
                <w:color w:val="000000" w:themeColor="text1"/>
              </w:rPr>
            </w:pPr>
            <w:r>
              <w:rPr>
                <w:color w:val="000000" w:themeColor="text1"/>
              </w:rPr>
              <w:t>0.97 (0.86-1.10)</w:t>
            </w:r>
          </w:p>
        </w:tc>
        <w:tc>
          <w:tcPr>
            <w:tcW w:w="1051" w:type="dxa"/>
          </w:tcPr>
          <w:p w14:paraId="6911F041" w14:textId="552B1615" w:rsidR="00316CAE" w:rsidRPr="00150572" w:rsidRDefault="00D06B40" w:rsidP="003F127E">
            <w:pPr>
              <w:spacing w:line="480" w:lineRule="auto"/>
              <w:jc w:val="center"/>
              <w:rPr>
                <w:color w:val="000000" w:themeColor="text1"/>
              </w:rPr>
            </w:pPr>
            <w:r>
              <w:rPr>
                <w:color w:val="000000" w:themeColor="text1"/>
              </w:rPr>
              <w:t>0.21</w:t>
            </w:r>
          </w:p>
        </w:tc>
        <w:tc>
          <w:tcPr>
            <w:tcW w:w="973" w:type="dxa"/>
          </w:tcPr>
          <w:p w14:paraId="703ACD98" w14:textId="7E463749" w:rsidR="00316CAE" w:rsidRPr="00150572" w:rsidRDefault="00D06B40" w:rsidP="003F127E">
            <w:pPr>
              <w:spacing w:line="480" w:lineRule="auto"/>
              <w:jc w:val="center"/>
              <w:rPr>
                <w:color w:val="000000" w:themeColor="text1"/>
              </w:rPr>
            </w:pPr>
            <w:r>
              <w:rPr>
                <w:color w:val="000000" w:themeColor="text1"/>
              </w:rPr>
              <w:t>.64</w:t>
            </w:r>
          </w:p>
        </w:tc>
      </w:tr>
      <w:tr w:rsidR="00316CAE" w:rsidRPr="00150572" w14:paraId="5AA2174C" w14:textId="77777777" w:rsidTr="003F127E">
        <w:tc>
          <w:tcPr>
            <w:tcW w:w="4680" w:type="dxa"/>
          </w:tcPr>
          <w:p w14:paraId="3F55B5FD" w14:textId="77777777" w:rsidR="00316CAE" w:rsidRPr="00150572" w:rsidRDefault="00316CAE" w:rsidP="003F127E">
            <w:pPr>
              <w:spacing w:line="480" w:lineRule="auto"/>
              <w:rPr>
                <w:color w:val="000000" w:themeColor="text1"/>
              </w:rPr>
            </w:pPr>
            <w:r w:rsidRPr="00150572">
              <w:rPr>
                <w:color w:val="000000" w:themeColor="text1"/>
              </w:rPr>
              <w:t>Openness</w:t>
            </w:r>
          </w:p>
        </w:tc>
        <w:tc>
          <w:tcPr>
            <w:tcW w:w="2340" w:type="dxa"/>
          </w:tcPr>
          <w:p w14:paraId="5633717E" w14:textId="74DAC38D" w:rsidR="00316CAE" w:rsidRPr="00150572" w:rsidRDefault="00D06B40" w:rsidP="003F127E">
            <w:pPr>
              <w:spacing w:line="480" w:lineRule="auto"/>
              <w:jc w:val="center"/>
              <w:rPr>
                <w:color w:val="000000" w:themeColor="text1"/>
              </w:rPr>
            </w:pPr>
            <w:r>
              <w:rPr>
                <w:color w:val="000000" w:themeColor="text1"/>
              </w:rPr>
              <w:t>0.96 (0.79-1.17)</w:t>
            </w:r>
          </w:p>
        </w:tc>
        <w:tc>
          <w:tcPr>
            <w:tcW w:w="1080" w:type="dxa"/>
          </w:tcPr>
          <w:p w14:paraId="0E95CCA9" w14:textId="659E3EF4" w:rsidR="00316CAE" w:rsidRPr="00150572" w:rsidRDefault="00D06B40" w:rsidP="003F127E">
            <w:pPr>
              <w:spacing w:line="480" w:lineRule="auto"/>
              <w:jc w:val="center"/>
              <w:rPr>
                <w:color w:val="000000" w:themeColor="text1"/>
              </w:rPr>
            </w:pPr>
            <w:r>
              <w:rPr>
                <w:color w:val="000000" w:themeColor="text1"/>
              </w:rPr>
              <w:t>0.15</w:t>
            </w:r>
          </w:p>
        </w:tc>
        <w:tc>
          <w:tcPr>
            <w:tcW w:w="900" w:type="dxa"/>
          </w:tcPr>
          <w:p w14:paraId="23D939BA" w14:textId="363B1FBF" w:rsidR="00316CAE" w:rsidRPr="00150572" w:rsidRDefault="00D06B40" w:rsidP="003F127E">
            <w:pPr>
              <w:spacing w:line="480" w:lineRule="auto"/>
              <w:jc w:val="center"/>
              <w:rPr>
                <w:color w:val="000000" w:themeColor="text1"/>
              </w:rPr>
            </w:pPr>
            <w:r>
              <w:rPr>
                <w:color w:val="000000" w:themeColor="text1"/>
              </w:rPr>
              <w:t>.70</w:t>
            </w:r>
          </w:p>
        </w:tc>
        <w:tc>
          <w:tcPr>
            <w:tcW w:w="1954" w:type="dxa"/>
          </w:tcPr>
          <w:p w14:paraId="5F884F3D" w14:textId="10962467" w:rsidR="00316CAE" w:rsidRPr="00150572" w:rsidRDefault="00D06B40" w:rsidP="003F127E">
            <w:pPr>
              <w:spacing w:line="480" w:lineRule="auto"/>
              <w:jc w:val="center"/>
              <w:rPr>
                <w:color w:val="000000" w:themeColor="text1"/>
              </w:rPr>
            </w:pPr>
            <w:r>
              <w:rPr>
                <w:color w:val="000000" w:themeColor="text1"/>
              </w:rPr>
              <w:t>0.95 (0.80-1.12)</w:t>
            </w:r>
          </w:p>
        </w:tc>
        <w:tc>
          <w:tcPr>
            <w:tcW w:w="1051" w:type="dxa"/>
          </w:tcPr>
          <w:p w14:paraId="0B54B99F" w14:textId="2FCB5C6A" w:rsidR="00316CAE" w:rsidRPr="00150572" w:rsidRDefault="00D06B40" w:rsidP="003F127E">
            <w:pPr>
              <w:spacing w:line="480" w:lineRule="auto"/>
              <w:jc w:val="center"/>
              <w:rPr>
                <w:color w:val="000000" w:themeColor="text1"/>
              </w:rPr>
            </w:pPr>
            <w:r>
              <w:rPr>
                <w:color w:val="000000" w:themeColor="text1"/>
              </w:rPr>
              <w:t>0.40</w:t>
            </w:r>
          </w:p>
        </w:tc>
        <w:tc>
          <w:tcPr>
            <w:tcW w:w="973" w:type="dxa"/>
          </w:tcPr>
          <w:p w14:paraId="4C61AFCD" w14:textId="46B0D880" w:rsidR="00316CAE" w:rsidRPr="00150572" w:rsidRDefault="00D06B40" w:rsidP="003F127E">
            <w:pPr>
              <w:spacing w:line="480" w:lineRule="auto"/>
              <w:jc w:val="center"/>
              <w:rPr>
                <w:color w:val="000000" w:themeColor="text1"/>
              </w:rPr>
            </w:pPr>
            <w:r>
              <w:rPr>
                <w:color w:val="000000" w:themeColor="text1"/>
              </w:rPr>
              <w:t>.53</w:t>
            </w:r>
          </w:p>
        </w:tc>
      </w:tr>
      <w:tr w:rsidR="00316CAE" w:rsidRPr="00150572" w14:paraId="1A73DF9F" w14:textId="77777777" w:rsidTr="003F127E">
        <w:tc>
          <w:tcPr>
            <w:tcW w:w="4680" w:type="dxa"/>
          </w:tcPr>
          <w:p w14:paraId="1764B7EC" w14:textId="77777777" w:rsidR="00316CAE" w:rsidRPr="00150572" w:rsidRDefault="00316CAE" w:rsidP="003F127E">
            <w:pPr>
              <w:spacing w:line="480" w:lineRule="auto"/>
              <w:rPr>
                <w:color w:val="000000" w:themeColor="text1"/>
              </w:rPr>
            </w:pPr>
            <w:r w:rsidRPr="00150572">
              <w:rPr>
                <w:color w:val="000000" w:themeColor="text1"/>
              </w:rPr>
              <w:t>Extraversion</w:t>
            </w:r>
          </w:p>
        </w:tc>
        <w:tc>
          <w:tcPr>
            <w:tcW w:w="2340" w:type="dxa"/>
          </w:tcPr>
          <w:p w14:paraId="0DF08F23" w14:textId="630F4E3D" w:rsidR="00316CAE" w:rsidRPr="00150572" w:rsidRDefault="00D06B40" w:rsidP="003F127E">
            <w:pPr>
              <w:spacing w:line="480" w:lineRule="auto"/>
              <w:jc w:val="center"/>
              <w:rPr>
                <w:color w:val="000000" w:themeColor="text1"/>
              </w:rPr>
            </w:pPr>
            <w:r>
              <w:rPr>
                <w:color w:val="000000" w:themeColor="text1"/>
              </w:rPr>
              <w:t>0.99 (0.78-1.26)</w:t>
            </w:r>
          </w:p>
        </w:tc>
        <w:tc>
          <w:tcPr>
            <w:tcW w:w="1080" w:type="dxa"/>
          </w:tcPr>
          <w:p w14:paraId="60AFE03E" w14:textId="268F0169" w:rsidR="00316CAE" w:rsidRPr="00150572" w:rsidRDefault="00D06B40" w:rsidP="003F127E">
            <w:pPr>
              <w:spacing w:line="480" w:lineRule="auto"/>
              <w:jc w:val="center"/>
              <w:rPr>
                <w:color w:val="000000" w:themeColor="text1"/>
              </w:rPr>
            </w:pPr>
            <w:r>
              <w:rPr>
                <w:color w:val="000000" w:themeColor="text1"/>
              </w:rPr>
              <w:t>0.00</w:t>
            </w:r>
          </w:p>
        </w:tc>
        <w:tc>
          <w:tcPr>
            <w:tcW w:w="900" w:type="dxa"/>
          </w:tcPr>
          <w:p w14:paraId="563AA302" w14:textId="20CF7B0E" w:rsidR="00316CAE" w:rsidRPr="00150572" w:rsidRDefault="00D06B40" w:rsidP="003F127E">
            <w:pPr>
              <w:spacing w:line="480" w:lineRule="auto"/>
              <w:jc w:val="center"/>
              <w:rPr>
                <w:color w:val="000000" w:themeColor="text1"/>
              </w:rPr>
            </w:pPr>
            <w:r>
              <w:rPr>
                <w:color w:val="000000" w:themeColor="text1"/>
              </w:rPr>
              <w:t>.95</w:t>
            </w:r>
          </w:p>
        </w:tc>
        <w:tc>
          <w:tcPr>
            <w:tcW w:w="1954" w:type="dxa"/>
          </w:tcPr>
          <w:p w14:paraId="228C6091" w14:textId="410A91D2" w:rsidR="00316CAE" w:rsidRPr="00150572" w:rsidRDefault="00D06B40" w:rsidP="003F127E">
            <w:pPr>
              <w:spacing w:line="480" w:lineRule="auto"/>
              <w:jc w:val="center"/>
              <w:rPr>
                <w:color w:val="000000" w:themeColor="text1"/>
              </w:rPr>
            </w:pPr>
            <w:r>
              <w:rPr>
                <w:color w:val="000000" w:themeColor="text1"/>
              </w:rPr>
              <w:t>1.04 (0.86-1.26)</w:t>
            </w:r>
          </w:p>
        </w:tc>
        <w:tc>
          <w:tcPr>
            <w:tcW w:w="1051" w:type="dxa"/>
          </w:tcPr>
          <w:p w14:paraId="7E61502C" w14:textId="3B339A82" w:rsidR="00316CAE" w:rsidRPr="00150572" w:rsidRDefault="00D06B40" w:rsidP="003F127E">
            <w:pPr>
              <w:spacing w:line="480" w:lineRule="auto"/>
              <w:jc w:val="center"/>
              <w:rPr>
                <w:color w:val="000000" w:themeColor="text1"/>
              </w:rPr>
            </w:pPr>
            <w:r>
              <w:rPr>
                <w:color w:val="000000" w:themeColor="text1"/>
              </w:rPr>
              <w:t>0.18</w:t>
            </w:r>
          </w:p>
        </w:tc>
        <w:tc>
          <w:tcPr>
            <w:tcW w:w="973" w:type="dxa"/>
          </w:tcPr>
          <w:p w14:paraId="764D9C58" w14:textId="406CC2E2" w:rsidR="00316CAE" w:rsidRPr="00150572" w:rsidRDefault="00D06B40" w:rsidP="003F127E">
            <w:pPr>
              <w:spacing w:line="480" w:lineRule="auto"/>
              <w:jc w:val="center"/>
              <w:rPr>
                <w:color w:val="000000" w:themeColor="text1"/>
              </w:rPr>
            </w:pPr>
            <w:r>
              <w:rPr>
                <w:color w:val="000000" w:themeColor="text1"/>
              </w:rPr>
              <w:t>.67</w:t>
            </w:r>
          </w:p>
        </w:tc>
      </w:tr>
      <w:tr w:rsidR="00316CAE" w:rsidRPr="00150572" w14:paraId="6452F41F" w14:textId="77777777" w:rsidTr="003F127E">
        <w:tc>
          <w:tcPr>
            <w:tcW w:w="4680" w:type="dxa"/>
          </w:tcPr>
          <w:p w14:paraId="6A568FC8" w14:textId="77777777" w:rsidR="00316CAE" w:rsidRPr="00150572" w:rsidRDefault="00316CAE" w:rsidP="003F127E">
            <w:pPr>
              <w:spacing w:line="480" w:lineRule="auto"/>
              <w:rPr>
                <w:color w:val="000000" w:themeColor="text1"/>
              </w:rPr>
            </w:pPr>
            <w:r>
              <w:rPr>
                <w:color w:val="000000" w:themeColor="text1"/>
              </w:rPr>
              <w:t xml:space="preserve">Low </w:t>
            </w:r>
            <w:r w:rsidRPr="00150572">
              <w:rPr>
                <w:color w:val="000000" w:themeColor="text1"/>
              </w:rPr>
              <w:t>conscientiousness</w:t>
            </w:r>
          </w:p>
        </w:tc>
        <w:tc>
          <w:tcPr>
            <w:tcW w:w="2340" w:type="dxa"/>
          </w:tcPr>
          <w:p w14:paraId="15D6CE44" w14:textId="5A98D24D" w:rsidR="00316CAE" w:rsidRPr="00150572" w:rsidRDefault="00D06B40" w:rsidP="003F127E">
            <w:pPr>
              <w:spacing w:line="480" w:lineRule="auto"/>
              <w:jc w:val="center"/>
              <w:rPr>
                <w:color w:val="000000" w:themeColor="text1"/>
              </w:rPr>
            </w:pPr>
            <w:r>
              <w:rPr>
                <w:color w:val="000000" w:themeColor="text1"/>
              </w:rPr>
              <w:t>1.08 (0.87-1.34)</w:t>
            </w:r>
          </w:p>
        </w:tc>
        <w:tc>
          <w:tcPr>
            <w:tcW w:w="1080" w:type="dxa"/>
          </w:tcPr>
          <w:p w14:paraId="6CB3BBAD" w14:textId="4342FAE4" w:rsidR="00316CAE" w:rsidRPr="00150572" w:rsidRDefault="00D06B40" w:rsidP="003F127E">
            <w:pPr>
              <w:spacing w:line="480" w:lineRule="auto"/>
              <w:jc w:val="center"/>
              <w:rPr>
                <w:color w:val="000000" w:themeColor="text1"/>
              </w:rPr>
            </w:pPr>
            <w:r>
              <w:rPr>
                <w:color w:val="000000" w:themeColor="text1"/>
              </w:rPr>
              <w:t>0.53</w:t>
            </w:r>
          </w:p>
        </w:tc>
        <w:tc>
          <w:tcPr>
            <w:tcW w:w="900" w:type="dxa"/>
          </w:tcPr>
          <w:p w14:paraId="4633C5CC" w14:textId="0C27FCE0" w:rsidR="00316CAE" w:rsidRPr="00150572" w:rsidRDefault="00D06B40" w:rsidP="003F127E">
            <w:pPr>
              <w:spacing w:line="480" w:lineRule="auto"/>
              <w:jc w:val="center"/>
              <w:rPr>
                <w:color w:val="000000" w:themeColor="text1"/>
              </w:rPr>
            </w:pPr>
            <w:r>
              <w:rPr>
                <w:color w:val="000000" w:themeColor="text1"/>
              </w:rPr>
              <w:t>.47</w:t>
            </w:r>
          </w:p>
        </w:tc>
        <w:tc>
          <w:tcPr>
            <w:tcW w:w="1954" w:type="dxa"/>
          </w:tcPr>
          <w:p w14:paraId="4B37F6F4" w14:textId="36328EDC" w:rsidR="00316CAE" w:rsidRPr="00150572" w:rsidRDefault="00D06B40" w:rsidP="003F127E">
            <w:pPr>
              <w:spacing w:line="480" w:lineRule="auto"/>
              <w:jc w:val="center"/>
              <w:rPr>
                <w:color w:val="000000" w:themeColor="text1"/>
              </w:rPr>
            </w:pPr>
            <w:r>
              <w:rPr>
                <w:color w:val="000000" w:themeColor="text1"/>
              </w:rPr>
              <w:t>1.11 (0.93-1.32)</w:t>
            </w:r>
          </w:p>
        </w:tc>
        <w:tc>
          <w:tcPr>
            <w:tcW w:w="1051" w:type="dxa"/>
          </w:tcPr>
          <w:p w14:paraId="3D09D24C" w14:textId="163B8475" w:rsidR="00316CAE" w:rsidRPr="00150572" w:rsidRDefault="00D06B40" w:rsidP="003F127E">
            <w:pPr>
              <w:spacing w:line="480" w:lineRule="auto"/>
              <w:jc w:val="center"/>
              <w:rPr>
                <w:color w:val="000000" w:themeColor="text1"/>
              </w:rPr>
            </w:pPr>
            <w:r>
              <w:rPr>
                <w:color w:val="000000" w:themeColor="text1"/>
              </w:rPr>
              <w:t>1.29</w:t>
            </w:r>
          </w:p>
        </w:tc>
        <w:tc>
          <w:tcPr>
            <w:tcW w:w="973" w:type="dxa"/>
          </w:tcPr>
          <w:p w14:paraId="3CD5776A" w14:textId="190AA501" w:rsidR="00316CAE" w:rsidRPr="00150572" w:rsidRDefault="00D06B40" w:rsidP="003F127E">
            <w:pPr>
              <w:spacing w:line="480" w:lineRule="auto"/>
              <w:jc w:val="center"/>
              <w:rPr>
                <w:color w:val="000000" w:themeColor="text1"/>
              </w:rPr>
            </w:pPr>
            <w:r>
              <w:rPr>
                <w:color w:val="000000" w:themeColor="text1"/>
              </w:rPr>
              <w:t>.26</w:t>
            </w:r>
          </w:p>
        </w:tc>
      </w:tr>
    </w:tbl>
    <w:p w14:paraId="5D6C4890" w14:textId="77777777" w:rsidR="00316CAE" w:rsidRPr="00150572" w:rsidRDefault="00316CAE" w:rsidP="00316CAE">
      <w:pPr>
        <w:spacing w:after="200" w:line="276" w:lineRule="auto"/>
        <w:rPr>
          <w:color w:val="000000" w:themeColor="text1"/>
        </w:rPr>
      </w:pPr>
    </w:p>
    <w:p w14:paraId="1E28AD75" w14:textId="49ACB683" w:rsidR="00316CAE" w:rsidRPr="00150572" w:rsidRDefault="00316CAE" w:rsidP="00316CAE">
      <w:pPr>
        <w:spacing w:after="0" w:line="480" w:lineRule="auto"/>
        <w:rPr>
          <w:color w:val="000000" w:themeColor="text1"/>
        </w:rPr>
      </w:pPr>
      <w:r w:rsidRPr="00150572">
        <w:rPr>
          <w:i/>
          <w:color w:val="000000" w:themeColor="text1"/>
        </w:rPr>
        <w:t>Note</w:t>
      </w:r>
      <w:r w:rsidRPr="00150572">
        <w:rPr>
          <w:color w:val="000000" w:themeColor="text1"/>
        </w:rPr>
        <w:t>. AOR=adjusted odds ratio; CI=confidence interval.</w:t>
      </w:r>
      <w:r w:rsidRPr="00F849C6">
        <w:rPr>
          <w:color w:val="000000" w:themeColor="text1"/>
        </w:rPr>
        <w:t xml:space="preserve"> </w:t>
      </w:r>
      <w:r>
        <w:rPr>
          <w:color w:val="000000" w:themeColor="text1"/>
        </w:rPr>
        <w:t>Personality scores were standardized to facilitate interpretation of the AORs.</w:t>
      </w:r>
    </w:p>
    <w:p w14:paraId="7954D349" w14:textId="77777777" w:rsidR="00D06B40" w:rsidRDefault="00D06B40">
      <w:pPr>
        <w:spacing w:after="200" w:line="276" w:lineRule="auto"/>
        <w:rPr>
          <w:color w:val="000000" w:themeColor="text1"/>
        </w:rPr>
      </w:pPr>
      <w:r>
        <w:rPr>
          <w:color w:val="000000" w:themeColor="text1"/>
        </w:rPr>
        <w:br w:type="page"/>
      </w:r>
    </w:p>
    <w:p w14:paraId="3175DC30" w14:textId="3A87F5E8" w:rsidR="00BF0387" w:rsidRPr="00150572" w:rsidRDefault="00BF0387" w:rsidP="00BF0387">
      <w:pPr>
        <w:spacing w:after="0" w:line="480" w:lineRule="auto"/>
        <w:rPr>
          <w:color w:val="000000" w:themeColor="text1"/>
        </w:rPr>
      </w:pPr>
      <w:r>
        <w:rPr>
          <w:color w:val="000000" w:themeColor="text1"/>
        </w:rPr>
        <w:lastRenderedPageBreak/>
        <w:t xml:space="preserve">Supplemental </w:t>
      </w:r>
      <w:r w:rsidRPr="00150572">
        <w:rPr>
          <w:color w:val="000000" w:themeColor="text1"/>
        </w:rPr>
        <w:t xml:space="preserve">Table </w:t>
      </w:r>
      <w:r>
        <w:rPr>
          <w:color w:val="000000" w:themeColor="text1"/>
        </w:rPr>
        <w:t>5</w:t>
      </w:r>
    </w:p>
    <w:p w14:paraId="118CFDA6" w14:textId="31D4CE6D" w:rsidR="00BF0387" w:rsidRPr="00150572" w:rsidRDefault="00BF0387" w:rsidP="00BF0387">
      <w:pPr>
        <w:spacing w:after="0" w:line="480" w:lineRule="auto"/>
        <w:rPr>
          <w:color w:val="000000" w:themeColor="text1"/>
        </w:rPr>
      </w:pPr>
      <w:r w:rsidRPr="00150572">
        <w:rPr>
          <w:color w:val="000000" w:themeColor="text1"/>
        </w:rPr>
        <w:t xml:space="preserve">Final </w:t>
      </w:r>
      <w:r w:rsidR="00847B7D">
        <w:rPr>
          <w:color w:val="000000" w:themeColor="text1"/>
        </w:rPr>
        <w:t xml:space="preserve">exploratory </w:t>
      </w:r>
      <w:r w:rsidRPr="00150572">
        <w:rPr>
          <w:color w:val="000000" w:themeColor="text1"/>
        </w:rPr>
        <w:t xml:space="preserve">prediction models </w:t>
      </w:r>
      <w:r>
        <w:rPr>
          <w:color w:val="000000" w:themeColor="text1"/>
        </w:rPr>
        <w:t xml:space="preserve">for the PPDS sample </w:t>
      </w:r>
      <w:r w:rsidRPr="00150572">
        <w:rPr>
          <w:color w:val="000000" w:themeColor="text1"/>
        </w:rPr>
        <w:t xml:space="preserve">reporting associations of pre-deployment personality and </w:t>
      </w:r>
      <w:r w:rsidR="00847B7D" w:rsidRPr="007C106F">
        <w:rPr>
          <w:i/>
          <w:iCs/>
          <w:color w:val="000000" w:themeColor="text1"/>
        </w:rPr>
        <w:t>non-linear</w:t>
      </w:r>
      <w:r w:rsidR="00847B7D">
        <w:rPr>
          <w:color w:val="000000" w:themeColor="text1"/>
        </w:rPr>
        <w:t xml:space="preserve"> </w:t>
      </w:r>
      <w:r w:rsidRPr="00150572">
        <w:rPr>
          <w:color w:val="000000" w:themeColor="text1"/>
        </w:rPr>
        <w:t xml:space="preserve">social network variables with past-30-day </w:t>
      </w:r>
      <w:r>
        <w:rPr>
          <w:color w:val="000000" w:themeColor="text1"/>
        </w:rPr>
        <w:t>distress</w:t>
      </w:r>
      <w:r w:rsidRPr="00150572">
        <w:rPr>
          <w:color w:val="000000" w:themeColor="text1"/>
        </w:rPr>
        <w:t xml:space="preserve"> disorders at </w:t>
      </w:r>
      <w:r w:rsidRPr="00150572">
        <w:rPr>
          <w:i/>
          <w:iCs/>
          <w:color w:val="000000" w:themeColor="text1"/>
        </w:rPr>
        <w:t>3-months post-deployment</w:t>
      </w:r>
      <w:r w:rsidRPr="00150572">
        <w:rPr>
          <w:color w:val="000000" w:themeColor="text1"/>
        </w:rPr>
        <w:t xml:space="preserve"> (N=4,645), adjusting for sociodemographic factors, Brigade Combat Team (not shown here), </w:t>
      </w:r>
      <w:bookmarkStart w:id="5" w:name="_Hlk38707398"/>
      <w:r w:rsidRPr="00150572">
        <w:rPr>
          <w:color w:val="000000" w:themeColor="text1"/>
        </w:rPr>
        <w:t xml:space="preserve">deployment stress scale, and </w:t>
      </w:r>
      <w:r>
        <w:rPr>
          <w:color w:val="000000" w:themeColor="text1"/>
        </w:rPr>
        <w:t xml:space="preserve">pre-deployment </w:t>
      </w:r>
      <w:r w:rsidRPr="00150572">
        <w:rPr>
          <w:color w:val="000000" w:themeColor="text1"/>
        </w:rPr>
        <w:t xml:space="preserve">lifetime history of </w:t>
      </w:r>
      <w:r>
        <w:rPr>
          <w:color w:val="000000" w:themeColor="text1"/>
        </w:rPr>
        <w:t>distress</w:t>
      </w:r>
      <w:r w:rsidRPr="00150572">
        <w:rPr>
          <w:color w:val="000000" w:themeColor="text1"/>
        </w:rPr>
        <w:t xml:space="preserve"> disorder</w:t>
      </w:r>
      <w:r>
        <w:rPr>
          <w:color w:val="000000" w:themeColor="text1"/>
        </w:rPr>
        <w:t>s</w:t>
      </w:r>
      <w:r w:rsidRPr="00150572">
        <w:rPr>
          <w:color w:val="000000" w:themeColor="text1"/>
        </w:rPr>
        <w:t>.</w:t>
      </w:r>
      <w:bookmarkEnd w:id="5"/>
      <w:r w:rsidRPr="00150572">
        <w:rPr>
          <w:color w:val="000000" w:themeColor="text1"/>
        </w:rPr>
        <w:t xml:space="preserve"> </w:t>
      </w:r>
    </w:p>
    <w:tbl>
      <w:tblPr>
        <w:tblStyle w:val="TableGrid"/>
        <w:tblW w:w="12978" w:type="dxa"/>
        <w:tblInd w:w="198" w:type="dxa"/>
        <w:tblLayout w:type="fixed"/>
        <w:tblLook w:val="04A0" w:firstRow="1" w:lastRow="0" w:firstColumn="1" w:lastColumn="0" w:noHBand="0" w:noVBand="1"/>
      </w:tblPr>
      <w:tblGrid>
        <w:gridCol w:w="4410"/>
        <w:gridCol w:w="2430"/>
        <w:gridCol w:w="990"/>
        <w:gridCol w:w="990"/>
        <w:gridCol w:w="2134"/>
        <w:gridCol w:w="1012"/>
        <w:gridCol w:w="1012"/>
      </w:tblGrid>
      <w:tr w:rsidR="00BF0387" w:rsidRPr="00150572" w14:paraId="0AF9293A" w14:textId="77777777" w:rsidTr="00E42B18">
        <w:tc>
          <w:tcPr>
            <w:tcW w:w="4410" w:type="dxa"/>
          </w:tcPr>
          <w:p w14:paraId="68EB8578" w14:textId="77777777" w:rsidR="00BF0387" w:rsidRPr="00150572" w:rsidRDefault="00BF0387" w:rsidP="00E42B18">
            <w:pPr>
              <w:spacing w:line="480" w:lineRule="auto"/>
              <w:rPr>
                <w:color w:val="000000" w:themeColor="text1"/>
              </w:rPr>
            </w:pPr>
          </w:p>
        </w:tc>
        <w:tc>
          <w:tcPr>
            <w:tcW w:w="8568" w:type="dxa"/>
            <w:gridSpan w:val="6"/>
          </w:tcPr>
          <w:p w14:paraId="2E6C4754" w14:textId="77777777" w:rsidR="00BF0387" w:rsidRPr="00150572" w:rsidRDefault="00BF0387" w:rsidP="00E42B18">
            <w:pPr>
              <w:spacing w:line="480" w:lineRule="auto"/>
              <w:jc w:val="center"/>
              <w:rPr>
                <w:color w:val="000000" w:themeColor="text1"/>
              </w:rPr>
            </w:pPr>
            <w:r w:rsidRPr="00150572">
              <w:rPr>
                <w:color w:val="000000" w:themeColor="text1"/>
              </w:rPr>
              <w:t xml:space="preserve">30-day </w:t>
            </w:r>
            <w:r>
              <w:rPr>
                <w:color w:val="000000" w:themeColor="text1"/>
              </w:rPr>
              <w:t>Distress Disorders (</w:t>
            </w:r>
            <w:r w:rsidRPr="00150572">
              <w:rPr>
                <w:color w:val="000000" w:themeColor="text1"/>
              </w:rPr>
              <w:t xml:space="preserve">PTSD, MDE, </w:t>
            </w:r>
            <w:r>
              <w:rPr>
                <w:color w:val="000000" w:themeColor="text1"/>
              </w:rPr>
              <w:t xml:space="preserve">or </w:t>
            </w:r>
            <w:r w:rsidRPr="00150572">
              <w:rPr>
                <w:color w:val="000000" w:themeColor="text1"/>
              </w:rPr>
              <w:t>GAD</w:t>
            </w:r>
            <w:r>
              <w:rPr>
                <w:color w:val="000000" w:themeColor="text1"/>
              </w:rPr>
              <w:t>)</w:t>
            </w:r>
          </w:p>
        </w:tc>
      </w:tr>
      <w:tr w:rsidR="00BF0387" w:rsidRPr="00150572" w14:paraId="3F0D1EC1" w14:textId="77777777" w:rsidTr="00E42B18">
        <w:tc>
          <w:tcPr>
            <w:tcW w:w="4410" w:type="dxa"/>
          </w:tcPr>
          <w:p w14:paraId="13AF4308" w14:textId="77777777" w:rsidR="00BF0387" w:rsidRPr="00150572" w:rsidRDefault="00BF0387" w:rsidP="00E42B18">
            <w:pPr>
              <w:spacing w:line="480" w:lineRule="auto"/>
              <w:rPr>
                <w:color w:val="000000" w:themeColor="text1"/>
              </w:rPr>
            </w:pPr>
          </w:p>
        </w:tc>
        <w:tc>
          <w:tcPr>
            <w:tcW w:w="4410" w:type="dxa"/>
            <w:gridSpan w:val="3"/>
          </w:tcPr>
          <w:p w14:paraId="45AB3CC8" w14:textId="77777777" w:rsidR="00BF0387" w:rsidRPr="00150572" w:rsidRDefault="00BF0387" w:rsidP="00E42B18">
            <w:pPr>
              <w:spacing w:after="0" w:line="480" w:lineRule="auto"/>
              <w:jc w:val="center"/>
              <w:rPr>
                <w:color w:val="000000" w:themeColor="text1"/>
              </w:rPr>
            </w:pPr>
            <w:r w:rsidRPr="00150572">
              <w:rPr>
                <w:color w:val="000000" w:themeColor="text1"/>
              </w:rPr>
              <w:t xml:space="preserve">3 months post-deployment </w:t>
            </w:r>
          </w:p>
          <w:p w14:paraId="5547AB4F" w14:textId="77777777" w:rsidR="00BF0387" w:rsidRPr="00150572" w:rsidRDefault="00BF0387" w:rsidP="00E42B18">
            <w:pPr>
              <w:spacing w:after="0" w:line="480" w:lineRule="auto"/>
              <w:jc w:val="center"/>
              <w:rPr>
                <w:color w:val="000000" w:themeColor="text1"/>
              </w:rPr>
            </w:pPr>
            <w:r w:rsidRPr="00150572">
              <w:rPr>
                <w:i/>
                <w:iCs/>
                <w:color w:val="000000" w:themeColor="text1"/>
              </w:rPr>
              <w:t>Neuroticism by social networks model</w:t>
            </w:r>
          </w:p>
        </w:tc>
        <w:tc>
          <w:tcPr>
            <w:tcW w:w="4158" w:type="dxa"/>
            <w:gridSpan w:val="3"/>
          </w:tcPr>
          <w:p w14:paraId="3983C9B2" w14:textId="77777777" w:rsidR="00BF0387" w:rsidRPr="00150572" w:rsidRDefault="00BF0387" w:rsidP="00E42B18">
            <w:pPr>
              <w:spacing w:after="0" w:line="480" w:lineRule="auto"/>
              <w:jc w:val="center"/>
              <w:rPr>
                <w:color w:val="000000" w:themeColor="text1"/>
              </w:rPr>
            </w:pPr>
            <w:r w:rsidRPr="00150572">
              <w:rPr>
                <w:color w:val="000000" w:themeColor="text1"/>
              </w:rPr>
              <w:t xml:space="preserve">3 months post-deployment </w:t>
            </w:r>
          </w:p>
          <w:p w14:paraId="0FDD7CE5" w14:textId="77777777" w:rsidR="00BF0387" w:rsidRPr="00150572" w:rsidRDefault="00BF0387" w:rsidP="00E42B18">
            <w:pPr>
              <w:spacing w:after="0" w:line="480" w:lineRule="auto"/>
              <w:jc w:val="center"/>
              <w:rPr>
                <w:b/>
                <w:color w:val="000000" w:themeColor="text1"/>
              </w:rPr>
            </w:pPr>
            <w:r>
              <w:rPr>
                <w:i/>
                <w:iCs/>
                <w:color w:val="000000" w:themeColor="text1"/>
              </w:rPr>
              <w:t xml:space="preserve">Low </w:t>
            </w:r>
            <w:r w:rsidRPr="00150572">
              <w:rPr>
                <w:i/>
                <w:iCs/>
                <w:color w:val="000000" w:themeColor="text1"/>
              </w:rPr>
              <w:t>conscientiousness by social networks model</w:t>
            </w:r>
          </w:p>
        </w:tc>
      </w:tr>
      <w:tr w:rsidR="00BF0387" w:rsidRPr="00150572" w14:paraId="48648CDE" w14:textId="77777777" w:rsidTr="00E42B18">
        <w:tc>
          <w:tcPr>
            <w:tcW w:w="4410" w:type="dxa"/>
          </w:tcPr>
          <w:p w14:paraId="7561A97A" w14:textId="77777777" w:rsidR="00BF0387" w:rsidRPr="00150572" w:rsidRDefault="00BF0387" w:rsidP="00E42B18">
            <w:pPr>
              <w:spacing w:line="480" w:lineRule="auto"/>
              <w:rPr>
                <w:color w:val="000000" w:themeColor="text1"/>
              </w:rPr>
            </w:pPr>
          </w:p>
        </w:tc>
        <w:tc>
          <w:tcPr>
            <w:tcW w:w="2430" w:type="dxa"/>
          </w:tcPr>
          <w:p w14:paraId="3EAFA595" w14:textId="77777777" w:rsidR="00BF0387" w:rsidRPr="00150572" w:rsidRDefault="00BF0387" w:rsidP="00E42B18">
            <w:pPr>
              <w:spacing w:line="480" w:lineRule="auto"/>
              <w:jc w:val="center"/>
              <w:rPr>
                <w:color w:val="000000" w:themeColor="text1"/>
              </w:rPr>
            </w:pPr>
            <w:r w:rsidRPr="00150572">
              <w:rPr>
                <w:color w:val="000000" w:themeColor="text1"/>
              </w:rPr>
              <w:t>AOR (95% CI)</w:t>
            </w:r>
          </w:p>
        </w:tc>
        <w:tc>
          <w:tcPr>
            <w:tcW w:w="990" w:type="dxa"/>
          </w:tcPr>
          <w:p w14:paraId="73700D22" w14:textId="77777777" w:rsidR="00BF0387" w:rsidRPr="00150572" w:rsidRDefault="00BF0387" w:rsidP="00E42B18">
            <w:pPr>
              <w:spacing w:line="480" w:lineRule="auto"/>
              <w:jc w:val="center"/>
              <w:rPr>
                <w:color w:val="000000" w:themeColor="text1"/>
              </w:rPr>
            </w:pPr>
            <w:r w:rsidRPr="00150572">
              <w:rPr>
                <w:i/>
                <w:color w:val="000000" w:themeColor="text1"/>
              </w:rPr>
              <w:t>Χ</w:t>
            </w:r>
            <w:r w:rsidRPr="00150572">
              <w:rPr>
                <w:i/>
                <w:color w:val="000000" w:themeColor="text1"/>
                <w:vertAlign w:val="superscript"/>
              </w:rPr>
              <w:t>2</w:t>
            </w:r>
          </w:p>
        </w:tc>
        <w:tc>
          <w:tcPr>
            <w:tcW w:w="990" w:type="dxa"/>
          </w:tcPr>
          <w:p w14:paraId="2CB4C08C" w14:textId="77777777" w:rsidR="00BF0387" w:rsidRPr="00150572" w:rsidRDefault="00BF0387" w:rsidP="00E42B18">
            <w:pPr>
              <w:spacing w:line="480" w:lineRule="auto"/>
              <w:jc w:val="center"/>
              <w:rPr>
                <w:color w:val="000000" w:themeColor="text1"/>
              </w:rPr>
            </w:pPr>
            <w:r w:rsidRPr="00150572">
              <w:rPr>
                <w:i/>
                <w:color w:val="000000" w:themeColor="text1"/>
              </w:rPr>
              <w:t>p</w:t>
            </w:r>
          </w:p>
        </w:tc>
        <w:tc>
          <w:tcPr>
            <w:tcW w:w="2134" w:type="dxa"/>
          </w:tcPr>
          <w:p w14:paraId="2D4B839E" w14:textId="77777777" w:rsidR="00BF0387" w:rsidRPr="00150572" w:rsidRDefault="00BF0387" w:rsidP="00E42B18">
            <w:pPr>
              <w:spacing w:line="480" w:lineRule="auto"/>
              <w:jc w:val="center"/>
              <w:rPr>
                <w:color w:val="000000" w:themeColor="text1"/>
              </w:rPr>
            </w:pPr>
            <w:r w:rsidRPr="00150572">
              <w:rPr>
                <w:color w:val="000000" w:themeColor="text1"/>
              </w:rPr>
              <w:t>AOR (95% CI)</w:t>
            </w:r>
          </w:p>
        </w:tc>
        <w:tc>
          <w:tcPr>
            <w:tcW w:w="1012" w:type="dxa"/>
          </w:tcPr>
          <w:p w14:paraId="4505062F" w14:textId="77777777" w:rsidR="00BF0387" w:rsidRPr="00150572" w:rsidRDefault="00BF0387" w:rsidP="00E42B18">
            <w:pPr>
              <w:spacing w:line="480" w:lineRule="auto"/>
              <w:jc w:val="center"/>
              <w:rPr>
                <w:i/>
                <w:color w:val="000000" w:themeColor="text1"/>
                <w:vertAlign w:val="superscript"/>
              </w:rPr>
            </w:pPr>
            <w:r w:rsidRPr="00150572">
              <w:rPr>
                <w:i/>
                <w:color w:val="000000" w:themeColor="text1"/>
              </w:rPr>
              <w:t>Χ</w:t>
            </w:r>
            <w:r w:rsidRPr="00150572">
              <w:rPr>
                <w:i/>
                <w:color w:val="000000" w:themeColor="text1"/>
                <w:vertAlign w:val="superscript"/>
              </w:rPr>
              <w:t>2</w:t>
            </w:r>
          </w:p>
        </w:tc>
        <w:tc>
          <w:tcPr>
            <w:tcW w:w="1012" w:type="dxa"/>
          </w:tcPr>
          <w:p w14:paraId="6CCB2558" w14:textId="77777777" w:rsidR="00BF0387" w:rsidRPr="00150572" w:rsidRDefault="00BF0387" w:rsidP="00E42B18">
            <w:pPr>
              <w:spacing w:line="480" w:lineRule="auto"/>
              <w:jc w:val="center"/>
              <w:rPr>
                <w:i/>
                <w:color w:val="000000" w:themeColor="text1"/>
              </w:rPr>
            </w:pPr>
            <w:r w:rsidRPr="00150572">
              <w:rPr>
                <w:i/>
                <w:color w:val="000000" w:themeColor="text1"/>
              </w:rPr>
              <w:t>p</w:t>
            </w:r>
          </w:p>
        </w:tc>
      </w:tr>
      <w:tr w:rsidR="00BF0387" w:rsidRPr="00150572" w14:paraId="6F45FDE2" w14:textId="77777777" w:rsidTr="00E42B18">
        <w:tc>
          <w:tcPr>
            <w:tcW w:w="4410" w:type="dxa"/>
          </w:tcPr>
          <w:p w14:paraId="547CE9B4" w14:textId="77777777" w:rsidR="00BF0387" w:rsidRPr="00150572" w:rsidRDefault="00BF0387" w:rsidP="00E42B18">
            <w:pPr>
              <w:spacing w:line="480" w:lineRule="auto"/>
              <w:rPr>
                <w:color w:val="000000" w:themeColor="text1"/>
              </w:rPr>
            </w:pPr>
            <w:r w:rsidRPr="00150572">
              <w:rPr>
                <w:color w:val="000000" w:themeColor="text1"/>
              </w:rPr>
              <w:t>Age (years)</w:t>
            </w:r>
          </w:p>
        </w:tc>
        <w:tc>
          <w:tcPr>
            <w:tcW w:w="2430" w:type="dxa"/>
          </w:tcPr>
          <w:p w14:paraId="571E7C0D" w14:textId="77777777" w:rsidR="00BF0387" w:rsidRPr="00150572" w:rsidRDefault="00BF0387" w:rsidP="00E42B18">
            <w:pPr>
              <w:spacing w:line="480" w:lineRule="auto"/>
              <w:jc w:val="center"/>
              <w:rPr>
                <w:color w:val="000000" w:themeColor="text1"/>
              </w:rPr>
            </w:pPr>
            <w:r w:rsidRPr="00150572">
              <w:rPr>
                <w:color w:val="000000" w:themeColor="text1"/>
              </w:rPr>
              <w:t>1.0</w:t>
            </w:r>
            <w:r>
              <w:rPr>
                <w:color w:val="000000" w:themeColor="text1"/>
              </w:rPr>
              <w:t>1</w:t>
            </w:r>
            <w:r w:rsidRPr="00150572">
              <w:rPr>
                <w:color w:val="000000" w:themeColor="text1"/>
              </w:rPr>
              <w:t xml:space="preserve"> (0.98-1.0</w:t>
            </w:r>
            <w:r>
              <w:rPr>
                <w:color w:val="000000" w:themeColor="text1"/>
              </w:rPr>
              <w:t>4</w:t>
            </w:r>
            <w:r w:rsidRPr="00150572">
              <w:rPr>
                <w:color w:val="000000" w:themeColor="text1"/>
              </w:rPr>
              <w:t>)</w:t>
            </w:r>
          </w:p>
        </w:tc>
        <w:tc>
          <w:tcPr>
            <w:tcW w:w="990" w:type="dxa"/>
          </w:tcPr>
          <w:p w14:paraId="4789DA82" w14:textId="77777777" w:rsidR="00BF0387" w:rsidRPr="00150572" w:rsidRDefault="00BF0387" w:rsidP="00E42B18">
            <w:pPr>
              <w:spacing w:line="480" w:lineRule="auto"/>
              <w:jc w:val="center"/>
              <w:rPr>
                <w:color w:val="000000" w:themeColor="text1"/>
              </w:rPr>
            </w:pPr>
            <w:r w:rsidRPr="00150572">
              <w:rPr>
                <w:color w:val="000000" w:themeColor="text1"/>
              </w:rPr>
              <w:t>0.</w:t>
            </w:r>
            <w:r>
              <w:rPr>
                <w:color w:val="000000" w:themeColor="text1"/>
              </w:rPr>
              <w:t>43</w:t>
            </w:r>
          </w:p>
        </w:tc>
        <w:tc>
          <w:tcPr>
            <w:tcW w:w="990" w:type="dxa"/>
          </w:tcPr>
          <w:p w14:paraId="0E909AA0"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51</w:t>
            </w:r>
          </w:p>
        </w:tc>
        <w:tc>
          <w:tcPr>
            <w:tcW w:w="2134" w:type="dxa"/>
          </w:tcPr>
          <w:p w14:paraId="5C88A718" w14:textId="77777777" w:rsidR="00BF0387" w:rsidRPr="00150572" w:rsidRDefault="00BF0387" w:rsidP="00E42B18">
            <w:pPr>
              <w:spacing w:line="480" w:lineRule="auto"/>
              <w:jc w:val="center"/>
              <w:rPr>
                <w:color w:val="000000" w:themeColor="text1"/>
              </w:rPr>
            </w:pPr>
            <w:r w:rsidRPr="00150572">
              <w:rPr>
                <w:color w:val="000000" w:themeColor="text1"/>
              </w:rPr>
              <w:t>1.0</w:t>
            </w:r>
            <w:r>
              <w:rPr>
                <w:color w:val="000000" w:themeColor="text1"/>
              </w:rPr>
              <w:t>1</w:t>
            </w:r>
            <w:r w:rsidRPr="00150572">
              <w:rPr>
                <w:color w:val="000000" w:themeColor="text1"/>
              </w:rPr>
              <w:t xml:space="preserve"> (0.98-1.03)</w:t>
            </w:r>
          </w:p>
        </w:tc>
        <w:tc>
          <w:tcPr>
            <w:tcW w:w="1012" w:type="dxa"/>
          </w:tcPr>
          <w:p w14:paraId="017F1BB0" w14:textId="77777777" w:rsidR="00BF0387" w:rsidRPr="00150572" w:rsidRDefault="00BF0387" w:rsidP="00E42B18">
            <w:pPr>
              <w:spacing w:line="480" w:lineRule="auto"/>
              <w:jc w:val="center"/>
              <w:rPr>
                <w:color w:val="000000" w:themeColor="text1"/>
              </w:rPr>
            </w:pPr>
            <w:r w:rsidRPr="00150572">
              <w:rPr>
                <w:color w:val="000000" w:themeColor="text1"/>
              </w:rPr>
              <w:t>0.2</w:t>
            </w:r>
            <w:r>
              <w:rPr>
                <w:color w:val="000000" w:themeColor="text1"/>
              </w:rPr>
              <w:t>7</w:t>
            </w:r>
          </w:p>
        </w:tc>
        <w:tc>
          <w:tcPr>
            <w:tcW w:w="1012" w:type="dxa"/>
          </w:tcPr>
          <w:p w14:paraId="0455EBDC"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60</w:t>
            </w:r>
          </w:p>
        </w:tc>
      </w:tr>
      <w:tr w:rsidR="00BF0387" w:rsidRPr="00150572" w14:paraId="23E02A56" w14:textId="77777777" w:rsidTr="00E42B18">
        <w:tc>
          <w:tcPr>
            <w:tcW w:w="4410" w:type="dxa"/>
          </w:tcPr>
          <w:p w14:paraId="6B29BDD2" w14:textId="77777777" w:rsidR="00BF0387" w:rsidRPr="00150572" w:rsidRDefault="00BF0387" w:rsidP="00E42B18">
            <w:pPr>
              <w:spacing w:line="480" w:lineRule="auto"/>
              <w:rPr>
                <w:color w:val="000000" w:themeColor="text1"/>
              </w:rPr>
            </w:pPr>
            <w:r w:rsidRPr="00150572">
              <w:rPr>
                <w:color w:val="000000" w:themeColor="text1"/>
              </w:rPr>
              <w:t>Female sex (reference: male)</w:t>
            </w:r>
          </w:p>
        </w:tc>
        <w:tc>
          <w:tcPr>
            <w:tcW w:w="2430" w:type="dxa"/>
          </w:tcPr>
          <w:p w14:paraId="3B63FF79" w14:textId="77777777" w:rsidR="00BF0387" w:rsidRPr="00150572" w:rsidRDefault="00BF0387" w:rsidP="00E42B18">
            <w:pPr>
              <w:spacing w:line="480" w:lineRule="auto"/>
              <w:jc w:val="center"/>
              <w:rPr>
                <w:color w:val="000000" w:themeColor="text1"/>
              </w:rPr>
            </w:pPr>
            <w:r w:rsidRPr="00150572">
              <w:rPr>
                <w:color w:val="000000" w:themeColor="text1"/>
              </w:rPr>
              <w:t>1.</w:t>
            </w:r>
            <w:r>
              <w:rPr>
                <w:color w:val="000000" w:themeColor="text1"/>
              </w:rPr>
              <w:t>40</w:t>
            </w:r>
            <w:r w:rsidRPr="00150572">
              <w:rPr>
                <w:color w:val="000000" w:themeColor="text1"/>
              </w:rPr>
              <w:t xml:space="preserve"> (0.9</w:t>
            </w:r>
            <w:r>
              <w:rPr>
                <w:color w:val="000000" w:themeColor="text1"/>
              </w:rPr>
              <w:t>0</w:t>
            </w:r>
            <w:r w:rsidRPr="00150572">
              <w:rPr>
                <w:color w:val="000000" w:themeColor="text1"/>
              </w:rPr>
              <w:t>-2.</w:t>
            </w:r>
            <w:r>
              <w:rPr>
                <w:color w:val="000000" w:themeColor="text1"/>
              </w:rPr>
              <w:t>17</w:t>
            </w:r>
            <w:r w:rsidRPr="00150572">
              <w:rPr>
                <w:color w:val="000000" w:themeColor="text1"/>
              </w:rPr>
              <w:t>)</w:t>
            </w:r>
          </w:p>
        </w:tc>
        <w:tc>
          <w:tcPr>
            <w:tcW w:w="990" w:type="dxa"/>
          </w:tcPr>
          <w:p w14:paraId="064CAB3D" w14:textId="77777777" w:rsidR="00BF0387" w:rsidRPr="00150572" w:rsidRDefault="00BF0387" w:rsidP="00E42B18">
            <w:pPr>
              <w:spacing w:line="480" w:lineRule="auto"/>
              <w:jc w:val="center"/>
              <w:rPr>
                <w:color w:val="000000" w:themeColor="text1"/>
              </w:rPr>
            </w:pPr>
            <w:r>
              <w:rPr>
                <w:color w:val="000000" w:themeColor="text1"/>
              </w:rPr>
              <w:t>2.23</w:t>
            </w:r>
          </w:p>
        </w:tc>
        <w:tc>
          <w:tcPr>
            <w:tcW w:w="990" w:type="dxa"/>
          </w:tcPr>
          <w:p w14:paraId="4651F450"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14</w:t>
            </w:r>
          </w:p>
        </w:tc>
        <w:tc>
          <w:tcPr>
            <w:tcW w:w="2134" w:type="dxa"/>
          </w:tcPr>
          <w:p w14:paraId="511680E5" w14:textId="77777777" w:rsidR="00BF0387" w:rsidRPr="00150572" w:rsidRDefault="00BF0387" w:rsidP="00E42B18">
            <w:pPr>
              <w:spacing w:line="480" w:lineRule="auto"/>
              <w:jc w:val="center"/>
              <w:rPr>
                <w:color w:val="000000" w:themeColor="text1"/>
              </w:rPr>
            </w:pPr>
            <w:r w:rsidRPr="00150572">
              <w:rPr>
                <w:color w:val="000000" w:themeColor="text1"/>
              </w:rPr>
              <w:t>1.4</w:t>
            </w:r>
            <w:r>
              <w:rPr>
                <w:color w:val="000000" w:themeColor="text1"/>
              </w:rPr>
              <w:t>0</w:t>
            </w:r>
            <w:r w:rsidRPr="00150572">
              <w:rPr>
                <w:color w:val="000000" w:themeColor="text1"/>
              </w:rPr>
              <w:t xml:space="preserve"> (</w:t>
            </w:r>
            <w:r>
              <w:rPr>
                <w:color w:val="000000" w:themeColor="text1"/>
              </w:rPr>
              <w:t>0.91</w:t>
            </w:r>
            <w:r w:rsidRPr="00150572">
              <w:rPr>
                <w:color w:val="000000" w:themeColor="text1"/>
              </w:rPr>
              <w:t>-2.</w:t>
            </w:r>
            <w:r>
              <w:rPr>
                <w:color w:val="000000" w:themeColor="text1"/>
              </w:rPr>
              <w:t>16</w:t>
            </w:r>
            <w:r w:rsidRPr="00150572">
              <w:rPr>
                <w:color w:val="000000" w:themeColor="text1"/>
              </w:rPr>
              <w:t>)</w:t>
            </w:r>
          </w:p>
        </w:tc>
        <w:tc>
          <w:tcPr>
            <w:tcW w:w="1012" w:type="dxa"/>
          </w:tcPr>
          <w:p w14:paraId="675BB73E" w14:textId="77777777" w:rsidR="00BF0387" w:rsidRPr="00150572" w:rsidRDefault="00BF0387" w:rsidP="00E42B18">
            <w:pPr>
              <w:spacing w:line="480" w:lineRule="auto"/>
              <w:jc w:val="center"/>
              <w:rPr>
                <w:color w:val="000000" w:themeColor="text1"/>
              </w:rPr>
            </w:pPr>
            <w:r>
              <w:rPr>
                <w:color w:val="000000" w:themeColor="text1"/>
              </w:rPr>
              <w:t>2.37</w:t>
            </w:r>
          </w:p>
        </w:tc>
        <w:tc>
          <w:tcPr>
            <w:tcW w:w="1012" w:type="dxa"/>
          </w:tcPr>
          <w:p w14:paraId="4491AE7F"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12</w:t>
            </w:r>
          </w:p>
        </w:tc>
      </w:tr>
      <w:tr w:rsidR="00BF0387" w:rsidRPr="00150572" w14:paraId="7F06B51E" w14:textId="77777777" w:rsidTr="00E42B18">
        <w:tc>
          <w:tcPr>
            <w:tcW w:w="4410" w:type="dxa"/>
          </w:tcPr>
          <w:p w14:paraId="69C4E3CE" w14:textId="77777777" w:rsidR="00BF0387" w:rsidRPr="00150572" w:rsidRDefault="00BF0387" w:rsidP="00E42B18">
            <w:pPr>
              <w:spacing w:line="480" w:lineRule="auto"/>
              <w:rPr>
                <w:color w:val="000000" w:themeColor="text1"/>
              </w:rPr>
            </w:pPr>
            <w:r w:rsidRPr="00150572">
              <w:rPr>
                <w:color w:val="000000" w:themeColor="text1"/>
              </w:rPr>
              <w:t>Race/ethnicity (reference: White, non-Hispanic)</w:t>
            </w:r>
          </w:p>
        </w:tc>
        <w:tc>
          <w:tcPr>
            <w:tcW w:w="2430" w:type="dxa"/>
          </w:tcPr>
          <w:p w14:paraId="41644960" w14:textId="77777777" w:rsidR="00BF0387" w:rsidRPr="00150572" w:rsidRDefault="00BF0387" w:rsidP="00E42B18">
            <w:pPr>
              <w:spacing w:line="480" w:lineRule="auto"/>
              <w:jc w:val="center"/>
              <w:rPr>
                <w:color w:val="000000" w:themeColor="text1"/>
              </w:rPr>
            </w:pPr>
          </w:p>
        </w:tc>
        <w:tc>
          <w:tcPr>
            <w:tcW w:w="990" w:type="dxa"/>
          </w:tcPr>
          <w:p w14:paraId="3F5FC529" w14:textId="77777777" w:rsidR="00BF0387" w:rsidRPr="00150572" w:rsidRDefault="00BF0387" w:rsidP="00E42B18">
            <w:pPr>
              <w:spacing w:line="480" w:lineRule="auto"/>
              <w:jc w:val="center"/>
              <w:rPr>
                <w:color w:val="000000" w:themeColor="text1"/>
              </w:rPr>
            </w:pPr>
            <w:r>
              <w:rPr>
                <w:color w:val="000000" w:themeColor="text1"/>
              </w:rPr>
              <w:t>8.30</w:t>
            </w:r>
          </w:p>
        </w:tc>
        <w:tc>
          <w:tcPr>
            <w:tcW w:w="990" w:type="dxa"/>
          </w:tcPr>
          <w:p w14:paraId="581B9534"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04</w:t>
            </w:r>
          </w:p>
        </w:tc>
        <w:tc>
          <w:tcPr>
            <w:tcW w:w="2134" w:type="dxa"/>
          </w:tcPr>
          <w:p w14:paraId="3537C787" w14:textId="77777777" w:rsidR="00BF0387" w:rsidRPr="00150572" w:rsidRDefault="00BF0387" w:rsidP="00E42B18">
            <w:pPr>
              <w:spacing w:line="480" w:lineRule="auto"/>
              <w:jc w:val="center"/>
              <w:rPr>
                <w:color w:val="000000" w:themeColor="text1"/>
              </w:rPr>
            </w:pPr>
          </w:p>
        </w:tc>
        <w:tc>
          <w:tcPr>
            <w:tcW w:w="1012" w:type="dxa"/>
          </w:tcPr>
          <w:p w14:paraId="37EE6581" w14:textId="77777777" w:rsidR="00BF0387" w:rsidRPr="00150572" w:rsidRDefault="00BF0387" w:rsidP="00E42B18">
            <w:pPr>
              <w:spacing w:line="480" w:lineRule="auto"/>
              <w:jc w:val="center"/>
              <w:rPr>
                <w:color w:val="000000" w:themeColor="text1"/>
              </w:rPr>
            </w:pPr>
            <w:r>
              <w:rPr>
                <w:color w:val="000000" w:themeColor="text1"/>
              </w:rPr>
              <w:t>7.78</w:t>
            </w:r>
          </w:p>
        </w:tc>
        <w:tc>
          <w:tcPr>
            <w:tcW w:w="1012" w:type="dxa"/>
          </w:tcPr>
          <w:p w14:paraId="4FB8C913"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051</w:t>
            </w:r>
          </w:p>
        </w:tc>
      </w:tr>
      <w:tr w:rsidR="00BF0387" w:rsidRPr="00150572" w14:paraId="0908485A" w14:textId="77777777" w:rsidTr="00E42B18">
        <w:tc>
          <w:tcPr>
            <w:tcW w:w="4410" w:type="dxa"/>
          </w:tcPr>
          <w:p w14:paraId="3F5F2A39" w14:textId="77777777" w:rsidR="00BF0387" w:rsidRPr="00150572" w:rsidRDefault="00BF0387" w:rsidP="00E42B18">
            <w:pPr>
              <w:spacing w:line="480" w:lineRule="auto"/>
              <w:rPr>
                <w:color w:val="000000" w:themeColor="text1"/>
              </w:rPr>
            </w:pPr>
            <w:r w:rsidRPr="00150572">
              <w:rPr>
                <w:color w:val="000000" w:themeColor="text1"/>
              </w:rPr>
              <w:t xml:space="preserve">     Black, non-Hispanic</w:t>
            </w:r>
          </w:p>
        </w:tc>
        <w:tc>
          <w:tcPr>
            <w:tcW w:w="2430" w:type="dxa"/>
          </w:tcPr>
          <w:p w14:paraId="40E39CF5" w14:textId="77777777" w:rsidR="00BF0387" w:rsidRPr="00150572" w:rsidRDefault="00BF0387" w:rsidP="00E42B18">
            <w:pPr>
              <w:spacing w:line="480" w:lineRule="auto"/>
              <w:jc w:val="center"/>
              <w:rPr>
                <w:color w:val="000000" w:themeColor="text1"/>
              </w:rPr>
            </w:pPr>
            <w:r w:rsidRPr="00150572">
              <w:rPr>
                <w:color w:val="000000" w:themeColor="text1"/>
              </w:rPr>
              <w:t>1.2</w:t>
            </w:r>
            <w:r>
              <w:rPr>
                <w:color w:val="000000" w:themeColor="text1"/>
              </w:rPr>
              <w:t>7</w:t>
            </w:r>
            <w:r w:rsidRPr="00150572">
              <w:rPr>
                <w:color w:val="000000" w:themeColor="text1"/>
              </w:rPr>
              <w:t xml:space="preserve"> (0.</w:t>
            </w:r>
            <w:r>
              <w:rPr>
                <w:color w:val="000000" w:themeColor="text1"/>
              </w:rPr>
              <w:t>91</w:t>
            </w:r>
            <w:r w:rsidRPr="00150572">
              <w:rPr>
                <w:color w:val="000000" w:themeColor="text1"/>
              </w:rPr>
              <w:t>-1.</w:t>
            </w:r>
            <w:r>
              <w:rPr>
                <w:color w:val="000000" w:themeColor="text1"/>
              </w:rPr>
              <w:t>76</w:t>
            </w:r>
            <w:r w:rsidRPr="00150572">
              <w:rPr>
                <w:color w:val="000000" w:themeColor="text1"/>
              </w:rPr>
              <w:t>)</w:t>
            </w:r>
          </w:p>
        </w:tc>
        <w:tc>
          <w:tcPr>
            <w:tcW w:w="990" w:type="dxa"/>
          </w:tcPr>
          <w:p w14:paraId="77092B15" w14:textId="77777777" w:rsidR="00BF0387" w:rsidRPr="00150572" w:rsidRDefault="00BF0387" w:rsidP="00E42B18">
            <w:pPr>
              <w:spacing w:line="480" w:lineRule="auto"/>
              <w:jc w:val="center"/>
              <w:rPr>
                <w:color w:val="000000" w:themeColor="text1"/>
              </w:rPr>
            </w:pPr>
          </w:p>
        </w:tc>
        <w:tc>
          <w:tcPr>
            <w:tcW w:w="990" w:type="dxa"/>
          </w:tcPr>
          <w:p w14:paraId="35C6BACB" w14:textId="77777777" w:rsidR="00BF0387" w:rsidRPr="00150572" w:rsidRDefault="00BF0387" w:rsidP="00E42B18">
            <w:pPr>
              <w:spacing w:line="480" w:lineRule="auto"/>
              <w:jc w:val="center"/>
              <w:rPr>
                <w:color w:val="000000" w:themeColor="text1"/>
              </w:rPr>
            </w:pPr>
          </w:p>
        </w:tc>
        <w:tc>
          <w:tcPr>
            <w:tcW w:w="2134" w:type="dxa"/>
          </w:tcPr>
          <w:p w14:paraId="23F8C275" w14:textId="77777777" w:rsidR="00BF0387" w:rsidRPr="00150572" w:rsidRDefault="00BF0387" w:rsidP="00E42B18">
            <w:pPr>
              <w:spacing w:line="480" w:lineRule="auto"/>
              <w:jc w:val="center"/>
              <w:rPr>
                <w:color w:val="000000" w:themeColor="text1"/>
              </w:rPr>
            </w:pPr>
            <w:r w:rsidRPr="00150572">
              <w:rPr>
                <w:color w:val="000000" w:themeColor="text1"/>
              </w:rPr>
              <w:t>1.2</w:t>
            </w:r>
            <w:r>
              <w:rPr>
                <w:color w:val="000000" w:themeColor="text1"/>
              </w:rPr>
              <w:t>8</w:t>
            </w:r>
            <w:r w:rsidRPr="00150572">
              <w:rPr>
                <w:color w:val="000000" w:themeColor="text1"/>
              </w:rPr>
              <w:t xml:space="preserve"> (0.9</w:t>
            </w:r>
            <w:r>
              <w:rPr>
                <w:color w:val="000000" w:themeColor="text1"/>
              </w:rPr>
              <w:t>2</w:t>
            </w:r>
            <w:r w:rsidRPr="00150572">
              <w:rPr>
                <w:color w:val="000000" w:themeColor="text1"/>
              </w:rPr>
              <w:t>-1.7</w:t>
            </w:r>
            <w:r>
              <w:rPr>
                <w:color w:val="000000" w:themeColor="text1"/>
              </w:rPr>
              <w:t>8</w:t>
            </w:r>
            <w:r w:rsidRPr="00150572">
              <w:rPr>
                <w:color w:val="000000" w:themeColor="text1"/>
              </w:rPr>
              <w:t>)</w:t>
            </w:r>
          </w:p>
        </w:tc>
        <w:tc>
          <w:tcPr>
            <w:tcW w:w="1012" w:type="dxa"/>
          </w:tcPr>
          <w:p w14:paraId="1948CBA3" w14:textId="77777777" w:rsidR="00BF0387" w:rsidRPr="00150572" w:rsidRDefault="00BF0387" w:rsidP="00E42B18">
            <w:pPr>
              <w:spacing w:line="480" w:lineRule="auto"/>
              <w:jc w:val="center"/>
              <w:rPr>
                <w:color w:val="000000" w:themeColor="text1"/>
              </w:rPr>
            </w:pPr>
          </w:p>
        </w:tc>
        <w:tc>
          <w:tcPr>
            <w:tcW w:w="1012" w:type="dxa"/>
          </w:tcPr>
          <w:p w14:paraId="18B8EA7C" w14:textId="77777777" w:rsidR="00BF0387" w:rsidRPr="00150572" w:rsidRDefault="00BF0387" w:rsidP="00E42B18">
            <w:pPr>
              <w:spacing w:line="480" w:lineRule="auto"/>
              <w:jc w:val="center"/>
              <w:rPr>
                <w:color w:val="000000" w:themeColor="text1"/>
              </w:rPr>
            </w:pPr>
          </w:p>
        </w:tc>
      </w:tr>
      <w:tr w:rsidR="00BF0387" w:rsidRPr="00150572" w14:paraId="7B32AA8F" w14:textId="77777777" w:rsidTr="00E42B18">
        <w:tc>
          <w:tcPr>
            <w:tcW w:w="4410" w:type="dxa"/>
          </w:tcPr>
          <w:p w14:paraId="1DCC6C1B" w14:textId="77777777" w:rsidR="00BF0387" w:rsidRPr="00150572" w:rsidRDefault="00BF0387" w:rsidP="00E42B18">
            <w:pPr>
              <w:spacing w:line="480" w:lineRule="auto"/>
              <w:rPr>
                <w:color w:val="000000" w:themeColor="text1"/>
              </w:rPr>
            </w:pPr>
            <w:r w:rsidRPr="00150572">
              <w:rPr>
                <w:color w:val="000000" w:themeColor="text1"/>
              </w:rPr>
              <w:t xml:space="preserve">     Hispanic</w:t>
            </w:r>
          </w:p>
        </w:tc>
        <w:tc>
          <w:tcPr>
            <w:tcW w:w="2430" w:type="dxa"/>
          </w:tcPr>
          <w:p w14:paraId="465BFF41" w14:textId="77777777" w:rsidR="00BF0387" w:rsidRPr="00150572" w:rsidRDefault="00BF0387" w:rsidP="00E42B18">
            <w:pPr>
              <w:spacing w:line="480" w:lineRule="auto"/>
              <w:jc w:val="center"/>
              <w:rPr>
                <w:color w:val="000000" w:themeColor="text1"/>
              </w:rPr>
            </w:pPr>
            <w:r w:rsidRPr="00150572">
              <w:rPr>
                <w:color w:val="000000" w:themeColor="text1"/>
              </w:rPr>
              <w:t>1.2</w:t>
            </w:r>
            <w:r>
              <w:rPr>
                <w:color w:val="000000" w:themeColor="text1"/>
              </w:rPr>
              <w:t>6</w:t>
            </w:r>
            <w:r w:rsidRPr="00150572">
              <w:rPr>
                <w:color w:val="000000" w:themeColor="text1"/>
              </w:rPr>
              <w:t xml:space="preserve"> (0.9</w:t>
            </w:r>
            <w:r>
              <w:rPr>
                <w:color w:val="000000" w:themeColor="text1"/>
              </w:rPr>
              <w:t>4</w:t>
            </w:r>
            <w:r w:rsidRPr="00150572">
              <w:rPr>
                <w:color w:val="000000" w:themeColor="text1"/>
              </w:rPr>
              <w:t>-1.6</w:t>
            </w:r>
            <w:r>
              <w:rPr>
                <w:color w:val="000000" w:themeColor="text1"/>
              </w:rPr>
              <w:t>8</w:t>
            </w:r>
            <w:r w:rsidRPr="00150572">
              <w:rPr>
                <w:color w:val="000000" w:themeColor="text1"/>
              </w:rPr>
              <w:t>)</w:t>
            </w:r>
          </w:p>
        </w:tc>
        <w:tc>
          <w:tcPr>
            <w:tcW w:w="990" w:type="dxa"/>
          </w:tcPr>
          <w:p w14:paraId="525C4A56" w14:textId="77777777" w:rsidR="00BF0387" w:rsidRPr="00150572" w:rsidRDefault="00BF0387" w:rsidP="00E42B18">
            <w:pPr>
              <w:spacing w:line="480" w:lineRule="auto"/>
              <w:jc w:val="center"/>
              <w:rPr>
                <w:color w:val="000000" w:themeColor="text1"/>
              </w:rPr>
            </w:pPr>
          </w:p>
        </w:tc>
        <w:tc>
          <w:tcPr>
            <w:tcW w:w="990" w:type="dxa"/>
          </w:tcPr>
          <w:p w14:paraId="399CAA65" w14:textId="77777777" w:rsidR="00BF0387" w:rsidRPr="00150572" w:rsidRDefault="00BF0387" w:rsidP="00E42B18">
            <w:pPr>
              <w:spacing w:line="480" w:lineRule="auto"/>
              <w:jc w:val="center"/>
              <w:rPr>
                <w:color w:val="000000" w:themeColor="text1"/>
              </w:rPr>
            </w:pPr>
          </w:p>
        </w:tc>
        <w:tc>
          <w:tcPr>
            <w:tcW w:w="2134" w:type="dxa"/>
          </w:tcPr>
          <w:p w14:paraId="4A41C6C6" w14:textId="77777777" w:rsidR="00BF0387" w:rsidRPr="00150572" w:rsidRDefault="00BF0387" w:rsidP="00E42B18">
            <w:pPr>
              <w:spacing w:line="480" w:lineRule="auto"/>
              <w:jc w:val="center"/>
              <w:rPr>
                <w:color w:val="000000" w:themeColor="text1"/>
              </w:rPr>
            </w:pPr>
            <w:r w:rsidRPr="00150572">
              <w:rPr>
                <w:color w:val="000000" w:themeColor="text1"/>
              </w:rPr>
              <w:t>1.2</w:t>
            </w:r>
            <w:r>
              <w:rPr>
                <w:color w:val="000000" w:themeColor="text1"/>
              </w:rPr>
              <w:t>4</w:t>
            </w:r>
            <w:r w:rsidRPr="00150572">
              <w:rPr>
                <w:color w:val="000000" w:themeColor="text1"/>
              </w:rPr>
              <w:t xml:space="preserve"> (0.9</w:t>
            </w:r>
            <w:r>
              <w:rPr>
                <w:color w:val="000000" w:themeColor="text1"/>
              </w:rPr>
              <w:t>3</w:t>
            </w:r>
            <w:r w:rsidRPr="00150572">
              <w:rPr>
                <w:color w:val="000000" w:themeColor="text1"/>
              </w:rPr>
              <w:t>-1.6</w:t>
            </w:r>
            <w:r>
              <w:rPr>
                <w:color w:val="000000" w:themeColor="text1"/>
              </w:rPr>
              <w:t>5</w:t>
            </w:r>
            <w:r w:rsidRPr="00150572">
              <w:rPr>
                <w:color w:val="000000" w:themeColor="text1"/>
              </w:rPr>
              <w:t>)</w:t>
            </w:r>
          </w:p>
        </w:tc>
        <w:tc>
          <w:tcPr>
            <w:tcW w:w="1012" w:type="dxa"/>
          </w:tcPr>
          <w:p w14:paraId="58736ADA" w14:textId="77777777" w:rsidR="00BF0387" w:rsidRPr="00150572" w:rsidRDefault="00BF0387" w:rsidP="00E42B18">
            <w:pPr>
              <w:spacing w:line="480" w:lineRule="auto"/>
              <w:jc w:val="center"/>
              <w:rPr>
                <w:color w:val="000000" w:themeColor="text1"/>
              </w:rPr>
            </w:pPr>
          </w:p>
        </w:tc>
        <w:tc>
          <w:tcPr>
            <w:tcW w:w="1012" w:type="dxa"/>
          </w:tcPr>
          <w:p w14:paraId="5ED70DA0" w14:textId="77777777" w:rsidR="00BF0387" w:rsidRPr="00150572" w:rsidRDefault="00BF0387" w:rsidP="00E42B18">
            <w:pPr>
              <w:spacing w:line="480" w:lineRule="auto"/>
              <w:jc w:val="center"/>
              <w:rPr>
                <w:color w:val="000000" w:themeColor="text1"/>
              </w:rPr>
            </w:pPr>
          </w:p>
        </w:tc>
      </w:tr>
      <w:tr w:rsidR="00BF0387" w:rsidRPr="00150572" w14:paraId="699CF9D7" w14:textId="77777777" w:rsidTr="00E42B18">
        <w:tc>
          <w:tcPr>
            <w:tcW w:w="4410" w:type="dxa"/>
          </w:tcPr>
          <w:p w14:paraId="61C61E51" w14:textId="77777777" w:rsidR="00BF0387" w:rsidRPr="00150572" w:rsidRDefault="00BF0387" w:rsidP="00E42B18">
            <w:pPr>
              <w:spacing w:line="480" w:lineRule="auto"/>
              <w:rPr>
                <w:color w:val="000000" w:themeColor="text1"/>
              </w:rPr>
            </w:pPr>
            <w:r w:rsidRPr="00150572">
              <w:rPr>
                <w:color w:val="000000" w:themeColor="text1"/>
              </w:rPr>
              <w:lastRenderedPageBreak/>
              <w:t xml:space="preserve">     Other, non-Hispanic</w:t>
            </w:r>
          </w:p>
        </w:tc>
        <w:tc>
          <w:tcPr>
            <w:tcW w:w="2430" w:type="dxa"/>
          </w:tcPr>
          <w:p w14:paraId="0885F8B3" w14:textId="77777777" w:rsidR="00BF0387" w:rsidRPr="00150572" w:rsidRDefault="00BF0387" w:rsidP="00E42B18">
            <w:pPr>
              <w:spacing w:line="480" w:lineRule="auto"/>
              <w:jc w:val="center"/>
              <w:rPr>
                <w:color w:val="000000" w:themeColor="text1"/>
              </w:rPr>
            </w:pPr>
            <w:r w:rsidRPr="00150572">
              <w:rPr>
                <w:color w:val="000000" w:themeColor="text1"/>
              </w:rPr>
              <w:t>1.</w:t>
            </w:r>
            <w:r>
              <w:rPr>
                <w:color w:val="000000" w:themeColor="text1"/>
              </w:rPr>
              <w:t>50</w:t>
            </w:r>
            <w:r w:rsidRPr="00150572">
              <w:rPr>
                <w:color w:val="000000" w:themeColor="text1"/>
              </w:rPr>
              <w:t xml:space="preserve"> (</w:t>
            </w:r>
            <w:r>
              <w:rPr>
                <w:color w:val="000000" w:themeColor="text1"/>
              </w:rPr>
              <w:t>1.02</w:t>
            </w:r>
            <w:r w:rsidRPr="00150572">
              <w:rPr>
                <w:color w:val="000000" w:themeColor="text1"/>
              </w:rPr>
              <w:t>-2.</w:t>
            </w:r>
            <w:r>
              <w:rPr>
                <w:color w:val="000000" w:themeColor="text1"/>
              </w:rPr>
              <w:t>19</w:t>
            </w:r>
            <w:r w:rsidRPr="00150572">
              <w:rPr>
                <w:color w:val="000000" w:themeColor="text1"/>
              </w:rPr>
              <w:t>)</w:t>
            </w:r>
          </w:p>
        </w:tc>
        <w:tc>
          <w:tcPr>
            <w:tcW w:w="990" w:type="dxa"/>
          </w:tcPr>
          <w:p w14:paraId="16A29464" w14:textId="77777777" w:rsidR="00BF0387" w:rsidRPr="00150572" w:rsidRDefault="00BF0387" w:rsidP="00E42B18">
            <w:pPr>
              <w:spacing w:line="480" w:lineRule="auto"/>
              <w:jc w:val="center"/>
              <w:rPr>
                <w:color w:val="000000" w:themeColor="text1"/>
              </w:rPr>
            </w:pPr>
          </w:p>
        </w:tc>
        <w:tc>
          <w:tcPr>
            <w:tcW w:w="990" w:type="dxa"/>
          </w:tcPr>
          <w:p w14:paraId="76237DFE" w14:textId="77777777" w:rsidR="00BF0387" w:rsidRPr="00150572" w:rsidRDefault="00BF0387" w:rsidP="00E42B18">
            <w:pPr>
              <w:spacing w:line="480" w:lineRule="auto"/>
              <w:jc w:val="center"/>
              <w:rPr>
                <w:color w:val="000000" w:themeColor="text1"/>
              </w:rPr>
            </w:pPr>
          </w:p>
        </w:tc>
        <w:tc>
          <w:tcPr>
            <w:tcW w:w="2134" w:type="dxa"/>
          </w:tcPr>
          <w:p w14:paraId="4AA565EB" w14:textId="77777777" w:rsidR="00BF0387" w:rsidRPr="00150572" w:rsidRDefault="00BF0387" w:rsidP="00E42B18">
            <w:pPr>
              <w:spacing w:line="480" w:lineRule="auto"/>
              <w:jc w:val="center"/>
              <w:rPr>
                <w:color w:val="000000" w:themeColor="text1"/>
              </w:rPr>
            </w:pPr>
            <w:r w:rsidRPr="00150572">
              <w:rPr>
                <w:color w:val="000000" w:themeColor="text1"/>
              </w:rPr>
              <w:t>1.</w:t>
            </w:r>
            <w:r>
              <w:rPr>
                <w:color w:val="000000" w:themeColor="text1"/>
              </w:rPr>
              <w:t>47</w:t>
            </w:r>
            <w:r w:rsidRPr="00150572">
              <w:rPr>
                <w:color w:val="000000" w:themeColor="text1"/>
              </w:rPr>
              <w:t xml:space="preserve"> (</w:t>
            </w:r>
            <w:r>
              <w:rPr>
                <w:color w:val="000000" w:themeColor="text1"/>
              </w:rPr>
              <w:t>1.00</w:t>
            </w:r>
            <w:r w:rsidRPr="00150572">
              <w:rPr>
                <w:color w:val="000000" w:themeColor="text1"/>
              </w:rPr>
              <w:t>-2.</w:t>
            </w:r>
            <w:r>
              <w:rPr>
                <w:color w:val="000000" w:themeColor="text1"/>
              </w:rPr>
              <w:t>17</w:t>
            </w:r>
            <w:r w:rsidRPr="00150572">
              <w:rPr>
                <w:color w:val="000000" w:themeColor="text1"/>
              </w:rPr>
              <w:t>)</w:t>
            </w:r>
          </w:p>
        </w:tc>
        <w:tc>
          <w:tcPr>
            <w:tcW w:w="1012" w:type="dxa"/>
          </w:tcPr>
          <w:p w14:paraId="4643D0E5" w14:textId="77777777" w:rsidR="00BF0387" w:rsidRPr="00150572" w:rsidRDefault="00BF0387" w:rsidP="00E42B18">
            <w:pPr>
              <w:spacing w:line="480" w:lineRule="auto"/>
              <w:jc w:val="center"/>
              <w:rPr>
                <w:color w:val="000000" w:themeColor="text1"/>
              </w:rPr>
            </w:pPr>
          </w:p>
        </w:tc>
        <w:tc>
          <w:tcPr>
            <w:tcW w:w="1012" w:type="dxa"/>
          </w:tcPr>
          <w:p w14:paraId="32B1C9F1" w14:textId="77777777" w:rsidR="00BF0387" w:rsidRPr="00150572" w:rsidRDefault="00BF0387" w:rsidP="00E42B18">
            <w:pPr>
              <w:spacing w:line="480" w:lineRule="auto"/>
              <w:jc w:val="center"/>
              <w:rPr>
                <w:color w:val="000000" w:themeColor="text1"/>
              </w:rPr>
            </w:pPr>
          </w:p>
        </w:tc>
      </w:tr>
      <w:tr w:rsidR="00BF0387" w:rsidRPr="00150572" w14:paraId="6D275A30" w14:textId="77777777" w:rsidTr="00E42B18">
        <w:tc>
          <w:tcPr>
            <w:tcW w:w="4410" w:type="dxa"/>
          </w:tcPr>
          <w:p w14:paraId="46299E66" w14:textId="77777777" w:rsidR="00BF0387" w:rsidRPr="00150572" w:rsidRDefault="00BF0387" w:rsidP="00E42B18">
            <w:pPr>
              <w:spacing w:line="480" w:lineRule="auto"/>
              <w:rPr>
                <w:color w:val="000000" w:themeColor="text1"/>
              </w:rPr>
            </w:pPr>
            <w:r w:rsidRPr="00150572">
              <w:rPr>
                <w:color w:val="000000" w:themeColor="text1"/>
              </w:rPr>
              <w:t>Education (reference: high school degree)</w:t>
            </w:r>
          </w:p>
        </w:tc>
        <w:tc>
          <w:tcPr>
            <w:tcW w:w="2430" w:type="dxa"/>
          </w:tcPr>
          <w:p w14:paraId="45AE7B1B" w14:textId="77777777" w:rsidR="00BF0387" w:rsidRPr="00150572" w:rsidRDefault="00BF0387" w:rsidP="00E42B18">
            <w:pPr>
              <w:spacing w:line="480" w:lineRule="auto"/>
              <w:jc w:val="center"/>
              <w:rPr>
                <w:color w:val="000000" w:themeColor="text1"/>
              </w:rPr>
            </w:pPr>
          </w:p>
        </w:tc>
        <w:tc>
          <w:tcPr>
            <w:tcW w:w="990" w:type="dxa"/>
          </w:tcPr>
          <w:p w14:paraId="51B5A2A9" w14:textId="77777777" w:rsidR="00BF0387" w:rsidRPr="00150572" w:rsidRDefault="00BF0387" w:rsidP="00E42B18">
            <w:pPr>
              <w:spacing w:line="480" w:lineRule="auto"/>
              <w:jc w:val="center"/>
              <w:rPr>
                <w:color w:val="000000" w:themeColor="text1"/>
              </w:rPr>
            </w:pPr>
            <w:r>
              <w:rPr>
                <w:color w:val="000000" w:themeColor="text1"/>
              </w:rPr>
              <w:t>6.31</w:t>
            </w:r>
          </w:p>
        </w:tc>
        <w:tc>
          <w:tcPr>
            <w:tcW w:w="990" w:type="dxa"/>
          </w:tcPr>
          <w:p w14:paraId="402DFDCB" w14:textId="77777777" w:rsidR="00BF0387" w:rsidRPr="00150572" w:rsidRDefault="00BF0387" w:rsidP="00E42B18">
            <w:pPr>
              <w:spacing w:line="480" w:lineRule="auto"/>
              <w:jc w:val="center"/>
              <w:rPr>
                <w:color w:val="000000" w:themeColor="text1"/>
              </w:rPr>
            </w:pPr>
            <w:r w:rsidRPr="00150572">
              <w:rPr>
                <w:color w:val="000000" w:themeColor="text1"/>
              </w:rPr>
              <w:t>.0</w:t>
            </w:r>
            <w:r>
              <w:rPr>
                <w:color w:val="000000" w:themeColor="text1"/>
              </w:rPr>
              <w:t>43</w:t>
            </w:r>
          </w:p>
        </w:tc>
        <w:tc>
          <w:tcPr>
            <w:tcW w:w="2134" w:type="dxa"/>
          </w:tcPr>
          <w:p w14:paraId="3F6E2AC4" w14:textId="77777777" w:rsidR="00BF0387" w:rsidRPr="00150572" w:rsidRDefault="00BF0387" w:rsidP="00E42B18">
            <w:pPr>
              <w:spacing w:line="480" w:lineRule="auto"/>
              <w:jc w:val="center"/>
              <w:rPr>
                <w:color w:val="000000" w:themeColor="text1"/>
              </w:rPr>
            </w:pPr>
          </w:p>
        </w:tc>
        <w:tc>
          <w:tcPr>
            <w:tcW w:w="1012" w:type="dxa"/>
          </w:tcPr>
          <w:p w14:paraId="006B68C4" w14:textId="77777777" w:rsidR="00BF0387" w:rsidRPr="00150572" w:rsidRDefault="00BF0387" w:rsidP="00E42B18">
            <w:pPr>
              <w:spacing w:line="480" w:lineRule="auto"/>
              <w:jc w:val="center"/>
              <w:rPr>
                <w:color w:val="000000" w:themeColor="text1"/>
              </w:rPr>
            </w:pPr>
            <w:r>
              <w:rPr>
                <w:color w:val="000000" w:themeColor="text1"/>
              </w:rPr>
              <w:t>6.26</w:t>
            </w:r>
          </w:p>
        </w:tc>
        <w:tc>
          <w:tcPr>
            <w:tcW w:w="1012" w:type="dxa"/>
          </w:tcPr>
          <w:p w14:paraId="339EC639" w14:textId="77777777" w:rsidR="00BF0387" w:rsidRPr="00150572" w:rsidRDefault="00BF0387" w:rsidP="00E42B18">
            <w:pPr>
              <w:spacing w:line="480" w:lineRule="auto"/>
              <w:jc w:val="center"/>
              <w:rPr>
                <w:color w:val="000000" w:themeColor="text1"/>
              </w:rPr>
            </w:pPr>
            <w:r w:rsidRPr="00150572">
              <w:rPr>
                <w:color w:val="000000" w:themeColor="text1"/>
              </w:rPr>
              <w:t>.0</w:t>
            </w:r>
            <w:r>
              <w:rPr>
                <w:color w:val="000000" w:themeColor="text1"/>
              </w:rPr>
              <w:t>44</w:t>
            </w:r>
          </w:p>
        </w:tc>
      </w:tr>
      <w:tr w:rsidR="00BF0387" w:rsidRPr="00150572" w14:paraId="1C8BEDA0" w14:textId="77777777" w:rsidTr="00E42B18">
        <w:tc>
          <w:tcPr>
            <w:tcW w:w="4410" w:type="dxa"/>
          </w:tcPr>
          <w:p w14:paraId="19BBD4D8" w14:textId="77777777" w:rsidR="00BF0387" w:rsidRPr="00150572" w:rsidRDefault="00BF0387" w:rsidP="00E42B18">
            <w:pPr>
              <w:spacing w:line="480" w:lineRule="auto"/>
              <w:rPr>
                <w:color w:val="000000" w:themeColor="text1"/>
              </w:rPr>
            </w:pPr>
            <w:r w:rsidRPr="00150572">
              <w:rPr>
                <w:color w:val="000000" w:themeColor="text1"/>
              </w:rPr>
              <w:t xml:space="preserve">     General equivalency diploma</w:t>
            </w:r>
          </w:p>
        </w:tc>
        <w:tc>
          <w:tcPr>
            <w:tcW w:w="2430" w:type="dxa"/>
          </w:tcPr>
          <w:p w14:paraId="55E125D4" w14:textId="77777777" w:rsidR="00BF0387" w:rsidRPr="00150572" w:rsidRDefault="00BF0387" w:rsidP="00E42B18">
            <w:pPr>
              <w:spacing w:line="480" w:lineRule="auto"/>
              <w:jc w:val="center"/>
              <w:rPr>
                <w:color w:val="000000" w:themeColor="text1"/>
              </w:rPr>
            </w:pPr>
            <w:r w:rsidRPr="00150572">
              <w:rPr>
                <w:color w:val="000000" w:themeColor="text1"/>
              </w:rPr>
              <w:t>1.2</w:t>
            </w:r>
            <w:r>
              <w:rPr>
                <w:color w:val="000000" w:themeColor="text1"/>
              </w:rPr>
              <w:t>7</w:t>
            </w:r>
            <w:r w:rsidRPr="00150572">
              <w:rPr>
                <w:color w:val="000000" w:themeColor="text1"/>
              </w:rPr>
              <w:t xml:space="preserve"> (0.8</w:t>
            </w:r>
            <w:r>
              <w:rPr>
                <w:color w:val="000000" w:themeColor="text1"/>
              </w:rPr>
              <w:t>5</w:t>
            </w:r>
            <w:r w:rsidRPr="00150572">
              <w:rPr>
                <w:color w:val="000000" w:themeColor="text1"/>
              </w:rPr>
              <w:t>-1.8</w:t>
            </w:r>
            <w:r>
              <w:rPr>
                <w:color w:val="000000" w:themeColor="text1"/>
              </w:rPr>
              <w:t>8</w:t>
            </w:r>
            <w:r w:rsidRPr="00150572">
              <w:rPr>
                <w:color w:val="000000" w:themeColor="text1"/>
              </w:rPr>
              <w:t>)</w:t>
            </w:r>
          </w:p>
        </w:tc>
        <w:tc>
          <w:tcPr>
            <w:tcW w:w="990" w:type="dxa"/>
          </w:tcPr>
          <w:p w14:paraId="39751B2B" w14:textId="77777777" w:rsidR="00BF0387" w:rsidRPr="00150572" w:rsidRDefault="00BF0387" w:rsidP="00E42B18">
            <w:pPr>
              <w:spacing w:line="480" w:lineRule="auto"/>
              <w:jc w:val="center"/>
              <w:rPr>
                <w:color w:val="000000" w:themeColor="text1"/>
              </w:rPr>
            </w:pPr>
          </w:p>
        </w:tc>
        <w:tc>
          <w:tcPr>
            <w:tcW w:w="990" w:type="dxa"/>
          </w:tcPr>
          <w:p w14:paraId="5CA022B3" w14:textId="77777777" w:rsidR="00BF0387" w:rsidRPr="00150572" w:rsidRDefault="00BF0387" w:rsidP="00E42B18">
            <w:pPr>
              <w:spacing w:line="480" w:lineRule="auto"/>
              <w:jc w:val="center"/>
              <w:rPr>
                <w:color w:val="000000" w:themeColor="text1"/>
              </w:rPr>
            </w:pPr>
          </w:p>
        </w:tc>
        <w:tc>
          <w:tcPr>
            <w:tcW w:w="2134" w:type="dxa"/>
          </w:tcPr>
          <w:p w14:paraId="06602451" w14:textId="77777777" w:rsidR="00BF0387" w:rsidRPr="00150572" w:rsidRDefault="00BF0387" w:rsidP="00E42B18">
            <w:pPr>
              <w:spacing w:line="480" w:lineRule="auto"/>
              <w:jc w:val="center"/>
              <w:rPr>
                <w:color w:val="000000" w:themeColor="text1"/>
              </w:rPr>
            </w:pPr>
            <w:r w:rsidRPr="00150572">
              <w:rPr>
                <w:color w:val="000000" w:themeColor="text1"/>
              </w:rPr>
              <w:t>1.</w:t>
            </w:r>
            <w:r>
              <w:rPr>
                <w:color w:val="000000" w:themeColor="text1"/>
              </w:rPr>
              <w:t>27</w:t>
            </w:r>
            <w:r w:rsidRPr="00150572">
              <w:rPr>
                <w:color w:val="000000" w:themeColor="text1"/>
              </w:rPr>
              <w:t xml:space="preserve"> (0.8</w:t>
            </w:r>
            <w:r>
              <w:rPr>
                <w:color w:val="000000" w:themeColor="text1"/>
              </w:rPr>
              <w:t>6</w:t>
            </w:r>
            <w:r w:rsidRPr="00150572">
              <w:rPr>
                <w:color w:val="000000" w:themeColor="text1"/>
              </w:rPr>
              <w:t>-1.</w:t>
            </w:r>
            <w:r>
              <w:rPr>
                <w:color w:val="000000" w:themeColor="text1"/>
              </w:rPr>
              <w:t>87</w:t>
            </w:r>
            <w:r w:rsidRPr="00150572">
              <w:rPr>
                <w:color w:val="000000" w:themeColor="text1"/>
              </w:rPr>
              <w:t>)</w:t>
            </w:r>
          </w:p>
        </w:tc>
        <w:tc>
          <w:tcPr>
            <w:tcW w:w="1012" w:type="dxa"/>
          </w:tcPr>
          <w:p w14:paraId="315DF17F" w14:textId="77777777" w:rsidR="00BF0387" w:rsidRPr="00150572" w:rsidRDefault="00BF0387" w:rsidP="00E42B18">
            <w:pPr>
              <w:spacing w:line="480" w:lineRule="auto"/>
              <w:jc w:val="center"/>
              <w:rPr>
                <w:color w:val="000000" w:themeColor="text1"/>
              </w:rPr>
            </w:pPr>
          </w:p>
        </w:tc>
        <w:tc>
          <w:tcPr>
            <w:tcW w:w="1012" w:type="dxa"/>
          </w:tcPr>
          <w:p w14:paraId="7C066635" w14:textId="77777777" w:rsidR="00BF0387" w:rsidRPr="00150572" w:rsidRDefault="00BF0387" w:rsidP="00E42B18">
            <w:pPr>
              <w:spacing w:line="480" w:lineRule="auto"/>
              <w:jc w:val="center"/>
              <w:rPr>
                <w:color w:val="000000" w:themeColor="text1"/>
              </w:rPr>
            </w:pPr>
          </w:p>
        </w:tc>
      </w:tr>
      <w:tr w:rsidR="00BF0387" w:rsidRPr="00150572" w14:paraId="27A1056B" w14:textId="77777777" w:rsidTr="00E42B18">
        <w:tc>
          <w:tcPr>
            <w:tcW w:w="4410" w:type="dxa"/>
          </w:tcPr>
          <w:p w14:paraId="3F27DC08" w14:textId="77777777" w:rsidR="00BF0387" w:rsidRPr="00150572" w:rsidRDefault="00BF0387" w:rsidP="00E42B18">
            <w:pPr>
              <w:spacing w:line="480" w:lineRule="auto"/>
              <w:rPr>
                <w:color w:val="000000" w:themeColor="text1"/>
              </w:rPr>
            </w:pPr>
            <w:r w:rsidRPr="00150572">
              <w:rPr>
                <w:color w:val="000000" w:themeColor="text1"/>
              </w:rPr>
              <w:t xml:space="preserve">     College degree</w:t>
            </w:r>
          </w:p>
        </w:tc>
        <w:tc>
          <w:tcPr>
            <w:tcW w:w="2430" w:type="dxa"/>
          </w:tcPr>
          <w:p w14:paraId="7730EEA0" w14:textId="77777777" w:rsidR="00BF0387" w:rsidRPr="00150572" w:rsidRDefault="00BF0387" w:rsidP="00E42B18">
            <w:pPr>
              <w:spacing w:line="480" w:lineRule="auto"/>
              <w:jc w:val="center"/>
              <w:rPr>
                <w:color w:val="000000" w:themeColor="text1"/>
              </w:rPr>
            </w:pPr>
            <w:r w:rsidRPr="00150572">
              <w:rPr>
                <w:color w:val="000000" w:themeColor="text1"/>
              </w:rPr>
              <w:t>0.7</w:t>
            </w:r>
            <w:r>
              <w:rPr>
                <w:color w:val="000000" w:themeColor="text1"/>
              </w:rPr>
              <w:t>4</w:t>
            </w:r>
            <w:r w:rsidRPr="00150572">
              <w:rPr>
                <w:color w:val="000000" w:themeColor="text1"/>
              </w:rPr>
              <w:t xml:space="preserve"> (0.</w:t>
            </w:r>
            <w:r>
              <w:rPr>
                <w:color w:val="000000" w:themeColor="text1"/>
              </w:rPr>
              <w:t>5</w:t>
            </w:r>
            <w:r w:rsidRPr="00150572">
              <w:rPr>
                <w:color w:val="000000" w:themeColor="text1"/>
              </w:rPr>
              <w:t>6-</w:t>
            </w:r>
            <w:r>
              <w:rPr>
                <w:color w:val="000000" w:themeColor="text1"/>
              </w:rPr>
              <w:t>0.98</w:t>
            </w:r>
            <w:r w:rsidRPr="00150572">
              <w:rPr>
                <w:color w:val="000000" w:themeColor="text1"/>
              </w:rPr>
              <w:t>)</w:t>
            </w:r>
          </w:p>
        </w:tc>
        <w:tc>
          <w:tcPr>
            <w:tcW w:w="990" w:type="dxa"/>
          </w:tcPr>
          <w:p w14:paraId="2B3F7A85" w14:textId="77777777" w:rsidR="00BF0387" w:rsidRPr="00150572" w:rsidRDefault="00BF0387" w:rsidP="00E42B18">
            <w:pPr>
              <w:spacing w:line="480" w:lineRule="auto"/>
              <w:jc w:val="center"/>
              <w:rPr>
                <w:color w:val="000000" w:themeColor="text1"/>
              </w:rPr>
            </w:pPr>
          </w:p>
        </w:tc>
        <w:tc>
          <w:tcPr>
            <w:tcW w:w="990" w:type="dxa"/>
          </w:tcPr>
          <w:p w14:paraId="3D4C06AD" w14:textId="77777777" w:rsidR="00BF0387" w:rsidRPr="00150572" w:rsidRDefault="00BF0387" w:rsidP="00E42B18">
            <w:pPr>
              <w:spacing w:line="480" w:lineRule="auto"/>
              <w:jc w:val="center"/>
              <w:rPr>
                <w:color w:val="000000" w:themeColor="text1"/>
              </w:rPr>
            </w:pPr>
          </w:p>
        </w:tc>
        <w:tc>
          <w:tcPr>
            <w:tcW w:w="2134" w:type="dxa"/>
          </w:tcPr>
          <w:p w14:paraId="28A8E3D4" w14:textId="77777777" w:rsidR="00BF0387" w:rsidRPr="00150572" w:rsidRDefault="00BF0387" w:rsidP="00E42B18">
            <w:pPr>
              <w:spacing w:line="480" w:lineRule="auto"/>
              <w:jc w:val="center"/>
              <w:rPr>
                <w:color w:val="000000" w:themeColor="text1"/>
              </w:rPr>
            </w:pPr>
            <w:r w:rsidRPr="00150572">
              <w:rPr>
                <w:color w:val="000000" w:themeColor="text1"/>
              </w:rPr>
              <w:t>0.7</w:t>
            </w:r>
            <w:r>
              <w:rPr>
                <w:color w:val="000000" w:themeColor="text1"/>
              </w:rPr>
              <w:t>4</w:t>
            </w:r>
            <w:r w:rsidRPr="00150572">
              <w:rPr>
                <w:color w:val="000000" w:themeColor="text1"/>
              </w:rPr>
              <w:t xml:space="preserve"> (0.</w:t>
            </w:r>
            <w:r>
              <w:rPr>
                <w:color w:val="000000" w:themeColor="text1"/>
              </w:rPr>
              <w:t>56</w:t>
            </w:r>
            <w:r w:rsidRPr="00150572">
              <w:rPr>
                <w:color w:val="000000" w:themeColor="text1"/>
              </w:rPr>
              <w:t>-</w:t>
            </w:r>
            <w:r>
              <w:rPr>
                <w:color w:val="000000" w:themeColor="text1"/>
              </w:rPr>
              <w:t>0.98</w:t>
            </w:r>
            <w:r w:rsidRPr="00150572">
              <w:rPr>
                <w:color w:val="000000" w:themeColor="text1"/>
              </w:rPr>
              <w:t>)</w:t>
            </w:r>
          </w:p>
        </w:tc>
        <w:tc>
          <w:tcPr>
            <w:tcW w:w="1012" w:type="dxa"/>
          </w:tcPr>
          <w:p w14:paraId="723912B4" w14:textId="77777777" w:rsidR="00BF0387" w:rsidRPr="00150572" w:rsidRDefault="00BF0387" w:rsidP="00E42B18">
            <w:pPr>
              <w:spacing w:line="480" w:lineRule="auto"/>
              <w:jc w:val="center"/>
              <w:rPr>
                <w:color w:val="000000" w:themeColor="text1"/>
              </w:rPr>
            </w:pPr>
          </w:p>
        </w:tc>
        <w:tc>
          <w:tcPr>
            <w:tcW w:w="1012" w:type="dxa"/>
          </w:tcPr>
          <w:p w14:paraId="128F89AA" w14:textId="77777777" w:rsidR="00BF0387" w:rsidRPr="00150572" w:rsidRDefault="00BF0387" w:rsidP="00E42B18">
            <w:pPr>
              <w:spacing w:line="480" w:lineRule="auto"/>
              <w:jc w:val="center"/>
              <w:rPr>
                <w:color w:val="000000" w:themeColor="text1"/>
              </w:rPr>
            </w:pPr>
          </w:p>
        </w:tc>
      </w:tr>
      <w:tr w:rsidR="00BF0387" w:rsidRPr="00150572" w14:paraId="7E678866" w14:textId="77777777" w:rsidTr="00E42B18">
        <w:tc>
          <w:tcPr>
            <w:tcW w:w="4410" w:type="dxa"/>
          </w:tcPr>
          <w:p w14:paraId="6759985C" w14:textId="77777777" w:rsidR="00BF0387" w:rsidRPr="00150572" w:rsidRDefault="00BF0387" w:rsidP="00E42B18">
            <w:pPr>
              <w:spacing w:line="480" w:lineRule="auto"/>
              <w:rPr>
                <w:color w:val="000000" w:themeColor="text1"/>
              </w:rPr>
            </w:pPr>
            <w:r w:rsidRPr="00150572">
              <w:rPr>
                <w:color w:val="000000" w:themeColor="text1"/>
              </w:rPr>
              <w:t>Marital status (reference: married)</w:t>
            </w:r>
          </w:p>
        </w:tc>
        <w:tc>
          <w:tcPr>
            <w:tcW w:w="2430" w:type="dxa"/>
          </w:tcPr>
          <w:p w14:paraId="7336EDFD" w14:textId="77777777" w:rsidR="00BF0387" w:rsidRPr="00150572" w:rsidRDefault="00BF0387" w:rsidP="00E42B18">
            <w:pPr>
              <w:spacing w:line="480" w:lineRule="auto"/>
              <w:jc w:val="center"/>
              <w:rPr>
                <w:color w:val="000000" w:themeColor="text1"/>
              </w:rPr>
            </w:pPr>
          </w:p>
        </w:tc>
        <w:tc>
          <w:tcPr>
            <w:tcW w:w="990" w:type="dxa"/>
          </w:tcPr>
          <w:p w14:paraId="1D550AAF" w14:textId="77777777" w:rsidR="00BF0387" w:rsidRPr="00150572" w:rsidRDefault="00BF0387" w:rsidP="00E42B18">
            <w:pPr>
              <w:spacing w:line="480" w:lineRule="auto"/>
              <w:jc w:val="center"/>
              <w:rPr>
                <w:color w:val="000000" w:themeColor="text1"/>
              </w:rPr>
            </w:pPr>
            <w:r w:rsidRPr="00150572">
              <w:rPr>
                <w:color w:val="000000" w:themeColor="text1"/>
              </w:rPr>
              <w:t>1.</w:t>
            </w:r>
            <w:r>
              <w:rPr>
                <w:color w:val="000000" w:themeColor="text1"/>
              </w:rPr>
              <w:t>48</w:t>
            </w:r>
          </w:p>
        </w:tc>
        <w:tc>
          <w:tcPr>
            <w:tcW w:w="990" w:type="dxa"/>
          </w:tcPr>
          <w:p w14:paraId="62879425"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48</w:t>
            </w:r>
          </w:p>
        </w:tc>
        <w:tc>
          <w:tcPr>
            <w:tcW w:w="2134" w:type="dxa"/>
          </w:tcPr>
          <w:p w14:paraId="064B2E9B" w14:textId="77777777" w:rsidR="00BF0387" w:rsidRPr="00150572" w:rsidRDefault="00BF0387" w:rsidP="00E42B18">
            <w:pPr>
              <w:spacing w:line="480" w:lineRule="auto"/>
              <w:jc w:val="center"/>
              <w:rPr>
                <w:color w:val="000000" w:themeColor="text1"/>
              </w:rPr>
            </w:pPr>
          </w:p>
        </w:tc>
        <w:tc>
          <w:tcPr>
            <w:tcW w:w="1012" w:type="dxa"/>
          </w:tcPr>
          <w:p w14:paraId="0D4797A6" w14:textId="77777777" w:rsidR="00BF0387" w:rsidRPr="00150572" w:rsidRDefault="00BF0387" w:rsidP="00E42B18">
            <w:pPr>
              <w:spacing w:line="480" w:lineRule="auto"/>
              <w:jc w:val="center"/>
              <w:rPr>
                <w:color w:val="000000" w:themeColor="text1"/>
              </w:rPr>
            </w:pPr>
            <w:r w:rsidRPr="00150572">
              <w:rPr>
                <w:color w:val="000000" w:themeColor="text1"/>
              </w:rPr>
              <w:t>1.</w:t>
            </w:r>
            <w:r>
              <w:rPr>
                <w:color w:val="000000" w:themeColor="text1"/>
              </w:rPr>
              <w:t>4</w:t>
            </w:r>
            <w:r w:rsidRPr="00150572">
              <w:rPr>
                <w:color w:val="000000" w:themeColor="text1"/>
              </w:rPr>
              <w:t>6</w:t>
            </w:r>
          </w:p>
        </w:tc>
        <w:tc>
          <w:tcPr>
            <w:tcW w:w="1012" w:type="dxa"/>
          </w:tcPr>
          <w:p w14:paraId="0E917CA5"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48</w:t>
            </w:r>
          </w:p>
        </w:tc>
      </w:tr>
      <w:tr w:rsidR="00BF0387" w:rsidRPr="00150572" w14:paraId="65807097" w14:textId="77777777" w:rsidTr="00E42B18">
        <w:tc>
          <w:tcPr>
            <w:tcW w:w="4410" w:type="dxa"/>
          </w:tcPr>
          <w:p w14:paraId="64E8B5AD" w14:textId="77777777" w:rsidR="00BF0387" w:rsidRPr="00150572" w:rsidRDefault="00BF0387" w:rsidP="00E42B18">
            <w:pPr>
              <w:spacing w:line="480" w:lineRule="auto"/>
              <w:rPr>
                <w:color w:val="000000" w:themeColor="text1"/>
              </w:rPr>
            </w:pPr>
            <w:r w:rsidRPr="00150572">
              <w:rPr>
                <w:color w:val="000000" w:themeColor="text1"/>
              </w:rPr>
              <w:t xml:space="preserve">     Never married</w:t>
            </w:r>
          </w:p>
        </w:tc>
        <w:tc>
          <w:tcPr>
            <w:tcW w:w="2430" w:type="dxa"/>
          </w:tcPr>
          <w:p w14:paraId="4E8E9B2B" w14:textId="77777777" w:rsidR="00BF0387" w:rsidRPr="00150572" w:rsidRDefault="00BF0387" w:rsidP="00E42B18">
            <w:pPr>
              <w:spacing w:line="480" w:lineRule="auto"/>
              <w:jc w:val="center"/>
              <w:rPr>
                <w:color w:val="000000" w:themeColor="text1"/>
              </w:rPr>
            </w:pPr>
            <w:r w:rsidRPr="00150572">
              <w:rPr>
                <w:color w:val="000000" w:themeColor="text1"/>
              </w:rPr>
              <w:t>0.</w:t>
            </w:r>
            <w:r>
              <w:rPr>
                <w:color w:val="000000" w:themeColor="text1"/>
              </w:rPr>
              <w:t>84</w:t>
            </w:r>
            <w:r w:rsidRPr="00150572">
              <w:rPr>
                <w:color w:val="000000" w:themeColor="text1"/>
              </w:rPr>
              <w:t xml:space="preserve"> (0.</w:t>
            </w:r>
            <w:r>
              <w:rPr>
                <w:color w:val="000000" w:themeColor="text1"/>
              </w:rPr>
              <w:t>62</w:t>
            </w:r>
            <w:r w:rsidRPr="00150572">
              <w:rPr>
                <w:color w:val="000000" w:themeColor="text1"/>
              </w:rPr>
              <w:t>-1.1</w:t>
            </w:r>
            <w:r>
              <w:rPr>
                <w:color w:val="000000" w:themeColor="text1"/>
              </w:rPr>
              <w:t>3</w:t>
            </w:r>
            <w:r w:rsidRPr="00150572">
              <w:rPr>
                <w:color w:val="000000" w:themeColor="text1"/>
              </w:rPr>
              <w:t>)</w:t>
            </w:r>
          </w:p>
        </w:tc>
        <w:tc>
          <w:tcPr>
            <w:tcW w:w="990" w:type="dxa"/>
          </w:tcPr>
          <w:p w14:paraId="4FE39AFC" w14:textId="77777777" w:rsidR="00BF0387" w:rsidRPr="00150572" w:rsidRDefault="00BF0387" w:rsidP="00E42B18">
            <w:pPr>
              <w:spacing w:line="480" w:lineRule="auto"/>
              <w:jc w:val="center"/>
              <w:rPr>
                <w:color w:val="000000" w:themeColor="text1"/>
              </w:rPr>
            </w:pPr>
          </w:p>
        </w:tc>
        <w:tc>
          <w:tcPr>
            <w:tcW w:w="990" w:type="dxa"/>
          </w:tcPr>
          <w:p w14:paraId="69BD91A2" w14:textId="77777777" w:rsidR="00BF0387" w:rsidRPr="00150572" w:rsidRDefault="00BF0387" w:rsidP="00E42B18">
            <w:pPr>
              <w:spacing w:line="480" w:lineRule="auto"/>
              <w:jc w:val="center"/>
              <w:rPr>
                <w:color w:val="000000" w:themeColor="text1"/>
              </w:rPr>
            </w:pPr>
          </w:p>
        </w:tc>
        <w:tc>
          <w:tcPr>
            <w:tcW w:w="2134" w:type="dxa"/>
          </w:tcPr>
          <w:p w14:paraId="2888D6C2" w14:textId="77777777" w:rsidR="00BF0387" w:rsidRPr="00150572" w:rsidRDefault="00BF0387" w:rsidP="00E42B18">
            <w:pPr>
              <w:spacing w:line="480" w:lineRule="auto"/>
              <w:jc w:val="center"/>
              <w:rPr>
                <w:color w:val="000000" w:themeColor="text1"/>
              </w:rPr>
            </w:pPr>
            <w:r w:rsidRPr="00150572">
              <w:rPr>
                <w:color w:val="000000" w:themeColor="text1"/>
              </w:rPr>
              <w:t>0.</w:t>
            </w:r>
            <w:r>
              <w:rPr>
                <w:color w:val="000000" w:themeColor="text1"/>
              </w:rPr>
              <w:t>83</w:t>
            </w:r>
            <w:r w:rsidRPr="00150572">
              <w:rPr>
                <w:color w:val="000000" w:themeColor="text1"/>
              </w:rPr>
              <w:t xml:space="preserve"> (0.</w:t>
            </w:r>
            <w:r>
              <w:rPr>
                <w:color w:val="000000" w:themeColor="text1"/>
              </w:rPr>
              <w:t>62</w:t>
            </w:r>
            <w:r w:rsidRPr="00150572">
              <w:rPr>
                <w:color w:val="000000" w:themeColor="text1"/>
              </w:rPr>
              <w:t>-1.</w:t>
            </w:r>
            <w:r>
              <w:rPr>
                <w:color w:val="000000" w:themeColor="text1"/>
              </w:rPr>
              <w:t>13</w:t>
            </w:r>
            <w:r w:rsidRPr="00150572">
              <w:rPr>
                <w:color w:val="000000" w:themeColor="text1"/>
              </w:rPr>
              <w:t>)</w:t>
            </w:r>
          </w:p>
        </w:tc>
        <w:tc>
          <w:tcPr>
            <w:tcW w:w="1012" w:type="dxa"/>
          </w:tcPr>
          <w:p w14:paraId="24A3A154" w14:textId="77777777" w:rsidR="00BF0387" w:rsidRPr="00150572" w:rsidRDefault="00BF0387" w:rsidP="00E42B18">
            <w:pPr>
              <w:spacing w:line="480" w:lineRule="auto"/>
              <w:jc w:val="center"/>
              <w:rPr>
                <w:color w:val="000000" w:themeColor="text1"/>
              </w:rPr>
            </w:pPr>
          </w:p>
        </w:tc>
        <w:tc>
          <w:tcPr>
            <w:tcW w:w="1012" w:type="dxa"/>
          </w:tcPr>
          <w:p w14:paraId="3470C69E" w14:textId="77777777" w:rsidR="00BF0387" w:rsidRPr="00150572" w:rsidRDefault="00BF0387" w:rsidP="00E42B18">
            <w:pPr>
              <w:spacing w:line="480" w:lineRule="auto"/>
              <w:jc w:val="center"/>
              <w:rPr>
                <w:color w:val="000000" w:themeColor="text1"/>
              </w:rPr>
            </w:pPr>
          </w:p>
        </w:tc>
      </w:tr>
      <w:tr w:rsidR="00BF0387" w:rsidRPr="00150572" w14:paraId="65755052" w14:textId="77777777" w:rsidTr="00E42B18">
        <w:tc>
          <w:tcPr>
            <w:tcW w:w="4410" w:type="dxa"/>
          </w:tcPr>
          <w:p w14:paraId="0B6C3EDB" w14:textId="77777777" w:rsidR="00BF0387" w:rsidRPr="00150572" w:rsidRDefault="00BF0387" w:rsidP="00E42B18">
            <w:pPr>
              <w:spacing w:line="480" w:lineRule="auto"/>
              <w:rPr>
                <w:color w:val="000000" w:themeColor="text1"/>
              </w:rPr>
            </w:pPr>
            <w:r w:rsidRPr="00150572">
              <w:rPr>
                <w:color w:val="000000" w:themeColor="text1"/>
              </w:rPr>
              <w:t xml:space="preserve">     Other</w:t>
            </w:r>
          </w:p>
        </w:tc>
        <w:tc>
          <w:tcPr>
            <w:tcW w:w="2430" w:type="dxa"/>
          </w:tcPr>
          <w:p w14:paraId="52B3FD8C" w14:textId="77777777" w:rsidR="00BF0387" w:rsidRPr="00150572" w:rsidRDefault="00BF0387" w:rsidP="00E42B18">
            <w:pPr>
              <w:spacing w:line="480" w:lineRule="auto"/>
              <w:jc w:val="center"/>
              <w:rPr>
                <w:color w:val="000000" w:themeColor="text1"/>
              </w:rPr>
            </w:pPr>
            <w:r w:rsidRPr="00150572">
              <w:rPr>
                <w:color w:val="000000" w:themeColor="text1"/>
              </w:rPr>
              <w:t>1.</w:t>
            </w:r>
            <w:r>
              <w:rPr>
                <w:color w:val="000000" w:themeColor="text1"/>
              </w:rPr>
              <w:t>03</w:t>
            </w:r>
            <w:r w:rsidRPr="00150572">
              <w:rPr>
                <w:color w:val="000000" w:themeColor="text1"/>
              </w:rPr>
              <w:t xml:space="preserve"> (0.</w:t>
            </w:r>
            <w:r>
              <w:rPr>
                <w:color w:val="000000" w:themeColor="text1"/>
              </w:rPr>
              <w:t>70</w:t>
            </w:r>
            <w:r w:rsidRPr="00150572">
              <w:rPr>
                <w:color w:val="000000" w:themeColor="text1"/>
              </w:rPr>
              <w:t>-1.</w:t>
            </w:r>
            <w:r>
              <w:rPr>
                <w:color w:val="000000" w:themeColor="text1"/>
              </w:rPr>
              <w:t>51</w:t>
            </w:r>
            <w:r w:rsidRPr="00150572">
              <w:rPr>
                <w:color w:val="000000" w:themeColor="text1"/>
              </w:rPr>
              <w:t>)</w:t>
            </w:r>
          </w:p>
        </w:tc>
        <w:tc>
          <w:tcPr>
            <w:tcW w:w="990" w:type="dxa"/>
          </w:tcPr>
          <w:p w14:paraId="5E12C138" w14:textId="77777777" w:rsidR="00BF0387" w:rsidRPr="00150572" w:rsidRDefault="00BF0387" w:rsidP="00E42B18">
            <w:pPr>
              <w:spacing w:line="480" w:lineRule="auto"/>
              <w:jc w:val="center"/>
              <w:rPr>
                <w:color w:val="000000" w:themeColor="text1"/>
              </w:rPr>
            </w:pPr>
          </w:p>
        </w:tc>
        <w:tc>
          <w:tcPr>
            <w:tcW w:w="990" w:type="dxa"/>
          </w:tcPr>
          <w:p w14:paraId="108B67A0" w14:textId="77777777" w:rsidR="00BF0387" w:rsidRPr="00150572" w:rsidRDefault="00BF0387" w:rsidP="00E42B18">
            <w:pPr>
              <w:spacing w:line="480" w:lineRule="auto"/>
              <w:jc w:val="center"/>
              <w:rPr>
                <w:color w:val="000000" w:themeColor="text1"/>
              </w:rPr>
            </w:pPr>
          </w:p>
        </w:tc>
        <w:tc>
          <w:tcPr>
            <w:tcW w:w="2134" w:type="dxa"/>
          </w:tcPr>
          <w:p w14:paraId="4F131647" w14:textId="77777777" w:rsidR="00BF0387" w:rsidRPr="00150572" w:rsidRDefault="00BF0387" w:rsidP="00E42B18">
            <w:pPr>
              <w:spacing w:line="480" w:lineRule="auto"/>
              <w:jc w:val="center"/>
              <w:rPr>
                <w:color w:val="000000" w:themeColor="text1"/>
              </w:rPr>
            </w:pPr>
            <w:r w:rsidRPr="00150572">
              <w:rPr>
                <w:color w:val="000000" w:themeColor="text1"/>
              </w:rPr>
              <w:t>1.</w:t>
            </w:r>
            <w:r>
              <w:rPr>
                <w:color w:val="000000" w:themeColor="text1"/>
              </w:rPr>
              <w:t>01</w:t>
            </w:r>
            <w:r w:rsidRPr="00150572">
              <w:rPr>
                <w:color w:val="000000" w:themeColor="text1"/>
              </w:rPr>
              <w:t xml:space="preserve"> (0.</w:t>
            </w:r>
            <w:r>
              <w:rPr>
                <w:color w:val="000000" w:themeColor="text1"/>
              </w:rPr>
              <w:t>69</w:t>
            </w:r>
            <w:r w:rsidRPr="00150572">
              <w:rPr>
                <w:color w:val="000000" w:themeColor="text1"/>
              </w:rPr>
              <w:t>-1.</w:t>
            </w:r>
            <w:r>
              <w:rPr>
                <w:color w:val="000000" w:themeColor="text1"/>
              </w:rPr>
              <w:t>47</w:t>
            </w:r>
            <w:r w:rsidRPr="00150572">
              <w:rPr>
                <w:color w:val="000000" w:themeColor="text1"/>
              </w:rPr>
              <w:t>)</w:t>
            </w:r>
          </w:p>
        </w:tc>
        <w:tc>
          <w:tcPr>
            <w:tcW w:w="1012" w:type="dxa"/>
          </w:tcPr>
          <w:p w14:paraId="2A4A81A1" w14:textId="77777777" w:rsidR="00BF0387" w:rsidRPr="00150572" w:rsidRDefault="00BF0387" w:rsidP="00E42B18">
            <w:pPr>
              <w:spacing w:line="480" w:lineRule="auto"/>
              <w:jc w:val="center"/>
              <w:rPr>
                <w:color w:val="000000" w:themeColor="text1"/>
              </w:rPr>
            </w:pPr>
          </w:p>
        </w:tc>
        <w:tc>
          <w:tcPr>
            <w:tcW w:w="1012" w:type="dxa"/>
          </w:tcPr>
          <w:p w14:paraId="075BBD2E" w14:textId="77777777" w:rsidR="00BF0387" w:rsidRPr="00150572" w:rsidRDefault="00BF0387" w:rsidP="00E42B18">
            <w:pPr>
              <w:spacing w:line="480" w:lineRule="auto"/>
              <w:jc w:val="center"/>
              <w:rPr>
                <w:color w:val="000000" w:themeColor="text1"/>
              </w:rPr>
            </w:pPr>
          </w:p>
        </w:tc>
      </w:tr>
      <w:tr w:rsidR="00BF0387" w:rsidRPr="00150572" w14:paraId="7DFF14FD" w14:textId="77777777" w:rsidTr="00E42B18">
        <w:tc>
          <w:tcPr>
            <w:tcW w:w="4410" w:type="dxa"/>
          </w:tcPr>
          <w:p w14:paraId="609745FC" w14:textId="77777777" w:rsidR="00BF0387" w:rsidRPr="00150572" w:rsidRDefault="00BF0387" w:rsidP="00E42B18">
            <w:pPr>
              <w:spacing w:line="480" w:lineRule="auto"/>
              <w:rPr>
                <w:color w:val="000000" w:themeColor="text1"/>
              </w:rPr>
            </w:pPr>
            <w:r w:rsidRPr="00150572">
              <w:rPr>
                <w:color w:val="000000" w:themeColor="text1"/>
              </w:rPr>
              <w:t xml:space="preserve">Lifetime (pre-deployment) </w:t>
            </w:r>
            <w:r>
              <w:rPr>
                <w:color w:val="000000" w:themeColor="text1"/>
              </w:rPr>
              <w:t>distress disorders</w:t>
            </w:r>
          </w:p>
        </w:tc>
        <w:tc>
          <w:tcPr>
            <w:tcW w:w="2430" w:type="dxa"/>
          </w:tcPr>
          <w:p w14:paraId="2664B97A" w14:textId="77777777" w:rsidR="00BF0387" w:rsidRPr="00150572" w:rsidRDefault="00BF0387" w:rsidP="00E42B18">
            <w:pPr>
              <w:jc w:val="center"/>
              <w:rPr>
                <w:color w:val="000000" w:themeColor="text1"/>
              </w:rPr>
            </w:pPr>
            <w:r w:rsidRPr="00150572">
              <w:rPr>
                <w:color w:val="000000" w:themeColor="text1"/>
              </w:rPr>
              <w:t>﻿</w:t>
            </w:r>
            <w:r>
              <w:rPr>
                <w:color w:val="000000" w:themeColor="text1"/>
              </w:rPr>
              <w:t>4.07</w:t>
            </w:r>
            <w:r w:rsidRPr="00150572">
              <w:rPr>
                <w:color w:val="000000" w:themeColor="text1"/>
              </w:rPr>
              <w:t xml:space="preserve"> (</w:t>
            </w:r>
            <w:r>
              <w:rPr>
                <w:color w:val="000000" w:themeColor="text1"/>
              </w:rPr>
              <w:t>3.28</w:t>
            </w:r>
            <w:r w:rsidRPr="00150572">
              <w:rPr>
                <w:color w:val="000000" w:themeColor="text1"/>
              </w:rPr>
              <w:t>-</w:t>
            </w:r>
            <w:r>
              <w:rPr>
                <w:color w:val="000000" w:themeColor="text1"/>
              </w:rPr>
              <w:t>5.05</w:t>
            </w:r>
            <w:r w:rsidRPr="00150572">
              <w:rPr>
                <w:color w:val="000000" w:themeColor="text1"/>
              </w:rPr>
              <w:t>)</w:t>
            </w:r>
          </w:p>
        </w:tc>
        <w:tc>
          <w:tcPr>
            <w:tcW w:w="990" w:type="dxa"/>
          </w:tcPr>
          <w:p w14:paraId="012C4A80" w14:textId="77777777" w:rsidR="00BF0387" w:rsidRPr="00150572" w:rsidRDefault="00BF0387" w:rsidP="00E42B18">
            <w:pPr>
              <w:jc w:val="center"/>
              <w:rPr>
                <w:color w:val="000000" w:themeColor="text1"/>
              </w:rPr>
            </w:pPr>
            <w:r>
              <w:rPr>
                <w:color w:val="000000" w:themeColor="text1"/>
              </w:rPr>
              <w:t>160.88</w:t>
            </w:r>
          </w:p>
        </w:tc>
        <w:tc>
          <w:tcPr>
            <w:tcW w:w="990" w:type="dxa"/>
          </w:tcPr>
          <w:p w14:paraId="1B32C76D" w14:textId="77777777" w:rsidR="00BF0387" w:rsidRPr="00150572" w:rsidRDefault="00BF0387" w:rsidP="00E42B18">
            <w:pPr>
              <w:jc w:val="center"/>
              <w:rPr>
                <w:color w:val="000000" w:themeColor="text1"/>
              </w:rPr>
            </w:pPr>
            <w:r w:rsidRPr="00150572">
              <w:rPr>
                <w:color w:val="000000" w:themeColor="text1"/>
              </w:rPr>
              <w:t>&lt;.0005</w:t>
            </w:r>
          </w:p>
        </w:tc>
        <w:tc>
          <w:tcPr>
            <w:tcW w:w="2134" w:type="dxa"/>
          </w:tcPr>
          <w:p w14:paraId="0619598C" w14:textId="77777777" w:rsidR="00BF0387" w:rsidRPr="00150572" w:rsidRDefault="00BF0387" w:rsidP="00E42B18">
            <w:pPr>
              <w:spacing w:line="480" w:lineRule="auto"/>
              <w:jc w:val="center"/>
              <w:rPr>
                <w:color w:val="000000" w:themeColor="text1"/>
              </w:rPr>
            </w:pPr>
            <w:r w:rsidRPr="00150572">
              <w:rPr>
                <w:color w:val="000000" w:themeColor="text1"/>
              </w:rPr>
              <w:t>﻿</w:t>
            </w:r>
            <w:r>
              <w:rPr>
                <w:color w:val="000000" w:themeColor="text1"/>
              </w:rPr>
              <w:t>4.06</w:t>
            </w:r>
            <w:r w:rsidRPr="00150572">
              <w:rPr>
                <w:color w:val="000000" w:themeColor="text1"/>
              </w:rPr>
              <w:t xml:space="preserve"> (</w:t>
            </w:r>
            <w:r>
              <w:rPr>
                <w:color w:val="000000" w:themeColor="text1"/>
              </w:rPr>
              <w:t>3.28</w:t>
            </w:r>
            <w:r w:rsidRPr="00150572">
              <w:rPr>
                <w:color w:val="000000" w:themeColor="text1"/>
              </w:rPr>
              <w:t>-</w:t>
            </w:r>
            <w:r>
              <w:rPr>
                <w:color w:val="000000" w:themeColor="text1"/>
              </w:rPr>
              <w:t>5.03</w:t>
            </w:r>
            <w:r w:rsidRPr="00150572">
              <w:rPr>
                <w:color w:val="000000" w:themeColor="text1"/>
              </w:rPr>
              <w:t>)</w:t>
            </w:r>
          </w:p>
        </w:tc>
        <w:tc>
          <w:tcPr>
            <w:tcW w:w="1012" w:type="dxa"/>
          </w:tcPr>
          <w:p w14:paraId="158D10A3" w14:textId="77777777" w:rsidR="00BF0387" w:rsidRPr="00150572" w:rsidRDefault="00BF0387" w:rsidP="00E42B18">
            <w:pPr>
              <w:spacing w:line="480" w:lineRule="auto"/>
              <w:jc w:val="center"/>
              <w:rPr>
                <w:color w:val="000000" w:themeColor="text1"/>
              </w:rPr>
            </w:pPr>
            <w:r>
              <w:rPr>
                <w:color w:val="000000" w:themeColor="text1"/>
              </w:rPr>
              <w:t>165.19</w:t>
            </w:r>
          </w:p>
        </w:tc>
        <w:tc>
          <w:tcPr>
            <w:tcW w:w="1012" w:type="dxa"/>
          </w:tcPr>
          <w:p w14:paraId="5FC404F5" w14:textId="77777777" w:rsidR="00BF0387" w:rsidRPr="00150572" w:rsidRDefault="00BF0387" w:rsidP="00E42B18">
            <w:pPr>
              <w:spacing w:line="480" w:lineRule="auto"/>
              <w:jc w:val="center"/>
              <w:rPr>
                <w:color w:val="000000" w:themeColor="text1"/>
              </w:rPr>
            </w:pPr>
            <w:r w:rsidRPr="00150572">
              <w:rPr>
                <w:color w:val="000000" w:themeColor="text1"/>
              </w:rPr>
              <w:t>&lt;.0005</w:t>
            </w:r>
          </w:p>
        </w:tc>
      </w:tr>
      <w:tr w:rsidR="00BF0387" w:rsidRPr="00150572" w14:paraId="1656582A" w14:textId="77777777" w:rsidTr="00E42B18">
        <w:tc>
          <w:tcPr>
            <w:tcW w:w="4410" w:type="dxa"/>
          </w:tcPr>
          <w:p w14:paraId="3DD5184F" w14:textId="77777777" w:rsidR="00BF0387" w:rsidRPr="00150572" w:rsidRDefault="00BF0387" w:rsidP="00E42B18">
            <w:pPr>
              <w:spacing w:line="480" w:lineRule="auto"/>
              <w:rPr>
                <w:color w:val="000000" w:themeColor="text1"/>
              </w:rPr>
            </w:pPr>
            <w:r w:rsidRPr="00150572">
              <w:rPr>
                <w:color w:val="000000" w:themeColor="text1"/>
              </w:rPr>
              <w:t>Combat/deployment stress</w:t>
            </w:r>
          </w:p>
        </w:tc>
        <w:tc>
          <w:tcPr>
            <w:tcW w:w="2430" w:type="dxa"/>
          </w:tcPr>
          <w:p w14:paraId="331265D8" w14:textId="77777777" w:rsidR="00BF0387" w:rsidRPr="00150572" w:rsidRDefault="00BF0387" w:rsidP="00E42B18">
            <w:pPr>
              <w:spacing w:line="480" w:lineRule="auto"/>
              <w:jc w:val="center"/>
              <w:rPr>
                <w:color w:val="000000" w:themeColor="text1"/>
              </w:rPr>
            </w:pPr>
            <w:r w:rsidRPr="00150572">
              <w:rPr>
                <w:color w:val="000000" w:themeColor="text1"/>
              </w:rPr>
              <w:t>1.9</w:t>
            </w:r>
            <w:r>
              <w:rPr>
                <w:color w:val="000000" w:themeColor="text1"/>
              </w:rPr>
              <w:t>9</w:t>
            </w:r>
            <w:r w:rsidRPr="00150572">
              <w:rPr>
                <w:color w:val="000000" w:themeColor="text1"/>
              </w:rPr>
              <w:t xml:space="preserve"> (1.7</w:t>
            </w:r>
            <w:r>
              <w:rPr>
                <w:color w:val="000000" w:themeColor="text1"/>
              </w:rPr>
              <w:t>6</w:t>
            </w:r>
            <w:r w:rsidRPr="00150572">
              <w:rPr>
                <w:color w:val="000000" w:themeColor="text1"/>
              </w:rPr>
              <w:t>-2.</w:t>
            </w:r>
            <w:r>
              <w:rPr>
                <w:color w:val="000000" w:themeColor="text1"/>
              </w:rPr>
              <w:t>24</w:t>
            </w:r>
            <w:r w:rsidRPr="00150572">
              <w:rPr>
                <w:color w:val="000000" w:themeColor="text1"/>
              </w:rPr>
              <w:t>)</w:t>
            </w:r>
          </w:p>
        </w:tc>
        <w:tc>
          <w:tcPr>
            <w:tcW w:w="990" w:type="dxa"/>
          </w:tcPr>
          <w:p w14:paraId="63D9CC75" w14:textId="77777777" w:rsidR="00BF0387" w:rsidRPr="00150572" w:rsidRDefault="00BF0387" w:rsidP="00E42B18">
            <w:pPr>
              <w:spacing w:line="480" w:lineRule="auto"/>
              <w:jc w:val="center"/>
              <w:rPr>
                <w:color w:val="000000" w:themeColor="text1"/>
              </w:rPr>
            </w:pPr>
            <w:r>
              <w:rPr>
                <w:color w:val="000000" w:themeColor="text1"/>
              </w:rPr>
              <w:t>127.44</w:t>
            </w:r>
          </w:p>
        </w:tc>
        <w:tc>
          <w:tcPr>
            <w:tcW w:w="990" w:type="dxa"/>
          </w:tcPr>
          <w:p w14:paraId="35859F2A" w14:textId="77777777" w:rsidR="00BF0387" w:rsidRPr="00150572" w:rsidRDefault="00BF0387" w:rsidP="00E42B18">
            <w:pPr>
              <w:jc w:val="center"/>
              <w:rPr>
                <w:color w:val="000000" w:themeColor="text1"/>
              </w:rPr>
            </w:pPr>
            <w:r w:rsidRPr="00150572">
              <w:rPr>
                <w:color w:val="000000" w:themeColor="text1"/>
              </w:rPr>
              <w:t>&lt;.0005</w:t>
            </w:r>
          </w:p>
        </w:tc>
        <w:tc>
          <w:tcPr>
            <w:tcW w:w="2134" w:type="dxa"/>
          </w:tcPr>
          <w:p w14:paraId="6237CEFE" w14:textId="77777777" w:rsidR="00BF0387" w:rsidRPr="00150572" w:rsidRDefault="00BF0387" w:rsidP="00E42B18">
            <w:pPr>
              <w:spacing w:line="480" w:lineRule="auto"/>
              <w:jc w:val="center"/>
              <w:rPr>
                <w:color w:val="000000" w:themeColor="text1"/>
              </w:rPr>
            </w:pPr>
            <w:r w:rsidRPr="00150572">
              <w:rPr>
                <w:color w:val="000000" w:themeColor="text1"/>
              </w:rPr>
              <w:t>1.9</w:t>
            </w:r>
            <w:r>
              <w:rPr>
                <w:color w:val="000000" w:themeColor="text1"/>
              </w:rPr>
              <w:t>8</w:t>
            </w:r>
            <w:r w:rsidRPr="00150572">
              <w:rPr>
                <w:color w:val="000000" w:themeColor="text1"/>
              </w:rPr>
              <w:t xml:space="preserve"> (1.7</w:t>
            </w:r>
            <w:r>
              <w:rPr>
                <w:color w:val="000000" w:themeColor="text1"/>
              </w:rPr>
              <w:t>6</w:t>
            </w:r>
            <w:r w:rsidRPr="00150572">
              <w:rPr>
                <w:color w:val="000000" w:themeColor="text1"/>
              </w:rPr>
              <w:t>-2.</w:t>
            </w:r>
            <w:r>
              <w:rPr>
                <w:color w:val="000000" w:themeColor="text1"/>
              </w:rPr>
              <w:t>23</w:t>
            </w:r>
            <w:r w:rsidRPr="00150572">
              <w:rPr>
                <w:color w:val="000000" w:themeColor="text1"/>
              </w:rPr>
              <w:t>)</w:t>
            </w:r>
          </w:p>
        </w:tc>
        <w:tc>
          <w:tcPr>
            <w:tcW w:w="1012" w:type="dxa"/>
          </w:tcPr>
          <w:p w14:paraId="120CE415" w14:textId="77777777" w:rsidR="00BF0387" w:rsidRPr="00150572" w:rsidRDefault="00BF0387" w:rsidP="00E42B18">
            <w:pPr>
              <w:spacing w:line="480" w:lineRule="auto"/>
              <w:jc w:val="center"/>
              <w:rPr>
                <w:color w:val="000000" w:themeColor="text1"/>
              </w:rPr>
            </w:pPr>
            <w:r>
              <w:rPr>
                <w:color w:val="000000" w:themeColor="text1"/>
              </w:rPr>
              <w:t>129.67</w:t>
            </w:r>
          </w:p>
        </w:tc>
        <w:tc>
          <w:tcPr>
            <w:tcW w:w="1012" w:type="dxa"/>
          </w:tcPr>
          <w:p w14:paraId="1396AC22" w14:textId="77777777" w:rsidR="00BF0387" w:rsidRPr="00150572" w:rsidRDefault="00BF0387" w:rsidP="00E42B18">
            <w:pPr>
              <w:spacing w:line="480" w:lineRule="auto"/>
              <w:jc w:val="center"/>
              <w:rPr>
                <w:color w:val="000000" w:themeColor="text1"/>
              </w:rPr>
            </w:pPr>
            <w:r w:rsidRPr="00150572">
              <w:rPr>
                <w:color w:val="000000" w:themeColor="text1"/>
              </w:rPr>
              <w:t>&lt;.0005</w:t>
            </w:r>
          </w:p>
        </w:tc>
      </w:tr>
      <w:tr w:rsidR="00BF0387" w:rsidRPr="00150572" w14:paraId="2AB880AE" w14:textId="77777777" w:rsidTr="00E42B18">
        <w:tc>
          <w:tcPr>
            <w:tcW w:w="4410" w:type="dxa"/>
          </w:tcPr>
          <w:p w14:paraId="09810580" w14:textId="77777777" w:rsidR="00BF0387" w:rsidRPr="00150572" w:rsidRDefault="00BF0387" w:rsidP="00E42B18">
            <w:pPr>
              <w:spacing w:line="480" w:lineRule="auto"/>
              <w:rPr>
                <w:color w:val="000000" w:themeColor="text1"/>
              </w:rPr>
            </w:pPr>
            <w:r w:rsidRPr="00150572">
              <w:rPr>
                <w:color w:val="000000" w:themeColor="text1"/>
              </w:rPr>
              <w:t>Neuroticism</w:t>
            </w:r>
          </w:p>
        </w:tc>
        <w:tc>
          <w:tcPr>
            <w:tcW w:w="2430" w:type="dxa"/>
          </w:tcPr>
          <w:p w14:paraId="35BCA27E" w14:textId="77777777" w:rsidR="00BF0387" w:rsidRPr="00150572" w:rsidRDefault="00BF0387" w:rsidP="00E42B18">
            <w:pPr>
              <w:spacing w:line="480" w:lineRule="auto"/>
              <w:jc w:val="center"/>
              <w:rPr>
                <w:color w:val="000000" w:themeColor="text1"/>
              </w:rPr>
            </w:pPr>
            <w:r w:rsidRPr="00150572">
              <w:rPr>
                <w:color w:val="000000" w:themeColor="text1"/>
              </w:rPr>
              <w:t>1.1</w:t>
            </w:r>
            <w:r>
              <w:rPr>
                <w:color w:val="000000" w:themeColor="text1"/>
              </w:rPr>
              <w:t>7</w:t>
            </w:r>
            <w:r w:rsidRPr="00150572">
              <w:rPr>
                <w:color w:val="000000" w:themeColor="text1"/>
              </w:rPr>
              <w:t xml:space="preserve"> (.8</w:t>
            </w:r>
            <w:r>
              <w:rPr>
                <w:color w:val="000000" w:themeColor="text1"/>
              </w:rPr>
              <w:t>0</w:t>
            </w:r>
            <w:r w:rsidRPr="00150572">
              <w:rPr>
                <w:color w:val="000000" w:themeColor="text1"/>
              </w:rPr>
              <w:t>-1.</w:t>
            </w:r>
            <w:r>
              <w:rPr>
                <w:color w:val="000000" w:themeColor="text1"/>
              </w:rPr>
              <w:t>71</w:t>
            </w:r>
            <w:r w:rsidRPr="00150572">
              <w:rPr>
                <w:color w:val="000000" w:themeColor="text1"/>
              </w:rPr>
              <w:t>)</w:t>
            </w:r>
          </w:p>
        </w:tc>
        <w:tc>
          <w:tcPr>
            <w:tcW w:w="990" w:type="dxa"/>
          </w:tcPr>
          <w:p w14:paraId="20B28EF2" w14:textId="77777777" w:rsidR="00BF0387" w:rsidRPr="00150572" w:rsidRDefault="00BF0387" w:rsidP="00E42B18">
            <w:pPr>
              <w:spacing w:line="480" w:lineRule="auto"/>
              <w:jc w:val="center"/>
              <w:rPr>
                <w:color w:val="000000" w:themeColor="text1"/>
              </w:rPr>
            </w:pPr>
            <w:r>
              <w:rPr>
                <w:color w:val="000000" w:themeColor="text1"/>
              </w:rPr>
              <w:t>0</w:t>
            </w:r>
            <w:r w:rsidRPr="00150572">
              <w:rPr>
                <w:color w:val="000000" w:themeColor="text1"/>
              </w:rPr>
              <w:t>.6</w:t>
            </w:r>
            <w:r>
              <w:rPr>
                <w:color w:val="000000" w:themeColor="text1"/>
              </w:rPr>
              <w:t>7</w:t>
            </w:r>
          </w:p>
        </w:tc>
        <w:tc>
          <w:tcPr>
            <w:tcW w:w="990" w:type="dxa"/>
          </w:tcPr>
          <w:p w14:paraId="7D22A537" w14:textId="77777777" w:rsidR="00BF0387" w:rsidRPr="00150572" w:rsidRDefault="00BF0387" w:rsidP="00E42B18">
            <w:pPr>
              <w:jc w:val="center"/>
              <w:rPr>
                <w:color w:val="000000" w:themeColor="text1"/>
              </w:rPr>
            </w:pPr>
            <w:r w:rsidRPr="00150572">
              <w:rPr>
                <w:color w:val="000000" w:themeColor="text1"/>
              </w:rPr>
              <w:t>.4</w:t>
            </w:r>
            <w:r>
              <w:rPr>
                <w:color w:val="000000" w:themeColor="text1"/>
              </w:rPr>
              <w:t>1</w:t>
            </w:r>
          </w:p>
        </w:tc>
        <w:tc>
          <w:tcPr>
            <w:tcW w:w="2134" w:type="dxa"/>
          </w:tcPr>
          <w:p w14:paraId="35291DE0" w14:textId="77777777" w:rsidR="00BF0387" w:rsidRPr="00150572" w:rsidRDefault="00BF0387" w:rsidP="00E42B18">
            <w:pPr>
              <w:spacing w:line="480" w:lineRule="auto"/>
              <w:jc w:val="center"/>
              <w:rPr>
                <w:b/>
                <w:bCs/>
                <w:color w:val="000000" w:themeColor="text1"/>
              </w:rPr>
            </w:pPr>
            <w:r w:rsidRPr="00150572">
              <w:rPr>
                <w:color w:val="000000" w:themeColor="text1"/>
              </w:rPr>
              <w:t>1.3</w:t>
            </w:r>
            <w:r>
              <w:rPr>
                <w:color w:val="000000" w:themeColor="text1"/>
              </w:rPr>
              <w:t>5</w:t>
            </w:r>
            <w:r w:rsidRPr="00150572">
              <w:rPr>
                <w:color w:val="000000" w:themeColor="text1"/>
              </w:rPr>
              <w:t xml:space="preserve"> (1.2</w:t>
            </w:r>
            <w:r>
              <w:rPr>
                <w:color w:val="000000" w:themeColor="text1"/>
              </w:rPr>
              <w:t>1</w:t>
            </w:r>
            <w:r w:rsidRPr="00150572">
              <w:rPr>
                <w:color w:val="000000" w:themeColor="text1"/>
              </w:rPr>
              <w:t>-1.5</w:t>
            </w:r>
            <w:r>
              <w:rPr>
                <w:color w:val="000000" w:themeColor="text1"/>
              </w:rPr>
              <w:t>1</w:t>
            </w:r>
            <w:r w:rsidRPr="00150572">
              <w:rPr>
                <w:color w:val="000000" w:themeColor="text1"/>
              </w:rPr>
              <w:t>)</w:t>
            </w:r>
          </w:p>
        </w:tc>
        <w:tc>
          <w:tcPr>
            <w:tcW w:w="1012" w:type="dxa"/>
          </w:tcPr>
          <w:p w14:paraId="056BEDA0" w14:textId="77777777" w:rsidR="00BF0387" w:rsidRPr="00150572" w:rsidRDefault="00BF0387" w:rsidP="00E42B18">
            <w:pPr>
              <w:spacing w:line="480" w:lineRule="auto"/>
              <w:jc w:val="center"/>
              <w:rPr>
                <w:b/>
                <w:bCs/>
                <w:color w:val="000000" w:themeColor="text1"/>
              </w:rPr>
            </w:pPr>
            <w:r>
              <w:rPr>
                <w:color w:val="000000" w:themeColor="text1"/>
              </w:rPr>
              <w:t>29.51</w:t>
            </w:r>
          </w:p>
        </w:tc>
        <w:tc>
          <w:tcPr>
            <w:tcW w:w="1012" w:type="dxa"/>
          </w:tcPr>
          <w:p w14:paraId="1887BF09" w14:textId="77777777" w:rsidR="00BF0387" w:rsidRPr="00150572" w:rsidRDefault="00BF0387" w:rsidP="00E42B18">
            <w:pPr>
              <w:spacing w:line="480" w:lineRule="auto"/>
              <w:jc w:val="center"/>
              <w:rPr>
                <w:b/>
                <w:bCs/>
                <w:color w:val="000000" w:themeColor="text1"/>
              </w:rPr>
            </w:pPr>
            <w:r w:rsidRPr="00150572">
              <w:rPr>
                <w:color w:val="000000" w:themeColor="text1"/>
              </w:rPr>
              <w:t>&lt;.0005</w:t>
            </w:r>
          </w:p>
        </w:tc>
      </w:tr>
      <w:tr w:rsidR="00BF0387" w:rsidRPr="00150572" w14:paraId="603F2F81" w14:textId="77777777" w:rsidTr="00E42B18">
        <w:tc>
          <w:tcPr>
            <w:tcW w:w="4410" w:type="dxa"/>
          </w:tcPr>
          <w:p w14:paraId="032D66D6" w14:textId="77777777" w:rsidR="00BF0387" w:rsidRPr="00150572" w:rsidRDefault="00BF0387" w:rsidP="00E42B18">
            <w:pPr>
              <w:spacing w:line="480" w:lineRule="auto"/>
              <w:rPr>
                <w:color w:val="000000" w:themeColor="text1"/>
              </w:rPr>
            </w:pPr>
            <w:r>
              <w:rPr>
                <w:color w:val="000000" w:themeColor="text1"/>
              </w:rPr>
              <w:t xml:space="preserve">Low </w:t>
            </w:r>
            <w:r w:rsidRPr="00150572">
              <w:rPr>
                <w:color w:val="000000" w:themeColor="text1"/>
              </w:rPr>
              <w:t>conscientiousness</w:t>
            </w:r>
          </w:p>
        </w:tc>
        <w:tc>
          <w:tcPr>
            <w:tcW w:w="2430" w:type="dxa"/>
          </w:tcPr>
          <w:p w14:paraId="7FCEC820" w14:textId="77777777" w:rsidR="00BF0387" w:rsidRPr="00150572" w:rsidRDefault="00BF0387" w:rsidP="00E42B18">
            <w:pPr>
              <w:spacing w:line="480" w:lineRule="auto"/>
              <w:jc w:val="center"/>
              <w:rPr>
                <w:color w:val="000000" w:themeColor="text1"/>
              </w:rPr>
            </w:pPr>
            <w:r w:rsidRPr="00150572">
              <w:rPr>
                <w:color w:val="000000" w:themeColor="text1"/>
              </w:rPr>
              <w:t>1.1</w:t>
            </w:r>
            <w:r>
              <w:rPr>
                <w:color w:val="000000" w:themeColor="text1"/>
              </w:rPr>
              <w:t>0</w:t>
            </w:r>
            <w:r w:rsidRPr="00150572">
              <w:rPr>
                <w:color w:val="000000" w:themeColor="text1"/>
              </w:rPr>
              <w:t xml:space="preserve"> (</w:t>
            </w:r>
            <w:r>
              <w:rPr>
                <w:color w:val="000000" w:themeColor="text1"/>
              </w:rPr>
              <w:t>0</w:t>
            </w:r>
            <w:r w:rsidRPr="00150572">
              <w:rPr>
                <w:color w:val="000000" w:themeColor="text1"/>
              </w:rPr>
              <w:t>.99-1.2</w:t>
            </w:r>
            <w:r>
              <w:rPr>
                <w:color w:val="000000" w:themeColor="text1"/>
              </w:rPr>
              <w:t>3</w:t>
            </w:r>
            <w:r w:rsidRPr="00150572">
              <w:rPr>
                <w:color w:val="000000" w:themeColor="text1"/>
              </w:rPr>
              <w:t>)</w:t>
            </w:r>
          </w:p>
        </w:tc>
        <w:tc>
          <w:tcPr>
            <w:tcW w:w="990" w:type="dxa"/>
          </w:tcPr>
          <w:p w14:paraId="3AE07029" w14:textId="77777777" w:rsidR="00BF0387" w:rsidRPr="00150572" w:rsidRDefault="00BF0387" w:rsidP="00E42B18">
            <w:pPr>
              <w:spacing w:line="480" w:lineRule="auto"/>
              <w:jc w:val="center"/>
              <w:rPr>
                <w:color w:val="000000" w:themeColor="text1"/>
              </w:rPr>
            </w:pPr>
            <w:r>
              <w:rPr>
                <w:color w:val="000000" w:themeColor="text1"/>
              </w:rPr>
              <w:t>3.39</w:t>
            </w:r>
          </w:p>
        </w:tc>
        <w:tc>
          <w:tcPr>
            <w:tcW w:w="990" w:type="dxa"/>
          </w:tcPr>
          <w:p w14:paraId="4F3B9B1A" w14:textId="77777777" w:rsidR="00BF0387" w:rsidRPr="00150572" w:rsidRDefault="00BF0387" w:rsidP="00E42B18">
            <w:pPr>
              <w:jc w:val="center"/>
              <w:rPr>
                <w:color w:val="000000" w:themeColor="text1"/>
              </w:rPr>
            </w:pPr>
            <w:r w:rsidRPr="00150572">
              <w:rPr>
                <w:color w:val="000000" w:themeColor="text1"/>
              </w:rPr>
              <w:t>.0</w:t>
            </w:r>
            <w:r>
              <w:rPr>
                <w:color w:val="000000" w:themeColor="text1"/>
              </w:rPr>
              <w:t>66</w:t>
            </w:r>
          </w:p>
        </w:tc>
        <w:tc>
          <w:tcPr>
            <w:tcW w:w="2134" w:type="dxa"/>
          </w:tcPr>
          <w:p w14:paraId="3CBA15DA" w14:textId="77777777" w:rsidR="00BF0387" w:rsidRPr="00150572" w:rsidRDefault="00BF0387" w:rsidP="00E42B18">
            <w:pPr>
              <w:spacing w:line="480" w:lineRule="auto"/>
              <w:jc w:val="center"/>
              <w:rPr>
                <w:b/>
                <w:bCs/>
                <w:color w:val="000000" w:themeColor="text1"/>
              </w:rPr>
            </w:pPr>
            <w:r w:rsidRPr="00150572">
              <w:rPr>
                <w:color w:val="000000" w:themeColor="text1"/>
              </w:rPr>
              <w:t>1.0</w:t>
            </w:r>
            <w:r>
              <w:rPr>
                <w:color w:val="000000" w:themeColor="text1"/>
              </w:rPr>
              <w:t>1</w:t>
            </w:r>
            <w:r w:rsidRPr="00150572">
              <w:rPr>
                <w:color w:val="000000" w:themeColor="text1"/>
              </w:rPr>
              <w:t xml:space="preserve"> (</w:t>
            </w:r>
            <w:r>
              <w:rPr>
                <w:color w:val="000000" w:themeColor="text1"/>
              </w:rPr>
              <w:t>0</w:t>
            </w:r>
            <w:r w:rsidRPr="00150572">
              <w:rPr>
                <w:color w:val="000000" w:themeColor="text1"/>
              </w:rPr>
              <w:t>.6</w:t>
            </w:r>
            <w:r>
              <w:rPr>
                <w:color w:val="000000" w:themeColor="text1"/>
              </w:rPr>
              <w:t>8</w:t>
            </w:r>
            <w:r w:rsidRPr="00150572">
              <w:rPr>
                <w:color w:val="000000" w:themeColor="text1"/>
              </w:rPr>
              <w:t>-1.50)</w:t>
            </w:r>
          </w:p>
        </w:tc>
        <w:tc>
          <w:tcPr>
            <w:tcW w:w="1012" w:type="dxa"/>
          </w:tcPr>
          <w:p w14:paraId="49E52B21" w14:textId="77777777" w:rsidR="00BF0387" w:rsidRPr="00150572" w:rsidRDefault="00BF0387" w:rsidP="00E42B18">
            <w:pPr>
              <w:spacing w:line="480" w:lineRule="auto"/>
              <w:jc w:val="center"/>
              <w:rPr>
                <w:b/>
                <w:bCs/>
                <w:color w:val="000000" w:themeColor="text1"/>
              </w:rPr>
            </w:pPr>
            <w:r w:rsidRPr="00150572">
              <w:rPr>
                <w:color w:val="000000" w:themeColor="text1"/>
              </w:rPr>
              <w:t>0.0</w:t>
            </w:r>
            <w:r>
              <w:rPr>
                <w:color w:val="000000" w:themeColor="text1"/>
              </w:rPr>
              <w:t>0</w:t>
            </w:r>
          </w:p>
        </w:tc>
        <w:tc>
          <w:tcPr>
            <w:tcW w:w="1012" w:type="dxa"/>
          </w:tcPr>
          <w:p w14:paraId="77B47025" w14:textId="77777777" w:rsidR="00BF0387" w:rsidRPr="00150572" w:rsidRDefault="00BF0387" w:rsidP="00E42B18">
            <w:pPr>
              <w:spacing w:line="480" w:lineRule="auto"/>
              <w:jc w:val="center"/>
              <w:rPr>
                <w:b/>
                <w:bCs/>
                <w:color w:val="000000" w:themeColor="text1"/>
              </w:rPr>
            </w:pPr>
            <w:r w:rsidRPr="00150572">
              <w:rPr>
                <w:color w:val="000000" w:themeColor="text1"/>
              </w:rPr>
              <w:t>.9</w:t>
            </w:r>
            <w:r>
              <w:rPr>
                <w:color w:val="000000" w:themeColor="text1"/>
              </w:rPr>
              <w:t>7</w:t>
            </w:r>
          </w:p>
        </w:tc>
      </w:tr>
      <w:tr w:rsidR="00BF0387" w:rsidRPr="00150572" w14:paraId="67C5C0DE" w14:textId="77777777" w:rsidTr="00E42B18">
        <w:tc>
          <w:tcPr>
            <w:tcW w:w="4410" w:type="dxa"/>
          </w:tcPr>
          <w:p w14:paraId="730E4FA3" w14:textId="77777777" w:rsidR="00BF0387" w:rsidRPr="00150572" w:rsidRDefault="00BF0387" w:rsidP="00E42B18">
            <w:pPr>
              <w:spacing w:line="480" w:lineRule="auto"/>
              <w:rPr>
                <w:color w:val="000000" w:themeColor="text1"/>
              </w:rPr>
            </w:pPr>
            <w:r w:rsidRPr="00150572">
              <w:rPr>
                <w:color w:val="000000" w:themeColor="text1"/>
              </w:rPr>
              <w:t>Social networks (natural cubic spline)</w:t>
            </w:r>
          </w:p>
        </w:tc>
        <w:tc>
          <w:tcPr>
            <w:tcW w:w="2430" w:type="dxa"/>
          </w:tcPr>
          <w:p w14:paraId="07121003" w14:textId="77777777" w:rsidR="00BF0387" w:rsidRPr="00150572" w:rsidRDefault="00BF0387" w:rsidP="00E42B18">
            <w:pPr>
              <w:spacing w:line="480" w:lineRule="auto"/>
              <w:jc w:val="center"/>
              <w:rPr>
                <w:color w:val="000000" w:themeColor="text1"/>
              </w:rPr>
            </w:pPr>
          </w:p>
        </w:tc>
        <w:tc>
          <w:tcPr>
            <w:tcW w:w="990" w:type="dxa"/>
          </w:tcPr>
          <w:p w14:paraId="5AFCF6DD" w14:textId="77777777" w:rsidR="00BF0387" w:rsidRPr="00150572" w:rsidRDefault="00BF0387" w:rsidP="00E42B18">
            <w:pPr>
              <w:spacing w:line="480" w:lineRule="auto"/>
              <w:jc w:val="center"/>
              <w:rPr>
                <w:color w:val="000000" w:themeColor="text1"/>
              </w:rPr>
            </w:pPr>
            <w:r>
              <w:rPr>
                <w:color w:val="000000" w:themeColor="text1"/>
              </w:rPr>
              <w:t>27.87</w:t>
            </w:r>
          </w:p>
        </w:tc>
        <w:tc>
          <w:tcPr>
            <w:tcW w:w="990" w:type="dxa"/>
          </w:tcPr>
          <w:p w14:paraId="359769D5" w14:textId="77777777" w:rsidR="00BF0387" w:rsidRPr="00150572" w:rsidRDefault="00BF0387" w:rsidP="00E42B18">
            <w:pPr>
              <w:spacing w:line="480" w:lineRule="auto"/>
              <w:jc w:val="center"/>
              <w:rPr>
                <w:color w:val="000000" w:themeColor="text1"/>
              </w:rPr>
            </w:pPr>
            <w:r>
              <w:rPr>
                <w:color w:val="000000" w:themeColor="text1"/>
              </w:rPr>
              <w:t>&lt;</w:t>
            </w:r>
            <w:r w:rsidRPr="00150572">
              <w:rPr>
                <w:color w:val="000000" w:themeColor="text1"/>
              </w:rPr>
              <w:t>.00</w:t>
            </w:r>
            <w:r>
              <w:rPr>
                <w:color w:val="000000" w:themeColor="text1"/>
              </w:rPr>
              <w:t>05</w:t>
            </w:r>
          </w:p>
        </w:tc>
        <w:tc>
          <w:tcPr>
            <w:tcW w:w="2134" w:type="dxa"/>
          </w:tcPr>
          <w:p w14:paraId="0CC3D94A" w14:textId="77777777" w:rsidR="00BF0387" w:rsidRPr="00150572" w:rsidRDefault="00BF0387" w:rsidP="00E42B18">
            <w:pPr>
              <w:spacing w:line="480" w:lineRule="auto"/>
              <w:jc w:val="center"/>
              <w:rPr>
                <w:b/>
                <w:bCs/>
                <w:color w:val="000000" w:themeColor="text1"/>
              </w:rPr>
            </w:pPr>
          </w:p>
        </w:tc>
        <w:tc>
          <w:tcPr>
            <w:tcW w:w="1012" w:type="dxa"/>
          </w:tcPr>
          <w:p w14:paraId="5073953E" w14:textId="77777777" w:rsidR="00BF0387" w:rsidRPr="00150572" w:rsidRDefault="00BF0387" w:rsidP="00E42B18">
            <w:pPr>
              <w:spacing w:line="480" w:lineRule="auto"/>
              <w:jc w:val="center"/>
              <w:rPr>
                <w:b/>
                <w:bCs/>
                <w:color w:val="000000" w:themeColor="text1"/>
              </w:rPr>
            </w:pPr>
            <w:r>
              <w:rPr>
                <w:color w:val="000000" w:themeColor="text1"/>
              </w:rPr>
              <w:t>45.17</w:t>
            </w:r>
          </w:p>
        </w:tc>
        <w:tc>
          <w:tcPr>
            <w:tcW w:w="1012" w:type="dxa"/>
          </w:tcPr>
          <w:p w14:paraId="7D314F8D" w14:textId="77777777" w:rsidR="00BF0387" w:rsidRPr="00150572" w:rsidRDefault="00BF0387" w:rsidP="00E42B18">
            <w:pPr>
              <w:spacing w:line="480" w:lineRule="auto"/>
              <w:jc w:val="center"/>
              <w:rPr>
                <w:b/>
                <w:bCs/>
                <w:color w:val="000000" w:themeColor="text1"/>
              </w:rPr>
            </w:pPr>
            <w:r w:rsidRPr="00150572">
              <w:rPr>
                <w:color w:val="000000" w:themeColor="text1"/>
              </w:rPr>
              <w:t>&lt;.0005</w:t>
            </w:r>
          </w:p>
        </w:tc>
      </w:tr>
      <w:tr w:rsidR="00BF0387" w:rsidRPr="00150572" w14:paraId="68FF6596" w14:textId="77777777" w:rsidTr="00E42B18">
        <w:tc>
          <w:tcPr>
            <w:tcW w:w="4410" w:type="dxa"/>
          </w:tcPr>
          <w:p w14:paraId="2884ED2D" w14:textId="77777777" w:rsidR="00BF0387" w:rsidRPr="00150572" w:rsidRDefault="00BF0387" w:rsidP="00E42B18">
            <w:pPr>
              <w:spacing w:line="480" w:lineRule="auto"/>
              <w:rPr>
                <w:b/>
                <w:bCs/>
                <w:color w:val="000000" w:themeColor="text1"/>
              </w:rPr>
            </w:pPr>
            <w:r w:rsidRPr="00150572">
              <w:rPr>
                <w:b/>
                <w:bCs/>
                <w:color w:val="000000" w:themeColor="text1"/>
              </w:rPr>
              <w:t xml:space="preserve">Personality x Social networks (natural cubic </w:t>
            </w:r>
            <w:r w:rsidRPr="00150572">
              <w:rPr>
                <w:b/>
                <w:bCs/>
                <w:color w:val="000000" w:themeColor="text1"/>
              </w:rPr>
              <w:lastRenderedPageBreak/>
              <w:t>spline)</w:t>
            </w:r>
          </w:p>
        </w:tc>
        <w:tc>
          <w:tcPr>
            <w:tcW w:w="2430" w:type="dxa"/>
          </w:tcPr>
          <w:p w14:paraId="0E8B99BD" w14:textId="77777777" w:rsidR="00BF0387" w:rsidRPr="00150572" w:rsidRDefault="00BF0387" w:rsidP="00E42B18">
            <w:pPr>
              <w:spacing w:line="480" w:lineRule="auto"/>
              <w:jc w:val="center"/>
              <w:rPr>
                <w:b/>
                <w:bCs/>
                <w:color w:val="000000" w:themeColor="text1"/>
              </w:rPr>
            </w:pPr>
          </w:p>
        </w:tc>
        <w:tc>
          <w:tcPr>
            <w:tcW w:w="990" w:type="dxa"/>
          </w:tcPr>
          <w:p w14:paraId="1C959897" w14:textId="77777777" w:rsidR="00BF0387" w:rsidRPr="00150572" w:rsidRDefault="00BF0387" w:rsidP="00E42B18">
            <w:pPr>
              <w:spacing w:line="480" w:lineRule="auto"/>
              <w:jc w:val="center"/>
              <w:rPr>
                <w:b/>
                <w:bCs/>
                <w:color w:val="000000" w:themeColor="text1"/>
              </w:rPr>
            </w:pPr>
            <w:r>
              <w:rPr>
                <w:b/>
                <w:bCs/>
                <w:color w:val="000000" w:themeColor="text1"/>
              </w:rPr>
              <w:t>11.62</w:t>
            </w:r>
          </w:p>
        </w:tc>
        <w:tc>
          <w:tcPr>
            <w:tcW w:w="990" w:type="dxa"/>
          </w:tcPr>
          <w:p w14:paraId="320BA3C9" w14:textId="77777777" w:rsidR="00BF0387" w:rsidRPr="00150572" w:rsidRDefault="00BF0387" w:rsidP="00E42B18">
            <w:pPr>
              <w:spacing w:line="480" w:lineRule="auto"/>
              <w:jc w:val="center"/>
              <w:rPr>
                <w:b/>
                <w:bCs/>
                <w:color w:val="000000" w:themeColor="text1"/>
              </w:rPr>
            </w:pPr>
            <w:r w:rsidRPr="00150572">
              <w:rPr>
                <w:b/>
                <w:bCs/>
                <w:color w:val="000000" w:themeColor="text1"/>
              </w:rPr>
              <w:t>.0</w:t>
            </w:r>
            <w:r>
              <w:rPr>
                <w:b/>
                <w:bCs/>
                <w:color w:val="000000" w:themeColor="text1"/>
              </w:rPr>
              <w:t>2</w:t>
            </w:r>
          </w:p>
        </w:tc>
        <w:tc>
          <w:tcPr>
            <w:tcW w:w="2134" w:type="dxa"/>
          </w:tcPr>
          <w:p w14:paraId="03972213" w14:textId="77777777" w:rsidR="00BF0387" w:rsidRPr="00150572" w:rsidRDefault="00BF0387" w:rsidP="00E42B18">
            <w:pPr>
              <w:spacing w:line="480" w:lineRule="auto"/>
              <w:jc w:val="center"/>
              <w:rPr>
                <w:b/>
                <w:bCs/>
                <w:color w:val="000000" w:themeColor="text1"/>
              </w:rPr>
            </w:pPr>
          </w:p>
        </w:tc>
        <w:tc>
          <w:tcPr>
            <w:tcW w:w="1012" w:type="dxa"/>
          </w:tcPr>
          <w:p w14:paraId="5802F463" w14:textId="77777777" w:rsidR="00BF0387" w:rsidRPr="00150572" w:rsidRDefault="00BF0387" w:rsidP="00E42B18">
            <w:pPr>
              <w:spacing w:line="480" w:lineRule="auto"/>
              <w:jc w:val="center"/>
              <w:rPr>
                <w:b/>
                <w:bCs/>
                <w:color w:val="000000" w:themeColor="text1"/>
              </w:rPr>
            </w:pPr>
            <w:r w:rsidRPr="00150572">
              <w:rPr>
                <w:b/>
                <w:bCs/>
                <w:color w:val="000000" w:themeColor="text1"/>
              </w:rPr>
              <w:t>18.</w:t>
            </w:r>
            <w:r>
              <w:rPr>
                <w:b/>
                <w:bCs/>
                <w:color w:val="000000" w:themeColor="text1"/>
              </w:rPr>
              <w:t>8</w:t>
            </w:r>
            <w:r w:rsidRPr="00150572">
              <w:rPr>
                <w:b/>
                <w:bCs/>
                <w:color w:val="000000" w:themeColor="text1"/>
              </w:rPr>
              <w:t>9</w:t>
            </w:r>
          </w:p>
        </w:tc>
        <w:tc>
          <w:tcPr>
            <w:tcW w:w="1012" w:type="dxa"/>
          </w:tcPr>
          <w:p w14:paraId="046670BB" w14:textId="77777777" w:rsidR="00BF0387" w:rsidRPr="00150572" w:rsidRDefault="00BF0387" w:rsidP="00E42B18">
            <w:pPr>
              <w:spacing w:line="480" w:lineRule="auto"/>
              <w:jc w:val="center"/>
              <w:rPr>
                <w:b/>
                <w:bCs/>
                <w:color w:val="000000" w:themeColor="text1"/>
              </w:rPr>
            </w:pPr>
            <w:r w:rsidRPr="00150572">
              <w:rPr>
                <w:b/>
                <w:bCs/>
                <w:color w:val="000000" w:themeColor="text1"/>
              </w:rPr>
              <w:t>.001</w:t>
            </w:r>
          </w:p>
        </w:tc>
      </w:tr>
    </w:tbl>
    <w:p w14:paraId="28E9196A" w14:textId="77777777" w:rsidR="00BF0387" w:rsidRPr="00150572" w:rsidRDefault="00BF0387" w:rsidP="00BF0387">
      <w:pPr>
        <w:spacing w:after="0" w:line="480" w:lineRule="auto"/>
        <w:rPr>
          <w:i/>
          <w:color w:val="000000" w:themeColor="text1"/>
        </w:rPr>
      </w:pPr>
    </w:p>
    <w:p w14:paraId="1180BCE5" w14:textId="77777777" w:rsidR="00BF0387" w:rsidRPr="00150572" w:rsidRDefault="00BF0387" w:rsidP="00BF0387">
      <w:pPr>
        <w:spacing w:after="0" w:line="480" w:lineRule="auto"/>
        <w:rPr>
          <w:color w:val="000000" w:themeColor="text1"/>
        </w:rPr>
      </w:pPr>
      <w:r w:rsidRPr="00150572">
        <w:rPr>
          <w:i/>
          <w:color w:val="000000" w:themeColor="text1"/>
        </w:rPr>
        <w:t>Note</w:t>
      </w:r>
      <w:r w:rsidRPr="00150572">
        <w:rPr>
          <w:color w:val="000000" w:themeColor="text1"/>
        </w:rPr>
        <w:t xml:space="preserve">. </w:t>
      </w:r>
      <w:bookmarkStart w:id="6" w:name="_Hlk38550630"/>
      <w:r w:rsidRPr="00150572">
        <w:rPr>
          <w:color w:val="000000" w:themeColor="text1"/>
        </w:rPr>
        <w:t>Only personality traits that were significant (p&lt;.05) in the personality variable model were included in the model with the social network variable. Personality and social network scores were standardized.</w:t>
      </w:r>
      <w:bookmarkEnd w:id="6"/>
      <w:r w:rsidRPr="00150572">
        <w:rPr>
          <w:color w:val="000000" w:themeColor="text1"/>
        </w:rPr>
        <w:t xml:space="preserve"> AORs are not interpretable for the natural cubic spline terms and therefore are not reported. The interaction between personality and social networks predicting the </w:t>
      </w:r>
      <w:r>
        <w:rPr>
          <w:color w:val="000000" w:themeColor="text1"/>
        </w:rPr>
        <w:t>distress</w:t>
      </w:r>
      <w:r w:rsidRPr="00150572">
        <w:rPr>
          <w:color w:val="000000" w:themeColor="text1"/>
        </w:rPr>
        <w:t xml:space="preserve"> disorder</w:t>
      </w:r>
      <w:r>
        <w:rPr>
          <w:color w:val="000000" w:themeColor="text1"/>
        </w:rPr>
        <w:t>s</w:t>
      </w:r>
      <w:r w:rsidRPr="00150572">
        <w:rPr>
          <w:color w:val="000000" w:themeColor="text1"/>
        </w:rPr>
        <w:t xml:space="preserve"> composite 3-months post-deployment can be seen in </w:t>
      </w:r>
      <w:r w:rsidRPr="002D2D4A">
        <w:rPr>
          <w:color w:val="000000" w:themeColor="text1"/>
        </w:rPr>
        <w:t>Supplemental Figures 2 and 3</w:t>
      </w:r>
      <w:r w:rsidRPr="00150572">
        <w:rPr>
          <w:color w:val="000000" w:themeColor="text1"/>
        </w:rPr>
        <w:t>. The bold values highlight the central predictor(s) evaluated with the final regression model. PTSD=posttraumatic stress disorder; MDE=major depressive episode; GAD=generalized anxiety disorder; AOR=adjusted odds ratio; CI=confidence interval.</w:t>
      </w:r>
    </w:p>
    <w:p w14:paraId="7BD2BFC5" w14:textId="45F73BB4" w:rsidR="00AB7616" w:rsidRPr="00150572" w:rsidRDefault="00AB7616" w:rsidP="007C106F">
      <w:pPr>
        <w:spacing w:after="200" w:line="276" w:lineRule="auto"/>
        <w:rPr>
          <w:color w:val="000000" w:themeColor="text1"/>
        </w:rPr>
      </w:pPr>
    </w:p>
    <w:p w14:paraId="290DA03B" w14:textId="0AC8C536" w:rsidR="003D74DF" w:rsidRPr="00150572" w:rsidRDefault="003D74DF">
      <w:pPr>
        <w:spacing w:after="200" w:line="276" w:lineRule="auto"/>
        <w:rPr>
          <w:color w:val="000000" w:themeColor="text1"/>
        </w:rPr>
      </w:pPr>
      <w:r w:rsidRPr="00150572">
        <w:rPr>
          <w:color w:val="000000" w:themeColor="text1"/>
        </w:rPr>
        <w:br w:type="page"/>
      </w:r>
    </w:p>
    <w:p w14:paraId="534270EC" w14:textId="77777777" w:rsidR="003D74DF" w:rsidRPr="00150572" w:rsidRDefault="003D74DF" w:rsidP="00C040E8">
      <w:pPr>
        <w:spacing w:after="0" w:line="480" w:lineRule="auto"/>
        <w:rPr>
          <w:color w:val="000000" w:themeColor="text1"/>
        </w:rPr>
        <w:sectPr w:rsidR="003D74DF" w:rsidRPr="00150572" w:rsidSect="00C040E8">
          <w:pgSz w:w="15840" w:h="12240" w:orient="landscape"/>
          <w:pgMar w:top="1440" w:right="1440" w:bottom="1440" w:left="1440" w:header="720" w:footer="720" w:gutter="0"/>
          <w:cols w:space="720"/>
          <w:docGrid w:linePitch="360"/>
        </w:sectPr>
      </w:pPr>
    </w:p>
    <w:p w14:paraId="661726AC" w14:textId="6B9B005C" w:rsidR="0030308B" w:rsidRPr="00150572" w:rsidRDefault="007322C6" w:rsidP="00C040E8">
      <w:pPr>
        <w:spacing w:after="0" w:line="480" w:lineRule="auto"/>
        <w:rPr>
          <w:color w:val="000000" w:themeColor="text1"/>
        </w:rPr>
      </w:pPr>
      <w:r w:rsidRPr="00150572">
        <w:rPr>
          <w:color w:val="000000" w:themeColor="text1"/>
        </w:rPr>
        <w:lastRenderedPageBreak/>
        <w:t>Supplemental Figure 1a</w:t>
      </w:r>
    </w:p>
    <w:p w14:paraId="7DC11E91" w14:textId="1D20607C" w:rsidR="007322C6" w:rsidRPr="00150572" w:rsidRDefault="007322C6" w:rsidP="00C040E8">
      <w:pPr>
        <w:spacing w:after="0" w:line="480" w:lineRule="auto"/>
        <w:rPr>
          <w:color w:val="000000" w:themeColor="text1"/>
        </w:rPr>
      </w:pPr>
      <w:r w:rsidRPr="00150572">
        <w:rPr>
          <w:color w:val="000000" w:themeColor="text1"/>
        </w:rPr>
        <w:t>Frequency distributions for the personality and social network variables in the New Solider Study.</w:t>
      </w:r>
    </w:p>
    <w:p w14:paraId="16F06866" w14:textId="4BC8A7A4" w:rsidR="007322C6" w:rsidRPr="00150572" w:rsidRDefault="006954D3" w:rsidP="00C040E8">
      <w:pPr>
        <w:spacing w:after="0" w:line="480" w:lineRule="auto"/>
        <w:rPr>
          <w:color w:val="000000" w:themeColor="text1"/>
        </w:rPr>
      </w:pPr>
      <w:r w:rsidRPr="00150572">
        <w:rPr>
          <w:noProof/>
          <w:color w:val="000000" w:themeColor="text1"/>
        </w:rPr>
        <w:object w:dxaOrig="8641" w:dyaOrig="6481" w14:anchorId="62BF7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324pt;mso-width-percent:0;mso-height-percent:0;mso-width-percent:0;mso-height-percent:0" o:ole="">
            <v:imagedata r:id="rId9" o:title=""/>
          </v:shape>
          <o:OLEObject Type="Embed" ProgID="AcroExch.Document.DC" ShapeID="_x0000_i1025" DrawAspect="Content" ObjectID="_1710321566" r:id="rId10"/>
        </w:object>
      </w:r>
    </w:p>
    <w:p w14:paraId="6BD40B87" w14:textId="7E222E5D" w:rsidR="007322C6" w:rsidRPr="00150572" w:rsidRDefault="006954D3" w:rsidP="00C040E8">
      <w:pPr>
        <w:spacing w:after="0" w:line="480" w:lineRule="auto"/>
        <w:rPr>
          <w:color w:val="000000" w:themeColor="text1"/>
        </w:rPr>
      </w:pPr>
      <w:r w:rsidRPr="00150572">
        <w:rPr>
          <w:noProof/>
          <w:color w:val="000000" w:themeColor="text1"/>
        </w:rPr>
        <w:object w:dxaOrig="8641" w:dyaOrig="6481" w14:anchorId="708F3174">
          <v:shape id="_x0000_i1026" type="#_x0000_t75" alt="" style="width:6in;height:324pt;mso-width-percent:0;mso-height-percent:0;mso-width-percent:0;mso-height-percent:0" o:ole="">
            <v:imagedata r:id="rId11" o:title=""/>
          </v:shape>
          <o:OLEObject Type="Embed" ProgID="AcroExch.Document.DC" ShapeID="_x0000_i1026" DrawAspect="Content" ObjectID="_1710321567" r:id="rId12"/>
        </w:object>
      </w:r>
    </w:p>
    <w:p w14:paraId="0059A445" w14:textId="09FF8F8F" w:rsidR="007322C6" w:rsidRPr="00150572" w:rsidRDefault="007322C6">
      <w:pPr>
        <w:spacing w:after="200" w:line="276" w:lineRule="auto"/>
        <w:rPr>
          <w:color w:val="000000" w:themeColor="text1"/>
        </w:rPr>
      </w:pPr>
      <w:r w:rsidRPr="00150572">
        <w:rPr>
          <w:color w:val="000000" w:themeColor="text1"/>
        </w:rPr>
        <w:br w:type="page"/>
      </w:r>
    </w:p>
    <w:p w14:paraId="4146FB41" w14:textId="38C428AC" w:rsidR="007322C6" w:rsidRPr="00150572" w:rsidRDefault="007322C6" w:rsidP="007322C6">
      <w:pPr>
        <w:spacing w:after="0" w:line="480" w:lineRule="auto"/>
        <w:rPr>
          <w:color w:val="000000" w:themeColor="text1"/>
        </w:rPr>
      </w:pPr>
      <w:r w:rsidRPr="00150572">
        <w:rPr>
          <w:color w:val="000000" w:themeColor="text1"/>
        </w:rPr>
        <w:lastRenderedPageBreak/>
        <w:t>Supplemental Figure 1b</w:t>
      </w:r>
      <w:r w:rsidR="005705CE" w:rsidRPr="00150572">
        <w:rPr>
          <w:color w:val="000000" w:themeColor="text1"/>
        </w:rPr>
        <w:t xml:space="preserve"> </w:t>
      </w:r>
    </w:p>
    <w:p w14:paraId="2C332609" w14:textId="0FEE8C3D" w:rsidR="007322C6" w:rsidRPr="00150572" w:rsidRDefault="007322C6" w:rsidP="007322C6">
      <w:pPr>
        <w:spacing w:after="0" w:line="480" w:lineRule="auto"/>
        <w:rPr>
          <w:color w:val="000000" w:themeColor="text1"/>
        </w:rPr>
      </w:pPr>
      <w:r w:rsidRPr="00150572">
        <w:rPr>
          <w:color w:val="000000" w:themeColor="text1"/>
        </w:rPr>
        <w:t>Frequency distributions for the personality and social network variables in the Pre-Post Deployment Study.</w:t>
      </w:r>
    </w:p>
    <w:p w14:paraId="4D86C6E5" w14:textId="0E51423A" w:rsidR="007322C6" w:rsidRPr="00150572" w:rsidRDefault="006954D3" w:rsidP="007322C6">
      <w:pPr>
        <w:spacing w:after="0" w:line="480" w:lineRule="auto"/>
        <w:rPr>
          <w:color w:val="000000" w:themeColor="text1"/>
        </w:rPr>
      </w:pPr>
      <w:r w:rsidRPr="00150572">
        <w:rPr>
          <w:noProof/>
          <w:color w:val="000000" w:themeColor="text1"/>
        </w:rPr>
        <w:object w:dxaOrig="8641" w:dyaOrig="6481" w14:anchorId="7F9FE4E1">
          <v:shape id="_x0000_i1027" type="#_x0000_t75" alt="" style="width:6in;height:324pt;mso-width-percent:0;mso-height-percent:0;mso-width-percent:0;mso-height-percent:0" o:ole="">
            <v:imagedata r:id="rId13" o:title=""/>
          </v:shape>
          <o:OLEObject Type="Embed" ProgID="AcroExch.Document.DC" ShapeID="_x0000_i1027" DrawAspect="Content" ObjectID="_1710321568" r:id="rId14"/>
        </w:object>
      </w:r>
    </w:p>
    <w:p w14:paraId="5E665DF2" w14:textId="06B59DD0" w:rsidR="007322C6" w:rsidRPr="00150572" w:rsidRDefault="006954D3" w:rsidP="007322C6">
      <w:pPr>
        <w:spacing w:after="0" w:line="480" w:lineRule="auto"/>
        <w:rPr>
          <w:color w:val="000000" w:themeColor="text1"/>
        </w:rPr>
      </w:pPr>
      <w:r w:rsidRPr="00150572">
        <w:rPr>
          <w:noProof/>
          <w:color w:val="000000" w:themeColor="text1"/>
        </w:rPr>
        <w:object w:dxaOrig="8641" w:dyaOrig="6481" w14:anchorId="31282ADC">
          <v:shape id="_x0000_i1028" type="#_x0000_t75" alt="" style="width:6in;height:324pt;mso-width-percent:0;mso-height-percent:0;mso-width-percent:0;mso-height-percent:0" o:ole="">
            <v:imagedata r:id="rId15" o:title=""/>
          </v:shape>
          <o:OLEObject Type="Embed" ProgID="AcroExch.Document.DC" ShapeID="_x0000_i1028" DrawAspect="Content" ObjectID="_1710321569" r:id="rId16"/>
        </w:object>
      </w:r>
    </w:p>
    <w:p w14:paraId="0073DB3B" w14:textId="7E7227C2" w:rsidR="005705CE" w:rsidRPr="00150572" w:rsidRDefault="005705CE">
      <w:pPr>
        <w:spacing w:after="200" w:line="276" w:lineRule="auto"/>
        <w:rPr>
          <w:color w:val="000000" w:themeColor="text1"/>
        </w:rPr>
      </w:pPr>
      <w:r w:rsidRPr="00150572">
        <w:rPr>
          <w:color w:val="000000" w:themeColor="text1"/>
        </w:rPr>
        <w:br w:type="page"/>
      </w:r>
    </w:p>
    <w:p w14:paraId="13C074AB" w14:textId="56286CA7" w:rsidR="009C5E74" w:rsidRPr="00150572" w:rsidRDefault="009C5E74" w:rsidP="009C5E74">
      <w:pPr>
        <w:spacing w:after="0" w:line="480" w:lineRule="auto"/>
        <w:rPr>
          <w:bCs/>
          <w:color w:val="000000" w:themeColor="text1"/>
        </w:rPr>
      </w:pPr>
      <w:r w:rsidRPr="00150572">
        <w:rPr>
          <w:bCs/>
          <w:color w:val="000000" w:themeColor="text1"/>
        </w:rPr>
        <w:lastRenderedPageBreak/>
        <w:t>Supplemental Figure 2</w:t>
      </w:r>
      <w:r>
        <w:rPr>
          <w:bCs/>
          <w:color w:val="000000" w:themeColor="text1"/>
        </w:rPr>
        <w:t>a</w:t>
      </w:r>
    </w:p>
    <w:p w14:paraId="59487A5E" w14:textId="4A8CAC43" w:rsidR="009C5E74" w:rsidRPr="00150572" w:rsidRDefault="009C5E74" w:rsidP="009C5E74">
      <w:pPr>
        <w:spacing w:after="0" w:line="480" w:lineRule="auto"/>
        <w:rPr>
          <w:bCs/>
          <w:color w:val="000000" w:themeColor="text1"/>
        </w:rPr>
      </w:pPr>
      <w:r w:rsidRPr="00150572">
        <w:rPr>
          <w:bCs/>
          <w:color w:val="000000" w:themeColor="text1"/>
        </w:rPr>
        <w:t xml:space="preserve">Non-linear association between </w:t>
      </w:r>
      <w:r>
        <w:rPr>
          <w:bCs/>
        </w:rPr>
        <w:t>pre-deployment neuroticism</w:t>
      </w:r>
      <w:r w:rsidRPr="00150572">
        <w:rPr>
          <w:bCs/>
          <w:color w:val="000000" w:themeColor="text1"/>
        </w:rPr>
        <w:t xml:space="preserve"> and probability of past 30-day </w:t>
      </w:r>
      <w:r>
        <w:rPr>
          <w:bCs/>
          <w:color w:val="000000" w:themeColor="text1"/>
        </w:rPr>
        <w:t>distress</w:t>
      </w:r>
      <w:r w:rsidRPr="00150572">
        <w:rPr>
          <w:bCs/>
          <w:color w:val="000000" w:themeColor="text1"/>
        </w:rPr>
        <w:t xml:space="preserve"> disorders </w:t>
      </w:r>
      <w:r>
        <w:rPr>
          <w:bCs/>
          <w:color w:val="000000" w:themeColor="text1"/>
        </w:rPr>
        <w:t>in the PPDS sample</w:t>
      </w:r>
      <w:r w:rsidRPr="00150572">
        <w:rPr>
          <w:bCs/>
          <w:color w:val="000000" w:themeColor="text1"/>
        </w:rPr>
        <w:t xml:space="preserve"> measured 3 months following return from deployment (T2) plotted at different levels of </w:t>
      </w:r>
      <w:r w:rsidRPr="009C5E74">
        <w:rPr>
          <w:bCs/>
          <w:color w:val="000000" w:themeColor="text1"/>
        </w:rPr>
        <w:t>pre-deployment social network scores</w:t>
      </w:r>
      <w:r w:rsidRPr="00150572">
        <w:rPr>
          <w:bCs/>
          <w:color w:val="000000" w:themeColor="text1"/>
        </w:rPr>
        <w:t xml:space="preserve">. The shaded area surrounding the line represents the 95% confidence interval. See </w:t>
      </w:r>
      <w:r>
        <w:rPr>
          <w:bCs/>
          <w:color w:val="000000" w:themeColor="text1"/>
        </w:rPr>
        <w:t xml:space="preserve">Supplemental </w:t>
      </w:r>
      <w:r w:rsidRPr="00150572">
        <w:rPr>
          <w:bCs/>
          <w:color w:val="000000" w:themeColor="text1"/>
        </w:rPr>
        <w:t>Figure 2</w:t>
      </w:r>
      <w:r>
        <w:rPr>
          <w:bCs/>
          <w:color w:val="000000" w:themeColor="text1"/>
        </w:rPr>
        <w:t>b</w:t>
      </w:r>
      <w:r w:rsidRPr="00150572">
        <w:rPr>
          <w:bCs/>
          <w:color w:val="000000" w:themeColor="text1"/>
        </w:rPr>
        <w:t xml:space="preserve"> for an alternate visualization of the interaction.</w:t>
      </w:r>
    </w:p>
    <w:p w14:paraId="1AE9BB3B" w14:textId="77777777" w:rsidR="009C5E74" w:rsidRDefault="009C5E74" w:rsidP="0061428A">
      <w:pPr>
        <w:spacing w:after="0" w:line="480" w:lineRule="auto"/>
        <w:rPr>
          <w:bCs/>
        </w:rPr>
      </w:pPr>
    </w:p>
    <w:p w14:paraId="1048DA14" w14:textId="5BBF39EA" w:rsidR="0061428A" w:rsidRDefault="009C5E74" w:rsidP="0061428A">
      <w:pPr>
        <w:spacing w:after="200" w:line="276" w:lineRule="auto"/>
        <w:rPr>
          <w:bCs/>
        </w:rPr>
      </w:pPr>
      <w:r>
        <w:rPr>
          <w:noProof/>
        </w:rPr>
        <w:drawing>
          <wp:inline distT="0" distB="0" distL="0" distR="0" wp14:anchorId="521DBA98" wp14:editId="598C4B55">
            <wp:extent cx="4419600" cy="42487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27127" cy="4256030"/>
                    </a:xfrm>
                    <a:prstGeom prst="rect">
                      <a:avLst/>
                    </a:prstGeom>
                  </pic:spPr>
                </pic:pic>
              </a:graphicData>
            </a:graphic>
          </wp:inline>
        </w:drawing>
      </w:r>
      <w:r w:rsidR="0061428A">
        <w:rPr>
          <w:bCs/>
        </w:rPr>
        <w:br w:type="page"/>
      </w:r>
    </w:p>
    <w:p w14:paraId="2100DA51" w14:textId="453D8D52" w:rsidR="005705CE" w:rsidRPr="00150572" w:rsidRDefault="005705CE" w:rsidP="007322C6">
      <w:pPr>
        <w:spacing w:after="0" w:line="480" w:lineRule="auto"/>
        <w:rPr>
          <w:bCs/>
          <w:color w:val="000000" w:themeColor="text1"/>
        </w:rPr>
      </w:pPr>
      <w:r w:rsidRPr="00150572">
        <w:rPr>
          <w:bCs/>
          <w:color w:val="000000" w:themeColor="text1"/>
        </w:rPr>
        <w:lastRenderedPageBreak/>
        <w:t>Supplemental Figure 2</w:t>
      </w:r>
      <w:r w:rsidR="009C5E74">
        <w:rPr>
          <w:bCs/>
          <w:color w:val="000000" w:themeColor="text1"/>
        </w:rPr>
        <w:t>b</w:t>
      </w:r>
    </w:p>
    <w:p w14:paraId="6B92636C" w14:textId="4358BFB2" w:rsidR="005705CE" w:rsidRPr="00150572" w:rsidRDefault="005705CE" w:rsidP="007322C6">
      <w:pPr>
        <w:spacing w:after="0" w:line="480" w:lineRule="auto"/>
        <w:rPr>
          <w:bCs/>
          <w:color w:val="000000" w:themeColor="text1"/>
        </w:rPr>
      </w:pPr>
      <w:r w:rsidRPr="00150572">
        <w:rPr>
          <w:bCs/>
          <w:color w:val="000000" w:themeColor="text1"/>
        </w:rPr>
        <w:t xml:space="preserve">Non-linear association between perceived social networks measured pre-deployment and probability of past 30-day </w:t>
      </w:r>
      <w:r w:rsidR="00820824">
        <w:rPr>
          <w:bCs/>
          <w:color w:val="000000" w:themeColor="text1"/>
        </w:rPr>
        <w:t>distress</w:t>
      </w:r>
      <w:r w:rsidRPr="00150572">
        <w:rPr>
          <w:bCs/>
          <w:color w:val="000000" w:themeColor="text1"/>
        </w:rPr>
        <w:t xml:space="preserve"> disorders </w:t>
      </w:r>
      <w:r w:rsidR="003C78EB">
        <w:rPr>
          <w:bCs/>
          <w:color w:val="000000" w:themeColor="text1"/>
        </w:rPr>
        <w:t>in the PPDS sample</w:t>
      </w:r>
      <w:r w:rsidR="003C78EB" w:rsidRPr="00150572">
        <w:rPr>
          <w:bCs/>
          <w:color w:val="000000" w:themeColor="text1"/>
        </w:rPr>
        <w:t xml:space="preserve"> </w:t>
      </w:r>
      <w:r w:rsidRPr="00150572">
        <w:rPr>
          <w:bCs/>
          <w:color w:val="000000" w:themeColor="text1"/>
        </w:rPr>
        <w:t xml:space="preserve">measured 3 months following return from deployment (T2) plotted at different levels of pre-deployment neuroticism. The shaded area surrounding the line represents the 95% confidence interval. </w:t>
      </w:r>
      <w:r w:rsidR="00673731" w:rsidRPr="00150572">
        <w:rPr>
          <w:bCs/>
          <w:color w:val="000000" w:themeColor="text1"/>
        </w:rPr>
        <w:t xml:space="preserve">See </w:t>
      </w:r>
      <w:r w:rsidR="009C5E74">
        <w:rPr>
          <w:bCs/>
          <w:color w:val="000000" w:themeColor="text1"/>
        </w:rPr>
        <w:t xml:space="preserve">Supplemental </w:t>
      </w:r>
      <w:r w:rsidR="00673731" w:rsidRPr="00150572">
        <w:rPr>
          <w:bCs/>
          <w:color w:val="000000" w:themeColor="text1"/>
        </w:rPr>
        <w:t>Figure 2</w:t>
      </w:r>
      <w:r w:rsidR="009C5E74">
        <w:rPr>
          <w:bCs/>
          <w:color w:val="000000" w:themeColor="text1"/>
        </w:rPr>
        <w:t>a</w:t>
      </w:r>
      <w:r w:rsidR="00673731" w:rsidRPr="00150572">
        <w:rPr>
          <w:bCs/>
          <w:color w:val="000000" w:themeColor="text1"/>
        </w:rPr>
        <w:t xml:space="preserve"> for an alternate visualization of the interaction.</w:t>
      </w:r>
    </w:p>
    <w:p w14:paraId="2BA51574" w14:textId="190AFC88" w:rsidR="008B0ACE" w:rsidRPr="00150572" w:rsidRDefault="008B0ACE" w:rsidP="007322C6">
      <w:pPr>
        <w:spacing w:after="0" w:line="480" w:lineRule="auto"/>
        <w:rPr>
          <w:bCs/>
          <w:color w:val="000000" w:themeColor="text1"/>
        </w:rPr>
      </w:pPr>
    </w:p>
    <w:p w14:paraId="39BFB616" w14:textId="7DD49378" w:rsidR="005705CE" w:rsidRPr="00150572" w:rsidRDefault="004527B0" w:rsidP="007322C6">
      <w:pPr>
        <w:spacing w:after="0" w:line="480" w:lineRule="auto"/>
        <w:rPr>
          <w:color w:val="000000" w:themeColor="text1"/>
        </w:rPr>
      </w:pPr>
      <w:r>
        <w:rPr>
          <w:noProof/>
        </w:rPr>
        <w:drawing>
          <wp:inline distT="0" distB="0" distL="0" distR="0" wp14:anchorId="5F2A5768" wp14:editId="45362A50">
            <wp:extent cx="4546014" cy="42100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52865" cy="4216395"/>
                    </a:xfrm>
                    <a:prstGeom prst="rect">
                      <a:avLst/>
                    </a:prstGeom>
                  </pic:spPr>
                </pic:pic>
              </a:graphicData>
            </a:graphic>
          </wp:inline>
        </w:drawing>
      </w:r>
    </w:p>
    <w:p w14:paraId="32CE5472" w14:textId="308A63F8" w:rsidR="005705CE" w:rsidRPr="00150572" w:rsidRDefault="005705CE">
      <w:pPr>
        <w:spacing w:after="200" w:line="276" w:lineRule="auto"/>
        <w:rPr>
          <w:color w:val="000000" w:themeColor="text1"/>
        </w:rPr>
      </w:pPr>
      <w:r w:rsidRPr="00150572">
        <w:rPr>
          <w:color w:val="000000" w:themeColor="text1"/>
        </w:rPr>
        <w:br w:type="page"/>
      </w:r>
    </w:p>
    <w:p w14:paraId="0C02A638" w14:textId="339211EA" w:rsidR="005705CE" w:rsidRPr="00150572" w:rsidRDefault="005705CE" w:rsidP="005705CE">
      <w:pPr>
        <w:spacing w:after="0" w:line="480" w:lineRule="auto"/>
        <w:rPr>
          <w:bCs/>
          <w:color w:val="000000" w:themeColor="text1"/>
        </w:rPr>
      </w:pPr>
      <w:r w:rsidRPr="00150572">
        <w:rPr>
          <w:bCs/>
          <w:color w:val="000000" w:themeColor="text1"/>
        </w:rPr>
        <w:lastRenderedPageBreak/>
        <w:t>Supplemental Figure 3</w:t>
      </w:r>
      <w:r w:rsidR="00673731" w:rsidRPr="00150572">
        <w:rPr>
          <w:bCs/>
          <w:color w:val="000000" w:themeColor="text1"/>
        </w:rPr>
        <w:t>a</w:t>
      </w:r>
    </w:p>
    <w:p w14:paraId="5158A8A1" w14:textId="55485EFF" w:rsidR="002603E4" w:rsidRPr="00150572" w:rsidRDefault="00673731" w:rsidP="002603E4">
      <w:pPr>
        <w:spacing w:after="0" w:line="480" w:lineRule="auto"/>
        <w:rPr>
          <w:bCs/>
          <w:color w:val="000000" w:themeColor="text1"/>
        </w:rPr>
      </w:pPr>
      <w:r w:rsidRPr="00150572">
        <w:rPr>
          <w:bCs/>
          <w:color w:val="000000" w:themeColor="text1"/>
        </w:rPr>
        <w:t>A</w:t>
      </w:r>
      <w:r w:rsidR="005705CE" w:rsidRPr="00150572">
        <w:rPr>
          <w:bCs/>
          <w:color w:val="000000" w:themeColor="text1"/>
        </w:rPr>
        <w:t xml:space="preserve">ssociation between pre-deployment </w:t>
      </w:r>
      <w:r w:rsidR="00B33A6A">
        <w:rPr>
          <w:bCs/>
          <w:color w:val="000000" w:themeColor="text1"/>
        </w:rPr>
        <w:t xml:space="preserve">low </w:t>
      </w:r>
      <w:r w:rsidRPr="00150572">
        <w:rPr>
          <w:bCs/>
          <w:color w:val="000000" w:themeColor="text1"/>
        </w:rPr>
        <w:t xml:space="preserve">conscientiousness </w:t>
      </w:r>
      <w:r w:rsidR="005705CE" w:rsidRPr="00150572">
        <w:rPr>
          <w:bCs/>
          <w:color w:val="000000" w:themeColor="text1"/>
        </w:rPr>
        <w:t xml:space="preserve">and probability of past 30-day </w:t>
      </w:r>
      <w:r w:rsidR="004527B0">
        <w:rPr>
          <w:bCs/>
          <w:color w:val="000000" w:themeColor="text1"/>
        </w:rPr>
        <w:t>distress</w:t>
      </w:r>
      <w:r w:rsidR="005705CE" w:rsidRPr="00150572">
        <w:rPr>
          <w:bCs/>
          <w:color w:val="000000" w:themeColor="text1"/>
        </w:rPr>
        <w:t xml:space="preserve"> disorders </w:t>
      </w:r>
      <w:r w:rsidR="003C78EB" w:rsidRPr="003C78EB">
        <w:rPr>
          <w:bCs/>
          <w:color w:val="000000" w:themeColor="text1"/>
        </w:rPr>
        <w:t xml:space="preserve">in the PPDS sample </w:t>
      </w:r>
      <w:r w:rsidR="005705CE" w:rsidRPr="00150572">
        <w:rPr>
          <w:bCs/>
          <w:color w:val="000000" w:themeColor="text1"/>
        </w:rPr>
        <w:t xml:space="preserve">measured 3 months following return from deployment (T2) plotted at different levels of pre-deployment </w:t>
      </w:r>
      <w:r w:rsidRPr="00150572">
        <w:rPr>
          <w:bCs/>
          <w:color w:val="000000" w:themeColor="text1"/>
        </w:rPr>
        <w:t>social network scores</w:t>
      </w:r>
      <w:r w:rsidR="005705CE" w:rsidRPr="00150572">
        <w:rPr>
          <w:bCs/>
          <w:color w:val="000000" w:themeColor="text1"/>
        </w:rPr>
        <w:t>. The shaded area surrounding the line represents the 95% confidence interval.</w:t>
      </w:r>
      <w:r w:rsidR="002603E4">
        <w:rPr>
          <w:bCs/>
          <w:color w:val="000000" w:themeColor="text1"/>
        </w:rPr>
        <w:t xml:space="preserve"> </w:t>
      </w:r>
      <w:r w:rsidR="002603E4" w:rsidRPr="00150572">
        <w:rPr>
          <w:bCs/>
          <w:color w:val="000000" w:themeColor="text1"/>
        </w:rPr>
        <w:t xml:space="preserve">See </w:t>
      </w:r>
      <w:r w:rsidR="002603E4">
        <w:rPr>
          <w:bCs/>
          <w:color w:val="000000" w:themeColor="text1"/>
        </w:rPr>
        <w:t xml:space="preserve">Supplemental </w:t>
      </w:r>
      <w:r w:rsidR="002603E4" w:rsidRPr="00150572">
        <w:rPr>
          <w:bCs/>
          <w:color w:val="000000" w:themeColor="text1"/>
        </w:rPr>
        <w:t xml:space="preserve">Figure </w:t>
      </w:r>
      <w:r w:rsidR="002603E4">
        <w:rPr>
          <w:bCs/>
          <w:color w:val="000000" w:themeColor="text1"/>
        </w:rPr>
        <w:t>3b</w:t>
      </w:r>
      <w:r w:rsidR="002603E4" w:rsidRPr="00150572">
        <w:rPr>
          <w:bCs/>
          <w:color w:val="000000" w:themeColor="text1"/>
        </w:rPr>
        <w:t xml:space="preserve"> for an alternate visualization of the interaction.</w:t>
      </w:r>
    </w:p>
    <w:p w14:paraId="4829F0AB" w14:textId="514A0759" w:rsidR="005705CE" w:rsidRPr="00150572" w:rsidRDefault="005705CE" w:rsidP="005705CE">
      <w:pPr>
        <w:spacing w:after="0" w:line="480" w:lineRule="auto"/>
        <w:rPr>
          <w:bCs/>
          <w:color w:val="000000" w:themeColor="text1"/>
        </w:rPr>
      </w:pPr>
    </w:p>
    <w:p w14:paraId="38CE725D" w14:textId="12AA884F" w:rsidR="00673731" w:rsidRPr="00150572" w:rsidRDefault="004527B0" w:rsidP="005705CE">
      <w:pPr>
        <w:spacing w:after="0" w:line="480" w:lineRule="auto"/>
        <w:rPr>
          <w:color w:val="000000" w:themeColor="text1"/>
        </w:rPr>
      </w:pPr>
      <w:r>
        <w:rPr>
          <w:noProof/>
        </w:rPr>
        <w:drawing>
          <wp:inline distT="0" distB="0" distL="0" distR="0" wp14:anchorId="333C08E1" wp14:editId="6021F97F">
            <wp:extent cx="4505325" cy="470216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9310" cy="4716756"/>
                    </a:xfrm>
                    <a:prstGeom prst="rect">
                      <a:avLst/>
                    </a:prstGeom>
                  </pic:spPr>
                </pic:pic>
              </a:graphicData>
            </a:graphic>
          </wp:inline>
        </w:drawing>
      </w:r>
    </w:p>
    <w:p w14:paraId="026493A0" w14:textId="2F6C88D6" w:rsidR="005705CE" w:rsidRPr="00150572" w:rsidRDefault="005705CE" w:rsidP="005705CE">
      <w:pPr>
        <w:spacing w:after="0" w:line="480" w:lineRule="auto"/>
        <w:rPr>
          <w:color w:val="000000" w:themeColor="text1"/>
        </w:rPr>
      </w:pPr>
    </w:p>
    <w:p w14:paraId="71CA3C33" w14:textId="76747526" w:rsidR="00673731" w:rsidRPr="00150572" w:rsidRDefault="00673731" w:rsidP="005705CE">
      <w:pPr>
        <w:spacing w:after="0" w:line="480" w:lineRule="auto"/>
        <w:rPr>
          <w:color w:val="000000" w:themeColor="text1"/>
        </w:rPr>
      </w:pPr>
    </w:p>
    <w:p w14:paraId="6CBF201F" w14:textId="7B40460F" w:rsidR="00673731" w:rsidRPr="00150572" w:rsidRDefault="00673731" w:rsidP="005705CE">
      <w:pPr>
        <w:spacing w:after="0" w:line="480" w:lineRule="auto"/>
        <w:rPr>
          <w:color w:val="000000" w:themeColor="text1"/>
        </w:rPr>
      </w:pPr>
    </w:p>
    <w:p w14:paraId="7C7AE4E3" w14:textId="69D43804" w:rsidR="00673731" w:rsidRPr="00150572" w:rsidRDefault="00673731" w:rsidP="00673731">
      <w:pPr>
        <w:spacing w:after="0" w:line="480" w:lineRule="auto"/>
        <w:rPr>
          <w:bCs/>
          <w:color w:val="000000" w:themeColor="text1"/>
        </w:rPr>
      </w:pPr>
      <w:r w:rsidRPr="00150572">
        <w:rPr>
          <w:bCs/>
          <w:color w:val="000000" w:themeColor="text1"/>
        </w:rPr>
        <w:lastRenderedPageBreak/>
        <w:t>Supplemental Figure 3b</w:t>
      </w:r>
    </w:p>
    <w:p w14:paraId="61A9E01C" w14:textId="77C2AE0E" w:rsidR="002603E4" w:rsidRPr="00150572" w:rsidRDefault="00673731" w:rsidP="002603E4">
      <w:pPr>
        <w:spacing w:after="0" w:line="480" w:lineRule="auto"/>
        <w:rPr>
          <w:bCs/>
          <w:color w:val="000000" w:themeColor="text1"/>
        </w:rPr>
      </w:pPr>
      <w:r w:rsidRPr="00150572">
        <w:rPr>
          <w:bCs/>
          <w:color w:val="000000" w:themeColor="text1"/>
        </w:rPr>
        <w:t xml:space="preserve">Non-linear association between perceived social networks measured pre-deployment and probability of past 30-day </w:t>
      </w:r>
      <w:r w:rsidR="004527B0">
        <w:rPr>
          <w:bCs/>
          <w:color w:val="000000" w:themeColor="text1"/>
        </w:rPr>
        <w:t>distress</w:t>
      </w:r>
      <w:r w:rsidRPr="00150572">
        <w:rPr>
          <w:bCs/>
          <w:color w:val="000000" w:themeColor="text1"/>
        </w:rPr>
        <w:t xml:space="preserve"> disorders </w:t>
      </w:r>
      <w:bookmarkStart w:id="7" w:name="_Hlk90108439"/>
      <w:r w:rsidR="003C78EB">
        <w:rPr>
          <w:bCs/>
          <w:color w:val="000000" w:themeColor="text1"/>
        </w:rPr>
        <w:t>in the PPDS sample</w:t>
      </w:r>
      <w:bookmarkEnd w:id="7"/>
      <w:r w:rsidR="003C78EB">
        <w:rPr>
          <w:bCs/>
          <w:color w:val="000000" w:themeColor="text1"/>
        </w:rPr>
        <w:t xml:space="preserve"> </w:t>
      </w:r>
      <w:r w:rsidRPr="00150572">
        <w:rPr>
          <w:bCs/>
          <w:color w:val="000000" w:themeColor="text1"/>
        </w:rPr>
        <w:t xml:space="preserve">measured 3 months following return from deployment (T2) plotted at different levels of pre-deployment </w:t>
      </w:r>
      <w:r w:rsidR="00E24029">
        <w:rPr>
          <w:bCs/>
          <w:color w:val="000000" w:themeColor="text1"/>
        </w:rPr>
        <w:t xml:space="preserve">low </w:t>
      </w:r>
      <w:r w:rsidRPr="00150572">
        <w:rPr>
          <w:bCs/>
          <w:color w:val="000000" w:themeColor="text1"/>
        </w:rPr>
        <w:t>conscientiousness. The shaded area surrounding the line represents the 95% confidence interval.</w:t>
      </w:r>
      <w:r w:rsidR="002603E4">
        <w:rPr>
          <w:bCs/>
          <w:color w:val="000000" w:themeColor="text1"/>
        </w:rPr>
        <w:t xml:space="preserve"> </w:t>
      </w:r>
      <w:bookmarkStart w:id="8" w:name="_Hlk99708698"/>
      <w:r w:rsidR="002603E4" w:rsidRPr="00150572">
        <w:rPr>
          <w:bCs/>
          <w:color w:val="000000" w:themeColor="text1"/>
        </w:rPr>
        <w:t xml:space="preserve">See </w:t>
      </w:r>
      <w:r w:rsidR="002603E4">
        <w:rPr>
          <w:bCs/>
          <w:color w:val="000000" w:themeColor="text1"/>
        </w:rPr>
        <w:t xml:space="preserve">Supplemental </w:t>
      </w:r>
      <w:r w:rsidR="002603E4" w:rsidRPr="00150572">
        <w:rPr>
          <w:bCs/>
          <w:color w:val="000000" w:themeColor="text1"/>
        </w:rPr>
        <w:t xml:space="preserve">Figure </w:t>
      </w:r>
      <w:r w:rsidR="002603E4">
        <w:rPr>
          <w:bCs/>
          <w:color w:val="000000" w:themeColor="text1"/>
        </w:rPr>
        <w:t>3a</w:t>
      </w:r>
      <w:r w:rsidR="002603E4" w:rsidRPr="00150572">
        <w:rPr>
          <w:bCs/>
          <w:color w:val="000000" w:themeColor="text1"/>
        </w:rPr>
        <w:t xml:space="preserve"> for an alternate visualization of the interaction.</w:t>
      </w:r>
      <w:bookmarkEnd w:id="8"/>
    </w:p>
    <w:p w14:paraId="177B9E76" w14:textId="4D078A48" w:rsidR="00673731" w:rsidRPr="00150572" w:rsidRDefault="00673731" w:rsidP="00673731">
      <w:pPr>
        <w:spacing w:after="0" w:line="480" w:lineRule="auto"/>
        <w:rPr>
          <w:color w:val="000000" w:themeColor="text1"/>
        </w:rPr>
      </w:pPr>
    </w:p>
    <w:p w14:paraId="06EFF16E" w14:textId="3A27A1CC" w:rsidR="005705CE" w:rsidRPr="00150572" w:rsidRDefault="004527B0" w:rsidP="005705CE">
      <w:pPr>
        <w:spacing w:after="0" w:line="480" w:lineRule="auto"/>
        <w:rPr>
          <w:color w:val="000000" w:themeColor="text1"/>
        </w:rPr>
      </w:pPr>
      <w:r>
        <w:rPr>
          <w:noProof/>
        </w:rPr>
        <w:drawing>
          <wp:inline distT="0" distB="0" distL="0" distR="0" wp14:anchorId="1D76D312" wp14:editId="0A8DD79A">
            <wp:extent cx="4627806" cy="43624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37150" cy="4371258"/>
                    </a:xfrm>
                    <a:prstGeom prst="rect">
                      <a:avLst/>
                    </a:prstGeom>
                  </pic:spPr>
                </pic:pic>
              </a:graphicData>
            </a:graphic>
          </wp:inline>
        </w:drawing>
      </w:r>
    </w:p>
    <w:p w14:paraId="7CB0A8AD" w14:textId="204402D7" w:rsidR="00673731" w:rsidRPr="00150572" w:rsidRDefault="00673731" w:rsidP="005705CE">
      <w:pPr>
        <w:spacing w:after="0" w:line="480" w:lineRule="auto"/>
        <w:rPr>
          <w:color w:val="000000" w:themeColor="text1"/>
        </w:rPr>
      </w:pPr>
    </w:p>
    <w:p w14:paraId="6C2DADAC" w14:textId="33F42B63" w:rsidR="006D1C5D" w:rsidRDefault="006D1C5D">
      <w:pPr>
        <w:spacing w:after="200" w:line="276" w:lineRule="auto"/>
        <w:rPr>
          <w:color w:val="000000" w:themeColor="text1"/>
        </w:rPr>
      </w:pPr>
      <w:r>
        <w:rPr>
          <w:color w:val="000000" w:themeColor="text1"/>
        </w:rPr>
        <w:br w:type="page"/>
      </w:r>
    </w:p>
    <w:p w14:paraId="309B29B0" w14:textId="624490F8" w:rsidR="006D1C5D" w:rsidRPr="00150572" w:rsidRDefault="006D1C5D" w:rsidP="006D1C5D">
      <w:pPr>
        <w:spacing w:after="0" w:line="480" w:lineRule="auto"/>
        <w:rPr>
          <w:bCs/>
          <w:color w:val="000000" w:themeColor="text1"/>
        </w:rPr>
      </w:pPr>
      <w:r w:rsidRPr="00150572">
        <w:rPr>
          <w:bCs/>
          <w:color w:val="000000" w:themeColor="text1"/>
        </w:rPr>
        <w:lastRenderedPageBreak/>
        <w:t xml:space="preserve">Supplemental Figure </w:t>
      </w:r>
      <w:r>
        <w:rPr>
          <w:bCs/>
          <w:color w:val="000000" w:themeColor="text1"/>
        </w:rPr>
        <w:t>4</w:t>
      </w:r>
      <w:r w:rsidR="0073070E">
        <w:rPr>
          <w:bCs/>
          <w:color w:val="000000" w:themeColor="text1"/>
        </w:rPr>
        <w:t>a</w:t>
      </w:r>
    </w:p>
    <w:p w14:paraId="39313A6D" w14:textId="1E3CD1D8" w:rsidR="00673731" w:rsidRDefault="006D1C5D" w:rsidP="006D1C5D">
      <w:pPr>
        <w:spacing w:after="0" w:line="480" w:lineRule="auto"/>
        <w:rPr>
          <w:bCs/>
          <w:color w:val="000000" w:themeColor="text1"/>
        </w:rPr>
      </w:pPr>
      <w:r>
        <w:rPr>
          <w:bCs/>
          <w:color w:val="000000" w:themeColor="text1"/>
        </w:rPr>
        <w:t>A</w:t>
      </w:r>
      <w:r w:rsidRPr="00150572">
        <w:rPr>
          <w:bCs/>
          <w:color w:val="000000" w:themeColor="text1"/>
        </w:rPr>
        <w:t xml:space="preserve">ssociation between </w:t>
      </w:r>
      <w:r>
        <w:rPr>
          <w:bCs/>
          <w:color w:val="000000" w:themeColor="text1"/>
        </w:rPr>
        <w:t>pre-deployment neuroticism</w:t>
      </w:r>
      <w:r w:rsidRPr="00150572">
        <w:rPr>
          <w:bCs/>
          <w:color w:val="000000" w:themeColor="text1"/>
        </w:rPr>
        <w:t xml:space="preserve"> and probability of past 30-day </w:t>
      </w:r>
      <w:r>
        <w:rPr>
          <w:bCs/>
          <w:color w:val="000000" w:themeColor="text1"/>
        </w:rPr>
        <w:t>suicidal behavior</w:t>
      </w:r>
      <w:r w:rsidRPr="00150572">
        <w:rPr>
          <w:bCs/>
          <w:color w:val="000000" w:themeColor="text1"/>
        </w:rPr>
        <w:t xml:space="preserve"> </w:t>
      </w:r>
      <w:r w:rsidR="003C78EB">
        <w:rPr>
          <w:bCs/>
          <w:color w:val="000000" w:themeColor="text1"/>
        </w:rPr>
        <w:t xml:space="preserve">in the PPDS sample </w:t>
      </w:r>
      <w:r w:rsidRPr="00150572">
        <w:rPr>
          <w:bCs/>
          <w:color w:val="000000" w:themeColor="text1"/>
        </w:rPr>
        <w:t xml:space="preserve">measured </w:t>
      </w:r>
      <w:r>
        <w:rPr>
          <w:bCs/>
          <w:color w:val="000000" w:themeColor="text1"/>
        </w:rPr>
        <w:t>9</w:t>
      </w:r>
      <w:r w:rsidRPr="00150572">
        <w:rPr>
          <w:bCs/>
          <w:color w:val="000000" w:themeColor="text1"/>
        </w:rPr>
        <w:t xml:space="preserve"> months following return from deployment (T</w:t>
      </w:r>
      <w:r>
        <w:rPr>
          <w:bCs/>
          <w:color w:val="000000" w:themeColor="text1"/>
        </w:rPr>
        <w:t>3</w:t>
      </w:r>
      <w:r w:rsidRPr="00150572">
        <w:rPr>
          <w:bCs/>
          <w:color w:val="000000" w:themeColor="text1"/>
        </w:rPr>
        <w:t xml:space="preserve">) plotted at different levels of pre-deployment </w:t>
      </w:r>
      <w:r>
        <w:rPr>
          <w:bCs/>
          <w:color w:val="000000" w:themeColor="text1"/>
        </w:rPr>
        <w:t>social network scores</w:t>
      </w:r>
      <w:r w:rsidRPr="00150572">
        <w:rPr>
          <w:bCs/>
          <w:color w:val="000000" w:themeColor="text1"/>
        </w:rPr>
        <w:t>. The shaded area surrounding the line represents the 95% confidence interval.</w:t>
      </w:r>
      <w:r w:rsidR="00F46DAF" w:rsidRPr="00F46DAF">
        <w:t xml:space="preserve"> </w:t>
      </w:r>
      <w:r w:rsidR="00F46DAF" w:rsidRPr="00F46DAF">
        <w:rPr>
          <w:bCs/>
          <w:color w:val="000000" w:themeColor="text1"/>
        </w:rPr>
        <w:t xml:space="preserve">See Supplemental Figure </w:t>
      </w:r>
      <w:r w:rsidR="00F46DAF">
        <w:rPr>
          <w:bCs/>
          <w:color w:val="000000" w:themeColor="text1"/>
        </w:rPr>
        <w:t>4b</w:t>
      </w:r>
      <w:r w:rsidR="00F46DAF" w:rsidRPr="00F46DAF">
        <w:rPr>
          <w:bCs/>
          <w:color w:val="000000" w:themeColor="text1"/>
        </w:rPr>
        <w:t xml:space="preserve"> for an alternate visualization of the interaction.</w:t>
      </w:r>
    </w:p>
    <w:p w14:paraId="136467D6" w14:textId="0DF03371" w:rsidR="006D1C5D" w:rsidRDefault="006D1C5D" w:rsidP="006D1C5D">
      <w:pPr>
        <w:spacing w:after="0" w:line="480" w:lineRule="auto"/>
        <w:rPr>
          <w:bCs/>
          <w:color w:val="000000" w:themeColor="text1"/>
        </w:rPr>
      </w:pPr>
    </w:p>
    <w:p w14:paraId="52F24074" w14:textId="3AB35297" w:rsidR="006D1C5D" w:rsidRDefault="006D1C5D" w:rsidP="006D1C5D">
      <w:pPr>
        <w:spacing w:after="0" w:line="480" w:lineRule="auto"/>
        <w:rPr>
          <w:color w:val="000000" w:themeColor="text1"/>
        </w:rPr>
      </w:pPr>
      <w:r>
        <w:rPr>
          <w:noProof/>
        </w:rPr>
        <w:drawing>
          <wp:inline distT="0" distB="0" distL="0" distR="0" wp14:anchorId="7DDAF0F2" wp14:editId="50A080E4">
            <wp:extent cx="4800600" cy="477837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12243" cy="4789964"/>
                    </a:xfrm>
                    <a:prstGeom prst="rect">
                      <a:avLst/>
                    </a:prstGeom>
                  </pic:spPr>
                </pic:pic>
              </a:graphicData>
            </a:graphic>
          </wp:inline>
        </w:drawing>
      </w:r>
    </w:p>
    <w:p w14:paraId="0C744645" w14:textId="63B88F9E" w:rsidR="0073070E" w:rsidRDefault="0073070E">
      <w:pPr>
        <w:spacing w:after="200" w:line="276" w:lineRule="auto"/>
        <w:rPr>
          <w:color w:val="000000" w:themeColor="text1"/>
        </w:rPr>
      </w:pPr>
      <w:r>
        <w:rPr>
          <w:color w:val="000000" w:themeColor="text1"/>
        </w:rPr>
        <w:br w:type="page"/>
      </w:r>
    </w:p>
    <w:p w14:paraId="7631D237" w14:textId="5FBA55C9" w:rsidR="0073070E" w:rsidRPr="00150572" w:rsidRDefault="0073070E" w:rsidP="0073070E">
      <w:pPr>
        <w:spacing w:after="0" w:line="480" w:lineRule="auto"/>
        <w:rPr>
          <w:bCs/>
          <w:color w:val="000000" w:themeColor="text1"/>
        </w:rPr>
      </w:pPr>
      <w:r w:rsidRPr="00150572">
        <w:rPr>
          <w:bCs/>
          <w:color w:val="000000" w:themeColor="text1"/>
        </w:rPr>
        <w:lastRenderedPageBreak/>
        <w:t xml:space="preserve">Supplemental Figure </w:t>
      </w:r>
      <w:r>
        <w:rPr>
          <w:bCs/>
          <w:color w:val="000000" w:themeColor="text1"/>
        </w:rPr>
        <w:t>4b</w:t>
      </w:r>
    </w:p>
    <w:p w14:paraId="7B6ED0DA" w14:textId="1E66BE35" w:rsidR="0073070E" w:rsidRDefault="0073070E" w:rsidP="0073070E">
      <w:pPr>
        <w:spacing w:after="0" w:line="480" w:lineRule="auto"/>
        <w:rPr>
          <w:bCs/>
          <w:color w:val="000000" w:themeColor="text1"/>
        </w:rPr>
      </w:pPr>
      <w:r>
        <w:rPr>
          <w:bCs/>
          <w:color w:val="000000" w:themeColor="text1"/>
        </w:rPr>
        <w:t>A</w:t>
      </w:r>
      <w:r w:rsidRPr="00150572">
        <w:rPr>
          <w:bCs/>
          <w:color w:val="000000" w:themeColor="text1"/>
        </w:rPr>
        <w:t xml:space="preserve">ssociation between </w:t>
      </w:r>
      <w:r>
        <w:rPr>
          <w:bCs/>
          <w:color w:val="000000" w:themeColor="text1"/>
        </w:rPr>
        <w:t>pre-deployment social network size</w:t>
      </w:r>
      <w:r w:rsidRPr="00150572">
        <w:rPr>
          <w:bCs/>
          <w:color w:val="000000" w:themeColor="text1"/>
        </w:rPr>
        <w:t xml:space="preserve"> and probability of past 30-day </w:t>
      </w:r>
      <w:r>
        <w:rPr>
          <w:bCs/>
          <w:color w:val="000000" w:themeColor="text1"/>
        </w:rPr>
        <w:t>suicidal behavior</w:t>
      </w:r>
      <w:r w:rsidRPr="00150572">
        <w:rPr>
          <w:bCs/>
          <w:color w:val="000000" w:themeColor="text1"/>
        </w:rPr>
        <w:t xml:space="preserve"> </w:t>
      </w:r>
      <w:r>
        <w:rPr>
          <w:bCs/>
          <w:color w:val="000000" w:themeColor="text1"/>
        </w:rPr>
        <w:t xml:space="preserve">in the PPDS sample </w:t>
      </w:r>
      <w:r w:rsidRPr="00150572">
        <w:rPr>
          <w:bCs/>
          <w:color w:val="000000" w:themeColor="text1"/>
        </w:rPr>
        <w:t xml:space="preserve">measured </w:t>
      </w:r>
      <w:r>
        <w:rPr>
          <w:bCs/>
          <w:color w:val="000000" w:themeColor="text1"/>
        </w:rPr>
        <w:t>9</w:t>
      </w:r>
      <w:r w:rsidRPr="00150572">
        <w:rPr>
          <w:bCs/>
          <w:color w:val="000000" w:themeColor="text1"/>
        </w:rPr>
        <w:t xml:space="preserve"> months following return from deployment (T</w:t>
      </w:r>
      <w:r>
        <w:rPr>
          <w:bCs/>
          <w:color w:val="000000" w:themeColor="text1"/>
        </w:rPr>
        <w:t>3</w:t>
      </w:r>
      <w:r w:rsidRPr="00150572">
        <w:rPr>
          <w:bCs/>
          <w:color w:val="000000" w:themeColor="text1"/>
        </w:rPr>
        <w:t xml:space="preserve">) plotted at different levels of pre-deployment </w:t>
      </w:r>
      <w:r>
        <w:rPr>
          <w:bCs/>
          <w:color w:val="000000" w:themeColor="text1"/>
        </w:rPr>
        <w:t>neuroticism scores</w:t>
      </w:r>
      <w:r w:rsidRPr="00150572">
        <w:rPr>
          <w:bCs/>
          <w:color w:val="000000" w:themeColor="text1"/>
        </w:rPr>
        <w:t>. The shaded area surrounding the line represents the 95% confid</w:t>
      </w:r>
      <w:r>
        <w:rPr>
          <w:bCs/>
          <w:color w:val="000000" w:themeColor="text1"/>
        </w:rPr>
        <w:t>ence interval.</w:t>
      </w:r>
      <w:r w:rsidR="00F46DAF" w:rsidRPr="00F46DAF">
        <w:rPr>
          <w:bCs/>
          <w:color w:val="000000" w:themeColor="text1"/>
        </w:rPr>
        <w:t xml:space="preserve"> </w:t>
      </w:r>
      <w:r w:rsidR="00F46DAF" w:rsidRPr="00150572">
        <w:rPr>
          <w:bCs/>
          <w:color w:val="000000" w:themeColor="text1"/>
        </w:rPr>
        <w:t xml:space="preserve">See </w:t>
      </w:r>
      <w:r w:rsidR="00F46DAF">
        <w:rPr>
          <w:bCs/>
          <w:color w:val="000000" w:themeColor="text1"/>
        </w:rPr>
        <w:t xml:space="preserve">Supplemental </w:t>
      </w:r>
      <w:r w:rsidR="00F46DAF" w:rsidRPr="00150572">
        <w:rPr>
          <w:bCs/>
          <w:color w:val="000000" w:themeColor="text1"/>
        </w:rPr>
        <w:t xml:space="preserve">Figure </w:t>
      </w:r>
      <w:r w:rsidR="00F46DAF">
        <w:rPr>
          <w:bCs/>
          <w:color w:val="000000" w:themeColor="text1"/>
        </w:rPr>
        <w:t>4</w:t>
      </w:r>
      <w:bookmarkStart w:id="9" w:name="_GoBack"/>
      <w:bookmarkEnd w:id="9"/>
      <w:r w:rsidR="00F46DAF">
        <w:rPr>
          <w:bCs/>
          <w:color w:val="000000" w:themeColor="text1"/>
        </w:rPr>
        <w:t>a</w:t>
      </w:r>
      <w:r w:rsidR="00F46DAF" w:rsidRPr="00150572">
        <w:rPr>
          <w:bCs/>
          <w:color w:val="000000" w:themeColor="text1"/>
        </w:rPr>
        <w:t xml:space="preserve"> for an alternate visualization of the interaction.</w:t>
      </w:r>
    </w:p>
    <w:p w14:paraId="31A1035A" w14:textId="77777777" w:rsidR="0073070E" w:rsidRDefault="0073070E" w:rsidP="0073070E">
      <w:pPr>
        <w:spacing w:after="0" w:line="480" w:lineRule="auto"/>
        <w:rPr>
          <w:bCs/>
          <w:color w:val="000000" w:themeColor="text1"/>
        </w:rPr>
      </w:pPr>
    </w:p>
    <w:p w14:paraId="43F5ED65" w14:textId="6F0F2ECA" w:rsidR="0073070E" w:rsidRDefault="0073070E" w:rsidP="0073070E">
      <w:pPr>
        <w:spacing w:after="0" w:line="480" w:lineRule="auto"/>
        <w:rPr>
          <w:bCs/>
          <w:color w:val="000000" w:themeColor="text1"/>
        </w:rPr>
      </w:pPr>
      <w:r>
        <w:rPr>
          <w:noProof/>
        </w:rPr>
        <w:drawing>
          <wp:inline distT="0" distB="0" distL="0" distR="0" wp14:anchorId="15C432AA" wp14:editId="6CF0D264">
            <wp:extent cx="4613006" cy="474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13006" cy="4743450"/>
                    </a:xfrm>
                    <a:prstGeom prst="rect">
                      <a:avLst/>
                    </a:prstGeom>
                  </pic:spPr>
                </pic:pic>
              </a:graphicData>
            </a:graphic>
          </wp:inline>
        </w:drawing>
      </w:r>
    </w:p>
    <w:p w14:paraId="54C0B653" w14:textId="77777777" w:rsidR="0073070E" w:rsidRPr="00150572" w:rsidRDefault="0073070E" w:rsidP="0073070E">
      <w:pPr>
        <w:spacing w:after="0" w:line="480" w:lineRule="auto"/>
        <w:rPr>
          <w:color w:val="000000" w:themeColor="text1"/>
        </w:rPr>
      </w:pPr>
    </w:p>
    <w:sectPr w:rsidR="0073070E" w:rsidRPr="00150572" w:rsidSect="005705C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14A0" w16cex:dateUtc="2020-04-17T18:42:00Z"/>
  <w16cex:commentExtensible w16cex:durableId="224414A7" w16cex:dateUtc="2020-04-17T18:42:00Z"/>
  <w16cex:commentExtensible w16cex:durableId="224414B5" w16cex:dateUtc="2020-04-17T18:42:00Z"/>
  <w16cex:commentExtensible w16cex:durableId="224414BB" w16cex:dateUtc="2020-04-17T18: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CAE04" w14:textId="77777777" w:rsidR="00B16A04" w:rsidRDefault="00B16A04">
      <w:pPr>
        <w:spacing w:after="0" w:line="240" w:lineRule="auto"/>
      </w:pPr>
      <w:r>
        <w:separator/>
      </w:r>
    </w:p>
  </w:endnote>
  <w:endnote w:type="continuationSeparator" w:id="0">
    <w:p w14:paraId="19F06026" w14:textId="77777777" w:rsidR="00B16A04" w:rsidRDefault="00B1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65B1B" w14:textId="77777777" w:rsidR="00B16A04" w:rsidRDefault="00B16A04">
      <w:pPr>
        <w:spacing w:after="0" w:line="240" w:lineRule="auto"/>
      </w:pPr>
      <w:r>
        <w:separator/>
      </w:r>
    </w:p>
  </w:footnote>
  <w:footnote w:type="continuationSeparator" w:id="0">
    <w:p w14:paraId="625484A5" w14:textId="77777777" w:rsidR="00B16A04" w:rsidRDefault="00B16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CDB3" w14:textId="002A06D3" w:rsidR="00B16A04" w:rsidRDefault="00B16A04">
    <w:pPr>
      <w:pStyle w:val="Header"/>
      <w:jc w:val="right"/>
    </w:pPr>
    <w:r>
      <w:t xml:space="preserve">Social Networks and Personality   </w:t>
    </w:r>
    <w:sdt>
      <w:sdtPr>
        <w:id w:val="-1748082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44FB3813" w14:textId="77777777" w:rsidR="00B16A04" w:rsidRDefault="00B16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525B1"/>
    <w:multiLevelType w:val="hybridMultilevel"/>
    <w:tmpl w:val="A3907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CF1980"/>
    <w:multiLevelType w:val="hybridMultilevel"/>
    <w:tmpl w:val="A3907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0E8"/>
    <w:rsid w:val="00001558"/>
    <w:rsid w:val="000064CE"/>
    <w:rsid w:val="0001249F"/>
    <w:rsid w:val="00042901"/>
    <w:rsid w:val="00042B7C"/>
    <w:rsid w:val="00075265"/>
    <w:rsid w:val="0008310C"/>
    <w:rsid w:val="000B3F98"/>
    <w:rsid w:val="000C6D98"/>
    <w:rsid w:val="000D28F8"/>
    <w:rsid w:val="000E7262"/>
    <w:rsid w:val="001037D4"/>
    <w:rsid w:val="00112F5A"/>
    <w:rsid w:val="00126EA2"/>
    <w:rsid w:val="001421CB"/>
    <w:rsid w:val="00144426"/>
    <w:rsid w:val="00150572"/>
    <w:rsid w:val="001970ED"/>
    <w:rsid w:val="001A47A1"/>
    <w:rsid w:val="001F7027"/>
    <w:rsid w:val="0021463C"/>
    <w:rsid w:val="00236A37"/>
    <w:rsid w:val="00251BE9"/>
    <w:rsid w:val="002603E4"/>
    <w:rsid w:val="00274A8B"/>
    <w:rsid w:val="0029098D"/>
    <w:rsid w:val="002C31EA"/>
    <w:rsid w:val="002C6C0E"/>
    <w:rsid w:val="002C7C7A"/>
    <w:rsid w:val="002D44B0"/>
    <w:rsid w:val="002F6506"/>
    <w:rsid w:val="0030308B"/>
    <w:rsid w:val="00316CAE"/>
    <w:rsid w:val="003272A4"/>
    <w:rsid w:val="00337D63"/>
    <w:rsid w:val="00337E3F"/>
    <w:rsid w:val="003410AB"/>
    <w:rsid w:val="00345B86"/>
    <w:rsid w:val="00373C4E"/>
    <w:rsid w:val="00382EA9"/>
    <w:rsid w:val="0039155C"/>
    <w:rsid w:val="003C78EB"/>
    <w:rsid w:val="003D133D"/>
    <w:rsid w:val="003D74DF"/>
    <w:rsid w:val="003F127E"/>
    <w:rsid w:val="00415E16"/>
    <w:rsid w:val="00431CCC"/>
    <w:rsid w:val="0043225D"/>
    <w:rsid w:val="00437673"/>
    <w:rsid w:val="004527B0"/>
    <w:rsid w:val="00462AF4"/>
    <w:rsid w:val="00475F0B"/>
    <w:rsid w:val="00481F95"/>
    <w:rsid w:val="004D4231"/>
    <w:rsid w:val="004D7457"/>
    <w:rsid w:val="00522141"/>
    <w:rsid w:val="00522D51"/>
    <w:rsid w:val="00544D58"/>
    <w:rsid w:val="00564636"/>
    <w:rsid w:val="005705CE"/>
    <w:rsid w:val="00574572"/>
    <w:rsid w:val="00575F7E"/>
    <w:rsid w:val="00597B81"/>
    <w:rsid w:val="005A7EA1"/>
    <w:rsid w:val="005F5D4D"/>
    <w:rsid w:val="00602FBE"/>
    <w:rsid w:val="0061428A"/>
    <w:rsid w:val="00662AD9"/>
    <w:rsid w:val="00666DED"/>
    <w:rsid w:val="00673731"/>
    <w:rsid w:val="00692D27"/>
    <w:rsid w:val="00694ACB"/>
    <w:rsid w:val="006954D3"/>
    <w:rsid w:val="006A0817"/>
    <w:rsid w:val="006C59CA"/>
    <w:rsid w:val="006D1C5D"/>
    <w:rsid w:val="006E0ABE"/>
    <w:rsid w:val="006E4D44"/>
    <w:rsid w:val="00701820"/>
    <w:rsid w:val="00707140"/>
    <w:rsid w:val="00710A24"/>
    <w:rsid w:val="0073070E"/>
    <w:rsid w:val="007322C6"/>
    <w:rsid w:val="00774D79"/>
    <w:rsid w:val="00792E04"/>
    <w:rsid w:val="00796A71"/>
    <w:rsid w:val="007A654F"/>
    <w:rsid w:val="007B3239"/>
    <w:rsid w:val="007C106F"/>
    <w:rsid w:val="007C6012"/>
    <w:rsid w:val="007E366F"/>
    <w:rsid w:val="008164F2"/>
    <w:rsid w:val="00820824"/>
    <w:rsid w:val="00822529"/>
    <w:rsid w:val="008311FD"/>
    <w:rsid w:val="00847B7D"/>
    <w:rsid w:val="0086456C"/>
    <w:rsid w:val="00881D3A"/>
    <w:rsid w:val="008A49DE"/>
    <w:rsid w:val="008B0ACE"/>
    <w:rsid w:val="008C08E7"/>
    <w:rsid w:val="008E0A83"/>
    <w:rsid w:val="00903C1A"/>
    <w:rsid w:val="009042FC"/>
    <w:rsid w:val="00915994"/>
    <w:rsid w:val="009341B0"/>
    <w:rsid w:val="009346CB"/>
    <w:rsid w:val="009462AB"/>
    <w:rsid w:val="00980205"/>
    <w:rsid w:val="009C53C9"/>
    <w:rsid w:val="009C5E74"/>
    <w:rsid w:val="009D1543"/>
    <w:rsid w:val="009F726C"/>
    <w:rsid w:val="00A0227F"/>
    <w:rsid w:val="00A202F2"/>
    <w:rsid w:val="00A44106"/>
    <w:rsid w:val="00AB4B30"/>
    <w:rsid w:val="00AB7616"/>
    <w:rsid w:val="00AD7563"/>
    <w:rsid w:val="00AD7C52"/>
    <w:rsid w:val="00AE74AB"/>
    <w:rsid w:val="00B1180D"/>
    <w:rsid w:val="00B118F1"/>
    <w:rsid w:val="00B16A04"/>
    <w:rsid w:val="00B16BDE"/>
    <w:rsid w:val="00B20778"/>
    <w:rsid w:val="00B21DF0"/>
    <w:rsid w:val="00B22099"/>
    <w:rsid w:val="00B33A6A"/>
    <w:rsid w:val="00B41D12"/>
    <w:rsid w:val="00B54967"/>
    <w:rsid w:val="00B81B30"/>
    <w:rsid w:val="00BE3400"/>
    <w:rsid w:val="00BF0387"/>
    <w:rsid w:val="00C040E8"/>
    <w:rsid w:val="00C105F9"/>
    <w:rsid w:val="00C106C3"/>
    <w:rsid w:val="00C1415F"/>
    <w:rsid w:val="00C231A6"/>
    <w:rsid w:val="00C24498"/>
    <w:rsid w:val="00C24E44"/>
    <w:rsid w:val="00C3129C"/>
    <w:rsid w:val="00C32287"/>
    <w:rsid w:val="00C351CA"/>
    <w:rsid w:val="00C42C1D"/>
    <w:rsid w:val="00C43D88"/>
    <w:rsid w:val="00C467F8"/>
    <w:rsid w:val="00C530EB"/>
    <w:rsid w:val="00C565AA"/>
    <w:rsid w:val="00C61242"/>
    <w:rsid w:val="00C64882"/>
    <w:rsid w:val="00C82330"/>
    <w:rsid w:val="00CA654D"/>
    <w:rsid w:val="00CB3B63"/>
    <w:rsid w:val="00CC2107"/>
    <w:rsid w:val="00CD50AD"/>
    <w:rsid w:val="00CE149C"/>
    <w:rsid w:val="00CE61EF"/>
    <w:rsid w:val="00CF4C58"/>
    <w:rsid w:val="00D00ED8"/>
    <w:rsid w:val="00D0403A"/>
    <w:rsid w:val="00D06B40"/>
    <w:rsid w:val="00D073B6"/>
    <w:rsid w:val="00D11683"/>
    <w:rsid w:val="00D3399C"/>
    <w:rsid w:val="00D50A52"/>
    <w:rsid w:val="00D65D76"/>
    <w:rsid w:val="00DB7029"/>
    <w:rsid w:val="00DB71EB"/>
    <w:rsid w:val="00DC1AA1"/>
    <w:rsid w:val="00DC6C65"/>
    <w:rsid w:val="00E11519"/>
    <w:rsid w:val="00E2317A"/>
    <w:rsid w:val="00E24029"/>
    <w:rsid w:val="00E2759A"/>
    <w:rsid w:val="00E42B18"/>
    <w:rsid w:val="00E6731A"/>
    <w:rsid w:val="00E70203"/>
    <w:rsid w:val="00EC4A7C"/>
    <w:rsid w:val="00EC62E5"/>
    <w:rsid w:val="00EE1B30"/>
    <w:rsid w:val="00EE4701"/>
    <w:rsid w:val="00F13CF6"/>
    <w:rsid w:val="00F46DAF"/>
    <w:rsid w:val="00F60E0C"/>
    <w:rsid w:val="00F738A4"/>
    <w:rsid w:val="00F849C6"/>
    <w:rsid w:val="00F8779C"/>
    <w:rsid w:val="00FA0D0B"/>
    <w:rsid w:val="00FA3B64"/>
    <w:rsid w:val="00FD0591"/>
    <w:rsid w:val="00FE0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9A559C1"/>
  <w15:docId w15:val="{A149D8E8-33B5-4D62-9735-A1E1FE72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E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E8"/>
  </w:style>
  <w:style w:type="character" w:styleId="CommentReference">
    <w:name w:val="annotation reference"/>
    <w:basedOn w:val="DefaultParagraphFont"/>
    <w:uiPriority w:val="99"/>
    <w:unhideWhenUsed/>
    <w:rsid w:val="00D0403A"/>
    <w:rPr>
      <w:sz w:val="16"/>
      <w:szCs w:val="16"/>
    </w:rPr>
  </w:style>
  <w:style w:type="paragraph" w:styleId="CommentText">
    <w:name w:val="annotation text"/>
    <w:basedOn w:val="Normal"/>
    <w:link w:val="CommentTextChar"/>
    <w:uiPriority w:val="99"/>
    <w:unhideWhenUsed/>
    <w:rsid w:val="00D0403A"/>
    <w:pPr>
      <w:spacing w:line="240" w:lineRule="auto"/>
    </w:pPr>
    <w:rPr>
      <w:sz w:val="20"/>
      <w:szCs w:val="20"/>
    </w:rPr>
  </w:style>
  <w:style w:type="character" w:customStyle="1" w:styleId="CommentTextChar">
    <w:name w:val="Comment Text Char"/>
    <w:basedOn w:val="DefaultParagraphFont"/>
    <w:link w:val="CommentText"/>
    <w:uiPriority w:val="99"/>
    <w:rsid w:val="00D0403A"/>
    <w:rPr>
      <w:sz w:val="20"/>
      <w:szCs w:val="20"/>
    </w:rPr>
  </w:style>
  <w:style w:type="paragraph" w:styleId="CommentSubject">
    <w:name w:val="annotation subject"/>
    <w:basedOn w:val="CommentText"/>
    <w:next w:val="CommentText"/>
    <w:link w:val="CommentSubjectChar"/>
    <w:uiPriority w:val="99"/>
    <w:semiHidden/>
    <w:unhideWhenUsed/>
    <w:rsid w:val="00D0403A"/>
    <w:rPr>
      <w:b/>
      <w:bCs/>
    </w:rPr>
  </w:style>
  <w:style w:type="character" w:customStyle="1" w:styleId="CommentSubjectChar">
    <w:name w:val="Comment Subject Char"/>
    <w:basedOn w:val="CommentTextChar"/>
    <w:link w:val="CommentSubject"/>
    <w:uiPriority w:val="99"/>
    <w:semiHidden/>
    <w:rsid w:val="00D0403A"/>
    <w:rPr>
      <w:b/>
      <w:bCs/>
      <w:sz w:val="20"/>
      <w:szCs w:val="20"/>
    </w:rPr>
  </w:style>
  <w:style w:type="paragraph" w:styleId="BalloonText">
    <w:name w:val="Balloon Text"/>
    <w:basedOn w:val="Normal"/>
    <w:link w:val="BalloonTextChar"/>
    <w:uiPriority w:val="99"/>
    <w:semiHidden/>
    <w:unhideWhenUsed/>
    <w:rsid w:val="00D04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03A"/>
    <w:rPr>
      <w:rFonts w:ascii="Segoe UI" w:hAnsi="Segoe UI" w:cs="Segoe UI"/>
      <w:sz w:val="18"/>
      <w:szCs w:val="18"/>
    </w:rPr>
  </w:style>
  <w:style w:type="paragraph" w:styleId="Revision">
    <w:name w:val="Revision"/>
    <w:hidden/>
    <w:uiPriority w:val="99"/>
    <w:semiHidden/>
    <w:rsid w:val="009462AB"/>
    <w:pPr>
      <w:spacing w:after="0" w:line="240" w:lineRule="auto"/>
    </w:pPr>
  </w:style>
  <w:style w:type="paragraph" w:styleId="ListParagraph">
    <w:name w:val="List Paragraph"/>
    <w:basedOn w:val="Normal"/>
    <w:uiPriority w:val="34"/>
    <w:qFormat/>
    <w:rsid w:val="001F7027"/>
    <w:pPr>
      <w:ind w:left="720"/>
      <w:contextualSpacing/>
    </w:pPr>
  </w:style>
  <w:style w:type="paragraph" w:styleId="Footer">
    <w:name w:val="footer"/>
    <w:basedOn w:val="Normal"/>
    <w:link w:val="FooterChar"/>
    <w:uiPriority w:val="99"/>
    <w:unhideWhenUsed/>
    <w:rsid w:val="00820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72157">
      <w:bodyDiv w:val="1"/>
      <w:marLeft w:val="0"/>
      <w:marRight w:val="0"/>
      <w:marTop w:val="0"/>
      <w:marBottom w:val="0"/>
      <w:divBdr>
        <w:top w:val="none" w:sz="0" w:space="0" w:color="auto"/>
        <w:left w:val="none" w:sz="0" w:space="0" w:color="auto"/>
        <w:bottom w:val="none" w:sz="0" w:space="0" w:color="auto"/>
        <w:right w:val="none" w:sz="0" w:space="0" w:color="auto"/>
      </w:divBdr>
      <w:divsChild>
        <w:div w:id="1394278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101594">
              <w:marLeft w:val="0"/>
              <w:marRight w:val="0"/>
              <w:marTop w:val="0"/>
              <w:marBottom w:val="0"/>
              <w:divBdr>
                <w:top w:val="none" w:sz="0" w:space="0" w:color="auto"/>
                <w:left w:val="none" w:sz="0" w:space="0" w:color="auto"/>
                <w:bottom w:val="none" w:sz="0" w:space="0" w:color="auto"/>
                <w:right w:val="none" w:sz="0" w:space="0" w:color="auto"/>
              </w:divBdr>
              <w:divsChild>
                <w:div w:id="170267302">
                  <w:marLeft w:val="0"/>
                  <w:marRight w:val="0"/>
                  <w:marTop w:val="0"/>
                  <w:marBottom w:val="0"/>
                  <w:divBdr>
                    <w:top w:val="none" w:sz="0" w:space="0" w:color="auto"/>
                    <w:left w:val="none" w:sz="0" w:space="0" w:color="auto"/>
                    <w:bottom w:val="none" w:sz="0" w:space="0" w:color="auto"/>
                    <w:right w:val="none" w:sz="0" w:space="0" w:color="auto"/>
                  </w:divBdr>
                  <w:divsChild>
                    <w:div w:id="16840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680EB-37DD-431E-9B9D-F8353E5C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Taylor</dc:creator>
  <cp:lastModifiedBy>Taylor, Charles</cp:lastModifiedBy>
  <cp:revision>4</cp:revision>
  <dcterms:created xsi:type="dcterms:W3CDTF">2022-04-01T19:11:00Z</dcterms:created>
  <dcterms:modified xsi:type="dcterms:W3CDTF">2022-04-01T19:31:00Z</dcterms:modified>
</cp:coreProperties>
</file>