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4F400" w14:textId="7D9E906F" w:rsidR="003452D1" w:rsidRDefault="000D0225" w:rsidP="007910DB">
      <w:pPr>
        <w:spacing w:line="360" w:lineRule="auto"/>
        <w:jc w:val="left"/>
        <w:rPr>
          <w:rFonts w:ascii="Cambria" w:hAnsi="Cambria"/>
          <w:b/>
          <w:sz w:val="28"/>
          <w:szCs w:val="28"/>
        </w:rPr>
      </w:pPr>
      <w:r w:rsidRPr="000D0225">
        <w:rPr>
          <w:rFonts w:ascii="Cambria" w:hAnsi="Cambria"/>
          <w:b/>
          <w:sz w:val="28"/>
          <w:szCs w:val="28"/>
        </w:rPr>
        <w:t>Supplementary Materials</w:t>
      </w:r>
      <w:r w:rsidR="00F85436">
        <w:rPr>
          <w:rFonts w:ascii="Cambria" w:hAnsi="Cambria"/>
          <w:b/>
          <w:sz w:val="28"/>
          <w:szCs w:val="28"/>
        </w:rPr>
        <w:t xml:space="preserve"> for:</w:t>
      </w:r>
    </w:p>
    <w:p w14:paraId="4717E9D6" w14:textId="77777777" w:rsidR="007910DB" w:rsidRDefault="007910DB" w:rsidP="007910DB">
      <w:pPr>
        <w:spacing w:line="360" w:lineRule="auto"/>
        <w:jc w:val="left"/>
        <w:rPr>
          <w:rFonts w:ascii="Cambria" w:hAnsi="Cambria"/>
          <w:b/>
          <w:sz w:val="28"/>
          <w:szCs w:val="28"/>
        </w:rPr>
      </w:pPr>
    </w:p>
    <w:p w14:paraId="0C3B8EA7" w14:textId="037587A4" w:rsidR="00F85436" w:rsidRPr="009A6CE0" w:rsidRDefault="00F85436" w:rsidP="00F85436">
      <w:pPr>
        <w:spacing w:line="360" w:lineRule="auto"/>
        <w:rPr>
          <w:rFonts w:ascii="Cambria" w:hAnsi="Cambria"/>
          <w:b/>
          <w:bCs/>
          <w:sz w:val="28"/>
          <w:szCs w:val="28"/>
        </w:rPr>
      </w:pPr>
      <w:r w:rsidRPr="009A6CE0">
        <w:rPr>
          <w:rFonts w:ascii="Cambria" w:hAnsi="Cambria"/>
          <w:b/>
          <w:bCs/>
          <w:sz w:val="28"/>
          <w:szCs w:val="28"/>
        </w:rPr>
        <w:t xml:space="preserve">Disrupted dynamic network reconfiguration of the executive and reward networks in </w:t>
      </w:r>
      <w:r>
        <w:rPr>
          <w:rFonts w:ascii="Cambria" w:hAnsi="Cambria"/>
          <w:b/>
          <w:bCs/>
          <w:sz w:val="28"/>
          <w:szCs w:val="28"/>
        </w:rPr>
        <w:t>internet gaming disorder</w:t>
      </w:r>
    </w:p>
    <w:p w14:paraId="2A31673B" w14:textId="77777777" w:rsidR="00F85436" w:rsidRPr="000D0225" w:rsidRDefault="00F85436" w:rsidP="000D0225">
      <w:pPr>
        <w:spacing w:line="360" w:lineRule="auto"/>
        <w:jc w:val="center"/>
        <w:rPr>
          <w:rFonts w:ascii="Cambria" w:hAnsi="Cambria"/>
          <w:b/>
          <w:sz w:val="28"/>
          <w:szCs w:val="28"/>
        </w:rPr>
      </w:pPr>
    </w:p>
    <w:p w14:paraId="2281A69A" w14:textId="77777777" w:rsidR="000D0225" w:rsidRDefault="000D0225" w:rsidP="000D0225">
      <w:pPr>
        <w:spacing w:line="360" w:lineRule="auto"/>
        <w:jc w:val="center"/>
        <w:rPr>
          <w:rFonts w:ascii="Cambria" w:hAnsi="Cambria"/>
          <w:b/>
          <w:sz w:val="32"/>
          <w:szCs w:val="32"/>
        </w:rPr>
      </w:pPr>
    </w:p>
    <w:p w14:paraId="62E12C7F" w14:textId="77777777" w:rsidR="000D0225" w:rsidRDefault="000D0225" w:rsidP="000D0225">
      <w:pPr>
        <w:spacing w:line="360" w:lineRule="auto"/>
        <w:jc w:val="left"/>
        <w:rPr>
          <w:rFonts w:ascii="Cambria" w:hAnsi="Cambria"/>
          <w:b/>
          <w:sz w:val="24"/>
          <w:szCs w:val="24"/>
        </w:rPr>
      </w:pPr>
      <w:r w:rsidRPr="000D0225">
        <w:rPr>
          <w:rFonts w:ascii="Cambria" w:hAnsi="Cambria"/>
          <w:b/>
          <w:sz w:val="24"/>
          <w:szCs w:val="24"/>
        </w:rPr>
        <w:t>Statistical null models</w:t>
      </w:r>
    </w:p>
    <w:p w14:paraId="7374FA12" w14:textId="77777777" w:rsidR="000D0225" w:rsidRPr="000D0225" w:rsidRDefault="000D0225" w:rsidP="000D0225">
      <w:pPr>
        <w:spacing w:line="360" w:lineRule="auto"/>
        <w:ind w:firstLine="420"/>
        <w:jc w:val="left"/>
        <w:rPr>
          <w:rFonts w:ascii="Cambria" w:hAnsi="Cambria"/>
          <w:sz w:val="24"/>
          <w:szCs w:val="24"/>
        </w:rPr>
      </w:pPr>
      <w:r w:rsidRPr="000D0225">
        <w:rPr>
          <w:rFonts w:ascii="Cambria" w:hAnsi="Cambria"/>
          <w:sz w:val="24"/>
          <w:szCs w:val="24"/>
        </w:rPr>
        <w:t>In order to quantify the dynamic modular organization of the resting-state network in both IGD subjects and RGUs, we employed two random network null models: static null model and nodal null model</w:t>
      </w:r>
      <w:r w:rsidR="00BB192F">
        <w:rPr>
          <w:rFonts w:ascii="Cambria" w:hAnsi="Cambria" w:hint="eastAsia"/>
          <w:sz w:val="24"/>
          <w:szCs w:val="24"/>
        </w:rPr>
        <w:t xml:space="preserve"> </w:t>
      </w:r>
      <w:r w:rsidR="00BB192F" w:rsidRPr="00BB192F">
        <w:rPr>
          <w:rFonts w:ascii="Cambria" w:hAnsi="Cambria"/>
          <w:color w:val="1F497D" w:themeColor="text2"/>
          <w:sz w:val="24"/>
          <w:szCs w:val="24"/>
        </w:rPr>
        <w:fldChar w:fldCharType="begin">
          <w:fldData xml:space="preserve">PEVuZE5vdGU+PENpdGU+PEF1dGhvcj5CYXNzZXR0PC9BdXRob3I+PFllYXI+MjAxMTwvWWVhcj48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</w:fldData>
        </w:fldChar>
      </w:r>
      <w:r w:rsidR="00BB192F">
        <w:rPr>
          <w:rFonts w:ascii="Cambria" w:hAnsi="Cambria"/>
          <w:color w:val="1F497D" w:themeColor="text2"/>
          <w:sz w:val="24"/>
          <w:szCs w:val="24"/>
        </w:rPr>
        <w:instrText xml:space="preserve"> ADDIN EN.CITE </w:instrText>
      </w:r>
      <w:r w:rsidR="00BB192F">
        <w:rPr>
          <w:rFonts w:ascii="Cambria" w:hAnsi="Cambria"/>
          <w:color w:val="1F497D" w:themeColor="text2"/>
          <w:sz w:val="24"/>
          <w:szCs w:val="24"/>
        </w:rPr>
        <w:fldChar w:fldCharType="begin">
          <w:fldData xml:space="preserve">PEVuZE5vdGU+PENpdGU+PEF1dGhvcj5CYXNzZXR0PC9BdXRob3I+PFllYXI+MjAxMTwvWWVhcj48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</w:fldData>
        </w:fldChar>
      </w:r>
      <w:r w:rsidR="00BB192F">
        <w:rPr>
          <w:rFonts w:ascii="Cambria" w:hAnsi="Cambria"/>
          <w:color w:val="1F497D" w:themeColor="text2"/>
          <w:sz w:val="24"/>
          <w:szCs w:val="24"/>
        </w:rPr>
        <w:instrText xml:space="preserve"> ADDIN EN.CITE.DATA </w:instrText>
      </w:r>
      <w:r w:rsidR="00BB192F">
        <w:rPr>
          <w:rFonts w:ascii="Cambria" w:hAnsi="Cambria"/>
          <w:color w:val="1F497D" w:themeColor="text2"/>
          <w:sz w:val="24"/>
          <w:szCs w:val="24"/>
        </w:rPr>
      </w:r>
      <w:r w:rsidR="00BB192F">
        <w:rPr>
          <w:rFonts w:ascii="Cambria" w:hAnsi="Cambria"/>
          <w:color w:val="1F497D" w:themeColor="text2"/>
          <w:sz w:val="24"/>
          <w:szCs w:val="24"/>
        </w:rPr>
        <w:fldChar w:fldCharType="end"/>
      </w:r>
      <w:r w:rsidR="00BB192F" w:rsidRPr="00BB192F">
        <w:rPr>
          <w:rFonts w:ascii="Cambria" w:hAnsi="Cambria"/>
          <w:color w:val="1F497D" w:themeColor="text2"/>
          <w:sz w:val="24"/>
          <w:szCs w:val="24"/>
        </w:rPr>
      </w:r>
      <w:r w:rsidR="00BB192F" w:rsidRPr="00BB192F">
        <w:rPr>
          <w:rFonts w:ascii="Cambria" w:hAnsi="Cambria"/>
          <w:color w:val="1F497D" w:themeColor="text2"/>
          <w:sz w:val="24"/>
          <w:szCs w:val="24"/>
        </w:rPr>
        <w:fldChar w:fldCharType="separate"/>
      </w:r>
      <w:r w:rsidR="00BB192F">
        <w:rPr>
          <w:rFonts w:ascii="Cambria" w:hAnsi="Cambria"/>
          <w:noProof/>
          <w:color w:val="1F497D" w:themeColor="text2"/>
          <w:sz w:val="24"/>
          <w:szCs w:val="24"/>
        </w:rPr>
        <w:t>(</w:t>
      </w:r>
      <w:hyperlink w:anchor="_ENREF_1" w:tooltip="Bassett, 2011 #69" w:history="1">
        <w:r w:rsidR="00BB192F">
          <w:rPr>
            <w:rFonts w:ascii="Cambria" w:hAnsi="Cambria"/>
            <w:noProof/>
            <w:color w:val="1F497D" w:themeColor="text2"/>
            <w:sz w:val="24"/>
            <w:szCs w:val="24"/>
          </w:rPr>
          <w:t>1</w:t>
        </w:r>
      </w:hyperlink>
      <w:r w:rsidR="00BB192F">
        <w:rPr>
          <w:rFonts w:ascii="Cambria" w:hAnsi="Cambria"/>
          <w:noProof/>
          <w:color w:val="1F497D" w:themeColor="text2"/>
          <w:sz w:val="24"/>
          <w:szCs w:val="24"/>
        </w:rPr>
        <w:t xml:space="preserve">, </w:t>
      </w:r>
      <w:hyperlink w:anchor="_ENREF_2" w:tooltip="Bassett, 2013 #75" w:history="1">
        <w:r w:rsidR="00BB192F">
          <w:rPr>
            <w:rFonts w:ascii="Cambria" w:hAnsi="Cambria"/>
            <w:noProof/>
            <w:color w:val="1F497D" w:themeColor="text2"/>
            <w:sz w:val="24"/>
            <w:szCs w:val="24"/>
          </w:rPr>
          <w:t>2</w:t>
        </w:r>
      </w:hyperlink>
      <w:r w:rsidR="00BB192F">
        <w:rPr>
          <w:rFonts w:ascii="Cambria" w:hAnsi="Cambria"/>
          <w:noProof/>
          <w:color w:val="1F497D" w:themeColor="text2"/>
          <w:sz w:val="24"/>
          <w:szCs w:val="24"/>
        </w:rPr>
        <w:t>)</w:t>
      </w:r>
      <w:r w:rsidR="00BB192F" w:rsidRPr="00BB192F">
        <w:rPr>
          <w:rFonts w:ascii="Cambria" w:hAnsi="Cambria"/>
          <w:color w:val="1F497D" w:themeColor="text2"/>
          <w:sz w:val="24"/>
          <w:szCs w:val="24"/>
        </w:rPr>
        <w:fldChar w:fldCharType="end"/>
      </w:r>
      <w:r w:rsidRPr="000D0225">
        <w:rPr>
          <w:rFonts w:ascii="Cambria" w:hAnsi="Cambria"/>
          <w:sz w:val="24"/>
          <w:szCs w:val="24"/>
        </w:rPr>
        <w:t xml:space="preserve">. The former created a multi-layer network with the same structure by randomly selecting the adjacency matrix and copying it 18 times. The latter creates a purely random connection model by randomly disrupting the correspondence between the nodes of each layer. Both test respectively the null hypothesis that network modular was static overtime, and the null hypothesis that the dynamic role of any node in the network is indistinguishable from the role of other nodes. For each subject, the null models were constructed by 100 times each, and 100 dynamic community detection iterations were performed on each generated empty model. </w:t>
      </w:r>
    </w:p>
    <w:p w14:paraId="69AA80FE" w14:textId="77777777" w:rsidR="000D0225" w:rsidRPr="000D0225" w:rsidRDefault="000D0225" w:rsidP="000D0225">
      <w:pPr>
        <w:spacing w:line="360" w:lineRule="auto"/>
        <w:jc w:val="left"/>
        <w:rPr>
          <w:rFonts w:ascii="Cambria" w:hAnsi="Cambria"/>
          <w:sz w:val="24"/>
          <w:szCs w:val="24"/>
        </w:rPr>
      </w:pPr>
    </w:p>
    <w:p w14:paraId="4D23853C" w14:textId="77777777" w:rsidR="000D0225" w:rsidRDefault="000D0225" w:rsidP="000D0225">
      <w:pPr>
        <w:spacing w:line="360" w:lineRule="auto"/>
        <w:ind w:firstLine="420"/>
        <w:jc w:val="left"/>
        <w:rPr>
          <w:rFonts w:ascii="Cambria" w:hAnsi="Cambria"/>
          <w:sz w:val="24"/>
          <w:szCs w:val="24"/>
        </w:rPr>
      </w:pPr>
      <w:r w:rsidRPr="000D0225">
        <w:rPr>
          <w:rFonts w:ascii="Cambria" w:hAnsi="Cambria"/>
          <w:sz w:val="24"/>
          <w:szCs w:val="24"/>
        </w:rPr>
        <w:t xml:space="preserve">We respectively compared IGD and RGUs with their corresponding null models. The comparison index is </w:t>
      </w:r>
      <w:proofErr w:type="spellStart"/>
      <w:r w:rsidRPr="000D0225">
        <w:rPr>
          <w:rFonts w:ascii="Cambria" w:hAnsi="Cambria"/>
          <w:i/>
          <w:sz w:val="24"/>
          <w:szCs w:val="24"/>
        </w:rPr>
        <w:t>P</w:t>
      </w:r>
      <w:r w:rsidRPr="000D0225">
        <w:rPr>
          <w:rFonts w:ascii="Cambria" w:hAnsi="Cambria"/>
          <w:i/>
          <w:sz w:val="24"/>
          <w:szCs w:val="24"/>
          <w:vertAlign w:val="subscript"/>
        </w:rPr>
        <w:t>ij</w:t>
      </w:r>
      <w:proofErr w:type="spellEnd"/>
      <w:r w:rsidRPr="000D0225">
        <w:rPr>
          <w:rFonts w:ascii="Cambria" w:hAnsi="Cambria"/>
          <w:sz w:val="24"/>
          <w:szCs w:val="24"/>
        </w:rPr>
        <w:t xml:space="preserve"> that corresponds </w:t>
      </w:r>
      <w:r>
        <w:rPr>
          <w:rFonts w:ascii="Cambria" w:hAnsi="Cambria"/>
          <w:sz w:val="24"/>
          <w:szCs w:val="24"/>
        </w:rPr>
        <w:t>to relative frequency that node</w:t>
      </w:r>
      <w:r w:rsidRPr="000D0225">
        <w:rPr>
          <w:rFonts w:ascii="Cambria" w:hAnsi="Cambria"/>
          <w:sz w:val="24"/>
          <w:szCs w:val="24"/>
        </w:rPr>
        <w:t xml:space="preserve"> </w:t>
      </w:r>
      <w:proofErr w:type="spellStart"/>
      <w:r w:rsidRPr="000D0225">
        <w:rPr>
          <w:rFonts w:ascii="Cambria" w:hAnsi="Cambria"/>
          <w:i/>
          <w:sz w:val="24"/>
          <w:szCs w:val="24"/>
        </w:rPr>
        <w:t>i</w:t>
      </w:r>
      <w:proofErr w:type="spellEnd"/>
      <w:r w:rsidRPr="000D0225">
        <w:rPr>
          <w:rFonts w:ascii="Cambria" w:hAnsi="Cambria"/>
          <w:sz w:val="24"/>
          <w:szCs w:val="24"/>
        </w:rPr>
        <w:t xml:space="preserve"> and </w:t>
      </w:r>
      <w:r w:rsidRPr="000D0225">
        <w:rPr>
          <w:rFonts w:ascii="Cambria" w:hAnsi="Cambria"/>
          <w:i/>
          <w:sz w:val="24"/>
          <w:szCs w:val="24"/>
        </w:rPr>
        <w:t>j</w:t>
      </w:r>
      <w:r w:rsidRPr="000D0225">
        <w:rPr>
          <w:rFonts w:ascii="Cambria" w:hAnsi="Cambria"/>
          <w:sz w:val="24"/>
          <w:szCs w:val="24"/>
        </w:rPr>
        <w:t xml:space="preserve"> were assigned to the same community across time domain, also called module allegiance</w:t>
      </w:r>
      <w:r w:rsidR="00B606B4">
        <w:rPr>
          <w:rFonts w:ascii="Cambria" w:hAnsi="Cambria" w:hint="eastAsia"/>
          <w:sz w:val="24"/>
          <w:szCs w:val="24"/>
        </w:rPr>
        <w:t>.</w:t>
      </w:r>
    </w:p>
    <w:p w14:paraId="66BB3D64" w14:textId="77777777" w:rsidR="00B606B4" w:rsidRDefault="00B606B4" w:rsidP="000D0225">
      <w:pPr>
        <w:spacing w:line="360" w:lineRule="auto"/>
        <w:ind w:firstLine="420"/>
        <w:jc w:val="left"/>
        <w:rPr>
          <w:rFonts w:ascii="Cambria" w:hAnsi="Cambria"/>
          <w:sz w:val="24"/>
          <w:szCs w:val="24"/>
        </w:rPr>
      </w:pPr>
    </w:p>
    <w:p w14:paraId="382F0310" w14:textId="77777777" w:rsidR="00B606B4" w:rsidRDefault="00B606B4" w:rsidP="000D0225">
      <w:pPr>
        <w:spacing w:line="360" w:lineRule="auto"/>
        <w:ind w:firstLine="420"/>
        <w:jc w:val="left"/>
        <w:rPr>
          <w:rFonts w:ascii="Cambria" w:hAnsi="Cambria"/>
          <w:sz w:val="24"/>
          <w:szCs w:val="24"/>
        </w:rPr>
      </w:pPr>
      <w:r w:rsidRPr="00B606B4">
        <w:rPr>
          <w:rFonts w:ascii="Cambria" w:hAnsi="Cambria"/>
          <w:sz w:val="24"/>
          <w:szCs w:val="24"/>
        </w:rPr>
        <w:t xml:space="preserve">For the nodal null model, we compared the difference in mean module allegiance between the two groups and their null model. The real network module showed significantly higher regional interaction in the module allegiance in both group (IGD: </w:t>
      </w:r>
      <w:r w:rsidRPr="00B606B4">
        <w:rPr>
          <w:rFonts w:ascii="Cambria" w:hAnsi="Cambria"/>
          <w:i/>
          <w:sz w:val="24"/>
          <w:szCs w:val="24"/>
        </w:rPr>
        <w:t>t = 3.247, p = 0.001</w:t>
      </w:r>
      <w:r w:rsidRPr="00B606B4">
        <w:rPr>
          <w:rFonts w:ascii="Cambria" w:hAnsi="Cambria"/>
          <w:sz w:val="24"/>
          <w:szCs w:val="24"/>
        </w:rPr>
        <w:t xml:space="preserve">; RGU: t = 3.274, </w:t>
      </w:r>
      <w:r w:rsidRPr="00B606B4">
        <w:rPr>
          <w:rFonts w:ascii="Cambria" w:hAnsi="Cambria"/>
          <w:i/>
          <w:sz w:val="24"/>
          <w:szCs w:val="24"/>
        </w:rPr>
        <w:t>p = 0.001</w:t>
      </w:r>
      <w:r w:rsidRPr="00B606B4">
        <w:rPr>
          <w:rFonts w:ascii="Cambria" w:hAnsi="Cambria"/>
          <w:sz w:val="24"/>
          <w:szCs w:val="24"/>
        </w:rPr>
        <w:t xml:space="preserve">, see Fig.S1.A). </w:t>
      </w:r>
      <w:r w:rsidRPr="00B606B4">
        <w:rPr>
          <w:rFonts w:ascii="Cambria" w:hAnsi="Cambria"/>
          <w:sz w:val="24"/>
          <w:szCs w:val="24"/>
        </w:rPr>
        <w:lastRenderedPageBreak/>
        <w:t>For the static null model, we compared the frequency distribution of module allegiance between the two groups and their null model. The real network module showed a distributed module allegiance values, while the distribution of the static null model is concentrated at 0 or 1</w:t>
      </w:r>
      <w:r>
        <w:rPr>
          <w:rFonts w:ascii="Cambria" w:hAnsi="Cambria" w:hint="eastAsia"/>
          <w:sz w:val="24"/>
          <w:szCs w:val="24"/>
        </w:rPr>
        <w:t xml:space="preserve"> (see Fig.S1.BC; B: IGD group; C: RGU group)</w:t>
      </w:r>
      <w:r w:rsidRPr="00B606B4">
        <w:rPr>
          <w:rFonts w:ascii="Cambria" w:hAnsi="Cambria"/>
          <w:sz w:val="24"/>
          <w:szCs w:val="24"/>
        </w:rPr>
        <w:t>.</w:t>
      </w:r>
    </w:p>
    <w:p w14:paraId="438026F3" w14:textId="57948597" w:rsidR="00371875" w:rsidRDefault="00ED7AA6" w:rsidP="000D0225">
      <w:pPr>
        <w:spacing w:line="360" w:lineRule="auto"/>
        <w:ind w:firstLine="420"/>
        <w:jc w:val="left"/>
        <w:rPr>
          <w:rFonts w:ascii="Cambria" w:hAnsi="Cambria"/>
          <w:sz w:val="24"/>
          <w:szCs w:val="24"/>
        </w:rPr>
      </w:pPr>
      <w:r>
        <w:rPr>
          <w:rFonts w:ascii="Cambria" w:hAnsi="Cambria"/>
          <w:noProof/>
          <w:sz w:val="24"/>
          <w:szCs w:val="24"/>
        </w:rPr>
        <w:lastRenderedPageBreak/>
        <w:drawing>
          <wp:inline distT="0" distB="0" distL="0" distR="0" wp14:anchorId="77D5DB20" wp14:editId="4F81872E">
            <wp:extent cx="4738370" cy="88633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38370" cy="8863330"/>
                    </a:xfrm>
                    <a:prstGeom prst="rect">
                      <a:avLst/>
                    </a:prstGeom>
                  </pic:spPr>
                </pic:pic>
              </a:graphicData>
            </a:graphic>
          </wp:inline>
        </w:drawing>
      </w:r>
    </w:p>
    <w:p w14:paraId="1F390D2C" w14:textId="77777777" w:rsidR="00ED7AA6" w:rsidRPr="00371875" w:rsidRDefault="00ED7AA6" w:rsidP="00ED7AA6">
      <w:pPr>
        <w:spacing w:line="360" w:lineRule="auto"/>
        <w:jc w:val="left"/>
        <w:rPr>
          <w:rFonts w:ascii="Cambria" w:hAnsi="Cambria"/>
          <w:b/>
          <w:sz w:val="24"/>
          <w:szCs w:val="24"/>
        </w:rPr>
      </w:pPr>
      <w:r w:rsidRPr="00371875">
        <w:rPr>
          <w:rFonts w:ascii="Cambria" w:hAnsi="Cambria" w:hint="eastAsia"/>
          <w:b/>
          <w:sz w:val="24"/>
          <w:szCs w:val="24"/>
        </w:rPr>
        <w:lastRenderedPageBreak/>
        <w:t xml:space="preserve">Fig.S1 </w:t>
      </w:r>
      <w:r w:rsidRPr="00371875">
        <w:rPr>
          <w:rFonts w:ascii="Cambria" w:hAnsi="Cambria"/>
          <w:b/>
          <w:sz w:val="24"/>
          <w:szCs w:val="24"/>
        </w:rPr>
        <w:t>Comparison</w:t>
      </w:r>
      <w:r w:rsidRPr="00371875">
        <w:rPr>
          <w:rFonts w:ascii="Cambria" w:hAnsi="Cambria" w:hint="eastAsia"/>
          <w:b/>
          <w:sz w:val="24"/>
          <w:szCs w:val="24"/>
        </w:rPr>
        <w:t xml:space="preserve"> of</w:t>
      </w:r>
      <w:r w:rsidRPr="00371875">
        <w:rPr>
          <w:rFonts w:ascii="Cambria" w:hAnsi="Cambria"/>
          <w:b/>
          <w:sz w:val="24"/>
          <w:szCs w:val="24"/>
        </w:rPr>
        <w:t xml:space="preserve"> static and nodal null model</w:t>
      </w:r>
    </w:p>
    <w:p w14:paraId="6ABB261A" w14:textId="77777777" w:rsidR="00ED7AA6" w:rsidRDefault="00ED7AA6" w:rsidP="00ED7AA6">
      <w:pPr>
        <w:spacing w:line="360" w:lineRule="auto"/>
        <w:ind w:firstLine="420"/>
        <w:jc w:val="left"/>
        <w:rPr>
          <w:rFonts w:ascii="Cambria" w:hAnsi="Cambria"/>
          <w:sz w:val="24"/>
          <w:szCs w:val="24"/>
        </w:rPr>
      </w:pPr>
      <w:r w:rsidRPr="00371875">
        <w:rPr>
          <w:rFonts w:ascii="Cambria" w:hAnsi="Cambria"/>
          <w:sz w:val="24"/>
          <w:szCs w:val="24"/>
        </w:rPr>
        <w:t>Top: the comparison between the real network module and nodal null model in two group; Middle: the comparison between the real network module and static null model in IGD group; Bottom: the comparison between the real network module and static null model in RGU group.</w:t>
      </w:r>
      <w:r>
        <w:rPr>
          <w:rFonts w:ascii="Cambria" w:hAnsi="Cambria" w:hint="eastAsia"/>
          <w:sz w:val="24"/>
          <w:szCs w:val="24"/>
        </w:rPr>
        <w:t xml:space="preserve"> **: p &lt; 0.001</w:t>
      </w:r>
    </w:p>
    <w:p w14:paraId="28B19A79" w14:textId="77777777" w:rsidR="00ED7AA6" w:rsidRPr="000D0225" w:rsidRDefault="00ED7AA6" w:rsidP="00ED7AA6">
      <w:pPr>
        <w:spacing w:line="360" w:lineRule="auto"/>
        <w:ind w:firstLine="420"/>
        <w:jc w:val="left"/>
        <w:rPr>
          <w:rFonts w:ascii="Cambria" w:hAnsi="Cambria"/>
          <w:sz w:val="24"/>
          <w:szCs w:val="24"/>
        </w:rPr>
      </w:pPr>
    </w:p>
    <w:p w14:paraId="26631A10" w14:textId="77777777" w:rsidR="00371875" w:rsidRDefault="00371875" w:rsidP="000D0225">
      <w:pPr>
        <w:spacing w:line="360" w:lineRule="auto"/>
        <w:ind w:firstLine="420"/>
        <w:jc w:val="left"/>
        <w:rPr>
          <w:rFonts w:ascii="Cambria" w:hAnsi="Cambria"/>
          <w:sz w:val="24"/>
          <w:szCs w:val="24"/>
        </w:rPr>
      </w:pPr>
    </w:p>
    <w:p w14:paraId="42EB8CDD" w14:textId="77777777" w:rsidR="00BB192F" w:rsidRPr="00BB192F" w:rsidRDefault="00BB192F" w:rsidP="00BB192F">
      <w:pPr>
        <w:spacing w:line="360" w:lineRule="auto"/>
        <w:jc w:val="left"/>
        <w:rPr>
          <w:rFonts w:ascii="Cambria" w:hAnsi="Cambria"/>
          <w:b/>
          <w:sz w:val="24"/>
          <w:szCs w:val="24"/>
        </w:rPr>
      </w:pPr>
      <w:r w:rsidRPr="00BB192F">
        <w:rPr>
          <w:rFonts w:ascii="Cambria" w:hAnsi="Cambria" w:hint="eastAsia"/>
          <w:b/>
          <w:sz w:val="24"/>
          <w:szCs w:val="24"/>
        </w:rPr>
        <w:t>Reference</w:t>
      </w:r>
    </w:p>
    <w:p w14:paraId="6187C4D6" w14:textId="77777777" w:rsidR="00BB192F" w:rsidRPr="00BB192F" w:rsidRDefault="00BB192F" w:rsidP="00BB192F">
      <w:pPr>
        <w:pStyle w:val="EndNoteBibliography"/>
        <w:rPr>
          <w:rFonts w:asciiTheme="majorHAnsi" w:hAnsiTheme="majorHAnsi"/>
        </w:rPr>
      </w:pPr>
      <w:r w:rsidRPr="00BB192F">
        <w:rPr>
          <w:rFonts w:asciiTheme="majorHAnsi" w:hAnsiTheme="majorHAnsi"/>
          <w:sz w:val="24"/>
          <w:szCs w:val="24"/>
        </w:rPr>
        <w:fldChar w:fldCharType="begin"/>
      </w:r>
      <w:r w:rsidRPr="00BB192F">
        <w:rPr>
          <w:rFonts w:asciiTheme="majorHAnsi" w:hAnsiTheme="majorHAnsi"/>
          <w:sz w:val="24"/>
          <w:szCs w:val="24"/>
        </w:rPr>
        <w:instrText xml:space="preserve"> ADDIN EN.REFLIST </w:instrText>
      </w:r>
      <w:r w:rsidRPr="00BB192F">
        <w:rPr>
          <w:rFonts w:asciiTheme="majorHAnsi" w:hAnsiTheme="majorHAnsi"/>
          <w:sz w:val="24"/>
          <w:szCs w:val="24"/>
        </w:rPr>
        <w:fldChar w:fldCharType="separate"/>
      </w:r>
      <w:bookmarkStart w:id="0" w:name="_ENREF_1"/>
      <w:r w:rsidRPr="00BB192F">
        <w:rPr>
          <w:rFonts w:asciiTheme="majorHAnsi" w:hAnsiTheme="majorHAnsi"/>
        </w:rPr>
        <w:t>1.</w:t>
      </w:r>
      <w:r w:rsidRPr="00BB192F">
        <w:rPr>
          <w:rFonts w:asciiTheme="majorHAnsi" w:hAnsiTheme="majorHAnsi"/>
        </w:rPr>
        <w:tab/>
        <w:t xml:space="preserve">Bassett DS, Wymbs NF, Porter MA, Mucha PJ, Carlson JM, Grafton ST (2011): Dynamic reconfiguration of human brain networks during learning. </w:t>
      </w:r>
      <w:r w:rsidRPr="00BB192F">
        <w:rPr>
          <w:rFonts w:asciiTheme="majorHAnsi" w:hAnsiTheme="majorHAnsi"/>
          <w:i/>
        </w:rPr>
        <w:t>Proceedings Of the National Academy Of Sciences Of the United States Of America</w:t>
      </w:r>
      <w:r w:rsidRPr="00BB192F">
        <w:rPr>
          <w:rFonts w:asciiTheme="majorHAnsi" w:hAnsiTheme="majorHAnsi"/>
        </w:rPr>
        <w:t>. 108:7641-7646.</w:t>
      </w:r>
      <w:bookmarkEnd w:id="0"/>
    </w:p>
    <w:p w14:paraId="30973BAE" w14:textId="77777777" w:rsidR="00BB192F" w:rsidRPr="00BB192F" w:rsidRDefault="00BB192F" w:rsidP="00BB192F">
      <w:pPr>
        <w:pStyle w:val="EndNoteBibliography"/>
        <w:rPr>
          <w:rFonts w:asciiTheme="majorHAnsi" w:hAnsiTheme="majorHAnsi"/>
        </w:rPr>
      </w:pPr>
      <w:bookmarkStart w:id="1" w:name="_ENREF_2"/>
      <w:r w:rsidRPr="00BB192F">
        <w:rPr>
          <w:rFonts w:asciiTheme="majorHAnsi" w:hAnsiTheme="majorHAnsi"/>
        </w:rPr>
        <w:t>2.</w:t>
      </w:r>
      <w:r w:rsidRPr="00BB192F">
        <w:rPr>
          <w:rFonts w:asciiTheme="majorHAnsi" w:hAnsiTheme="majorHAnsi"/>
        </w:rPr>
        <w:tab/>
        <w:t xml:space="preserve">Bassett DS, Porter MA, Wymbs NF, Grafton ST, Carlson JM, Mucha PJ (2013): Robust detection of dynamic community structure in networks. </w:t>
      </w:r>
      <w:r w:rsidRPr="00BB192F">
        <w:rPr>
          <w:rFonts w:asciiTheme="majorHAnsi" w:hAnsiTheme="majorHAnsi"/>
          <w:i/>
        </w:rPr>
        <w:t>Chaos</w:t>
      </w:r>
      <w:r w:rsidRPr="00BB192F">
        <w:rPr>
          <w:rFonts w:asciiTheme="majorHAnsi" w:hAnsiTheme="majorHAnsi"/>
        </w:rPr>
        <w:t>. 23.</w:t>
      </w:r>
      <w:bookmarkEnd w:id="1"/>
    </w:p>
    <w:p w14:paraId="34D9584E" w14:textId="77777777" w:rsidR="00371875" w:rsidRDefault="00BB192F" w:rsidP="000D0225">
      <w:pPr>
        <w:spacing w:line="360" w:lineRule="auto"/>
        <w:ind w:firstLine="420"/>
        <w:jc w:val="left"/>
        <w:rPr>
          <w:rFonts w:ascii="Cambria" w:hAnsi="Cambria"/>
          <w:sz w:val="24"/>
          <w:szCs w:val="24"/>
        </w:rPr>
      </w:pPr>
      <w:r w:rsidRPr="00BB192F">
        <w:rPr>
          <w:rFonts w:asciiTheme="majorHAnsi" w:hAnsiTheme="majorHAnsi"/>
          <w:sz w:val="24"/>
          <w:szCs w:val="24"/>
        </w:rPr>
        <w:fldChar w:fldCharType="end"/>
      </w:r>
    </w:p>
    <w:p w14:paraId="111D76DD" w14:textId="0C295478" w:rsidR="00BB192F" w:rsidRDefault="00BB192F" w:rsidP="000D0225">
      <w:pPr>
        <w:spacing w:line="360" w:lineRule="auto"/>
        <w:ind w:firstLine="420"/>
        <w:jc w:val="left"/>
        <w:rPr>
          <w:rFonts w:ascii="Cambria" w:hAnsi="Cambria"/>
          <w:sz w:val="24"/>
          <w:szCs w:val="24"/>
        </w:rPr>
      </w:pPr>
    </w:p>
    <w:p w14:paraId="289A3D30" w14:textId="402A2541" w:rsidR="000200B7" w:rsidRDefault="000200B7" w:rsidP="000D0225">
      <w:pPr>
        <w:spacing w:line="360" w:lineRule="auto"/>
        <w:ind w:firstLine="420"/>
        <w:jc w:val="left"/>
        <w:rPr>
          <w:rFonts w:ascii="Cambria" w:hAnsi="Cambria"/>
          <w:sz w:val="24"/>
          <w:szCs w:val="24"/>
        </w:rPr>
      </w:pPr>
    </w:p>
    <w:p w14:paraId="2BE40365" w14:textId="65631481" w:rsidR="000200B7" w:rsidRDefault="000200B7" w:rsidP="000D0225">
      <w:pPr>
        <w:spacing w:line="360" w:lineRule="auto"/>
        <w:ind w:firstLine="420"/>
        <w:jc w:val="left"/>
        <w:rPr>
          <w:rFonts w:ascii="Cambria" w:hAnsi="Cambria"/>
          <w:sz w:val="24"/>
          <w:szCs w:val="24"/>
        </w:rPr>
      </w:pPr>
    </w:p>
    <w:p w14:paraId="25167866" w14:textId="6A15AB3B" w:rsidR="000200B7" w:rsidRDefault="000200B7" w:rsidP="000D0225">
      <w:pPr>
        <w:spacing w:line="360" w:lineRule="auto"/>
        <w:ind w:firstLine="420"/>
        <w:jc w:val="left"/>
        <w:rPr>
          <w:rFonts w:ascii="Cambria" w:hAnsi="Cambria"/>
          <w:sz w:val="24"/>
          <w:szCs w:val="24"/>
        </w:rPr>
      </w:pPr>
    </w:p>
    <w:p w14:paraId="5C56EFE4" w14:textId="0E3DE888" w:rsidR="000200B7" w:rsidRDefault="000200B7" w:rsidP="000D0225">
      <w:pPr>
        <w:spacing w:line="360" w:lineRule="auto"/>
        <w:ind w:firstLine="420"/>
        <w:jc w:val="left"/>
        <w:rPr>
          <w:rFonts w:ascii="Cambria" w:hAnsi="Cambria"/>
          <w:sz w:val="24"/>
          <w:szCs w:val="24"/>
        </w:rPr>
      </w:pPr>
    </w:p>
    <w:p w14:paraId="780E4FB1" w14:textId="58143289" w:rsidR="000200B7" w:rsidRDefault="000200B7" w:rsidP="000D0225">
      <w:pPr>
        <w:spacing w:line="360" w:lineRule="auto"/>
        <w:ind w:firstLine="420"/>
        <w:jc w:val="left"/>
        <w:rPr>
          <w:rFonts w:ascii="Cambria" w:hAnsi="Cambria"/>
          <w:sz w:val="24"/>
          <w:szCs w:val="24"/>
        </w:rPr>
      </w:pPr>
    </w:p>
    <w:p w14:paraId="19E387B7" w14:textId="48DA3812" w:rsidR="000200B7" w:rsidRDefault="000200B7" w:rsidP="000D0225">
      <w:pPr>
        <w:spacing w:line="360" w:lineRule="auto"/>
        <w:ind w:firstLine="420"/>
        <w:jc w:val="left"/>
        <w:rPr>
          <w:rFonts w:ascii="Cambria" w:hAnsi="Cambria"/>
          <w:sz w:val="24"/>
          <w:szCs w:val="24"/>
        </w:rPr>
      </w:pPr>
    </w:p>
    <w:p w14:paraId="76A5D40A" w14:textId="52C48B1A" w:rsidR="000200B7" w:rsidRDefault="000200B7" w:rsidP="000D0225">
      <w:pPr>
        <w:spacing w:line="360" w:lineRule="auto"/>
        <w:ind w:firstLine="420"/>
        <w:jc w:val="left"/>
        <w:rPr>
          <w:rFonts w:ascii="Cambria" w:hAnsi="Cambria"/>
          <w:sz w:val="24"/>
          <w:szCs w:val="24"/>
        </w:rPr>
      </w:pPr>
    </w:p>
    <w:p w14:paraId="59194DDE" w14:textId="3ACD2D4B" w:rsidR="000200B7" w:rsidRDefault="000200B7" w:rsidP="000D0225">
      <w:pPr>
        <w:spacing w:line="360" w:lineRule="auto"/>
        <w:ind w:firstLine="420"/>
        <w:jc w:val="left"/>
        <w:rPr>
          <w:rFonts w:ascii="Cambria" w:hAnsi="Cambria"/>
          <w:sz w:val="24"/>
          <w:szCs w:val="24"/>
        </w:rPr>
      </w:pPr>
    </w:p>
    <w:p w14:paraId="6C4F6272" w14:textId="3C80A534" w:rsidR="000200B7" w:rsidRDefault="000200B7" w:rsidP="000D0225">
      <w:pPr>
        <w:spacing w:line="360" w:lineRule="auto"/>
        <w:ind w:firstLine="420"/>
        <w:jc w:val="left"/>
        <w:rPr>
          <w:rFonts w:ascii="Cambria" w:hAnsi="Cambria"/>
          <w:sz w:val="24"/>
          <w:szCs w:val="24"/>
        </w:rPr>
      </w:pPr>
    </w:p>
    <w:p w14:paraId="2E4E840C" w14:textId="152C9721" w:rsidR="000200B7" w:rsidRDefault="000200B7" w:rsidP="000D0225">
      <w:pPr>
        <w:spacing w:line="360" w:lineRule="auto"/>
        <w:ind w:firstLine="420"/>
        <w:jc w:val="left"/>
        <w:rPr>
          <w:rFonts w:ascii="Cambria" w:hAnsi="Cambria"/>
          <w:sz w:val="24"/>
          <w:szCs w:val="24"/>
        </w:rPr>
      </w:pPr>
    </w:p>
    <w:p w14:paraId="6AAE8D80" w14:textId="45775066" w:rsidR="000200B7" w:rsidRDefault="000200B7" w:rsidP="000D0225">
      <w:pPr>
        <w:spacing w:line="360" w:lineRule="auto"/>
        <w:ind w:firstLine="420"/>
        <w:jc w:val="left"/>
        <w:rPr>
          <w:rFonts w:ascii="Cambria" w:hAnsi="Cambria"/>
          <w:sz w:val="24"/>
          <w:szCs w:val="24"/>
        </w:rPr>
      </w:pPr>
    </w:p>
    <w:p w14:paraId="0D543E49" w14:textId="73E63934" w:rsidR="000200B7" w:rsidRDefault="000200B7" w:rsidP="000D0225">
      <w:pPr>
        <w:spacing w:line="360" w:lineRule="auto"/>
        <w:ind w:firstLine="420"/>
        <w:jc w:val="left"/>
        <w:rPr>
          <w:rFonts w:ascii="Cambria" w:hAnsi="Cambria"/>
          <w:sz w:val="24"/>
          <w:szCs w:val="24"/>
        </w:rPr>
      </w:pPr>
    </w:p>
    <w:p w14:paraId="622D730E" w14:textId="04A3C0F9" w:rsidR="000200B7" w:rsidRDefault="000200B7" w:rsidP="000D0225">
      <w:pPr>
        <w:spacing w:line="360" w:lineRule="auto"/>
        <w:ind w:firstLine="420"/>
        <w:jc w:val="left"/>
        <w:rPr>
          <w:rFonts w:ascii="Cambria" w:hAnsi="Cambria"/>
          <w:sz w:val="24"/>
          <w:szCs w:val="24"/>
        </w:rPr>
      </w:pPr>
    </w:p>
    <w:p w14:paraId="192EBE9E" w14:textId="315362AE" w:rsidR="000200B7" w:rsidRDefault="000200B7" w:rsidP="000D0225">
      <w:pPr>
        <w:spacing w:line="360" w:lineRule="auto"/>
        <w:ind w:firstLine="420"/>
        <w:jc w:val="left"/>
        <w:rPr>
          <w:rFonts w:ascii="Cambria" w:hAnsi="Cambria"/>
          <w:sz w:val="24"/>
          <w:szCs w:val="24"/>
        </w:rPr>
      </w:pPr>
    </w:p>
    <w:p w14:paraId="66FD7849" w14:textId="24FC88E0" w:rsidR="000200B7" w:rsidRDefault="000200B7" w:rsidP="000D0225">
      <w:pPr>
        <w:spacing w:line="360" w:lineRule="auto"/>
        <w:ind w:firstLine="420"/>
        <w:jc w:val="left"/>
        <w:rPr>
          <w:rFonts w:ascii="Cambria" w:hAnsi="Cambria"/>
          <w:sz w:val="24"/>
          <w:szCs w:val="24"/>
        </w:rPr>
      </w:pPr>
    </w:p>
    <w:p w14:paraId="071BB2A0" w14:textId="4CA04EE9" w:rsidR="000200B7" w:rsidRDefault="000200B7" w:rsidP="000D0225">
      <w:pPr>
        <w:spacing w:line="360" w:lineRule="auto"/>
        <w:ind w:firstLine="420"/>
        <w:jc w:val="left"/>
        <w:rPr>
          <w:rFonts w:ascii="Cambria" w:hAnsi="Cambria"/>
          <w:sz w:val="24"/>
          <w:szCs w:val="24"/>
        </w:rPr>
      </w:pPr>
    </w:p>
    <w:p w14:paraId="3D000F9F" w14:textId="46640B79" w:rsidR="000200B7" w:rsidRDefault="000200B7" w:rsidP="000D0225">
      <w:pPr>
        <w:spacing w:line="360" w:lineRule="auto"/>
        <w:ind w:firstLine="420"/>
        <w:jc w:val="left"/>
        <w:rPr>
          <w:rFonts w:ascii="Cambria" w:hAnsi="Cambria"/>
          <w:sz w:val="24"/>
          <w:szCs w:val="24"/>
        </w:rPr>
      </w:pPr>
    </w:p>
    <w:p w14:paraId="0718EA17" w14:textId="77777777" w:rsidR="000200B7" w:rsidRDefault="000200B7" w:rsidP="000D0225">
      <w:pPr>
        <w:spacing w:line="360" w:lineRule="auto"/>
        <w:ind w:firstLine="420"/>
        <w:jc w:val="left"/>
        <w:rPr>
          <w:rFonts w:ascii="Cambria" w:hAnsi="Cambria"/>
          <w:sz w:val="24"/>
          <w:szCs w:val="24"/>
        </w:rPr>
      </w:pPr>
    </w:p>
    <w:p w14:paraId="7F3980F2" w14:textId="77777777" w:rsidR="004B4129" w:rsidRDefault="004B4129" w:rsidP="004B4129">
      <w:pPr>
        <w:rPr>
          <w:rFonts w:ascii="Cambria" w:hAnsi="Cambria"/>
          <w:b/>
          <w:sz w:val="24"/>
          <w:szCs w:val="24"/>
        </w:rPr>
      </w:pPr>
      <w:r w:rsidRPr="00A808B3">
        <w:rPr>
          <w:rFonts w:ascii="Cambria" w:hAnsi="Cambria"/>
          <w:b/>
          <w:sz w:val="24"/>
          <w:szCs w:val="24"/>
        </w:rPr>
        <w:t>Tab.S1</w:t>
      </w:r>
      <w:r w:rsidRPr="00A808B3">
        <w:rPr>
          <w:rFonts w:ascii="Cambria" w:hAnsi="Cambria" w:hint="eastAsia"/>
          <w:b/>
          <w:sz w:val="24"/>
          <w:szCs w:val="24"/>
        </w:rPr>
        <w:t xml:space="preserve"> </w:t>
      </w:r>
      <w:r w:rsidRPr="00A808B3">
        <w:rPr>
          <w:rFonts w:ascii="Cambria" w:hAnsi="Cambria"/>
          <w:b/>
          <w:sz w:val="24"/>
          <w:szCs w:val="24"/>
        </w:rPr>
        <w:t xml:space="preserve">Anatomical Location of Functional ROIs in </w:t>
      </w:r>
      <w:r w:rsidRPr="00A808B3">
        <w:rPr>
          <w:rFonts w:ascii="Cambria" w:hAnsi="Cambria" w:hint="eastAsia"/>
          <w:b/>
          <w:sz w:val="24"/>
          <w:szCs w:val="24"/>
        </w:rPr>
        <w:t>three RSNs</w:t>
      </w:r>
    </w:p>
    <w:p w14:paraId="5C14AF36" w14:textId="77777777" w:rsidR="004B4129" w:rsidRPr="00A808B3" w:rsidRDefault="004B4129" w:rsidP="004B4129">
      <w:pPr>
        <w:rPr>
          <w:rFonts w:ascii="Cambria" w:hAnsi="Cambria"/>
          <w:b/>
          <w:sz w:val="24"/>
          <w:szCs w:val="24"/>
        </w:rPr>
      </w:pPr>
    </w:p>
    <w:tbl>
      <w:tblPr>
        <w:tblStyle w:val="TableGrid"/>
        <w:tblW w:w="84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
        <w:gridCol w:w="760"/>
        <w:gridCol w:w="4238"/>
        <w:gridCol w:w="2127"/>
      </w:tblGrid>
      <w:tr w:rsidR="004B4129" w14:paraId="5F8CA1E1" w14:textId="77777777" w:rsidTr="000200B7">
        <w:tc>
          <w:tcPr>
            <w:tcW w:w="1347" w:type="dxa"/>
            <w:tcBorders>
              <w:top w:val="single" w:sz="4" w:space="0" w:color="auto"/>
              <w:bottom w:val="single" w:sz="4" w:space="0" w:color="auto"/>
            </w:tcBorders>
            <w:shd w:val="clear" w:color="auto" w:fill="auto"/>
          </w:tcPr>
          <w:p w14:paraId="209288A8" w14:textId="77777777" w:rsidR="004B4129" w:rsidRPr="00A808B3" w:rsidRDefault="004B4129" w:rsidP="00644A70">
            <w:pPr>
              <w:jc w:val="left"/>
              <w:rPr>
                <w:rFonts w:ascii="Cambria" w:hAnsi="Cambria"/>
                <w:b/>
              </w:rPr>
            </w:pPr>
            <w:r w:rsidRPr="00A808B3">
              <w:rPr>
                <w:rFonts w:ascii="Cambria" w:hAnsi="Cambria"/>
                <w:b/>
              </w:rPr>
              <w:t>Network</w:t>
            </w:r>
          </w:p>
        </w:tc>
        <w:tc>
          <w:tcPr>
            <w:tcW w:w="760" w:type="dxa"/>
            <w:tcBorders>
              <w:top w:val="single" w:sz="4" w:space="0" w:color="auto"/>
              <w:bottom w:val="single" w:sz="4" w:space="0" w:color="auto"/>
            </w:tcBorders>
            <w:shd w:val="clear" w:color="auto" w:fill="auto"/>
          </w:tcPr>
          <w:p w14:paraId="309146EF" w14:textId="77777777" w:rsidR="004B4129" w:rsidRPr="00A808B3" w:rsidRDefault="004B4129" w:rsidP="00644A70">
            <w:pPr>
              <w:jc w:val="left"/>
              <w:rPr>
                <w:rFonts w:ascii="Cambria" w:hAnsi="Cambria"/>
                <w:b/>
              </w:rPr>
            </w:pPr>
            <w:r>
              <w:rPr>
                <w:rFonts w:ascii="Cambria" w:hAnsi="Cambria" w:hint="eastAsia"/>
                <w:b/>
              </w:rPr>
              <w:t>Index</w:t>
            </w:r>
          </w:p>
        </w:tc>
        <w:tc>
          <w:tcPr>
            <w:tcW w:w="4238" w:type="dxa"/>
            <w:tcBorders>
              <w:top w:val="single" w:sz="4" w:space="0" w:color="auto"/>
              <w:bottom w:val="single" w:sz="4" w:space="0" w:color="auto"/>
            </w:tcBorders>
            <w:shd w:val="clear" w:color="auto" w:fill="auto"/>
          </w:tcPr>
          <w:p w14:paraId="505B179D" w14:textId="77777777" w:rsidR="004B4129" w:rsidRPr="00A808B3" w:rsidRDefault="004B4129" w:rsidP="00644A70">
            <w:pPr>
              <w:jc w:val="left"/>
              <w:rPr>
                <w:rFonts w:ascii="Cambria" w:hAnsi="Cambria"/>
                <w:b/>
              </w:rPr>
            </w:pPr>
            <w:r w:rsidRPr="00A808B3">
              <w:rPr>
                <w:rFonts w:ascii="Cambria" w:hAnsi="Cambria"/>
                <w:b/>
              </w:rPr>
              <w:t>Anatomical location of functional ROIs</w:t>
            </w:r>
          </w:p>
        </w:tc>
        <w:tc>
          <w:tcPr>
            <w:tcW w:w="2127" w:type="dxa"/>
            <w:tcBorders>
              <w:top w:val="single" w:sz="4" w:space="0" w:color="auto"/>
              <w:bottom w:val="single" w:sz="4" w:space="0" w:color="auto"/>
            </w:tcBorders>
            <w:shd w:val="clear" w:color="auto" w:fill="auto"/>
          </w:tcPr>
          <w:p w14:paraId="51A5C53D" w14:textId="77777777" w:rsidR="004B4129" w:rsidRPr="00A808B3" w:rsidRDefault="004B4129" w:rsidP="00644A70">
            <w:pPr>
              <w:jc w:val="left"/>
              <w:rPr>
                <w:rFonts w:ascii="Cambria" w:hAnsi="Cambria"/>
                <w:b/>
              </w:rPr>
            </w:pPr>
            <w:r w:rsidRPr="00A808B3">
              <w:rPr>
                <w:rFonts w:ascii="Cambria" w:hAnsi="Cambria"/>
                <w:b/>
              </w:rPr>
              <w:t>Brodmann areas</w:t>
            </w:r>
          </w:p>
        </w:tc>
      </w:tr>
      <w:tr w:rsidR="004B4129" w14:paraId="022A346F" w14:textId="77777777" w:rsidTr="000200B7">
        <w:tc>
          <w:tcPr>
            <w:tcW w:w="1347" w:type="dxa"/>
            <w:tcBorders>
              <w:top w:val="single" w:sz="4" w:space="0" w:color="auto"/>
            </w:tcBorders>
            <w:shd w:val="clear" w:color="auto" w:fill="auto"/>
          </w:tcPr>
          <w:p w14:paraId="312B2415" w14:textId="77777777" w:rsidR="004B4129" w:rsidRPr="00E1604D" w:rsidRDefault="004B4129" w:rsidP="00644A70">
            <w:pPr>
              <w:jc w:val="left"/>
              <w:rPr>
                <w:rFonts w:ascii="Cambria" w:hAnsi="Cambria"/>
                <w:b/>
                <w:i/>
              </w:rPr>
            </w:pPr>
            <w:r w:rsidRPr="00E1604D">
              <w:rPr>
                <w:rFonts w:ascii="Cambria" w:hAnsi="Cambria" w:hint="eastAsia"/>
                <w:b/>
                <w:i/>
              </w:rPr>
              <w:t>LECN</w:t>
            </w:r>
          </w:p>
        </w:tc>
        <w:tc>
          <w:tcPr>
            <w:tcW w:w="760" w:type="dxa"/>
            <w:tcBorders>
              <w:top w:val="single" w:sz="4" w:space="0" w:color="auto"/>
            </w:tcBorders>
            <w:shd w:val="clear" w:color="auto" w:fill="auto"/>
          </w:tcPr>
          <w:p w14:paraId="5F141052" w14:textId="77777777" w:rsidR="004B4129" w:rsidRPr="00A808B3" w:rsidRDefault="004B4129" w:rsidP="00644A70">
            <w:pPr>
              <w:jc w:val="left"/>
              <w:rPr>
                <w:rFonts w:ascii="Cambria" w:hAnsi="Cambria"/>
              </w:rPr>
            </w:pPr>
          </w:p>
        </w:tc>
        <w:tc>
          <w:tcPr>
            <w:tcW w:w="4238" w:type="dxa"/>
            <w:tcBorders>
              <w:top w:val="single" w:sz="4" w:space="0" w:color="auto"/>
            </w:tcBorders>
            <w:shd w:val="clear" w:color="auto" w:fill="auto"/>
          </w:tcPr>
          <w:p w14:paraId="1FC2F9B3" w14:textId="77777777" w:rsidR="004B4129" w:rsidRPr="00A808B3" w:rsidRDefault="004B4129" w:rsidP="00644A70">
            <w:pPr>
              <w:jc w:val="left"/>
              <w:rPr>
                <w:rFonts w:ascii="Cambria" w:hAnsi="Cambria"/>
              </w:rPr>
            </w:pPr>
          </w:p>
        </w:tc>
        <w:tc>
          <w:tcPr>
            <w:tcW w:w="2127" w:type="dxa"/>
            <w:tcBorders>
              <w:top w:val="single" w:sz="4" w:space="0" w:color="auto"/>
            </w:tcBorders>
            <w:shd w:val="clear" w:color="auto" w:fill="auto"/>
          </w:tcPr>
          <w:p w14:paraId="15F20EB0" w14:textId="77777777" w:rsidR="004B4129" w:rsidRPr="00A808B3" w:rsidRDefault="004B4129" w:rsidP="00644A70">
            <w:pPr>
              <w:jc w:val="left"/>
              <w:rPr>
                <w:rFonts w:ascii="Cambria" w:hAnsi="Cambria"/>
              </w:rPr>
            </w:pPr>
          </w:p>
        </w:tc>
      </w:tr>
      <w:tr w:rsidR="004B4129" w14:paraId="36094B8F" w14:textId="77777777" w:rsidTr="000200B7">
        <w:tc>
          <w:tcPr>
            <w:tcW w:w="1347" w:type="dxa"/>
            <w:shd w:val="clear" w:color="auto" w:fill="auto"/>
          </w:tcPr>
          <w:p w14:paraId="282A262C" w14:textId="77777777" w:rsidR="004B4129" w:rsidRPr="00FE397D" w:rsidRDefault="004B4129" w:rsidP="00644A70">
            <w:pPr>
              <w:jc w:val="left"/>
              <w:rPr>
                <w:rFonts w:ascii="Cambria" w:hAnsi="Cambria"/>
                <w:sz w:val="18"/>
                <w:szCs w:val="18"/>
              </w:rPr>
            </w:pPr>
          </w:p>
        </w:tc>
        <w:tc>
          <w:tcPr>
            <w:tcW w:w="760" w:type="dxa"/>
            <w:shd w:val="clear" w:color="auto" w:fill="auto"/>
          </w:tcPr>
          <w:p w14:paraId="74072107"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1</w:t>
            </w:r>
          </w:p>
        </w:tc>
        <w:tc>
          <w:tcPr>
            <w:tcW w:w="4238" w:type="dxa"/>
            <w:shd w:val="clear" w:color="auto" w:fill="auto"/>
          </w:tcPr>
          <w:p w14:paraId="508AFF7B" w14:textId="77777777" w:rsidR="004B4129" w:rsidRPr="00FE397D" w:rsidRDefault="004B4129" w:rsidP="00644A70">
            <w:pPr>
              <w:jc w:val="left"/>
              <w:rPr>
                <w:rFonts w:ascii="Cambria" w:hAnsi="Cambria"/>
                <w:sz w:val="18"/>
                <w:szCs w:val="18"/>
              </w:rPr>
            </w:pPr>
            <w:r w:rsidRPr="00FE397D">
              <w:rPr>
                <w:rFonts w:ascii="Cambria" w:hAnsi="Cambria"/>
                <w:sz w:val="18"/>
                <w:szCs w:val="18"/>
              </w:rPr>
              <w:t>L</w:t>
            </w:r>
            <w:r w:rsidRPr="00FE397D">
              <w:rPr>
                <w:rFonts w:ascii="Cambria" w:hAnsi="Cambria" w:hint="eastAsia"/>
                <w:sz w:val="18"/>
                <w:szCs w:val="18"/>
              </w:rPr>
              <w:t>eft Middle Frontal Gyrus, Superior Frontal Gyrus</w:t>
            </w:r>
          </w:p>
        </w:tc>
        <w:tc>
          <w:tcPr>
            <w:tcW w:w="2127" w:type="dxa"/>
            <w:shd w:val="clear" w:color="auto" w:fill="auto"/>
          </w:tcPr>
          <w:p w14:paraId="7F77E7EC"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8, 9</w:t>
            </w:r>
          </w:p>
        </w:tc>
      </w:tr>
      <w:tr w:rsidR="004B4129" w14:paraId="2BE18FA8" w14:textId="77777777" w:rsidTr="000200B7">
        <w:tc>
          <w:tcPr>
            <w:tcW w:w="1347" w:type="dxa"/>
            <w:shd w:val="clear" w:color="auto" w:fill="auto"/>
          </w:tcPr>
          <w:p w14:paraId="1DA48C7C" w14:textId="77777777" w:rsidR="004B4129" w:rsidRPr="00FE397D" w:rsidRDefault="004B4129" w:rsidP="00644A70">
            <w:pPr>
              <w:jc w:val="left"/>
              <w:rPr>
                <w:rFonts w:ascii="Cambria" w:hAnsi="Cambria"/>
                <w:sz w:val="18"/>
                <w:szCs w:val="18"/>
              </w:rPr>
            </w:pPr>
          </w:p>
        </w:tc>
        <w:tc>
          <w:tcPr>
            <w:tcW w:w="760" w:type="dxa"/>
            <w:shd w:val="clear" w:color="auto" w:fill="auto"/>
          </w:tcPr>
          <w:p w14:paraId="4CAE3B3A"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2</w:t>
            </w:r>
          </w:p>
        </w:tc>
        <w:tc>
          <w:tcPr>
            <w:tcW w:w="4238" w:type="dxa"/>
            <w:shd w:val="clear" w:color="auto" w:fill="auto"/>
          </w:tcPr>
          <w:p w14:paraId="5322F32A" w14:textId="77777777" w:rsidR="004B4129" w:rsidRPr="00FE397D" w:rsidRDefault="004B4129" w:rsidP="00644A70">
            <w:pPr>
              <w:jc w:val="left"/>
              <w:rPr>
                <w:rFonts w:ascii="Cambria" w:hAnsi="Cambria"/>
                <w:sz w:val="18"/>
                <w:szCs w:val="18"/>
              </w:rPr>
            </w:pPr>
            <w:r w:rsidRPr="00FE397D">
              <w:rPr>
                <w:rFonts w:ascii="Cambria" w:hAnsi="Cambria"/>
                <w:sz w:val="18"/>
                <w:szCs w:val="18"/>
              </w:rPr>
              <w:t>L</w:t>
            </w:r>
            <w:r w:rsidRPr="00FE397D">
              <w:rPr>
                <w:rFonts w:ascii="Cambria" w:hAnsi="Cambria" w:hint="eastAsia"/>
                <w:sz w:val="18"/>
                <w:szCs w:val="18"/>
              </w:rPr>
              <w:t>eft Inferior Frontal Gyrus, Orbitofrontal Gyrus</w:t>
            </w:r>
          </w:p>
        </w:tc>
        <w:tc>
          <w:tcPr>
            <w:tcW w:w="2127" w:type="dxa"/>
            <w:shd w:val="clear" w:color="auto" w:fill="auto"/>
          </w:tcPr>
          <w:p w14:paraId="7ED77CF4"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45, 47, 10</w:t>
            </w:r>
          </w:p>
        </w:tc>
      </w:tr>
      <w:tr w:rsidR="004B4129" w14:paraId="5F8BA0CF" w14:textId="77777777" w:rsidTr="000200B7">
        <w:tc>
          <w:tcPr>
            <w:tcW w:w="1347" w:type="dxa"/>
            <w:shd w:val="clear" w:color="auto" w:fill="auto"/>
          </w:tcPr>
          <w:p w14:paraId="0750F2FB" w14:textId="77777777" w:rsidR="004B4129" w:rsidRPr="00FE397D" w:rsidRDefault="004B4129" w:rsidP="00644A70">
            <w:pPr>
              <w:jc w:val="left"/>
              <w:rPr>
                <w:rFonts w:ascii="Cambria" w:hAnsi="Cambria"/>
                <w:sz w:val="18"/>
                <w:szCs w:val="18"/>
              </w:rPr>
            </w:pPr>
          </w:p>
        </w:tc>
        <w:tc>
          <w:tcPr>
            <w:tcW w:w="760" w:type="dxa"/>
            <w:shd w:val="clear" w:color="auto" w:fill="auto"/>
          </w:tcPr>
          <w:p w14:paraId="47863D95"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3</w:t>
            </w:r>
          </w:p>
        </w:tc>
        <w:tc>
          <w:tcPr>
            <w:tcW w:w="4238" w:type="dxa"/>
            <w:shd w:val="clear" w:color="auto" w:fill="auto"/>
          </w:tcPr>
          <w:p w14:paraId="03F55207" w14:textId="77777777" w:rsidR="004B4129" w:rsidRPr="00FE397D" w:rsidRDefault="004B4129" w:rsidP="00644A70">
            <w:pPr>
              <w:jc w:val="left"/>
              <w:rPr>
                <w:rFonts w:ascii="Cambria" w:hAnsi="Cambria"/>
                <w:sz w:val="18"/>
                <w:szCs w:val="18"/>
              </w:rPr>
            </w:pPr>
            <w:r w:rsidRPr="00FE397D">
              <w:rPr>
                <w:rFonts w:ascii="Cambria" w:hAnsi="Cambria"/>
                <w:sz w:val="18"/>
                <w:szCs w:val="18"/>
              </w:rPr>
              <w:t>L</w:t>
            </w:r>
            <w:r w:rsidRPr="00FE397D">
              <w:rPr>
                <w:rFonts w:ascii="Cambria" w:hAnsi="Cambria" w:hint="eastAsia"/>
                <w:sz w:val="18"/>
                <w:szCs w:val="18"/>
              </w:rPr>
              <w:t>eft Superior Parietal Gyrus, Inferior Parietal Gyrus, Precuneus, Angular Gyrus</w:t>
            </w:r>
          </w:p>
        </w:tc>
        <w:tc>
          <w:tcPr>
            <w:tcW w:w="2127" w:type="dxa"/>
            <w:shd w:val="clear" w:color="auto" w:fill="auto"/>
          </w:tcPr>
          <w:p w14:paraId="7558824C"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7, 40, 39</w:t>
            </w:r>
          </w:p>
        </w:tc>
      </w:tr>
      <w:tr w:rsidR="004B4129" w14:paraId="437FFA11" w14:textId="77777777" w:rsidTr="000200B7">
        <w:tc>
          <w:tcPr>
            <w:tcW w:w="1347" w:type="dxa"/>
            <w:shd w:val="clear" w:color="auto" w:fill="auto"/>
          </w:tcPr>
          <w:p w14:paraId="0AA50124" w14:textId="77777777" w:rsidR="004B4129" w:rsidRPr="00FE397D" w:rsidRDefault="004B4129" w:rsidP="00644A70">
            <w:pPr>
              <w:jc w:val="left"/>
              <w:rPr>
                <w:rFonts w:ascii="Cambria" w:hAnsi="Cambria"/>
                <w:sz w:val="18"/>
                <w:szCs w:val="18"/>
              </w:rPr>
            </w:pPr>
          </w:p>
        </w:tc>
        <w:tc>
          <w:tcPr>
            <w:tcW w:w="760" w:type="dxa"/>
            <w:shd w:val="clear" w:color="auto" w:fill="auto"/>
          </w:tcPr>
          <w:p w14:paraId="772970AE"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4</w:t>
            </w:r>
          </w:p>
        </w:tc>
        <w:tc>
          <w:tcPr>
            <w:tcW w:w="4238" w:type="dxa"/>
            <w:shd w:val="clear" w:color="auto" w:fill="auto"/>
          </w:tcPr>
          <w:p w14:paraId="0BD4C2AB"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Left Inferior Temporal Gyrus, Middle Temporal Gyrus</w:t>
            </w:r>
          </w:p>
        </w:tc>
        <w:tc>
          <w:tcPr>
            <w:tcW w:w="2127" w:type="dxa"/>
            <w:shd w:val="clear" w:color="auto" w:fill="auto"/>
          </w:tcPr>
          <w:p w14:paraId="7C3CCC8B"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20, 37</w:t>
            </w:r>
          </w:p>
        </w:tc>
      </w:tr>
      <w:tr w:rsidR="004B4129" w14:paraId="3629EA07" w14:textId="77777777" w:rsidTr="000200B7">
        <w:tc>
          <w:tcPr>
            <w:tcW w:w="1347" w:type="dxa"/>
            <w:shd w:val="clear" w:color="auto" w:fill="auto"/>
          </w:tcPr>
          <w:p w14:paraId="1FA92489" w14:textId="77777777" w:rsidR="004B4129" w:rsidRPr="00FE397D" w:rsidRDefault="004B4129" w:rsidP="00644A70">
            <w:pPr>
              <w:jc w:val="left"/>
              <w:rPr>
                <w:rFonts w:ascii="Cambria" w:hAnsi="Cambria"/>
                <w:sz w:val="18"/>
                <w:szCs w:val="18"/>
              </w:rPr>
            </w:pPr>
          </w:p>
        </w:tc>
        <w:tc>
          <w:tcPr>
            <w:tcW w:w="760" w:type="dxa"/>
            <w:shd w:val="clear" w:color="auto" w:fill="auto"/>
          </w:tcPr>
          <w:p w14:paraId="36EB64C0"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5</w:t>
            </w:r>
          </w:p>
        </w:tc>
        <w:tc>
          <w:tcPr>
            <w:tcW w:w="4238" w:type="dxa"/>
            <w:shd w:val="clear" w:color="auto" w:fill="auto"/>
          </w:tcPr>
          <w:p w14:paraId="7F84F070"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 xml:space="preserve">Right Crus </w:t>
            </w:r>
            <w:r w:rsidRPr="00FE397D">
              <w:rPr>
                <w:rFonts w:ascii="Cambria" w:hAnsi="Cambria"/>
                <w:sz w:val="18"/>
                <w:szCs w:val="18"/>
              </w:rPr>
              <w:t>I</w:t>
            </w:r>
          </w:p>
        </w:tc>
        <w:tc>
          <w:tcPr>
            <w:tcW w:w="2127" w:type="dxa"/>
            <w:shd w:val="clear" w:color="auto" w:fill="auto"/>
          </w:tcPr>
          <w:p w14:paraId="2A08FEF6"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N/A</w:t>
            </w:r>
          </w:p>
        </w:tc>
      </w:tr>
      <w:tr w:rsidR="004B4129" w14:paraId="02AA9F2D" w14:textId="77777777" w:rsidTr="000200B7">
        <w:tc>
          <w:tcPr>
            <w:tcW w:w="1347" w:type="dxa"/>
            <w:shd w:val="clear" w:color="auto" w:fill="auto"/>
          </w:tcPr>
          <w:p w14:paraId="0103CD0A" w14:textId="77777777" w:rsidR="004B4129" w:rsidRPr="00FE397D" w:rsidRDefault="004B4129" w:rsidP="00644A70">
            <w:pPr>
              <w:jc w:val="left"/>
              <w:rPr>
                <w:rFonts w:ascii="Cambria" w:hAnsi="Cambria"/>
                <w:sz w:val="18"/>
                <w:szCs w:val="18"/>
              </w:rPr>
            </w:pPr>
          </w:p>
        </w:tc>
        <w:tc>
          <w:tcPr>
            <w:tcW w:w="760" w:type="dxa"/>
            <w:shd w:val="clear" w:color="auto" w:fill="auto"/>
          </w:tcPr>
          <w:p w14:paraId="09DD987B"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6</w:t>
            </w:r>
          </w:p>
        </w:tc>
        <w:tc>
          <w:tcPr>
            <w:tcW w:w="4238" w:type="dxa"/>
            <w:shd w:val="clear" w:color="auto" w:fill="auto"/>
          </w:tcPr>
          <w:p w14:paraId="152F61BB"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Left thalamus</w:t>
            </w:r>
          </w:p>
        </w:tc>
        <w:tc>
          <w:tcPr>
            <w:tcW w:w="2127" w:type="dxa"/>
            <w:shd w:val="clear" w:color="auto" w:fill="auto"/>
          </w:tcPr>
          <w:p w14:paraId="55C50701"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N/A</w:t>
            </w:r>
          </w:p>
        </w:tc>
      </w:tr>
      <w:tr w:rsidR="004B4129" w14:paraId="7E665276" w14:textId="77777777" w:rsidTr="000200B7">
        <w:tc>
          <w:tcPr>
            <w:tcW w:w="1347" w:type="dxa"/>
            <w:shd w:val="clear" w:color="auto" w:fill="auto"/>
          </w:tcPr>
          <w:p w14:paraId="66A9290F" w14:textId="77777777" w:rsidR="004B4129" w:rsidRPr="00E1604D" w:rsidRDefault="004B4129" w:rsidP="00644A70">
            <w:pPr>
              <w:jc w:val="left"/>
              <w:rPr>
                <w:rFonts w:ascii="Cambria" w:hAnsi="Cambria"/>
                <w:b/>
                <w:i/>
              </w:rPr>
            </w:pPr>
            <w:r w:rsidRPr="00E1604D">
              <w:rPr>
                <w:rFonts w:ascii="Cambria" w:hAnsi="Cambria" w:hint="eastAsia"/>
                <w:b/>
                <w:i/>
              </w:rPr>
              <w:t>RECN</w:t>
            </w:r>
          </w:p>
        </w:tc>
        <w:tc>
          <w:tcPr>
            <w:tcW w:w="760" w:type="dxa"/>
            <w:shd w:val="clear" w:color="auto" w:fill="auto"/>
          </w:tcPr>
          <w:p w14:paraId="029908A2" w14:textId="77777777" w:rsidR="004B4129" w:rsidRDefault="004B4129" w:rsidP="00644A70">
            <w:pPr>
              <w:jc w:val="left"/>
              <w:rPr>
                <w:rFonts w:ascii="Cambria" w:hAnsi="Cambria"/>
              </w:rPr>
            </w:pPr>
          </w:p>
        </w:tc>
        <w:tc>
          <w:tcPr>
            <w:tcW w:w="4238" w:type="dxa"/>
            <w:shd w:val="clear" w:color="auto" w:fill="auto"/>
          </w:tcPr>
          <w:p w14:paraId="43ECF3B6" w14:textId="77777777" w:rsidR="004B4129" w:rsidRDefault="004B4129" w:rsidP="00644A70">
            <w:pPr>
              <w:jc w:val="left"/>
              <w:rPr>
                <w:rFonts w:ascii="Cambria" w:hAnsi="Cambria"/>
              </w:rPr>
            </w:pPr>
          </w:p>
        </w:tc>
        <w:tc>
          <w:tcPr>
            <w:tcW w:w="2127" w:type="dxa"/>
            <w:shd w:val="clear" w:color="auto" w:fill="auto"/>
          </w:tcPr>
          <w:p w14:paraId="744E642F" w14:textId="77777777" w:rsidR="004B4129" w:rsidRDefault="004B4129" w:rsidP="00644A70">
            <w:pPr>
              <w:jc w:val="left"/>
              <w:rPr>
                <w:rFonts w:ascii="Cambria" w:hAnsi="Cambria"/>
              </w:rPr>
            </w:pPr>
          </w:p>
        </w:tc>
      </w:tr>
      <w:tr w:rsidR="004B4129" w14:paraId="005FACC2" w14:textId="77777777" w:rsidTr="000200B7">
        <w:tc>
          <w:tcPr>
            <w:tcW w:w="1347" w:type="dxa"/>
            <w:shd w:val="clear" w:color="auto" w:fill="auto"/>
          </w:tcPr>
          <w:p w14:paraId="36766E95" w14:textId="77777777" w:rsidR="004B4129" w:rsidRPr="00FE397D" w:rsidRDefault="004B4129" w:rsidP="00644A70">
            <w:pPr>
              <w:jc w:val="left"/>
              <w:rPr>
                <w:rFonts w:ascii="Cambria" w:hAnsi="Cambria"/>
                <w:sz w:val="18"/>
                <w:szCs w:val="18"/>
              </w:rPr>
            </w:pPr>
          </w:p>
        </w:tc>
        <w:tc>
          <w:tcPr>
            <w:tcW w:w="760" w:type="dxa"/>
            <w:shd w:val="clear" w:color="auto" w:fill="auto"/>
          </w:tcPr>
          <w:p w14:paraId="787D0B63"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7</w:t>
            </w:r>
          </w:p>
        </w:tc>
        <w:tc>
          <w:tcPr>
            <w:tcW w:w="4238" w:type="dxa"/>
            <w:shd w:val="clear" w:color="auto" w:fill="auto"/>
          </w:tcPr>
          <w:p w14:paraId="702ADD2F"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Right Middle Frontal Gyrus, Superior Frontal Gyrus</w:t>
            </w:r>
          </w:p>
        </w:tc>
        <w:tc>
          <w:tcPr>
            <w:tcW w:w="2127" w:type="dxa"/>
            <w:shd w:val="clear" w:color="auto" w:fill="auto"/>
          </w:tcPr>
          <w:p w14:paraId="3774369B"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46, 8, 9</w:t>
            </w:r>
          </w:p>
        </w:tc>
      </w:tr>
      <w:tr w:rsidR="004B4129" w14:paraId="7EF1ADB0" w14:textId="77777777" w:rsidTr="000200B7">
        <w:tc>
          <w:tcPr>
            <w:tcW w:w="1347" w:type="dxa"/>
            <w:shd w:val="clear" w:color="auto" w:fill="auto"/>
          </w:tcPr>
          <w:p w14:paraId="717336C9" w14:textId="77777777" w:rsidR="004B4129" w:rsidRPr="00FE397D" w:rsidRDefault="004B4129" w:rsidP="00644A70">
            <w:pPr>
              <w:jc w:val="left"/>
              <w:rPr>
                <w:rFonts w:ascii="Cambria" w:hAnsi="Cambria"/>
                <w:sz w:val="18"/>
                <w:szCs w:val="18"/>
              </w:rPr>
            </w:pPr>
          </w:p>
        </w:tc>
        <w:tc>
          <w:tcPr>
            <w:tcW w:w="760" w:type="dxa"/>
            <w:shd w:val="clear" w:color="auto" w:fill="auto"/>
          </w:tcPr>
          <w:p w14:paraId="6C09B295"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8</w:t>
            </w:r>
          </w:p>
        </w:tc>
        <w:tc>
          <w:tcPr>
            <w:tcW w:w="4238" w:type="dxa"/>
            <w:shd w:val="clear" w:color="auto" w:fill="auto"/>
          </w:tcPr>
          <w:p w14:paraId="4B14E634"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Right Middle Frontal Gyrus</w:t>
            </w:r>
          </w:p>
        </w:tc>
        <w:tc>
          <w:tcPr>
            <w:tcW w:w="2127" w:type="dxa"/>
            <w:shd w:val="clear" w:color="auto" w:fill="auto"/>
          </w:tcPr>
          <w:p w14:paraId="7BD03E44"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10, 46</w:t>
            </w:r>
          </w:p>
        </w:tc>
      </w:tr>
      <w:tr w:rsidR="004B4129" w14:paraId="5954943D" w14:textId="77777777" w:rsidTr="000200B7">
        <w:tc>
          <w:tcPr>
            <w:tcW w:w="1347" w:type="dxa"/>
            <w:shd w:val="clear" w:color="auto" w:fill="auto"/>
          </w:tcPr>
          <w:p w14:paraId="18A123DD" w14:textId="77777777" w:rsidR="004B4129" w:rsidRPr="00FE397D" w:rsidRDefault="004B4129" w:rsidP="00644A70">
            <w:pPr>
              <w:jc w:val="left"/>
              <w:rPr>
                <w:rFonts w:ascii="Cambria" w:hAnsi="Cambria"/>
                <w:sz w:val="18"/>
                <w:szCs w:val="18"/>
              </w:rPr>
            </w:pPr>
          </w:p>
        </w:tc>
        <w:tc>
          <w:tcPr>
            <w:tcW w:w="760" w:type="dxa"/>
            <w:shd w:val="clear" w:color="auto" w:fill="auto"/>
          </w:tcPr>
          <w:p w14:paraId="78E9908D"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9</w:t>
            </w:r>
          </w:p>
        </w:tc>
        <w:tc>
          <w:tcPr>
            <w:tcW w:w="4238" w:type="dxa"/>
            <w:shd w:val="clear" w:color="auto" w:fill="auto"/>
          </w:tcPr>
          <w:p w14:paraId="335B6510"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Right Inferior Parietal Gyrus, Supramarginal Gyrus, Angular Gyrus</w:t>
            </w:r>
          </w:p>
        </w:tc>
        <w:tc>
          <w:tcPr>
            <w:tcW w:w="2127" w:type="dxa"/>
            <w:shd w:val="clear" w:color="auto" w:fill="auto"/>
          </w:tcPr>
          <w:p w14:paraId="5440E9C2"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7, 40, 39</w:t>
            </w:r>
          </w:p>
        </w:tc>
      </w:tr>
      <w:tr w:rsidR="004B4129" w14:paraId="09002A59" w14:textId="77777777" w:rsidTr="000200B7">
        <w:tc>
          <w:tcPr>
            <w:tcW w:w="1347" w:type="dxa"/>
            <w:shd w:val="clear" w:color="auto" w:fill="auto"/>
          </w:tcPr>
          <w:p w14:paraId="1CC7BD0E" w14:textId="77777777" w:rsidR="004B4129" w:rsidRPr="00FE397D" w:rsidRDefault="004B4129" w:rsidP="00644A70">
            <w:pPr>
              <w:jc w:val="left"/>
              <w:rPr>
                <w:rFonts w:ascii="Cambria" w:hAnsi="Cambria"/>
                <w:sz w:val="18"/>
                <w:szCs w:val="18"/>
              </w:rPr>
            </w:pPr>
          </w:p>
        </w:tc>
        <w:tc>
          <w:tcPr>
            <w:tcW w:w="760" w:type="dxa"/>
            <w:shd w:val="clear" w:color="auto" w:fill="auto"/>
          </w:tcPr>
          <w:p w14:paraId="35AC9435"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10</w:t>
            </w:r>
          </w:p>
        </w:tc>
        <w:tc>
          <w:tcPr>
            <w:tcW w:w="4238" w:type="dxa"/>
            <w:shd w:val="clear" w:color="auto" w:fill="auto"/>
          </w:tcPr>
          <w:p w14:paraId="38BE9217"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Right Superior Frontal Gyrus</w:t>
            </w:r>
          </w:p>
        </w:tc>
        <w:tc>
          <w:tcPr>
            <w:tcW w:w="2127" w:type="dxa"/>
            <w:shd w:val="clear" w:color="auto" w:fill="auto"/>
          </w:tcPr>
          <w:p w14:paraId="01F75839"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8</w:t>
            </w:r>
          </w:p>
        </w:tc>
      </w:tr>
      <w:tr w:rsidR="004B4129" w14:paraId="68ED93D0" w14:textId="77777777" w:rsidTr="000200B7">
        <w:tc>
          <w:tcPr>
            <w:tcW w:w="1347" w:type="dxa"/>
            <w:shd w:val="clear" w:color="auto" w:fill="auto"/>
          </w:tcPr>
          <w:p w14:paraId="66654F2E" w14:textId="77777777" w:rsidR="004B4129" w:rsidRPr="00FE397D" w:rsidRDefault="004B4129" w:rsidP="00644A70">
            <w:pPr>
              <w:jc w:val="left"/>
              <w:rPr>
                <w:rFonts w:ascii="Cambria" w:hAnsi="Cambria"/>
                <w:sz w:val="18"/>
                <w:szCs w:val="18"/>
              </w:rPr>
            </w:pPr>
          </w:p>
        </w:tc>
        <w:tc>
          <w:tcPr>
            <w:tcW w:w="760" w:type="dxa"/>
            <w:shd w:val="clear" w:color="auto" w:fill="auto"/>
          </w:tcPr>
          <w:p w14:paraId="579B870B"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11</w:t>
            </w:r>
          </w:p>
        </w:tc>
        <w:tc>
          <w:tcPr>
            <w:tcW w:w="4238" w:type="dxa"/>
            <w:shd w:val="clear" w:color="auto" w:fill="auto"/>
          </w:tcPr>
          <w:p w14:paraId="04989EC5"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 xml:space="preserve">Left Crus </w:t>
            </w:r>
            <w:r w:rsidRPr="00FE397D">
              <w:rPr>
                <w:rFonts w:ascii="Cambria" w:hAnsi="Cambria"/>
                <w:sz w:val="18"/>
                <w:szCs w:val="18"/>
              </w:rPr>
              <w:t>I</w:t>
            </w:r>
            <w:r w:rsidRPr="00FE397D">
              <w:rPr>
                <w:rFonts w:ascii="Cambria" w:hAnsi="Cambria" w:hint="eastAsia"/>
                <w:sz w:val="18"/>
                <w:szCs w:val="18"/>
              </w:rPr>
              <w:t xml:space="preserve">, Crus </w:t>
            </w:r>
            <w:r w:rsidRPr="00FE397D">
              <w:rPr>
                <w:rFonts w:ascii="Cambria" w:hAnsi="Cambria"/>
                <w:sz w:val="18"/>
                <w:szCs w:val="18"/>
              </w:rPr>
              <w:t>II</w:t>
            </w:r>
            <w:r w:rsidRPr="00FE397D">
              <w:rPr>
                <w:rFonts w:ascii="Cambria" w:hAnsi="Cambria" w:hint="eastAsia"/>
                <w:sz w:val="18"/>
                <w:szCs w:val="18"/>
              </w:rPr>
              <w:t>, Lobule V</w:t>
            </w:r>
            <w:r w:rsidRPr="00FE397D">
              <w:rPr>
                <w:rFonts w:ascii="Cambria" w:hAnsi="Cambria"/>
                <w:sz w:val="18"/>
                <w:szCs w:val="18"/>
              </w:rPr>
              <w:t>I</w:t>
            </w:r>
          </w:p>
        </w:tc>
        <w:tc>
          <w:tcPr>
            <w:tcW w:w="2127" w:type="dxa"/>
            <w:shd w:val="clear" w:color="auto" w:fill="auto"/>
          </w:tcPr>
          <w:p w14:paraId="6E0FA303"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N/A</w:t>
            </w:r>
          </w:p>
        </w:tc>
      </w:tr>
      <w:tr w:rsidR="004B4129" w14:paraId="5FC5D387" w14:textId="77777777" w:rsidTr="000200B7">
        <w:tc>
          <w:tcPr>
            <w:tcW w:w="1347" w:type="dxa"/>
            <w:shd w:val="clear" w:color="auto" w:fill="auto"/>
          </w:tcPr>
          <w:p w14:paraId="7D4C77CA" w14:textId="77777777" w:rsidR="004B4129" w:rsidRPr="00FE397D" w:rsidRDefault="004B4129" w:rsidP="00644A70">
            <w:pPr>
              <w:jc w:val="left"/>
              <w:rPr>
                <w:rFonts w:ascii="Cambria" w:hAnsi="Cambria"/>
                <w:sz w:val="18"/>
                <w:szCs w:val="18"/>
              </w:rPr>
            </w:pPr>
          </w:p>
        </w:tc>
        <w:tc>
          <w:tcPr>
            <w:tcW w:w="760" w:type="dxa"/>
            <w:shd w:val="clear" w:color="auto" w:fill="auto"/>
          </w:tcPr>
          <w:p w14:paraId="799C696E"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12</w:t>
            </w:r>
          </w:p>
        </w:tc>
        <w:tc>
          <w:tcPr>
            <w:tcW w:w="4238" w:type="dxa"/>
            <w:shd w:val="clear" w:color="auto" w:fill="auto"/>
          </w:tcPr>
          <w:p w14:paraId="00859448"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Right Caudate</w:t>
            </w:r>
          </w:p>
        </w:tc>
        <w:tc>
          <w:tcPr>
            <w:tcW w:w="2127" w:type="dxa"/>
            <w:shd w:val="clear" w:color="auto" w:fill="auto"/>
          </w:tcPr>
          <w:p w14:paraId="1F963040"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N/A</w:t>
            </w:r>
          </w:p>
        </w:tc>
      </w:tr>
      <w:tr w:rsidR="004B4129" w14:paraId="3846387A" w14:textId="77777777" w:rsidTr="000200B7">
        <w:tc>
          <w:tcPr>
            <w:tcW w:w="1347" w:type="dxa"/>
            <w:shd w:val="clear" w:color="auto" w:fill="auto"/>
          </w:tcPr>
          <w:p w14:paraId="4350C3F0" w14:textId="77777777" w:rsidR="004B4129" w:rsidRPr="00E1604D" w:rsidRDefault="004B4129" w:rsidP="00644A70">
            <w:pPr>
              <w:jc w:val="left"/>
              <w:rPr>
                <w:rFonts w:ascii="Cambria" w:hAnsi="Cambria"/>
                <w:b/>
                <w:i/>
              </w:rPr>
            </w:pPr>
            <w:r w:rsidRPr="00E1604D">
              <w:rPr>
                <w:rFonts w:ascii="Cambria" w:hAnsi="Cambria" w:hint="eastAsia"/>
                <w:b/>
                <w:i/>
              </w:rPr>
              <w:t>BGN</w:t>
            </w:r>
          </w:p>
        </w:tc>
        <w:tc>
          <w:tcPr>
            <w:tcW w:w="760" w:type="dxa"/>
            <w:shd w:val="clear" w:color="auto" w:fill="auto"/>
          </w:tcPr>
          <w:p w14:paraId="0C79A0E9" w14:textId="77777777" w:rsidR="004B4129" w:rsidRDefault="004B4129" w:rsidP="00644A70">
            <w:pPr>
              <w:jc w:val="left"/>
              <w:rPr>
                <w:rFonts w:ascii="Cambria" w:hAnsi="Cambria"/>
              </w:rPr>
            </w:pPr>
          </w:p>
        </w:tc>
        <w:tc>
          <w:tcPr>
            <w:tcW w:w="4238" w:type="dxa"/>
            <w:shd w:val="clear" w:color="auto" w:fill="auto"/>
          </w:tcPr>
          <w:p w14:paraId="311ED281" w14:textId="77777777" w:rsidR="004B4129" w:rsidRDefault="004B4129" w:rsidP="00644A70">
            <w:pPr>
              <w:jc w:val="left"/>
              <w:rPr>
                <w:rFonts w:ascii="Cambria" w:hAnsi="Cambria"/>
              </w:rPr>
            </w:pPr>
          </w:p>
        </w:tc>
        <w:tc>
          <w:tcPr>
            <w:tcW w:w="2127" w:type="dxa"/>
            <w:shd w:val="clear" w:color="auto" w:fill="auto"/>
          </w:tcPr>
          <w:p w14:paraId="067E59C3" w14:textId="77777777" w:rsidR="004B4129" w:rsidRDefault="004B4129" w:rsidP="00644A70">
            <w:pPr>
              <w:jc w:val="left"/>
              <w:rPr>
                <w:rFonts w:ascii="Cambria" w:hAnsi="Cambria"/>
              </w:rPr>
            </w:pPr>
          </w:p>
        </w:tc>
      </w:tr>
      <w:tr w:rsidR="004B4129" w14:paraId="138F7C14" w14:textId="77777777" w:rsidTr="000200B7">
        <w:tc>
          <w:tcPr>
            <w:tcW w:w="1347" w:type="dxa"/>
            <w:shd w:val="clear" w:color="auto" w:fill="auto"/>
          </w:tcPr>
          <w:p w14:paraId="78F1615B" w14:textId="77777777" w:rsidR="004B4129" w:rsidRPr="00FE397D" w:rsidRDefault="004B4129" w:rsidP="00644A70">
            <w:pPr>
              <w:jc w:val="left"/>
              <w:rPr>
                <w:rFonts w:ascii="Cambria" w:hAnsi="Cambria"/>
                <w:sz w:val="18"/>
                <w:szCs w:val="18"/>
              </w:rPr>
            </w:pPr>
          </w:p>
        </w:tc>
        <w:tc>
          <w:tcPr>
            <w:tcW w:w="760" w:type="dxa"/>
            <w:shd w:val="clear" w:color="auto" w:fill="auto"/>
          </w:tcPr>
          <w:p w14:paraId="5F30D35F"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13</w:t>
            </w:r>
          </w:p>
        </w:tc>
        <w:tc>
          <w:tcPr>
            <w:tcW w:w="4238" w:type="dxa"/>
            <w:shd w:val="clear" w:color="auto" w:fill="auto"/>
          </w:tcPr>
          <w:p w14:paraId="6F29D254"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Left Thalamus, Caudate</w:t>
            </w:r>
          </w:p>
        </w:tc>
        <w:tc>
          <w:tcPr>
            <w:tcW w:w="2127" w:type="dxa"/>
            <w:shd w:val="clear" w:color="auto" w:fill="auto"/>
          </w:tcPr>
          <w:p w14:paraId="3276D328"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N/A</w:t>
            </w:r>
          </w:p>
        </w:tc>
      </w:tr>
      <w:tr w:rsidR="004B4129" w14:paraId="1E2F9C5F" w14:textId="77777777" w:rsidTr="000200B7">
        <w:tc>
          <w:tcPr>
            <w:tcW w:w="1347" w:type="dxa"/>
            <w:shd w:val="clear" w:color="auto" w:fill="auto"/>
          </w:tcPr>
          <w:p w14:paraId="0297B6E1" w14:textId="77777777" w:rsidR="004B4129" w:rsidRPr="00FE397D" w:rsidRDefault="004B4129" w:rsidP="00644A70">
            <w:pPr>
              <w:jc w:val="left"/>
              <w:rPr>
                <w:rFonts w:ascii="Cambria" w:hAnsi="Cambria"/>
                <w:sz w:val="18"/>
                <w:szCs w:val="18"/>
              </w:rPr>
            </w:pPr>
          </w:p>
        </w:tc>
        <w:tc>
          <w:tcPr>
            <w:tcW w:w="760" w:type="dxa"/>
            <w:shd w:val="clear" w:color="auto" w:fill="auto"/>
          </w:tcPr>
          <w:p w14:paraId="114F7E47"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14</w:t>
            </w:r>
          </w:p>
        </w:tc>
        <w:tc>
          <w:tcPr>
            <w:tcW w:w="4238" w:type="dxa"/>
            <w:shd w:val="clear" w:color="auto" w:fill="auto"/>
          </w:tcPr>
          <w:p w14:paraId="31AC278A"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Right Thalamus, Caudate, Putamen</w:t>
            </w:r>
          </w:p>
        </w:tc>
        <w:tc>
          <w:tcPr>
            <w:tcW w:w="2127" w:type="dxa"/>
            <w:shd w:val="clear" w:color="auto" w:fill="auto"/>
          </w:tcPr>
          <w:p w14:paraId="34759706"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N/A</w:t>
            </w:r>
          </w:p>
        </w:tc>
      </w:tr>
      <w:tr w:rsidR="004B4129" w14:paraId="7EDCD8F2" w14:textId="77777777" w:rsidTr="000200B7">
        <w:tc>
          <w:tcPr>
            <w:tcW w:w="1347" w:type="dxa"/>
            <w:shd w:val="clear" w:color="auto" w:fill="auto"/>
          </w:tcPr>
          <w:p w14:paraId="238E9E2A" w14:textId="77777777" w:rsidR="004B4129" w:rsidRPr="00FE397D" w:rsidRDefault="004B4129" w:rsidP="00644A70">
            <w:pPr>
              <w:jc w:val="left"/>
              <w:rPr>
                <w:rFonts w:ascii="Cambria" w:hAnsi="Cambria"/>
                <w:sz w:val="18"/>
                <w:szCs w:val="18"/>
              </w:rPr>
            </w:pPr>
          </w:p>
        </w:tc>
        <w:tc>
          <w:tcPr>
            <w:tcW w:w="760" w:type="dxa"/>
            <w:shd w:val="clear" w:color="auto" w:fill="auto"/>
          </w:tcPr>
          <w:p w14:paraId="315666D5"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15</w:t>
            </w:r>
          </w:p>
        </w:tc>
        <w:tc>
          <w:tcPr>
            <w:tcW w:w="4238" w:type="dxa"/>
            <w:shd w:val="clear" w:color="auto" w:fill="auto"/>
          </w:tcPr>
          <w:p w14:paraId="5AB3CE59" w14:textId="77777777" w:rsidR="004B4129" w:rsidRPr="00FE397D" w:rsidRDefault="004B4129" w:rsidP="00644A70">
            <w:pPr>
              <w:jc w:val="left"/>
              <w:rPr>
                <w:rFonts w:ascii="Cambria" w:hAnsi="Cambria"/>
                <w:sz w:val="18"/>
                <w:szCs w:val="18"/>
              </w:rPr>
            </w:pPr>
            <w:r w:rsidRPr="00FE397D">
              <w:rPr>
                <w:rFonts w:ascii="Cambria" w:hAnsi="Cambria"/>
                <w:sz w:val="18"/>
                <w:szCs w:val="18"/>
              </w:rPr>
              <w:t>L</w:t>
            </w:r>
            <w:r w:rsidRPr="00FE397D">
              <w:rPr>
                <w:rFonts w:ascii="Cambria" w:hAnsi="Cambria" w:hint="eastAsia"/>
                <w:sz w:val="18"/>
                <w:szCs w:val="18"/>
              </w:rPr>
              <w:t>eft Inferior Frontal Gyrus</w:t>
            </w:r>
          </w:p>
        </w:tc>
        <w:tc>
          <w:tcPr>
            <w:tcW w:w="2127" w:type="dxa"/>
            <w:shd w:val="clear" w:color="auto" w:fill="auto"/>
          </w:tcPr>
          <w:p w14:paraId="3F00056C"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45, 48</w:t>
            </w:r>
          </w:p>
        </w:tc>
      </w:tr>
      <w:tr w:rsidR="004B4129" w14:paraId="3F769B17" w14:textId="77777777" w:rsidTr="000200B7">
        <w:tc>
          <w:tcPr>
            <w:tcW w:w="1347" w:type="dxa"/>
            <w:shd w:val="clear" w:color="auto" w:fill="auto"/>
          </w:tcPr>
          <w:p w14:paraId="797BBE83" w14:textId="77777777" w:rsidR="004B4129" w:rsidRPr="00FE397D" w:rsidRDefault="004B4129" w:rsidP="00644A70">
            <w:pPr>
              <w:jc w:val="left"/>
              <w:rPr>
                <w:rFonts w:ascii="Cambria" w:hAnsi="Cambria"/>
                <w:sz w:val="18"/>
                <w:szCs w:val="18"/>
              </w:rPr>
            </w:pPr>
          </w:p>
        </w:tc>
        <w:tc>
          <w:tcPr>
            <w:tcW w:w="760" w:type="dxa"/>
            <w:shd w:val="clear" w:color="auto" w:fill="auto"/>
          </w:tcPr>
          <w:p w14:paraId="1B489882"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16</w:t>
            </w:r>
          </w:p>
        </w:tc>
        <w:tc>
          <w:tcPr>
            <w:tcW w:w="4238" w:type="dxa"/>
            <w:shd w:val="clear" w:color="auto" w:fill="auto"/>
          </w:tcPr>
          <w:p w14:paraId="4B0F82E0"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Right Inferior Frontal Gyrus</w:t>
            </w:r>
          </w:p>
        </w:tc>
        <w:tc>
          <w:tcPr>
            <w:tcW w:w="2127" w:type="dxa"/>
            <w:shd w:val="clear" w:color="auto" w:fill="auto"/>
          </w:tcPr>
          <w:p w14:paraId="2D1CA870"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45, 48</w:t>
            </w:r>
          </w:p>
        </w:tc>
      </w:tr>
      <w:tr w:rsidR="004B4129" w14:paraId="2FEB2143" w14:textId="77777777" w:rsidTr="000200B7">
        <w:tc>
          <w:tcPr>
            <w:tcW w:w="1347" w:type="dxa"/>
            <w:tcBorders>
              <w:bottom w:val="single" w:sz="4" w:space="0" w:color="auto"/>
            </w:tcBorders>
            <w:shd w:val="clear" w:color="auto" w:fill="auto"/>
          </w:tcPr>
          <w:p w14:paraId="4428A95B" w14:textId="77777777" w:rsidR="004B4129" w:rsidRPr="00FE397D" w:rsidRDefault="004B4129" w:rsidP="00644A70">
            <w:pPr>
              <w:jc w:val="left"/>
              <w:rPr>
                <w:rFonts w:ascii="Cambria" w:hAnsi="Cambria"/>
                <w:sz w:val="18"/>
                <w:szCs w:val="18"/>
              </w:rPr>
            </w:pPr>
          </w:p>
        </w:tc>
        <w:tc>
          <w:tcPr>
            <w:tcW w:w="760" w:type="dxa"/>
            <w:tcBorders>
              <w:bottom w:val="single" w:sz="4" w:space="0" w:color="auto"/>
            </w:tcBorders>
            <w:shd w:val="clear" w:color="auto" w:fill="auto"/>
          </w:tcPr>
          <w:p w14:paraId="66F5E664"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17</w:t>
            </w:r>
          </w:p>
        </w:tc>
        <w:tc>
          <w:tcPr>
            <w:tcW w:w="4238" w:type="dxa"/>
            <w:tcBorders>
              <w:bottom w:val="single" w:sz="4" w:space="0" w:color="auto"/>
            </w:tcBorders>
            <w:shd w:val="clear" w:color="auto" w:fill="auto"/>
          </w:tcPr>
          <w:p w14:paraId="02947E79"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Pons</w:t>
            </w:r>
          </w:p>
        </w:tc>
        <w:tc>
          <w:tcPr>
            <w:tcW w:w="2127" w:type="dxa"/>
            <w:tcBorders>
              <w:bottom w:val="single" w:sz="4" w:space="0" w:color="auto"/>
            </w:tcBorders>
            <w:shd w:val="clear" w:color="auto" w:fill="auto"/>
          </w:tcPr>
          <w:p w14:paraId="15C489E7" w14:textId="77777777" w:rsidR="004B4129" w:rsidRPr="00FE397D" w:rsidRDefault="004B4129" w:rsidP="00644A70">
            <w:pPr>
              <w:jc w:val="left"/>
              <w:rPr>
                <w:rFonts w:ascii="Cambria" w:hAnsi="Cambria"/>
                <w:sz w:val="18"/>
                <w:szCs w:val="18"/>
              </w:rPr>
            </w:pPr>
            <w:r w:rsidRPr="00FE397D">
              <w:rPr>
                <w:rFonts w:ascii="Cambria" w:hAnsi="Cambria" w:hint="eastAsia"/>
                <w:sz w:val="18"/>
                <w:szCs w:val="18"/>
              </w:rPr>
              <w:t>N/A</w:t>
            </w:r>
          </w:p>
        </w:tc>
      </w:tr>
    </w:tbl>
    <w:p w14:paraId="6A67D69D" w14:textId="77777777" w:rsidR="004B4129" w:rsidRDefault="004B4129" w:rsidP="004B4129"/>
    <w:p w14:paraId="2CA1259F" w14:textId="77777777" w:rsidR="004B4129" w:rsidRPr="00FE397D" w:rsidRDefault="004B4129" w:rsidP="004B4129">
      <w:pPr>
        <w:rPr>
          <w:rFonts w:ascii="Cambria" w:hAnsi="Cambria"/>
        </w:rPr>
      </w:pPr>
      <w:r w:rsidRPr="009F5D1B">
        <w:rPr>
          <w:rFonts w:ascii="Cambria" w:hAnsi="Cambria"/>
        </w:rPr>
        <w:t xml:space="preserve">There was spatial overlap </w:t>
      </w:r>
      <w:r w:rsidRPr="009820DA">
        <w:rPr>
          <w:rFonts w:ascii="Cambria" w:hAnsi="Cambria"/>
        </w:rPr>
        <w:t>between12th and 14th ROI (caudate segmentation) and between 7th and 16th ROI (MFG segmentation)</w:t>
      </w:r>
      <w:r w:rsidRPr="009F5D1B">
        <w:rPr>
          <w:rFonts w:ascii="Cambria" w:hAnsi="Cambria"/>
        </w:rPr>
        <w:t>, which we segmented</w:t>
      </w:r>
      <w:r>
        <w:rPr>
          <w:rFonts w:ascii="Cambria" w:hAnsi="Cambria" w:hint="eastAsia"/>
        </w:rPr>
        <w:t xml:space="preserve"> it</w:t>
      </w:r>
      <w:r w:rsidRPr="009F5D1B">
        <w:rPr>
          <w:rFonts w:ascii="Cambria" w:hAnsi="Cambria"/>
        </w:rPr>
        <w:t xml:space="preserve"> using a winner-take-all measure. </w:t>
      </w:r>
      <w:r w:rsidRPr="00FE397D">
        <w:rPr>
          <w:rFonts w:ascii="Cambria" w:hAnsi="Cambria"/>
        </w:rPr>
        <w:t>RSN:</w:t>
      </w:r>
      <w:r>
        <w:rPr>
          <w:rFonts w:ascii="Cambria" w:hAnsi="Cambria" w:hint="eastAsia"/>
        </w:rPr>
        <w:t xml:space="preserve"> Resting-State Networks; ECN: Executive Control Network; BGN: </w:t>
      </w:r>
      <w:r>
        <w:rPr>
          <w:rFonts w:ascii="Cambria" w:hAnsi="Cambria"/>
        </w:rPr>
        <w:t>Basal</w:t>
      </w:r>
      <w:r>
        <w:rPr>
          <w:rFonts w:ascii="Cambria" w:hAnsi="Cambria" w:hint="eastAsia"/>
        </w:rPr>
        <w:t xml:space="preserve"> </w:t>
      </w:r>
      <w:r w:rsidRPr="00FE397D">
        <w:rPr>
          <w:rFonts w:ascii="Cambria" w:hAnsi="Cambria"/>
        </w:rPr>
        <w:t>Ganglia</w:t>
      </w:r>
      <w:r>
        <w:rPr>
          <w:rFonts w:ascii="Cambria" w:hAnsi="Cambria" w:hint="eastAsia"/>
        </w:rPr>
        <w:t xml:space="preserve"> Network</w:t>
      </w:r>
    </w:p>
    <w:p w14:paraId="042585B8" w14:textId="525FEB98" w:rsidR="00BB192F" w:rsidRDefault="00BB192F" w:rsidP="00BB192F">
      <w:pPr>
        <w:spacing w:line="360" w:lineRule="auto"/>
        <w:jc w:val="left"/>
        <w:rPr>
          <w:rFonts w:ascii="Cambria" w:hAnsi="Cambria"/>
          <w:sz w:val="24"/>
          <w:szCs w:val="24"/>
        </w:rPr>
      </w:pPr>
    </w:p>
    <w:p w14:paraId="44DDF6B1" w14:textId="77777777" w:rsidR="004B4129" w:rsidRDefault="004B4129" w:rsidP="00BB192F">
      <w:pPr>
        <w:spacing w:line="360" w:lineRule="auto"/>
        <w:jc w:val="left"/>
        <w:rPr>
          <w:rFonts w:ascii="Cambria" w:hAnsi="Cambria"/>
          <w:sz w:val="24"/>
          <w:szCs w:val="24"/>
        </w:rPr>
      </w:pPr>
    </w:p>
    <w:sectPr w:rsidR="004B41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F8FD3" w14:textId="77777777" w:rsidR="003C4DF1" w:rsidRDefault="003C4DF1" w:rsidP="000D0225">
      <w:r>
        <w:separator/>
      </w:r>
    </w:p>
  </w:endnote>
  <w:endnote w:type="continuationSeparator" w:id="0">
    <w:p w14:paraId="2277D4B8" w14:textId="77777777" w:rsidR="003C4DF1" w:rsidRDefault="003C4DF1" w:rsidP="000D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A1270" w14:textId="77777777" w:rsidR="003C4DF1" w:rsidRDefault="003C4DF1" w:rsidP="000D0225">
      <w:r>
        <w:separator/>
      </w:r>
    </w:p>
  </w:footnote>
  <w:footnote w:type="continuationSeparator" w:id="0">
    <w:p w14:paraId="6613A00C" w14:textId="77777777" w:rsidR="003C4DF1" w:rsidRDefault="003C4DF1" w:rsidP="000D0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iological Psychiatry&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5pezwpphww9sfexpr85t9voe22p9z595v95&quot;&gt;我的EndNote库&lt;record-ids&gt;&lt;item&gt;69&lt;/item&gt;&lt;item&gt;75&lt;/item&gt;&lt;/record-ids&gt;&lt;/item&gt;&lt;/Libraries&gt;"/>
  </w:docVars>
  <w:rsids>
    <w:rsidRoot w:val="00066613"/>
    <w:rsid w:val="000200B7"/>
    <w:rsid w:val="00066613"/>
    <w:rsid w:val="000A5102"/>
    <w:rsid w:val="000D0225"/>
    <w:rsid w:val="000D64CC"/>
    <w:rsid w:val="003452D1"/>
    <w:rsid w:val="00371875"/>
    <w:rsid w:val="003C4DF1"/>
    <w:rsid w:val="003D1E38"/>
    <w:rsid w:val="004B4129"/>
    <w:rsid w:val="00681928"/>
    <w:rsid w:val="007910DB"/>
    <w:rsid w:val="00B107F9"/>
    <w:rsid w:val="00B606B4"/>
    <w:rsid w:val="00BB192F"/>
    <w:rsid w:val="00D132B8"/>
    <w:rsid w:val="00D35DD7"/>
    <w:rsid w:val="00DE6CD0"/>
    <w:rsid w:val="00ED7AA6"/>
    <w:rsid w:val="00F85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C6F1F"/>
  <w15:docId w15:val="{A0775141-2C13-9544-9721-F364915F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22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0D0225"/>
    <w:rPr>
      <w:sz w:val="18"/>
      <w:szCs w:val="18"/>
    </w:rPr>
  </w:style>
  <w:style w:type="paragraph" w:styleId="Footer">
    <w:name w:val="footer"/>
    <w:basedOn w:val="Normal"/>
    <w:link w:val="FooterChar"/>
    <w:uiPriority w:val="99"/>
    <w:unhideWhenUsed/>
    <w:rsid w:val="000D022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0D0225"/>
    <w:rPr>
      <w:sz w:val="18"/>
      <w:szCs w:val="18"/>
    </w:rPr>
  </w:style>
  <w:style w:type="paragraph" w:styleId="BalloonText">
    <w:name w:val="Balloon Text"/>
    <w:basedOn w:val="Normal"/>
    <w:link w:val="BalloonTextChar"/>
    <w:uiPriority w:val="99"/>
    <w:semiHidden/>
    <w:unhideWhenUsed/>
    <w:rsid w:val="00371875"/>
    <w:rPr>
      <w:sz w:val="18"/>
      <w:szCs w:val="18"/>
    </w:rPr>
  </w:style>
  <w:style w:type="character" w:customStyle="1" w:styleId="BalloonTextChar">
    <w:name w:val="Balloon Text Char"/>
    <w:basedOn w:val="DefaultParagraphFont"/>
    <w:link w:val="BalloonText"/>
    <w:uiPriority w:val="99"/>
    <w:semiHidden/>
    <w:rsid w:val="00371875"/>
    <w:rPr>
      <w:sz w:val="18"/>
      <w:szCs w:val="18"/>
    </w:rPr>
  </w:style>
  <w:style w:type="paragraph" w:customStyle="1" w:styleId="EndNoteBibliographyTitle">
    <w:name w:val="EndNote Bibliography Title"/>
    <w:basedOn w:val="Normal"/>
    <w:link w:val="EndNoteBibliographyTitleChar"/>
    <w:rsid w:val="00BB192F"/>
    <w:pPr>
      <w:jc w:val="center"/>
    </w:pPr>
    <w:rPr>
      <w:rFonts w:ascii="Calibri" w:hAnsi="Calibri" w:cs="Calibri"/>
      <w:noProof/>
      <w:sz w:val="20"/>
    </w:rPr>
  </w:style>
  <w:style w:type="character" w:customStyle="1" w:styleId="EndNoteBibliographyTitleChar">
    <w:name w:val="EndNote Bibliography Title Char"/>
    <w:basedOn w:val="DefaultParagraphFont"/>
    <w:link w:val="EndNoteBibliographyTitle"/>
    <w:rsid w:val="00BB192F"/>
    <w:rPr>
      <w:rFonts w:ascii="Calibri" w:hAnsi="Calibri" w:cs="Calibri"/>
      <w:noProof/>
      <w:sz w:val="20"/>
    </w:rPr>
  </w:style>
  <w:style w:type="paragraph" w:customStyle="1" w:styleId="EndNoteBibliography">
    <w:name w:val="EndNote Bibliography"/>
    <w:basedOn w:val="Normal"/>
    <w:link w:val="EndNoteBibliographyChar"/>
    <w:rsid w:val="00BB192F"/>
    <w:pPr>
      <w:jc w:val="left"/>
    </w:pPr>
    <w:rPr>
      <w:rFonts w:ascii="Calibri" w:hAnsi="Calibri" w:cs="Calibri"/>
      <w:noProof/>
      <w:sz w:val="20"/>
    </w:rPr>
  </w:style>
  <w:style w:type="character" w:customStyle="1" w:styleId="EndNoteBibliographyChar">
    <w:name w:val="EndNote Bibliography Char"/>
    <w:basedOn w:val="DefaultParagraphFont"/>
    <w:link w:val="EndNoteBibliography"/>
    <w:rsid w:val="00BB192F"/>
    <w:rPr>
      <w:rFonts w:ascii="Calibri" w:hAnsi="Calibri" w:cs="Calibri"/>
      <w:noProof/>
      <w:sz w:val="20"/>
    </w:rPr>
  </w:style>
  <w:style w:type="character" w:styleId="Hyperlink">
    <w:name w:val="Hyperlink"/>
    <w:basedOn w:val="DefaultParagraphFont"/>
    <w:uiPriority w:val="99"/>
    <w:unhideWhenUsed/>
    <w:rsid w:val="00BB192F"/>
    <w:rPr>
      <w:color w:val="0000FF" w:themeColor="hyperlink"/>
      <w:u w:val="single"/>
    </w:rPr>
  </w:style>
  <w:style w:type="table" w:styleId="TableGrid">
    <w:name w:val="Table Grid"/>
    <w:basedOn w:val="TableNormal"/>
    <w:uiPriority w:val="59"/>
    <w:rsid w:val="004B4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596</Words>
  <Characters>3400</Characters>
  <Application>Microsoft Office Word</Application>
  <DocSecurity>0</DocSecurity>
  <Lines>28</Lines>
  <Paragraphs>7</Paragraphs>
  <ScaleCrop>false</ScaleCrop>
  <Company>Home</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dong guangheng</cp:lastModifiedBy>
  <cp:revision>13</cp:revision>
  <dcterms:created xsi:type="dcterms:W3CDTF">2021-09-10T01:29:00Z</dcterms:created>
  <dcterms:modified xsi:type="dcterms:W3CDTF">2022-04-28T02:59:00Z</dcterms:modified>
</cp:coreProperties>
</file>