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6989" w14:textId="42A5EFA7" w:rsidR="002A2D35" w:rsidRPr="00530C34" w:rsidRDefault="002A2D35" w:rsidP="00667634">
      <w:pPr>
        <w:pStyle w:val="Heading2"/>
        <w:jc w:val="center"/>
      </w:pPr>
      <w:r w:rsidRPr="00530C34">
        <w:t>Supplementary Method</w:t>
      </w:r>
    </w:p>
    <w:p w14:paraId="7CFF1731" w14:textId="4784672E" w:rsidR="00124903" w:rsidRPr="00530C34" w:rsidRDefault="00124903" w:rsidP="002A2D35">
      <w:pPr>
        <w:rPr>
          <w:rFonts w:ascii="Times New Roman" w:hAnsi="Times New Roman" w:cs="Times New Roman"/>
          <w:b/>
          <w:bCs/>
          <w:sz w:val="24"/>
          <w:szCs w:val="24"/>
        </w:rPr>
      </w:pPr>
      <w:bookmarkStart w:id="0" w:name="_Hlk110182996"/>
      <w:r w:rsidRPr="00530C34">
        <w:rPr>
          <w:rFonts w:ascii="Times New Roman" w:hAnsi="Times New Roman" w:cs="Times New Roman"/>
          <w:b/>
          <w:bCs/>
          <w:sz w:val="24"/>
          <w:szCs w:val="24"/>
        </w:rPr>
        <w:t>Parent Study Inclusion and Exclusion Criteria</w:t>
      </w:r>
    </w:p>
    <w:p w14:paraId="3D7721AF" w14:textId="7FFB84CE" w:rsidR="00124903" w:rsidRPr="00530C34" w:rsidRDefault="00124903" w:rsidP="007534F2">
      <w:pPr>
        <w:spacing w:after="0" w:line="480" w:lineRule="auto"/>
        <w:rPr>
          <w:rFonts w:ascii="Times New Roman" w:hAnsi="Times New Roman" w:cs="Times New Roman"/>
          <w:sz w:val="24"/>
          <w:szCs w:val="24"/>
        </w:rPr>
      </w:pPr>
      <w:r w:rsidRPr="00530C34">
        <w:rPr>
          <w:rFonts w:ascii="Times New Roman" w:hAnsi="Times New Roman" w:cs="Times New Roman"/>
          <w:sz w:val="24"/>
          <w:szCs w:val="24"/>
        </w:rPr>
        <w:tab/>
        <w:t xml:space="preserve">Data in the present study were drawn </w:t>
      </w:r>
      <w:r w:rsidR="00ED0D37" w:rsidRPr="00530C34">
        <w:rPr>
          <w:rFonts w:ascii="Times New Roman" w:hAnsi="Times New Roman" w:cs="Times New Roman"/>
          <w:sz w:val="24"/>
          <w:szCs w:val="24"/>
        </w:rPr>
        <w:t>from</w:t>
      </w:r>
      <w:r w:rsidRPr="00530C34">
        <w:rPr>
          <w:rFonts w:ascii="Times New Roman" w:hAnsi="Times New Roman" w:cs="Times New Roman"/>
          <w:sz w:val="24"/>
          <w:szCs w:val="24"/>
        </w:rPr>
        <w:t xml:space="preserve"> the 20- and 25- year follow-up waves of the Suffolk County Mental Health Project </w:t>
      </w:r>
      <w:r w:rsidR="00713367" w:rsidRPr="00530C34">
        <w:rPr>
          <w:rFonts w:ascii="Times New Roman" w:eastAsia="Times New Roman" w:hAnsi="Times New Roman" w:cs="Times New Roman"/>
          <w:sz w:val="24"/>
          <w:szCs w:val="24"/>
        </w:rPr>
        <w:fldChar w:fldCharType="begin">
          <w:fldData xml:space="preserve">PEVuZE5vdGU+PENpdGU+PEF1dGhvcj5Ccm9tZXQ8L0F1dGhvcj48WWVhcj4yMDExPC9ZZWFyPjxS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</w:fldData>
        </w:fldChar>
      </w:r>
      <w:r w:rsidR="00713367" w:rsidRPr="00530C34">
        <w:rPr>
          <w:rFonts w:ascii="Times New Roman" w:eastAsia="Times New Roman" w:hAnsi="Times New Roman" w:cs="Times New Roman"/>
          <w:sz w:val="24"/>
          <w:szCs w:val="24"/>
        </w:rPr>
        <w:instrText xml:space="preserve"> ADDIN EN.CITE </w:instrText>
      </w:r>
      <w:r w:rsidR="00713367" w:rsidRPr="00530C34">
        <w:rPr>
          <w:rFonts w:ascii="Times New Roman" w:eastAsia="Times New Roman" w:hAnsi="Times New Roman" w:cs="Times New Roman"/>
          <w:sz w:val="24"/>
          <w:szCs w:val="24"/>
        </w:rPr>
        <w:fldChar w:fldCharType="begin">
          <w:fldData xml:space="preserve">PEVuZE5vdGU+PENpdGU+PEF1dGhvcj5Ccm9tZXQ8L0F1dGhvcj48WWVhcj4yMDExPC9ZZWFyPjxS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</w:fldData>
        </w:fldChar>
      </w:r>
      <w:r w:rsidR="00713367" w:rsidRPr="00530C34">
        <w:rPr>
          <w:rFonts w:ascii="Times New Roman" w:eastAsia="Times New Roman" w:hAnsi="Times New Roman" w:cs="Times New Roman"/>
          <w:sz w:val="24"/>
          <w:szCs w:val="24"/>
        </w:rPr>
        <w:instrText xml:space="preserve"> ADDIN EN.CITE.DATA </w:instrText>
      </w:r>
      <w:r w:rsidR="00713367" w:rsidRPr="00530C34">
        <w:rPr>
          <w:rFonts w:ascii="Times New Roman" w:eastAsia="Times New Roman" w:hAnsi="Times New Roman" w:cs="Times New Roman"/>
          <w:sz w:val="24"/>
          <w:szCs w:val="24"/>
        </w:rPr>
      </w:r>
      <w:r w:rsidR="00713367" w:rsidRPr="00530C34">
        <w:rPr>
          <w:rFonts w:ascii="Times New Roman" w:eastAsia="Times New Roman" w:hAnsi="Times New Roman" w:cs="Times New Roman"/>
          <w:sz w:val="24"/>
          <w:szCs w:val="24"/>
        </w:rPr>
        <w:fldChar w:fldCharType="end"/>
      </w:r>
      <w:r w:rsidR="00713367" w:rsidRPr="00530C34">
        <w:rPr>
          <w:rFonts w:ascii="Times New Roman" w:eastAsia="Times New Roman" w:hAnsi="Times New Roman" w:cs="Times New Roman"/>
          <w:sz w:val="24"/>
          <w:szCs w:val="24"/>
        </w:rPr>
      </w:r>
      <w:r w:rsidR="00713367" w:rsidRPr="00530C34">
        <w:rPr>
          <w:rFonts w:ascii="Times New Roman" w:eastAsia="Times New Roman" w:hAnsi="Times New Roman" w:cs="Times New Roman"/>
          <w:sz w:val="24"/>
          <w:szCs w:val="24"/>
        </w:rPr>
        <w:fldChar w:fldCharType="separate"/>
      </w:r>
      <w:r w:rsidR="00713367" w:rsidRPr="00530C34">
        <w:rPr>
          <w:rFonts w:ascii="Times New Roman" w:eastAsia="Times New Roman" w:hAnsi="Times New Roman" w:cs="Times New Roman"/>
          <w:noProof/>
          <w:sz w:val="24"/>
          <w:szCs w:val="24"/>
        </w:rPr>
        <w:t>(Bromet et al., 2011; Kotov et al., 2017)</w:t>
      </w:r>
      <w:r w:rsidR="00713367" w:rsidRPr="00530C34">
        <w:rPr>
          <w:rFonts w:ascii="Times New Roman" w:eastAsia="Times New Roman" w:hAnsi="Times New Roman" w:cs="Times New Roman"/>
          <w:sz w:val="24"/>
          <w:szCs w:val="24"/>
        </w:rPr>
        <w:fldChar w:fldCharType="end"/>
      </w:r>
      <w:r w:rsidRPr="00530C34">
        <w:rPr>
          <w:rFonts w:ascii="Times New Roman" w:hAnsi="Times New Roman" w:cs="Times New Roman"/>
          <w:sz w:val="24"/>
          <w:szCs w:val="24"/>
        </w:rPr>
        <w:t>.</w:t>
      </w:r>
      <w:r w:rsidR="00713367" w:rsidRPr="00530C34">
        <w:rPr>
          <w:rFonts w:ascii="Times New Roman" w:hAnsi="Times New Roman" w:cs="Times New Roman"/>
          <w:sz w:val="24"/>
          <w:szCs w:val="24"/>
        </w:rPr>
        <w:t xml:space="preserve"> Individuals diagnosed with psychotic disorders (cases) were originally recruited between the years of 1990 and 1995 from Suffolk County psychiatric inpatient units. In order to be enrolled in the study at its first wave of data collection, cases</w:t>
      </w:r>
      <w:r w:rsidR="00713367" w:rsidRPr="00530C34">
        <w:rPr>
          <w:rFonts w:ascii="Times New Roman" w:eastAsia="Times New Roman" w:hAnsi="Times New Roman" w:cs="Times New Roman"/>
          <w:sz w:val="24"/>
          <w:szCs w:val="24"/>
        </w:rPr>
        <w:t xml:space="preserve"> met the following criteria: 1) experienced their first psychiatric admission for psychosis within the previous 6 months; 2) the presence of psychosis not due to an organic medical condition; 3) be between the ages of 15 and 60 years old; 4) have an IQ greater than 70; 5) be proficient in English; and 6) be a resident of Suffolk County, NY at the time of admission. Never psychotic comparison subjects were recruited at the 20-year follow up wave, T1 for the present study. Inclusion criteria for these subjects included only the absence of psychotic symptoms. </w:t>
      </w:r>
      <w:r w:rsidRPr="00530C34">
        <w:rPr>
          <w:rFonts w:ascii="Times New Roman" w:hAnsi="Times New Roman" w:cs="Times New Roman"/>
          <w:sz w:val="24"/>
          <w:szCs w:val="24"/>
        </w:rPr>
        <w:t>The 20- and 25- year follow up waves were chosen as T1 and T2, respectively, in the present study because they were the first waves at which EEG data has been collected, and the only two waves thus far with EEG data acquisition completed.</w:t>
      </w:r>
    </w:p>
    <w:bookmarkEnd w:id="0"/>
    <w:p w14:paraId="4FEBFE68" w14:textId="7ADCA050" w:rsidR="002A2D35" w:rsidRPr="00530C34" w:rsidRDefault="002A2D35" w:rsidP="002A2D35">
      <w:pPr>
        <w:rPr>
          <w:rFonts w:ascii="Times New Roman" w:hAnsi="Times New Roman" w:cs="Times New Roman"/>
          <w:b/>
          <w:bCs/>
          <w:sz w:val="24"/>
          <w:szCs w:val="24"/>
        </w:rPr>
      </w:pPr>
      <w:r w:rsidRPr="00530C34">
        <w:rPr>
          <w:rFonts w:ascii="Times New Roman" w:hAnsi="Times New Roman" w:cs="Times New Roman"/>
          <w:b/>
          <w:bCs/>
          <w:sz w:val="24"/>
          <w:szCs w:val="24"/>
        </w:rPr>
        <w:t>Data Exclusions</w:t>
      </w:r>
    </w:p>
    <w:p w14:paraId="2D500DF8" w14:textId="36EDD3B6" w:rsidR="002A2D35" w:rsidRPr="00530C34" w:rsidRDefault="002A2D35" w:rsidP="00091B1E">
      <w:pPr>
        <w:spacing w:after="0" w:line="480" w:lineRule="auto"/>
        <w:rPr>
          <w:rFonts w:ascii="Times New Roman" w:eastAsia="Times New Roman" w:hAnsi="Times New Roman" w:cs="Times New Roman"/>
          <w:sz w:val="24"/>
          <w:szCs w:val="24"/>
        </w:rPr>
      </w:pPr>
      <w:r w:rsidRPr="00530C34">
        <w:rPr>
          <w:rFonts w:ascii="Times New Roman" w:hAnsi="Times New Roman" w:cs="Times New Roman"/>
          <w:sz w:val="24"/>
          <w:szCs w:val="24"/>
        </w:rPr>
        <w:tab/>
      </w:r>
      <w:r w:rsidR="00382A1A" w:rsidRPr="00530C34">
        <w:rPr>
          <w:rFonts w:ascii="Times New Roman" w:eastAsia="Times New Roman" w:hAnsi="Times New Roman" w:cs="Times New Roman"/>
          <w:sz w:val="24"/>
          <w:szCs w:val="24"/>
        </w:rPr>
        <w:t>Participant</w:t>
      </w:r>
      <w:r w:rsidR="00FC42D3" w:rsidRPr="00530C34">
        <w:rPr>
          <w:rFonts w:ascii="Times New Roman" w:eastAsia="Times New Roman" w:hAnsi="Times New Roman" w:cs="Times New Roman"/>
          <w:sz w:val="24"/>
          <w:szCs w:val="24"/>
        </w:rPr>
        <w:t xml:space="preserve">s with usable EEG data at both timepoints were included in the present study. </w:t>
      </w:r>
      <w:r w:rsidR="00382A1A" w:rsidRPr="00530C34">
        <w:rPr>
          <w:rFonts w:ascii="Times New Roman" w:eastAsia="Times New Roman" w:hAnsi="Times New Roman" w:cs="Times New Roman"/>
          <w:sz w:val="24"/>
          <w:szCs w:val="24"/>
        </w:rPr>
        <w:t>Participant</w:t>
      </w:r>
      <w:r w:rsidR="00651946" w:rsidRPr="00530C34">
        <w:rPr>
          <w:rFonts w:ascii="Times New Roman" w:eastAsia="Times New Roman" w:hAnsi="Times New Roman" w:cs="Times New Roman"/>
          <w:sz w:val="24"/>
          <w:szCs w:val="24"/>
        </w:rPr>
        <w:t xml:space="preserve">s who completed the EEG portion of the study </w:t>
      </w:r>
      <w:r w:rsidR="00091B1E" w:rsidRPr="00530C34">
        <w:rPr>
          <w:rFonts w:ascii="Times New Roman" w:eastAsia="Times New Roman" w:hAnsi="Times New Roman" w:cs="Times New Roman"/>
          <w:sz w:val="24"/>
          <w:szCs w:val="24"/>
        </w:rPr>
        <w:t xml:space="preserve">but were not included in the present analyses </w:t>
      </w:r>
      <w:r w:rsidR="00651946" w:rsidRPr="00530C34">
        <w:rPr>
          <w:rFonts w:ascii="Times New Roman" w:eastAsia="Times New Roman" w:hAnsi="Times New Roman" w:cs="Times New Roman"/>
          <w:sz w:val="24"/>
          <w:szCs w:val="24"/>
        </w:rPr>
        <w:t>were</w:t>
      </w:r>
      <w:r w:rsidR="00FC42D3" w:rsidRPr="00530C34">
        <w:rPr>
          <w:rFonts w:ascii="Times New Roman" w:eastAsia="Times New Roman" w:hAnsi="Times New Roman" w:cs="Times New Roman"/>
          <w:sz w:val="24"/>
          <w:szCs w:val="24"/>
        </w:rPr>
        <w:t xml:space="preserve"> excluded </w:t>
      </w:r>
      <w:r w:rsidR="00651946" w:rsidRPr="00530C34">
        <w:rPr>
          <w:rFonts w:ascii="Times New Roman" w:eastAsia="Times New Roman" w:hAnsi="Times New Roman" w:cs="Times New Roman"/>
          <w:sz w:val="24"/>
          <w:szCs w:val="24"/>
        </w:rPr>
        <w:t>for the following reasons:</w:t>
      </w:r>
      <w:r w:rsidR="008D0EC8" w:rsidRPr="00530C34">
        <w:rPr>
          <w:rFonts w:ascii="Times New Roman" w:eastAsia="Times New Roman" w:hAnsi="Times New Roman" w:cs="Times New Roman"/>
          <w:sz w:val="24"/>
          <w:szCs w:val="24"/>
        </w:rPr>
        <w:t xml:space="preserve"> MMN</w:t>
      </w:r>
      <w:r w:rsidR="00651946" w:rsidRPr="00530C34">
        <w:rPr>
          <w:rFonts w:ascii="Times New Roman" w:eastAsia="Times New Roman" w:hAnsi="Times New Roman" w:cs="Times New Roman"/>
          <w:sz w:val="24"/>
          <w:szCs w:val="24"/>
        </w:rPr>
        <w:t xml:space="preserve"> </w:t>
      </w:r>
      <w:r w:rsidR="008D0EC8" w:rsidRPr="00530C34">
        <w:rPr>
          <w:rFonts w:ascii="Times New Roman" w:eastAsia="Times New Roman" w:hAnsi="Times New Roman" w:cs="Times New Roman"/>
          <w:sz w:val="24"/>
          <w:szCs w:val="24"/>
        </w:rPr>
        <w:t>t</w:t>
      </w:r>
      <w:r w:rsidR="00651946" w:rsidRPr="00530C34">
        <w:rPr>
          <w:rFonts w:ascii="Times New Roman" w:eastAsia="Times New Roman" w:hAnsi="Times New Roman" w:cs="Times New Roman"/>
          <w:sz w:val="24"/>
          <w:szCs w:val="24"/>
        </w:rPr>
        <w:t xml:space="preserve">ask data missing or </w:t>
      </w:r>
      <w:r w:rsidR="008D0EC8" w:rsidRPr="00530C34">
        <w:rPr>
          <w:rFonts w:ascii="Times New Roman" w:eastAsia="Times New Roman" w:hAnsi="Times New Roman" w:cs="Times New Roman"/>
          <w:sz w:val="24"/>
          <w:szCs w:val="24"/>
        </w:rPr>
        <w:t>skipped/</w:t>
      </w:r>
      <w:r w:rsidR="00651946" w:rsidRPr="00530C34">
        <w:rPr>
          <w:rFonts w:ascii="Times New Roman" w:eastAsia="Times New Roman" w:hAnsi="Times New Roman" w:cs="Times New Roman"/>
          <w:sz w:val="24"/>
          <w:szCs w:val="24"/>
        </w:rPr>
        <w:t xml:space="preserve">incomplete (timepoint 1: </w:t>
      </w:r>
      <w:r w:rsidR="008D0EC8" w:rsidRPr="00530C34">
        <w:rPr>
          <w:rFonts w:ascii="Times New Roman" w:eastAsia="Times New Roman" w:hAnsi="Times New Roman" w:cs="Times New Roman"/>
          <w:sz w:val="24"/>
          <w:szCs w:val="24"/>
        </w:rPr>
        <w:t>10</w:t>
      </w:r>
      <w:r w:rsidR="00651946" w:rsidRPr="00530C34">
        <w:rPr>
          <w:rFonts w:ascii="Times New Roman" w:eastAsia="Times New Roman" w:hAnsi="Times New Roman" w:cs="Times New Roman"/>
          <w:sz w:val="24"/>
          <w:szCs w:val="24"/>
        </w:rPr>
        <w:t xml:space="preserve"> </w:t>
      </w:r>
      <w:r w:rsidR="00382A1A" w:rsidRPr="00530C34">
        <w:rPr>
          <w:rFonts w:ascii="Times New Roman" w:eastAsia="Times New Roman" w:hAnsi="Times New Roman" w:cs="Times New Roman"/>
          <w:sz w:val="24"/>
          <w:szCs w:val="24"/>
        </w:rPr>
        <w:t>participant</w:t>
      </w:r>
      <w:r w:rsidR="00651946" w:rsidRPr="00530C34">
        <w:rPr>
          <w:rFonts w:ascii="Times New Roman" w:eastAsia="Times New Roman" w:hAnsi="Times New Roman" w:cs="Times New Roman"/>
          <w:sz w:val="24"/>
          <w:szCs w:val="24"/>
        </w:rPr>
        <w:t>s</w:t>
      </w:r>
      <w:r w:rsidR="008D0EC8" w:rsidRPr="00530C34">
        <w:rPr>
          <w:rFonts w:ascii="Times New Roman" w:eastAsia="Times New Roman" w:hAnsi="Times New Roman" w:cs="Times New Roman"/>
          <w:sz w:val="24"/>
          <w:szCs w:val="24"/>
        </w:rPr>
        <w:t xml:space="preserve">; timepoint 2: </w:t>
      </w:r>
      <w:r w:rsidR="008969C2" w:rsidRPr="00530C34">
        <w:rPr>
          <w:rFonts w:ascii="Times New Roman" w:eastAsia="Times New Roman" w:hAnsi="Times New Roman" w:cs="Times New Roman"/>
          <w:sz w:val="24"/>
          <w:szCs w:val="24"/>
        </w:rPr>
        <w:t xml:space="preserve">22 </w:t>
      </w:r>
      <w:r w:rsidR="00382A1A" w:rsidRPr="00530C34">
        <w:rPr>
          <w:rFonts w:ascii="Times New Roman" w:eastAsia="Times New Roman" w:hAnsi="Times New Roman" w:cs="Times New Roman"/>
          <w:sz w:val="24"/>
          <w:szCs w:val="24"/>
        </w:rPr>
        <w:t>participant</w:t>
      </w:r>
      <w:r w:rsidR="008969C2" w:rsidRPr="00530C34">
        <w:rPr>
          <w:rFonts w:ascii="Times New Roman" w:eastAsia="Times New Roman" w:hAnsi="Times New Roman" w:cs="Times New Roman"/>
          <w:sz w:val="24"/>
          <w:szCs w:val="24"/>
        </w:rPr>
        <w:t>s</w:t>
      </w:r>
      <w:r w:rsidR="00651946" w:rsidRPr="00530C34">
        <w:rPr>
          <w:rFonts w:ascii="Times New Roman" w:eastAsia="Times New Roman" w:hAnsi="Times New Roman" w:cs="Times New Roman"/>
          <w:sz w:val="24"/>
          <w:szCs w:val="24"/>
        </w:rPr>
        <w:t>), equipment or file error (</w:t>
      </w:r>
      <w:r w:rsidR="008D0EC8" w:rsidRPr="00530C34">
        <w:rPr>
          <w:rFonts w:ascii="Times New Roman" w:eastAsia="Times New Roman" w:hAnsi="Times New Roman" w:cs="Times New Roman"/>
          <w:sz w:val="24"/>
          <w:szCs w:val="24"/>
        </w:rPr>
        <w:t>timepoint 1: 4</w:t>
      </w:r>
      <w:r w:rsidR="00651946" w:rsidRPr="00530C34">
        <w:rPr>
          <w:rFonts w:ascii="Times New Roman" w:eastAsia="Times New Roman" w:hAnsi="Times New Roman" w:cs="Times New Roman"/>
          <w:sz w:val="24"/>
          <w:szCs w:val="24"/>
        </w:rPr>
        <w:t xml:space="preserve"> </w:t>
      </w:r>
      <w:r w:rsidR="00382A1A" w:rsidRPr="00530C34">
        <w:rPr>
          <w:rFonts w:ascii="Times New Roman" w:eastAsia="Times New Roman" w:hAnsi="Times New Roman" w:cs="Times New Roman"/>
          <w:sz w:val="24"/>
          <w:szCs w:val="24"/>
        </w:rPr>
        <w:t>participant</w:t>
      </w:r>
      <w:r w:rsidR="00651946" w:rsidRPr="00530C34">
        <w:rPr>
          <w:rFonts w:ascii="Times New Roman" w:eastAsia="Times New Roman" w:hAnsi="Times New Roman" w:cs="Times New Roman"/>
          <w:sz w:val="24"/>
          <w:szCs w:val="24"/>
        </w:rPr>
        <w:t>s</w:t>
      </w:r>
      <w:r w:rsidR="008969C2" w:rsidRPr="00530C34">
        <w:rPr>
          <w:rFonts w:ascii="Times New Roman" w:eastAsia="Times New Roman" w:hAnsi="Times New Roman" w:cs="Times New Roman"/>
          <w:sz w:val="24"/>
          <w:szCs w:val="24"/>
        </w:rPr>
        <w:t xml:space="preserve">; timepoint 2: 5 </w:t>
      </w:r>
      <w:r w:rsidR="00382A1A" w:rsidRPr="00530C34">
        <w:rPr>
          <w:rFonts w:ascii="Times New Roman" w:eastAsia="Times New Roman" w:hAnsi="Times New Roman" w:cs="Times New Roman"/>
          <w:sz w:val="24"/>
          <w:szCs w:val="24"/>
        </w:rPr>
        <w:t>participant</w:t>
      </w:r>
      <w:r w:rsidR="008969C2" w:rsidRPr="00530C34">
        <w:rPr>
          <w:rFonts w:ascii="Times New Roman" w:eastAsia="Times New Roman" w:hAnsi="Times New Roman" w:cs="Times New Roman"/>
          <w:sz w:val="24"/>
          <w:szCs w:val="24"/>
        </w:rPr>
        <w:t>s</w:t>
      </w:r>
      <w:r w:rsidR="00651946" w:rsidRPr="00530C34">
        <w:rPr>
          <w:rFonts w:ascii="Times New Roman" w:eastAsia="Times New Roman" w:hAnsi="Times New Roman" w:cs="Times New Roman"/>
          <w:sz w:val="24"/>
          <w:szCs w:val="24"/>
        </w:rPr>
        <w:t>),</w:t>
      </w:r>
      <w:r w:rsidR="008D0EC8" w:rsidRPr="00530C34">
        <w:rPr>
          <w:rFonts w:ascii="Times New Roman" w:eastAsia="Times New Roman" w:hAnsi="Times New Roman" w:cs="Times New Roman"/>
          <w:sz w:val="24"/>
          <w:szCs w:val="24"/>
        </w:rPr>
        <w:t xml:space="preserve"> hearing loss (</w:t>
      </w:r>
      <w:r w:rsidR="008969C2" w:rsidRPr="00530C34">
        <w:rPr>
          <w:rFonts w:ascii="Times New Roman" w:eastAsia="Times New Roman" w:hAnsi="Times New Roman" w:cs="Times New Roman"/>
          <w:sz w:val="24"/>
          <w:szCs w:val="24"/>
        </w:rPr>
        <w:t xml:space="preserve">timepoint 2: 1 </w:t>
      </w:r>
      <w:r w:rsidR="00382A1A" w:rsidRPr="00530C34">
        <w:rPr>
          <w:rFonts w:ascii="Times New Roman" w:eastAsia="Times New Roman" w:hAnsi="Times New Roman" w:cs="Times New Roman"/>
          <w:sz w:val="24"/>
          <w:szCs w:val="24"/>
        </w:rPr>
        <w:t>participant</w:t>
      </w:r>
      <w:r w:rsidR="008D0EC8" w:rsidRPr="00530C34">
        <w:rPr>
          <w:rFonts w:ascii="Times New Roman" w:eastAsia="Times New Roman" w:hAnsi="Times New Roman" w:cs="Times New Roman"/>
          <w:sz w:val="24"/>
          <w:szCs w:val="24"/>
        </w:rPr>
        <w:t>)</w:t>
      </w:r>
      <w:r w:rsidR="00651946" w:rsidRPr="00530C34">
        <w:rPr>
          <w:rFonts w:ascii="Times New Roman" w:eastAsia="Times New Roman" w:hAnsi="Times New Roman" w:cs="Times New Roman"/>
          <w:sz w:val="24"/>
          <w:szCs w:val="24"/>
        </w:rPr>
        <w:t xml:space="preserve"> and poor</w:t>
      </w:r>
      <w:r w:rsidR="00A93F1C" w:rsidRPr="00530C34">
        <w:rPr>
          <w:rFonts w:ascii="Times New Roman" w:eastAsia="Times New Roman" w:hAnsi="Times New Roman" w:cs="Times New Roman"/>
          <w:sz w:val="24"/>
          <w:szCs w:val="24"/>
        </w:rPr>
        <w:t>-</w:t>
      </w:r>
      <w:r w:rsidR="00651946" w:rsidRPr="00530C34">
        <w:rPr>
          <w:rFonts w:ascii="Times New Roman" w:eastAsia="Times New Roman" w:hAnsi="Times New Roman" w:cs="Times New Roman"/>
          <w:sz w:val="24"/>
          <w:szCs w:val="24"/>
        </w:rPr>
        <w:t>quality EEG data obtained (</w:t>
      </w:r>
      <w:r w:rsidR="008969C2" w:rsidRPr="00530C34">
        <w:rPr>
          <w:rFonts w:ascii="Times New Roman" w:eastAsia="Times New Roman" w:hAnsi="Times New Roman" w:cs="Times New Roman"/>
          <w:sz w:val="24"/>
          <w:szCs w:val="24"/>
        </w:rPr>
        <w:t>timepoint 2: 6</w:t>
      </w:r>
      <w:r w:rsidR="00651946" w:rsidRPr="00530C34">
        <w:rPr>
          <w:rFonts w:ascii="Times New Roman" w:eastAsia="Times New Roman" w:hAnsi="Times New Roman" w:cs="Times New Roman"/>
          <w:sz w:val="24"/>
          <w:szCs w:val="24"/>
        </w:rPr>
        <w:t xml:space="preserve"> </w:t>
      </w:r>
      <w:r w:rsidR="00382A1A" w:rsidRPr="00530C34">
        <w:rPr>
          <w:rFonts w:ascii="Times New Roman" w:eastAsia="Times New Roman" w:hAnsi="Times New Roman" w:cs="Times New Roman"/>
          <w:sz w:val="24"/>
          <w:szCs w:val="24"/>
        </w:rPr>
        <w:t>participant</w:t>
      </w:r>
      <w:r w:rsidR="00651946" w:rsidRPr="00530C34">
        <w:rPr>
          <w:rFonts w:ascii="Times New Roman" w:eastAsia="Times New Roman" w:hAnsi="Times New Roman" w:cs="Times New Roman"/>
          <w:sz w:val="24"/>
          <w:szCs w:val="24"/>
        </w:rPr>
        <w:t>s).</w:t>
      </w:r>
    </w:p>
    <w:p w14:paraId="7E06210E" w14:textId="456AA444" w:rsidR="00B073FB" w:rsidRPr="00530C34" w:rsidRDefault="00B073FB" w:rsidP="00B073FB">
      <w:pPr>
        <w:pStyle w:val="Heading2"/>
        <w:spacing w:after="0" w:line="480" w:lineRule="auto"/>
        <w:rPr>
          <w:rFonts w:eastAsia="Times New Roman"/>
        </w:rPr>
      </w:pPr>
      <w:r w:rsidRPr="00530C34">
        <w:rPr>
          <w:rFonts w:eastAsia="Times New Roman"/>
        </w:rPr>
        <w:lastRenderedPageBreak/>
        <w:t>Measure Reliability</w:t>
      </w:r>
    </w:p>
    <w:p w14:paraId="272C8FB5" w14:textId="11FE1413" w:rsidR="00B073FB" w:rsidRPr="00530C34" w:rsidRDefault="00B073FB" w:rsidP="00091B1E">
      <w:pPr>
        <w:spacing w:after="0" w:line="480" w:lineRule="auto"/>
        <w:rPr>
          <w:rFonts w:ascii="Times New Roman" w:hAnsi="Times New Roman" w:cs="Times New Roman"/>
          <w:sz w:val="24"/>
          <w:szCs w:val="24"/>
        </w:rPr>
      </w:pPr>
      <w:r w:rsidRPr="00530C34">
        <w:rPr>
          <w:rFonts w:ascii="Times New Roman" w:hAnsi="Times New Roman" w:cs="Times New Roman"/>
          <w:b/>
          <w:bCs/>
          <w:sz w:val="24"/>
          <w:szCs w:val="24"/>
        </w:rPr>
        <w:tab/>
      </w:r>
      <w:r w:rsidR="00283222" w:rsidRPr="00530C34">
        <w:rPr>
          <w:rFonts w:ascii="Times New Roman" w:hAnsi="Times New Roman" w:cs="Times New Roman"/>
          <w:sz w:val="24"/>
          <w:szCs w:val="24"/>
        </w:rPr>
        <w:t xml:space="preserve">Reliability metrics for positive and negative symptom ratings in this study were calculated using Chronbach’s alpha. </w:t>
      </w:r>
      <w:r w:rsidR="00BF3757" w:rsidRPr="00530C34">
        <w:rPr>
          <w:rFonts w:ascii="Times New Roman" w:hAnsi="Times New Roman" w:cs="Times New Roman"/>
          <w:sz w:val="24"/>
          <w:szCs w:val="24"/>
        </w:rPr>
        <w:t xml:space="preserve">The SAPS and SANS, used to assess positive and negative symptoms, have reliability </w:t>
      </w:r>
      <w:r w:rsidR="001B19EB" w:rsidRPr="00530C34">
        <w:rPr>
          <w:rFonts w:ascii="Times New Roman" w:hAnsi="Times New Roman" w:cs="Times New Roman"/>
          <w:sz w:val="24"/>
          <w:szCs w:val="24"/>
        </w:rPr>
        <w:t xml:space="preserve">estimates </w:t>
      </w:r>
      <w:r w:rsidR="00BF3757" w:rsidRPr="00530C34">
        <w:rPr>
          <w:rFonts w:ascii="Times New Roman" w:hAnsi="Times New Roman" w:cs="Times New Roman"/>
          <w:sz w:val="24"/>
          <w:szCs w:val="24"/>
        </w:rPr>
        <w:t xml:space="preserve">of </w:t>
      </w:r>
      <w:r w:rsidR="00283222" w:rsidRPr="00530C34">
        <w:rPr>
          <w:rFonts w:ascii="Times New Roman" w:hAnsi="Times New Roman" w:cs="Times New Roman"/>
          <w:sz w:val="24"/>
          <w:szCs w:val="24"/>
        </w:rPr>
        <w:t>.862 and .932</w:t>
      </w:r>
      <w:r w:rsidR="00BF3757" w:rsidRPr="00530C34">
        <w:rPr>
          <w:rFonts w:ascii="Times New Roman" w:hAnsi="Times New Roman" w:cs="Times New Roman"/>
          <w:sz w:val="24"/>
          <w:szCs w:val="24"/>
        </w:rPr>
        <w:t xml:space="preserve"> respectively</w:t>
      </w:r>
      <w:r w:rsidR="00283222" w:rsidRPr="00530C34">
        <w:rPr>
          <w:rFonts w:ascii="Times New Roman" w:hAnsi="Times New Roman" w:cs="Times New Roman"/>
          <w:sz w:val="24"/>
          <w:szCs w:val="24"/>
        </w:rPr>
        <w:t xml:space="preserve"> at T1 and .841 and .892</w:t>
      </w:r>
      <w:r w:rsidR="00E55E67" w:rsidRPr="00530C34">
        <w:rPr>
          <w:rFonts w:ascii="Times New Roman" w:hAnsi="Times New Roman" w:cs="Times New Roman"/>
          <w:sz w:val="24"/>
          <w:szCs w:val="24"/>
        </w:rPr>
        <w:t>, respectively,</w:t>
      </w:r>
      <w:r w:rsidR="00283222" w:rsidRPr="00530C34">
        <w:rPr>
          <w:rFonts w:ascii="Times New Roman" w:hAnsi="Times New Roman" w:cs="Times New Roman"/>
          <w:sz w:val="24"/>
          <w:szCs w:val="24"/>
        </w:rPr>
        <w:t xml:space="preserve"> at T2.</w:t>
      </w:r>
      <w:r w:rsidR="00BF3757" w:rsidRPr="00530C34">
        <w:rPr>
          <w:rFonts w:ascii="Times New Roman" w:hAnsi="Times New Roman" w:cs="Times New Roman"/>
          <w:sz w:val="24"/>
          <w:szCs w:val="24"/>
        </w:rPr>
        <w:t xml:space="preserve"> </w:t>
      </w:r>
    </w:p>
    <w:p w14:paraId="593E80FD" w14:textId="7D4A6051" w:rsidR="00667634" w:rsidRPr="00530C34" w:rsidRDefault="00667634" w:rsidP="00667634">
      <w:pPr>
        <w:pStyle w:val="Heading2"/>
        <w:jc w:val="center"/>
      </w:pPr>
      <w:r w:rsidRPr="00530C34">
        <w:t>Supplementary Results</w:t>
      </w:r>
    </w:p>
    <w:p w14:paraId="4DE73EE1" w14:textId="1E73D3A6" w:rsidR="00667634" w:rsidRPr="00530C34" w:rsidRDefault="00667634" w:rsidP="00667634">
      <w:pPr>
        <w:pStyle w:val="Heading2"/>
      </w:pPr>
      <w:r w:rsidRPr="00530C34">
        <w:t>MMN-F Amplitude Stability</w:t>
      </w:r>
    </w:p>
    <w:p w14:paraId="3B6416D4" w14:textId="073A4B11" w:rsidR="00667634" w:rsidRPr="00530C34" w:rsidRDefault="00667634" w:rsidP="00667634">
      <w:pPr>
        <w:spacing w:after="0" w:line="480" w:lineRule="auto"/>
        <w:rPr>
          <w:rFonts w:ascii="Times New Roman" w:hAnsi="Times New Roman" w:cs="Times New Roman"/>
          <w:b/>
          <w:bCs/>
          <w:sz w:val="24"/>
          <w:szCs w:val="24"/>
        </w:rPr>
      </w:pPr>
      <w:r w:rsidRPr="00530C34">
        <w:rPr>
          <w:rFonts w:ascii="Times New Roman" w:hAnsi="Times New Roman" w:cs="Times New Roman"/>
          <w:sz w:val="24"/>
          <w:szCs w:val="24"/>
        </w:rPr>
        <w:tab/>
        <w:t xml:space="preserve">Relative to MMN-D, MMN-F exhibited relatively poor test-retest stability </w:t>
      </w:r>
      <w:r w:rsidR="00376445" w:rsidRPr="00530C34">
        <w:rPr>
          <w:rFonts w:ascii="Times New Roman" w:hAnsi="Times New Roman" w:cs="Times New Roman"/>
          <w:sz w:val="24"/>
          <w:szCs w:val="24"/>
        </w:rPr>
        <w:t>in</w:t>
      </w:r>
      <w:r w:rsidRPr="00530C34">
        <w:rPr>
          <w:rFonts w:ascii="Times New Roman" w:hAnsi="Times New Roman" w:cs="Times New Roman"/>
          <w:sz w:val="24"/>
          <w:szCs w:val="24"/>
        </w:rPr>
        <w:t xml:space="preserve"> cases (</w:t>
      </w:r>
      <w:r w:rsidRPr="00530C34">
        <w:rPr>
          <w:rFonts w:ascii="Times New Roman" w:hAnsi="Times New Roman" w:cs="Times New Roman"/>
          <w:i/>
          <w:iCs/>
          <w:sz w:val="24"/>
          <w:szCs w:val="24"/>
        </w:rPr>
        <w:t xml:space="preserve">r = </w:t>
      </w:r>
      <w:r w:rsidRPr="00530C34">
        <w:rPr>
          <w:rFonts w:ascii="Times New Roman" w:hAnsi="Times New Roman" w:cs="Times New Roman"/>
          <w:sz w:val="24"/>
          <w:szCs w:val="24"/>
        </w:rPr>
        <w:t>.46, p&lt; .001) and NP (</w:t>
      </w:r>
      <w:r w:rsidRPr="00530C34">
        <w:rPr>
          <w:rFonts w:ascii="Times New Roman" w:hAnsi="Times New Roman" w:cs="Times New Roman"/>
          <w:i/>
          <w:iCs/>
          <w:sz w:val="24"/>
          <w:szCs w:val="24"/>
        </w:rPr>
        <w:t xml:space="preserve">r = </w:t>
      </w:r>
      <w:r w:rsidRPr="00530C34">
        <w:rPr>
          <w:rFonts w:ascii="Times New Roman" w:hAnsi="Times New Roman" w:cs="Times New Roman"/>
          <w:sz w:val="24"/>
          <w:szCs w:val="24"/>
        </w:rPr>
        <w:t xml:space="preserve">.390, p&lt; .001). MMN-F stability is depicted in </w:t>
      </w:r>
      <w:r w:rsidRPr="00530C34">
        <w:rPr>
          <w:rFonts w:ascii="Times New Roman" w:hAnsi="Times New Roman" w:cs="Times New Roman"/>
          <w:b/>
          <w:bCs/>
          <w:sz w:val="24"/>
          <w:szCs w:val="24"/>
        </w:rPr>
        <w:t xml:space="preserve">Supplemental Figure 1. </w:t>
      </w:r>
    </w:p>
    <w:p w14:paraId="09CC9BBC" w14:textId="50A81227" w:rsidR="00667634" w:rsidRPr="00530C34" w:rsidRDefault="00667634" w:rsidP="00667634">
      <w:pPr>
        <w:pStyle w:val="Heading2"/>
      </w:pPr>
      <w:r w:rsidRPr="00530C34">
        <w:t>Cross-Sectional Correlations</w:t>
      </w:r>
    </w:p>
    <w:p w14:paraId="097F312D" w14:textId="708341D0" w:rsidR="00667634" w:rsidRPr="00530C34" w:rsidRDefault="00667634" w:rsidP="00667634">
      <w:pPr>
        <w:spacing w:after="0" w:line="480" w:lineRule="auto"/>
        <w:rPr>
          <w:rFonts w:ascii="Times New Roman" w:hAnsi="Times New Roman" w:cs="Times New Roman"/>
          <w:sz w:val="24"/>
          <w:szCs w:val="24"/>
        </w:rPr>
      </w:pPr>
      <w:r w:rsidRPr="00530C34">
        <w:tab/>
      </w:r>
      <w:r w:rsidRPr="00530C34">
        <w:rPr>
          <w:rFonts w:ascii="Times New Roman" w:hAnsi="Times New Roman" w:cs="Times New Roman"/>
          <w:sz w:val="24"/>
          <w:szCs w:val="24"/>
        </w:rPr>
        <w:t xml:space="preserve">Cross sectional correlations amongst variables at T1 and T2 are presented in </w:t>
      </w:r>
      <w:r w:rsidRPr="00530C34">
        <w:rPr>
          <w:rFonts w:ascii="Times New Roman" w:hAnsi="Times New Roman" w:cs="Times New Roman"/>
          <w:b/>
          <w:bCs/>
          <w:sz w:val="24"/>
          <w:szCs w:val="24"/>
        </w:rPr>
        <w:t xml:space="preserve">Supplemental Table </w:t>
      </w:r>
      <w:r w:rsidR="00A406E6" w:rsidRPr="00530C34">
        <w:rPr>
          <w:rFonts w:ascii="Times New Roman" w:hAnsi="Times New Roman" w:cs="Times New Roman"/>
          <w:b/>
          <w:bCs/>
          <w:sz w:val="24"/>
          <w:szCs w:val="24"/>
        </w:rPr>
        <w:t>2</w:t>
      </w:r>
      <w:r w:rsidRPr="00530C34">
        <w:rPr>
          <w:rFonts w:ascii="Times New Roman" w:hAnsi="Times New Roman" w:cs="Times New Roman"/>
          <w:sz w:val="24"/>
          <w:szCs w:val="24"/>
        </w:rPr>
        <w:t xml:space="preserve">. Across all </w:t>
      </w:r>
      <w:r w:rsidR="00330D42" w:rsidRPr="00530C34">
        <w:rPr>
          <w:rFonts w:ascii="Times New Roman" w:hAnsi="Times New Roman" w:cs="Times New Roman"/>
          <w:sz w:val="24"/>
          <w:szCs w:val="24"/>
        </w:rPr>
        <w:t>p</w:t>
      </w:r>
      <w:r w:rsidR="00382A1A" w:rsidRPr="00530C34">
        <w:rPr>
          <w:rFonts w:ascii="Times New Roman" w:hAnsi="Times New Roman" w:cs="Times New Roman"/>
          <w:sz w:val="24"/>
          <w:szCs w:val="24"/>
        </w:rPr>
        <w:t>articipant</w:t>
      </w:r>
      <w:r w:rsidRPr="00530C34">
        <w:rPr>
          <w:rFonts w:ascii="Times New Roman" w:hAnsi="Times New Roman" w:cs="Times New Roman"/>
          <w:sz w:val="24"/>
          <w:szCs w:val="24"/>
        </w:rPr>
        <w:t xml:space="preserve">s and variables examined in the present study, MMN-D was associated with IQ, </w:t>
      </w:r>
      <w:r w:rsidR="00376445" w:rsidRPr="00530C34">
        <w:rPr>
          <w:rFonts w:ascii="Times New Roman" w:hAnsi="Times New Roman" w:cs="Times New Roman"/>
          <w:sz w:val="24"/>
          <w:szCs w:val="24"/>
        </w:rPr>
        <w:t>illness severity</w:t>
      </w:r>
      <w:r w:rsidRPr="00530C34">
        <w:rPr>
          <w:rFonts w:ascii="Times New Roman" w:hAnsi="Times New Roman" w:cs="Times New Roman"/>
          <w:sz w:val="24"/>
          <w:szCs w:val="24"/>
        </w:rPr>
        <w:t xml:space="preserve">, </w:t>
      </w:r>
      <w:r w:rsidR="00D47BC3" w:rsidRPr="00530C34">
        <w:rPr>
          <w:rFonts w:ascii="Times New Roman" w:hAnsi="Times New Roman" w:cs="Times New Roman"/>
          <w:sz w:val="24"/>
          <w:szCs w:val="24"/>
        </w:rPr>
        <w:t>everyday</w:t>
      </w:r>
      <w:r w:rsidR="00376445" w:rsidRPr="00530C34">
        <w:rPr>
          <w:rFonts w:ascii="Times New Roman" w:hAnsi="Times New Roman" w:cs="Times New Roman"/>
          <w:sz w:val="24"/>
          <w:szCs w:val="24"/>
        </w:rPr>
        <w:t xml:space="preserve"> functioning</w:t>
      </w:r>
      <w:r w:rsidRPr="00530C34">
        <w:rPr>
          <w:rFonts w:ascii="Times New Roman" w:hAnsi="Times New Roman" w:cs="Times New Roman"/>
          <w:sz w:val="24"/>
          <w:szCs w:val="24"/>
        </w:rPr>
        <w:t xml:space="preserve">, and negative symptoms at both timepoints, while MMN-F was associated with IQ and </w:t>
      </w:r>
      <w:r w:rsidR="00376445" w:rsidRPr="00530C34">
        <w:rPr>
          <w:rFonts w:ascii="Times New Roman" w:hAnsi="Times New Roman" w:cs="Times New Roman"/>
          <w:sz w:val="24"/>
          <w:szCs w:val="24"/>
        </w:rPr>
        <w:t>illness severity</w:t>
      </w:r>
      <w:r w:rsidRPr="00530C34">
        <w:rPr>
          <w:rFonts w:ascii="Times New Roman" w:hAnsi="Times New Roman" w:cs="Times New Roman"/>
          <w:sz w:val="24"/>
          <w:szCs w:val="24"/>
        </w:rPr>
        <w:t xml:space="preserve"> at both timepoints. At T1, relationships also emerged between MMN-D and global positive symptoms and between MMN-F and </w:t>
      </w:r>
      <w:r w:rsidR="00D47BC3" w:rsidRPr="00530C34">
        <w:rPr>
          <w:rFonts w:ascii="Times New Roman" w:hAnsi="Times New Roman" w:cs="Times New Roman"/>
          <w:sz w:val="24"/>
          <w:szCs w:val="24"/>
        </w:rPr>
        <w:t>everyday</w:t>
      </w:r>
      <w:r w:rsidR="00376445" w:rsidRPr="00530C34">
        <w:rPr>
          <w:rFonts w:ascii="Times New Roman" w:hAnsi="Times New Roman" w:cs="Times New Roman"/>
          <w:sz w:val="24"/>
          <w:szCs w:val="24"/>
        </w:rPr>
        <w:t xml:space="preserve"> functioning</w:t>
      </w:r>
      <w:r w:rsidRPr="00530C34">
        <w:rPr>
          <w:rFonts w:ascii="Times New Roman" w:hAnsi="Times New Roman" w:cs="Times New Roman"/>
          <w:sz w:val="24"/>
          <w:szCs w:val="24"/>
        </w:rPr>
        <w:t xml:space="preserve">. Of these, associations of MMN-D and MMN-F with cognition at both timepoints, and of MMN-D with </w:t>
      </w:r>
      <w:r w:rsidR="00376445" w:rsidRPr="00530C34">
        <w:rPr>
          <w:rFonts w:ascii="Times New Roman" w:hAnsi="Times New Roman" w:cs="Times New Roman"/>
          <w:sz w:val="24"/>
          <w:szCs w:val="24"/>
        </w:rPr>
        <w:t>illness severity</w:t>
      </w:r>
      <w:r w:rsidRPr="00530C34">
        <w:rPr>
          <w:rFonts w:ascii="Times New Roman" w:hAnsi="Times New Roman" w:cs="Times New Roman"/>
          <w:sz w:val="24"/>
          <w:szCs w:val="24"/>
        </w:rPr>
        <w:t xml:space="preserve">, </w:t>
      </w:r>
      <w:r w:rsidR="00D47BC3" w:rsidRPr="00530C34">
        <w:rPr>
          <w:rFonts w:ascii="Times New Roman" w:hAnsi="Times New Roman" w:cs="Times New Roman"/>
          <w:sz w:val="24"/>
          <w:szCs w:val="24"/>
        </w:rPr>
        <w:t>everyday</w:t>
      </w:r>
      <w:r w:rsidR="00376445" w:rsidRPr="00530C34">
        <w:rPr>
          <w:rFonts w:ascii="Times New Roman" w:hAnsi="Times New Roman" w:cs="Times New Roman"/>
          <w:sz w:val="24"/>
          <w:szCs w:val="24"/>
        </w:rPr>
        <w:t xml:space="preserve"> functioning</w:t>
      </w:r>
      <w:r w:rsidRPr="00530C34">
        <w:rPr>
          <w:rFonts w:ascii="Times New Roman" w:hAnsi="Times New Roman" w:cs="Times New Roman"/>
          <w:sz w:val="24"/>
          <w:szCs w:val="24"/>
        </w:rPr>
        <w:t xml:space="preserve">, and negative symptoms at T2 remained true when examined in cases independently. </w:t>
      </w:r>
    </w:p>
    <w:p w14:paraId="6F8E2F76" w14:textId="34B387E7" w:rsidR="00667634" w:rsidRPr="00530C34" w:rsidRDefault="00667634" w:rsidP="00331336">
      <w:pPr>
        <w:pStyle w:val="Heading2"/>
        <w:widowControl w:val="0"/>
        <w:spacing w:after="0" w:line="480" w:lineRule="auto"/>
      </w:pPr>
      <w:r w:rsidRPr="00530C34">
        <w:t>Predicti</w:t>
      </w:r>
      <w:r w:rsidR="009F12B8">
        <w:t>on Models</w:t>
      </w:r>
    </w:p>
    <w:p w14:paraId="3CBFB0D6" w14:textId="20090134" w:rsidR="00667634" w:rsidRPr="00530C34" w:rsidRDefault="00667634" w:rsidP="00331336">
      <w:pPr>
        <w:widowControl w:val="0"/>
        <w:spacing w:line="480" w:lineRule="auto"/>
        <w:rPr>
          <w:rFonts w:ascii="Times New Roman" w:hAnsi="Times New Roman" w:cs="Times New Roman"/>
          <w:sz w:val="24"/>
          <w:szCs w:val="24"/>
        </w:rPr>
      </w:pPr>
      <w:r w:rsidRPr="00530C34">
        <w:rPr>
          <w:rFonts w:ascii="Times New Roman" w:hAnsi="Times New Roman" w:cs="Times New Roman"/>
          <w:b/>
          <w:bCs/>
          <w:sz w:val="24"/>
          <w:szCs w:val="24"/>
        </w:rPr>
        <w:tab/>
      </w:r>
      <w:r w:rsidRPr="00530C34">
        <w:rPr>
          <w:rFonts w:ascii="Times New Roman" w:hAnsi="Times New Roman" w:cs="Times New Roman"/>
          <w:sz w:val="24"/>
          <w:szCs w:val="24"/>
        </w:rPr>
        <w:t xml:space="preserve">Across all </w:t>
      </w:r>
      <w:r w:rsidR="008325F3" w:rsidRPr="00530C34">
        <w:rPr>
          <w:rFonts w:ascii="Times New Roman" w:hAnsi="Times New Roman" w:cs="Times New Roman"/>
          <w:sz w:val="24"/>
          <w:szCs w:val="24"/>
        </w:rPr>
        <w:t xml:space="preserve">predictive models </w:t>
      </w:r>
      <w:r w:rsidR="00217093" w:rsidRPr="00530C34">
        <w:rPr>
          <w:rFonts w:ascii="Times New Roman" w:hAnsi="Times New Roman" w:cs="Times New Roman"/>
          <w:sz w:val="24"/>
          <w:szCs w:val="24"/>
        </w:rPr>
        <w:t xml:space="preserve">in cases </w:t>
      </w:r>
      <w:r w:rsidR="008325F3" w:rsidRPr="00530C34">
        <w:rPr>
          <w:rFonts w:ascii="Times New Roman" w:hAnsi="Times New Roman" w:cs="Times New Roman"/>
          <w:sz w:val="24"/>
          <w:szCs w:val="24"/>
        </w:rPr>
        <w:t>with MMN-F</w:t>
      </w:r>
      <w:r w:rsidRPr="00530C34">
        <w:rPr>
          <w:rFonts w:ascii="Times New Roman" w:hAnsi="Times New Roman" w:cs="Times New Roman"/>
          <w:sz w:val="24"/>
          <w:szCs w:val="24"/>
        </w:rPr>
        <w:t xml:space="preserve">, </w:t>
      </w:r>
      <w:r w:rsidR="00217093" w:rsidRPr="00530C34">
        <w:rPr>
          <w:rFonts w:ascii="Times New Roman" w:hAnsi="Times New Roman" w:cs="Times New Roman"/>
          <w:sz w:val="24"/>
          <w:szCs w:val="24"/>
        </w:rPr>
        <w:t xml:space="preserve">T1 MMN-F emerged only as a significant predictor of T2 </w:t>
      </w:r>
      <w:r w:rsidR="003810C3" w:rsidRPr="00530C34">
        <w:rPr>
          <w:rFonts w:ascii="Times New Roman" w:hAnsi="Times New Roman" w:cs="Times New Roman"/>
          <w:sz w:val="24"/>
          <w:szCs w:val="24"/>
        </w:rPr>
        <w:t>illness severity</w:t>
      </w:r>
      <w:r w:rsidR="00217093" w:rsidRPr="00530C34">
        <w:rPr>
          <w:rFonts w:ascii="Times New Roman" w:hAnsi="Times New Roman" w:cs="Times New Roman"/>
          <w:sz w:val="24"/>
          <w:szCs w:val="24"/>
        </w:rPr>
        <w:t xml:space="preserve"> (β= -</w:t>
      </w:r>
      <w:r w:rsidR="0045360C">
        <w:rPr>
          <w:rFonts w:ascii="Times New Roman" w:hAnsi="Times New Roman" w:cs="Times New Roman"/>
          <w:sz w:val="24"/>
          <w:szCs w:val="24"/>
        </w:rPr>
        <w:t>.12</w:t>
      </w:r>
      <w:r w:rsidR="00217093" w:rsidRPr="00530C34">
        <w:rPr>
          <w:rFonts w:ascii="Times New Roman" w:hAnsi="Times New Roman" w:cs="Times New Roman"/>
          <w:sz w:val="24"/>
          <w:szCs w:val="24"/>
        </w:rPr>
        <w:t xml:space="preserve">, </w:t>
      </w:r>
      <w:r w:rsidR="00217093" w:rsidRPr="00530C34">
        <w:rPr>
          <w:rFonts w:ascii="Times New Roman" w:hAnsi="Times New Roman" w:cs="Times New Roman"/>
          <w:i/>
          <w:iCs/>
          <w:sz w:val="24"/>
          <w:szCs w:val="24"/>
        </w:rPr>
        <w:t>p</w:t>
      </w:r>
      <w:r w:rsidR="00217093" w:rsidRPr="00530C34">
        <w:rPr>
          <w:rFonts w:ascii="Times New Roman" w:hAnsi="Times New Roman" w:cs="Times New Roman"/>
          <w:sz w:val="24"/>
          <w:szCs w:val="24"/>
        </w:rPr>
        <w:t xml:space="preserve">=.045). No clinical variables emerged as significant predictors of MMN-F at T2. </w:t>
      </w:r>
    </w:p>
    <w:p w14:paraId="20EFDC08" w14:textId="77777777" w:rsidR="00667634" w:rsidRPr="00530C34" w:rsidRDefault="00667634" w:rsidP="00667634">
      <w:pPr>
        <w:rPr>
          <w:rFonts w:ascii="Times New Roman" w:hAnsi="Times New Roman" w:cs="Times New Roman"/>
          <w:b/>
          <w:bCs/>
          <w:sz w:val="24"/>
          <w:szCs w:val="24"/>
        </w:rPr>
      </w:pPr>
      <w:r w:rsidRPr="00530C34">
        <w:br w:type="page"/>
      </w:r>
    </w:p>
    <w:p w14:paraId="1A167135" w14:textId="18AB21AA" w:rsidR="00667634" w:rsidRPr="00530C34" w:rsidRDefault="00667634" w:rsidP="00D7482E">
      <w:pPr>
        <w:pStyle w:val="Heading1"/>
      </w:pPr>
      <w:r w:rsidRPr="00530C34">
        <w:lastRenderedPageBreak/>
        <w:t>Supplementary Tables &amp; Figures</w:t>
      </w:r>
    </w:p>
    <w:p w14:paraId="78372A4E" w14:textId="77777777" w:rsidR="0057731F" w:rsidRPr="00530C34" w:rsidRDefault="0057731F" w:rsidP="0057731F"/>
    <w:p w14:paraId="6264928E" w14:textId="2AE8FFF6" w:rsidR="00667634" w:rsidRPr="00530C34" w:rsidRDefault="00667634" w:rsidP="0057731F">
      <w:pPr>
        <w:pStyle w:val="Heading2"/>
      </w:pPr>
      <w:r w:rsidRPr="00530C34">
        <w:t>Supplement</w:t>
      </w:r>
      <w:r w:rsidR="00FB38DB" w:rsidRPr="00530C34">
        <w:t>al</w:t>
      </w:r>
      <w:r w:rsidRPr="00530C34">
        <w:t xml:space="preserve"> Figure 1. Frequency MMN Amplitude T1 to T2</w:t>
      </w:r>
    </w:p>
    <w:p w14:paraId="47573B62" w14:textId="77777777" w:rsidR="00667634" w:rsidRPr="00530C34" w:rsidRDefault="00667634" w:rsidP="00667634">
      <w:pPr>
        <w:tabs>
          <w:tab w:val="left" w:pos="1340"/>
        </w:tabs>
        <w:rPr>
          <w:rFonts w:ascii="Times New Roman" w:hAnsi="Times New Roman" w:cs="Times New Roman"/>
          <w:sz w:val="24"/>
          <w:szCs w:val="24"/>
        </w:rPr>
      </w:pPr>
      <w:r w:rsidRPr="00530C34">
        <w:rPr>
          <w:rFonts w:ascii="Times New Roman" w:hAnsi="Times New Roman" w:cs="Times New Roman"/>
          <w:sz w:val="24"/>
          <w:szCs w:val="24"/>
        </w:rPr>
        <w:tab/>
      </w:r>
    </w:p>
    <w:p w14:paraId="4FB646CB" w14:textId="2E128CAA" w:rsidR="00890D04" w:rsidRPr="00530C34" w:rsidRDefault="00667634" w:rsidP="00667634">
      <w:pPr>
        <w:spacing w:line="480" w:lineRule="auto"/>
        <w:rPr>
          <w:rFonts w:ascii="Times New Roman" w:hAnsi="Times New Roman" w:cs="Times New Roman"/>
          <w:sz w:val="24"/>
          <w:szCs w:val="24"/>
        </w:rPr>
      </w:pPr>
      <w:r w:rsidRPr="00530C34">
        <w:rPr>
          <w:rFonts w:ascii="Times New Roman" w:hAnsi="Times New Roman" w:cs="Times New Roman"/>
          <w:b/>
          <w:bCs/>
          <w:sz w:val="24"/>
          <w:szCs w:val="24"/>
        </w:rPr>
        <w:t>Figure S1 legend:</w:t>
      </w:r>
      <w:r w:rsidRPr="00530C34">
        <w:rPr>
          <w:rFonts w:ascii="Times New Roman" w:hAnsi="Times New Roman" w:cs="Times New Roman"/>
          <w:sz w:val="24"/>
          <w:szCs w:val="24"/>
        </w:rPr>
        <w:t xml:space="preserve"> Scatterplot of test-retest correlations for frequency mismatch negativity (MMN-F) amplitude between timepoint one (T1) and timepoint two (T2) in cases and never-psychotic comparison </w:t>
      </w:r>
      <w:r w:rsidR="00382A1A" w:rsidRPr="00530C34">
        <w:rPr>
          <w:rFonts w:ascii="Times New Roman" w:hAnsi="Times New Roman" w:cs="Times New Roman"/>
          <w:sz w:val="24"/>
          <w:szCs w:val="24"/>
        </w:rPr>
        <w:t>participants</w:t>
      </w:r>
      <w:r w:rsidRPr="00530C34">
        <w:rPr>
          <w:rFonts w:ascii="Times New Roman" w:hAnsi="Times New Roman" w:cs="Times New Roman"/>
          <w:sz w:val="24"/>
          <w:szCs w:val="24"/>
        </w:rPr>
        <w:t xml:space="preserve">. Amplitude is depicted in microvolts. </w:t>
      </w:r>
    </w:p>
    <w:p w14:paraId="50059C51" w14:textId="024AB45C" w:rsidR="00890D04" w:rsidRPr="00530C34" w:rsidRDefault="00890D04" w:rsidP="00667634">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0"/>
        <w:gridCol w:w="1018"/>
        <w:gridCol w:w="995"/>
        <w:gridCol w:w="1108"/>
        <w:gridCol w:w="1029"/>
        <w:gridCol w:w="2610"/>
      </w:tblGrid>
      <w:tr w:rsidR="00530C34" w:rsidRPr="00530C34" w14:paraId="2CC94D00" w14:textId="77777777" w:rsidTr="005110C9">
        <w:trPr>
          <w:trHeight w:val="345"/>
        </w:trPr>
        <w:tc>
          <w:tcPr>
            <w:tcW w:w="9360" w:type="dxa"/>
            <w:gridSpan w:val="6"/>
            <w:tcBorders>
              <w:top w:val="nil"/>
              <w:left w:val="nil"/>
              <w:bottom w:val="single" w:sz="12" w:space="0" w:color="auto"/>
              <w:right w:val="nil"/>
            </w:tcBorders>
            <w:noWrap/>
            <w:hideMark/>
          </w:tcPr>
          <w:p w14:paraId="42C22319" w14:textId="4C03FC25" w:rsidR="00890D04" w:rsidRPr="00530C34" w:rsidRDefault="00890D04" w:rsidP="00890D04">
            <w:pPr>
              <w:keepNext/>
              <w:widowControl w:val="0"/>
              <w:outlineLvl w:val="3"/>
              <w:rPr>
                <w:rFonts w:ascii="Times New Roman" w:hAnsi="Times New Roman" w:cs="Times New Roman"/>
                <w:b/>
                <w:bCs/>
                <w:i/>
                <w:iCs/>
                <w:sz w:val="24"/>
                <w:szCs w:val="24"/>
              </w:rPr>
            </w:pPr>
            <w:r w:rsidRPr="00530C34">
              <w:rPr>
                <w:rFonts w:ascii="Times New Roman" w:hAnsi="Times New Roman" w:cs="Times New Roman"/>
                <w:b/>
                <w:bCs/>
                <w:i/>
                <w:iCs/>
                <w:sz w:val="24"/>
                <w:szCs w:val="24"/>
              </w:rPr>
              <w:t>Supplemental Table 1. Descriptive Statistics</w:t>
            </w:r>
          </w:p>
        </w:tc>
      </w:tr>
      <w:tr w:rsidR="00530C34" w:rsidRPr="00530C34" w14:paraId="103F6770" w14:textId="77777777" w:rsidTr="005110C9">
        <w:trPr>
          <w:trHeight w:val="300"/>
        </w:trPr>
        <w:tc>
          <w:tcPr>
            <w:tcW w:w="9360" w:type="dxa"/>
            <w:gridSpan w:val="6"/>
            <w:tcBorders>
              <w:top w:val="single" w:sz="12" w:space="0" w:color="auto"/>
              <w:left w:val="nil"/>
              <w:bottom w:val="single" w:sz="12" w:space="0" w:color="auto"/>
              <w:right w:val="nil"/>
            </w:tcBorders>
            <w:noWrap/>
            <w:hideMark/>
          </w:tcPr>
          <w:p w14:paraId="419BC773"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Psychotic Disorders</w:t>
            </w:r>
          </w:p>
        </w:tc>
      </w:tr>
      <w:tr w:rsidR="00530C34" w:rsidRPr="00530C34" w14:paraId="78BA37C3" w14:textId="77777777" w:rsidTr="005110C9">
        <w:trPr>
          <w:trHeight w:val="300"/>
        </w:trPr>
        <w:tc>
          <w:tcPr>
            <w:tcW w:w="2600" w:type="dxa"/>
            <w:tcBorders>
              <w:top w:val="single" w:sz="12" w:space="0" w:color="auto"/>
              <w:left w:val="nil"/>
              <w:bottom w:val="single" w:sz="4" w:space="0" w:color="auto"/>
            </w:tcBorders>
            <w:noWrap/>
            <w:hideMark/>
          </w:tcPr>
          <w:p w14:paraId="6B6FF34D"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 </w:t>
            </w:r>
          </w:p>
        </w:tc>
        <w:tc>
          <w:tcPr>
            <w:tcW w:w="2013" w:type="dxa"/>
            <w:gridSpan w:val="2"/>
            <w:tcBorders>
              <w:top w:val="single" w:sz="12" w:space="0" w:color="auto"/>
              <w:bottom w:val="single" w:sz="4" w:space="0" w:color="auto"/>
            </w:tcBorders>
            <w:noWrap/>
            <w:hideMark/>
          </w:tcPr>
          <w:p w14:paraId="40D5B2FB" w14:textId="77777777" w:rsidR="00890D04" w:rsidRPr="00530C34" w:rsidRDefault="00890D04" w:rsidP="00890D04">
            <w:pPr>
              <w:keepNext/>
              <w:widowControl w:val="0"/>
              <w:jc w:val="center"/>
              <w:outlineLvl w:val="0"/>
              <w:rPr>
                <w:rFonts w:ascii="Times New Roman" w:hAnsi="Times New Roman" w:cs="Times New Roman"/>
                <w:b/>
                <w:bCs/>
                <w:sz w:val="24"/>
                <w:szCs w:val="24"/>
              </w:rPr>
            </w:pPr>
            <w:r w:rsidRPr="00530C34">
              <w:rPr>
                <w:rFonts w:ascii="Times New Roman" w:hAnsi="Times New Roman" w:cs="Times New Roman"/>
                <w:b/>
                <w:bCs/>
                <w:sz w:val="24"/>
                <w:szCs w:val="24"/>
              </w:rPr>
              <w:t>T1</w:t>
            </w:r>
          </w:p>
        </w:tc>
        <w:tc>
          <w:tcPr>
            <w:tcW w:w="2137" w:type="dxa"/>
            <w:gridSpan w:val="2"/>
            <w:tcBorders>
              <w:top w:val="single" w:sz="12" w:space="0" w:color="auto"/>
              <w:bottom w:val="single" w:sz="4" w:space="0" w:color="auto"/>
            </w:tcBorders>
            <w:noWrap/>
            <w:hideMark/>
          </w:tcPr>
          <w:p w14:paraId="61401123"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T2</w:t>
            </w:r>
          </w:p>
        </w:tc>
        <w:tc>
          <w:tcPr>
            <w:tcW w:w="2610" w:type="dxa"/>
            <w:tcBorders>
              <w:top w:val="single" w:sz="12" w:space="0" w:color="auto"/>
              <w:bottom w:val="single" w:sz="4" w:space="0" w:color="auto"/>
              <w:right w:val="nil"/>
            </w:tcBorders>
            <w:noWrap/>
            <w:hideMark/>
          </w:tcPr>
          <w:p w14:paraId="71DE5044"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Timepoint Comparison</w:t>
            </w:r>
          </w:p>
        </w:tc>
      </w:tr>
      <w:tr w:rsidR="00530C34" w:rsidRPr="00530C34" w14:paraId="43881CEC" w14:textId="77777777" w:rsidTr="005110C9">
        <w:trPr>
          <w:trHeight w:val="300"/>
        </w:trPr>
        <w:tc>
          <w:tcPr>
            <w:tcW w:w="2600" w:type="dxa"/>
            <w:tcBorders>
              <w:top w:val="single" w:sz="4" w:space="0" w:color="auto"/>
              <w:left w:val="nil"/>
              <w:bottom w:val="single" w:sz="4" w:space="0" w:color="auto"/>
            </w:tcBorders>
            <w:noWrap/>
            <w:hideMark/>
          </w:tcPr>
          <w:p w14:paraId="1AFA25CF" w14:textId="77777777" w:rsidR="00890D04" w:rsidRPr="00530C34" w:rsidRDefault="00890D04" w:rsidP="00890D04">
            <w:pPr>
              <w:keepNext/>
              <w:widowControl w:val="0"/>
              <w:outlineLvl w:val="1"/>
              <w:rPr>
                <w:rFonts w:ascii="Times New Roman" w:hAnsi="Times New Roman" w:cs="Times New Roman"/>
                <w:b/>
                <w:bCs/>
                <w:sz w:val="24"/>
                <w:szCs w:val="24"/>
              </w:rPr>
            </w:pPr>
            <w:r w:rsidRPr="00530C34">
              <w:rPr>
                <w:rFonts w:ascii="Times New Roman" w:hAnsi="Times New Roman" w:cs="Times New Roman"/>
                <w:b/>
                <w:bCs/>
                <w:sz w:val="24"/>
                <w:szCs w:val="24"/>
              </w:rPr>
              <w:t>Variable</w:t>
            </w:r>
          </w:p>
        </w:tc>
        <w:tc>
          <w:tcPr>
            <w:tcW w:w="1018" w:type="dxa"/>
            <w:tcBorders>
              <w:top w:val="single" w:sz="4" w:space="0" w:color="auto"/>
              <w:bottom w:val="single" w:sz="4" w:space="0" w:color="auto"/>
            </w:tcBorders>
            <w:noWrap/>
            <w:hideMark/>
          </w:tcPr>
          <w:p w14:paraId="09893452" w14:textId="77777777" w:rsidR="00890D04" w:rsidRPr="00530C34" w:rsidRDefault="00890D04" w:rsidP="00890D04">
            <w:pPr>
              <w:keepNext/>
              <w:widowControl w:val="0"/>
              <w:jc w:val="center"/>
              <w:outlineLvl w:val="1"/>
              <w:rPr>
                <w:rFonts w:ascii="Times New Roman" w:hAnsi="Times New Roman" w:cs="Times New Roman"/>
                <w:b/>
                <w:bCs/>
                <w:sz w:val="24"/>
                <w:szCs w:val="24"/>
              </w:rPr>
            </w:pPr>
            <w:r w:rsidRPr="00530C34">
              <w:rPr>
                <w:rFonts w:ascii="Times New Roman" w:hAnsi="Times New Roman" w:cs="Times New Roman"/>
                <w:b/>
                <w:bCs/>
                <w:sz w:val="24"/>
                <w:szCs w:val="24"/>
              </w:rPr>
              <w:t>Mean</w:t>
            </w:r>
          </w:p>
        </w:tc>
        <w:tc>
          <w:tcPr>
            <w:tcW w:w="995" w:type="dxa"/>
            <w:tcBorders>
              <w:top w:val="single" w:sz="4" w:space="0" w:color="auto"/>
              <w:bottom w:val="single" w:sz="4" w:space="0" w:color="auto"/>
            </w:tcBorders>
            <w:noWrap/>
            <w:hideMark/>
          </w:tcPr>
          <w:p w14:paraId="6FA8D127"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SD</w:t>
            </w:r>
          </w:p>
        </w:tc>
        <w:tc>
          <w:tcPr>
            <w:tcW w:w="1108" w:type="dxa"/>
            <w:tcBorders>
              <w:top w:val="single" w:sz="4" w:space="0" w:color="auto"/>
              <w:bottom w:val="single" w:sz="4" w:space="0" w:color="auto"/>
            </w:tcBorders>
            <w:noWrap/>
            <w:hideMark/>
          </w:tcPr>
          <w:p w14:paraId="3A6CBB2E"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Mean</w:t>
            </w:r>
          </w:p>
        </w:tc>
        <w:tc>
          <w:tcPr>
            <w:tcW w:w="1029" w:type="dxa"/>
            <w:tcBorders>
              <w:top w:val="single" w:sz="4" w:space="0" w:color="auto"/>
              <w:bottom w:val="single" w:sz="4" w:space="0" w:color="auto"/>
            </w:tcBorders>
            <w:noWrap/>
            <w:hideMark/>
          </w:tcPr>
          <w:p w14:paraId="7855B0D8"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SD</w:t>
            </w:r>
          </w:p>
        </w:tc>
        <w:tc>
          <w:tcPr>
            <w:tcW w:w="2610" w:type="dxa"/>
            <w:tcBorders>
              <w:top w:val="single" w:sz="4" w:space="0" w:color="auto"/>
              <w:bottom w:val="single" w:sz="4" w:space="0" w:color="auto"/>
              <w:right w:val="nil"/>
            </w:tcBorders>
            <w:noWrap/>
            <w:hideMark/>
          </w:tcPr>
          <w:p w14:paraId="0A6E4635"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Effect Size</w:t>
            </w:r>
          </w:p>
        </w:tc>
      </w:tr>
      <w:tr w:rsidR="00530C34" w:rsidRPr="00530C34" w14:paraId="00FBB355" w14:textId="77777777" w:rsidTr="005110C9">
        <w:trPr>
          <w:trHeight w:val="300"/>
        </w:trPr>
        <w:tc>
          <w:tcPr>
            <w:tcW w:w="2600" w:type="dxa"/>
            <w:tcBorders>
              <w:top w:val="single" w:sz="4" w:space="0" w:color="auto"/>
              <w:left w:val="nil"/>
              <w:bottom w:val="nil"/>
              <w:right w:val="single" w:sz="4" w:space="0" w:color="auto"/>
            </w:tcBorders>
            <w:noWrap/>
            <w:hideMark/>
          </w:tcPr>
          <w:p w14:paraId="57CA5004" w14:textId="740CD7EE"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MMN</w:t>
            </w:r>
            <w:r w:rsidR="006D38FD">
              <w:rPr>
                <w:rFonts w:ascii="Times New Roman" w:hAnsi="Times New Roman" w:cs="Times New Roman"/>
                <w:sz w:val="24"/>
                <w:szCs w:val="24"/>
              </w:rPr>
              <w:t>-</w:t>
            </w:r>
            <w:r w:rsidRPr="00530C34">
              <w:rPr>
                <w:rFonts w:ascii="Times New Roman" w:hAnsi="Times New Roman" w:cs="Times New Roman"/>
                <w:sz w:val="24"/>
                <w:szCs w:val="24"/>
              </w:rPr>
              <w:t>D</w:t>
            </w:r>
          </w:p>
        </w:tc>
        <w:tc>
          <w:tcPr>
            <w:tcW w:w="1018" w:type="dxa"/>
            <w:tcBorders>
              <w:top w:val="single" w:sz="4" w:space="0" w:color="auto"/>
              <w:left w:val="single" w:sz="4" w:space="0" w:color="auto"/>
              <w:bottom w:val="nil"/>
              <w:right w:val="single" w:sz="4" w:space="0" w:color="auto"/>
            </w:tcBorders>
            <w:noWrap/>
            <w:hideMark/>
          </w:tcPr>
          <w:p w14:paraId="076C91D5"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-2.2</w:t>
            </w:r>
          </w:p>
        </w:tc>
        <w:tc>
          <w:tcPr>
            <w:tcW w:w="995" w:type="dxa"/>
            <w:tcBorders>
              <w:top w:val="single" w:sz="4" w:space="0" w:color="auto"/>
              <w:left w:val="single" w:sz="4" w:space="0" w:color="auto"/>
              <w:bottom w:val="nil"/>
              <w:right w:val="single" w:sz="4" w:space="0" w:color="auto"/>
            </w:tcBorders>
            <w:noWrap/>
            <w:hideMark/>
          </w:tcPr>
          <w:p w14:paraId="6B234CD4"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1.6</w:t>
            </w:r>
          </w:p>
        </w:tc>
        <w:tc>
          <w:tcPr>
            <w:tcW w:w="1108" w:type="dxa"/>
            <w:tcBorders>
              <w:top w:val="single" w:sz="4" w:space="0" w:color="auto"/>
              <w:left w:val="single" w:sz="4" w:space="0" w:color="auto"/>
              <w:bottom w:val="nil"/>
              <w:right w:val="single" w:sz="4" w:space="0" w:color="auto"/>
            </w:tcBorders>
            <w:noWrap/>
            <w:hideMark/>
          </w:tcPr>
          <w:p w14:paraId="4447408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-2.6</w:t>
            </w:r>
          </w:p>
        </w:tc>
        <w:tc>
          <w:tcPr>
            <w:tcW w:w="1029" w:type="dxa"/>
            <w:tcBorders>
              <w:top w:val="single" w:sz="4" w:space="0" w:color="auto"/>
              <w:left w:val="single" w:sz="4" w:space="0" w:color="auto"/>
              <w:bottom w:val="nil"/>
              <w:right w:val="single" w:sz="4" w:space="0" w:color="auto"/>
            </w:tcBorders>
            <w:noWrap/>
            <w:hideMark/>
          </w:tcPr>
          <w:p w14:paraId="7C842B79"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1.6</w:t>
            </w:r>
          </w:p>
        </w:tc>
        <w:tc>
          <w:tcPr>
            <w:tcW w:w="2610" w:type="dxa"/>
            <w:tcBorders>
              <w:top w:val="single" w:sz="4" w:space="0" w:color="auto"/>
              <w:left w:val="single" w:sz="4" w:space="0" w:color="auto"/>
              <w:bottom w:val="nil"/>
              <w:right w:val="nil"/>
            </w:tcBorders>
            <w:noWrap/>
            <w:vAlign w:val="bottom"/>
            <w:hideMark/>
          </w:tcPr>
          <w:p w14:paraId="7584C162"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 xml:space="preserve"> d = -.25 (</w:t>
            </w:r>
            <w:r w:rsidRPr="00530C34">
              <w:rPr>
                <w:rFonts w:ascii="Times New Roman" w:hAnsi="Times New Roman" w:cs="Times New Roman"/>
                <w:i/>
                <w:iCs/>
                <w:sz w:val="24"/>
                <w:szCs w:val="24"/>
              </w:rPr>
              <w:t xml:space="preserve">p </w:t>
            </w:r>
            <w:r w:rsidRPr="00530C34">
              <w:rPr>
                <w:rFonts w:ascii="Times New Roman" w:hAnsi="Times New Roman" w:cs="Times New Roman"/>
                <w:sz w:val="24"/>
                <w:szCs w:val="24"/>
              </w:rPr>
              <w:t>= .00)</w:t>
            </w:r>
          </w:p>
        </w:tc>
      </w:tr>
      <w:tr w:rsidR="00530C34" w:rsidRPr="00530C34" w14:paraId="482F5A22" w14:textId="77777777" w:rsidTr="005110C9">
        <w:trPr>
          <w:trHeight w:val="300"/>
        </w:trPr>
        <w:tc>
          <w:tcPr>
            <w:tcW w:w="2600" w:type="dxa"/>
            <w:tcBorders>
              <w:top w:val="nil"/>
              <w:left w:val="nil"/>
              <w:bottom w:val="nil"/>
              <w:right w:val="single" w:sz="4" w:space="0" w:color="auto"/>
            </w:tcBorders>
            <w:noWrap/>
            <w:hideMark/>
          </w:tcPr>
          <w:p w14:paraId="531B788D"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Illness Severity</w:t>
            </w:r>
          </w:p>
        </w:tc>
        <w:tc>
          <w:tcPr>
            <w:tcW w:w="1018" w:type="dxa"/>
            <w:tcBorders>
              <w:top w:val="nil"/>
              <w:left w:val="single" w:sz="4" w:space="0" w:color="auto"/>
              <w:bottom w:val="nil"/>
              <w:right w:val="single" w:sz="4" w:space="0" w:color="auto"/>
            </w:tcBorders>
            <w:noWrap/>
            <w:hideMark/>
          </w:tcPr>
          <w:p w14:paraId="5FECADA9"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47.5</w:t>
            </w:r>
          </w:p>
        </w:tc>
        <w:tc>
          <w:tcPr>
            <w:tcW w:w="995" w:type="dxa"/>
            <w:tcBorders>
              <w:top w:val="nil"/>
              <w:left w:val="single" w:sz="4" w:space="0" w:color="auto"/>
              <w:bottom w:val="nil"/>
              <w:right w:val="single" w:sz="4" w:space="0" w:color="auto"/>
            </w:tcBorders>
            <w:noWrap/>
            <w:hideMark/>
          </w:tcPr>
          <w:p w14:paraId="15CF1C0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16.4</w:t>
            </w:r>
          </w:p>
        </w:tc>
        <w:tc>
          <w:tcPr>
            <w:tcW w:w="1108" w:type="dxa"/>
            <w:tcBorders>
              <w:top w:val="nil"/>
              <w:left w:val="single" w:sz="4" w:space="0" w:color="auto"/>
              <w:bottom w:val="nil"/>
              <w:right w:val="single" w:sz="4" w:space="0" w:color="auto"/>
            </w:tcBorders>
            <w:noWrap/>
            <w:hideMark/>
          </w:tcPr>
          <w:p w14:paraId="457377D6"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45.1</w:t>
            </w:r>
          </w:p>
        </w:tc>
        <w:tc>
          <w:tcPr>
            <w:tcW w:w="1029" w:type="dxa"/>
            <w:tcBorders>
              <w:top w:val="nil"/>
              <w:left w:val="single" w:sz="4" w:space="0" w:color="auto"/>
              <w:bottom w:val="nil"/>
              <w:right w:val="single" w:sz="4" w:space="0" w:color="auto"/>
            </w:tcBorders>
            <w:noWrap/>
            <w:hideMark/>
          </w:tcPr>
          <w:p w14:paraId="79C91C2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15.8</w:t>
            </w:r>
          </w:p>
        </w:tc>
        <w:tc>
          <w:tcPr>
            <w:tcW w:w="2610" w:type="dxa"/>
            <w:tcBorders>
              <w:top w:val="nil"/>
              <w:left w:val="single" w:sz="4" w:space="0" w:color="auto"/>
              <w:bottom w:val="nil"/>
              <w:right w:val="nil"/>
            </w:tcBorders>
            <w:noWrap/>
            <w:vAlign w:val="bottom"/>
            <w:hideMark/>
          </w:tcPr>
          <w:p w14:paraId="334A65C7"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-.15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.01)</w:t>
            </w:r>
          </w:p>
        </w:tc>
      </w:tr>
      <w:tr w:rsidR="00530C34" w:rsidRPr="00530C34" w14:paraId="2C230A03" w14:textId="77777777" w:rsidTr="005110C9">
        <w:trPr>
          <w:trHeight w:val="300"/>
        </w:trPr>
        <w:tc>
          <w:tcPr>
            <w:tcW w:w="2600" w:type="dxa"/>
            <w:tcBorders>
              <w:top w:val="nil"/>
              <w:left w:val="nil"/>
              <w:bottom w:val="nil"/>
              <w:right w:val="single" w:sz="4" w:space="0" w:color="auto"/>
            </w:tcBorders>
            <w:noWrap/>
            <w:hideMark/>
          </w:tcPr>
          <w:p w14:paraId="5BA1B832"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Everyday Functioning</w:t>
            </w:r>
          </w:p>
        </w:tc>
        <w:tc>
          <w:tcPr>
            <w:tcW w:w="1018" w:type="dxa"/>
            <w:tcBorders>
              <w:top w:val="nil"/>
              <w:left w:val="single" w:sz="4" w:space="0" w:color="auto"/>
              <w:bottom w:val="nil"/>
              <w:right w:val="single" w:sz="4" w:space="0" w:color="auto"/>
            </w:tcBorders>
            <w:noWrap/>
            <w:hideMark/>
          </w:tcPr>
          <w:p w14:paraId="66243AF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3.3</w:t>
            </w:r>
          </w:p>
        </w:tc>
        <w:tc>
          <w:tcPr>
            <w:tcW w:w="995" w:type="dxa"/>
            <w:tcBorders>
              <w:top w:val="nil"/>
              <w:left w:val="single" w:sz="4" w:space="0" w:color="auto"/>
              <w:bottom w:val="nil"/>
              <w:right w:val="single" w:sz="4" w:space="0" w:color="auto"/>
            </w:tcBorders>
            <w:noWrap/>
            <w:hideMark/>
          </w:tcPr>
          <w:p w14:paraId="16F6152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1.8</w:t>
            </w:r>
          </w:p>
        </w:tc>
        <w:tc>
          <w:tcPr>
            <w:tcW w:w="1108" w:type="dxa"/>
            <w:tcBorders>
              <w:top w:val="nil"/>
              <w:left w:val="single" w:sz="4" w:space="0" w:color="auto"/>
              <w:bottom w:val="nil"/>
              <w:right w:val="single" w:sz="4" w:space="0" w:color="auto"/>
            </w:tcBorders>
            <w:noWrap/>
            <w:hideMark/>
          </w:tcPr>
          <w:p w14:paraId="79965EB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3.4</w:t>
            </w:r>
          </w:p>
        </w:tc>
        <w:tc>
          <w:tcPr>
            <w:tcW w:w="1029" w:type="dxa"/>
            <w:tcBorders>
              <w:top w:val="nil"/>
              <w:left w:val="single" w:sz="4" w:space="0" w:color="auto"/>
              <w:bottom w:val="nil"/>
              <w:right w:val="single" w:sz="4" w:space="0" w:color="auto"/>
            </w:tcBorders>
            <w:noWrap/>
            <w:hideMark/>
          </w:tcPr>
          <w:p w14:paraId="18BBB13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1.6</w:t>
            </w:r>
          </w:p>
        </w:tc>
        <w:tc>
          <w:tcPr>
            <w:tcW w:w="2610" w:type="dxa"/>
            <w:tcBorders>
              <w:top w:val="nil"/>
              <w:left w:val="single" w:sz="4" w:space="0" w:color="auto"/>
              <w:bottom w:val="nil"/>
              <w:right w:val="nil"/>
            </w:tcBorders>
            <w:noWrap/>
            <w:vAlign w:val="bottom"/>
            <w:hideMark/>
          </w:tcPr>
          <w:p w14:paraId="738ABA89"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.09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.20)</w:t>
            </w:r>
          </w:p>
        </w:tc>
      </w:tr>
      <w:tr w:rsidR="00530C34" w:rsidRPr="00530C34" w14:paraId="2D73C585" w14:textId="77777777" w:rsidTr="005110C9">
        <w:trPr>
          <w:trHeight w:val="345"/>
        </w:trPr>
        <w:tc>
          <w:tcPr>
            <w:tcW w:w="2600" w:type="dxa"/>
            <w:tcBorders>
              <w:top w:val="nil"/>
              <w:left w:val="nil"/>
              <w:bottom w:val="nil"/>
              <w:right w:val="single" w:sz="4" w:space="0" w:color="auto"/>
            </w:tcBorders>
            <w:noWrap/>
            <w:hideMark/>
          </w:tcPr>
          <w:p w14:paraId="5743F2D3"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Positive Symptoms</w:t>
            </w:r>
          </w:p>
        </w:tc>
        <w:tc>
          <w:tcPr>
            <w:tcW w:w="1018" w:type="dxa"/>
            <w:tcBorders>
              <w:top w:val="nil"/>
              <w:left w:val="single" w:sz="4" w:space="0" w:color="auto"/>
              <w:bottom w:val="nil"/>
              <w:right w:val="single" w:sz="4" w:space="0" w:color="auto"/>
            </w:tcBorders>
            <w:noWrap/>
            <w:hideMark/>
          </w:tcPr>
          <w:p w14:paraId="64C76B6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7.7</w:t>
            </w:r>
          </w:p>
        </w:tc>
        <w:tc>
          <w:tcPr>
            <w:tcW w:w="995" w:type="dxa"/>
            <w:tcBorders>
              <w:top w:val="nil"/>
              <w:left w:val="single" w:sz="4" w:space="0" w:color="auto"/>
              <w:bottom w:val="nil"/>
              <w:right w:val="single" w:sz="4" w:space="0" w:color="auto"/>
            </w:tcBorders>
            <w:noWrap/>
            <w:hideMark/>
          </w:tcPr>
          <w:p w14:paraId="51705E0E"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10.2</w:t>
            </w:r>
          </w:p>
        </w:tc>
        <w:tc>
          <w:tcPr>
            <w:tcW w:w="1108" w:type="dxa"/>
            <w:tcBorders>
              <w:top w:val="nil"/>
              <w:left w:val="single" w:sz="4" w:space="0" w:color="auto"/>
              <w:bottom w:val="nil"/>
              <w:right w:val="single" w:sz="4" w:space="0" w:color="auto"/>
            </w:tcBorders>
            <w:noWrap/>
            <w:hideMark/>
          </w:tcPr>
          <w:p w14:paraId="5ED520C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8.4</w:t>
            </w:r>
          </w:p>
        </w:tc>
        <w:tc>
          <w:tcPr>
            <w:tcW w:w="1029" w:type="dxa"/>
            <w:tcBorders>
              <w:top w:val="nil"/>
              <w:left w:val="single" w:sz="4" w:space="0" w:color="auto"/>
              <w:bottom w:val="nil"/>
              <w:right w:val="single" w:sz="4" w:space="0" w:color="auto"/>
            </w:tcBorders>
            <w:noWrap/>
            <w:hideMark/>
          </w:tcPr>
          <w:p w14:paraId="3157E03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9.6</w:t>
            </w:r>
          </w:p>
        </w:tc>
        <w:tc>
          <w:tcPr>
            <w:tcW w:w="2610" w:type="dxa"/>
            <w:tcBorders>
              <w:top w:val="nil"/>
              <w:left w:val="single" w:sz="4" w:space="0" w:color="auto"/>
              <w:bottom w:val="nil"/>
              <w:right w:val="nil"/>
            </w:tcBorders>
            <w:noWrap/>
            <w:vAlign w:val="bottom"/>
            <w:hideMark/>
          </w:tcPr>
          <w:p w14:paraId="1340867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.09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.21)</w:t>
            </w:r>
          </w:p>
        </w:tc>
      </w:tr>
      <w:tr w:rsidR="00530C34" w:rsidRPr="00530C34" w14:paraId="5B139D18" w14:textId="77777777" w:rsidTr="005110C9">
        <w:trPr>
          <w:trHeight w:val="300"/>
        </w:trPr>
        <w:tc>
          <w:tcPr>
            <w:tcW w:w="2600" w:type="dxa"/>
            <w:tcBorders>
              <w:top w:val="nil"/>
              <w:left w:val="nil"/>
              <w:bottom w:val="nil"/>
              <w:right w:val="single" w:sz="4" w:space="0" w:color="auto"/>
            </w:tcBorders>
            <w:noWrap/>
            <w:hideMark/>
          </w:tcPr>
          <w:p w14:paraId="4D6D58EE"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Negative Symptoms</w:t>
            </w:r>
          </w:p>
        </w:tc>
        <w:tc>
          <w:tcPr>
            <w:tcW w:w="1018" w:type="dxa"/>
            <w:tcBorders>
              <w:top w:val="nil"/>
              <w:left w:val="single" w:sz="4" w:space="0" w:color="auto"/>
              <w:bottom w:val="nil"/>
              <w:right w:val="single" w:sz="4" w:space="0" w:color="auto"/>
            </w:tcBorders>
            <w:noWrap/>
            <w:hideMark/>
          </w:tcPr>
          <w:p w14:paraId="76F98597"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19.2</w:t>
            </w:r>
          </w:p>
        </w:tc>
        <w:tc>
          <w:tcPr>
            <w:tcW w:w="995" w:type="dxa"/>
            <w:tcBorders>
              <w:top w:val="nil"/>
              <w:left w:val="single" w:sz="4" w:space="0" w:color="auto"/>
              <w:bottom w:val="nil"/>
              <w:right w:val="single" w:sz="4" w:space="0" w:color="auto"/>
            </w:tcBorders>
            <w:noWrap/>
            <w:hideMark/>
          </w:tcPr>
          <w:p w14:paraId="5D86D79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16.0</w:t>
            </w:r>
          </w:p>
        </w:tc>
        <w:tc>
          <w:tcPr>
            <w:tcW w:w="1108" w:type="dxa"/>
            <w:tcBorders>
              <w:top w:val="nil"/>
              <w:left w:val="single" w:sz="4" w:space="0" w:color="auto"/>
              <w:bottom w:val="nil"/>
              <w:right w:val="single" w:sz="4" w:space="0" w:color="auto"/>
            </w:tcBorders>
            <w:noWrap/>
            <w:hideMark/>
          </w:tcPr>
          <w:p w14:paraId="190A48E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18.7</w:t>
            </w:r>
          </w:p>
        </w:tc>
        <w:tc>
          <w:tcPr>
            <w:tcW w:w="1029" w:type="dxa"/>
            <w:tcBorders>
              <w:top w:val="nil"/>
              <w:left w:val="single" w:sz="4" w:space="0" w:color="auto"/>
              <w:bottom w:val="nil"/>
              <w:right w:val="single" w:sz="4" w:space="0" w:color="auto"/>
            </w:tcBorders>
            <w:noWrap/>
            <w:hideMark/>
          </w:tcPr>
          <w:p w14:paraId="3A9C69F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13.9</w:t>
            </w:r>
          </w:p>
        </w:tc>
        <w:tc>
          <w:tcPr>
            <w:tcW w:w="2610" w:type="dxa"/>
            <w:tcBorders>
              <w:top w:val="nil"/>
              <w:left w:val="single" w:sz="4" w:space="0" w:color="auto"/>
              <w:bottom w:val="nil"/>
              <w:right w:val="nil"/>
            </w:tcBorders>
            <w:noWrap/>
            <w:vAlign w:val="bottom"/>
            <w:hideMark/>
          </w:tcPr>
          <w:p w14:paraId="1D9AEA1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-.06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.32)</w:t>
            </w:r>
          </w:p>
        </w:tc>
      </w:tr>
      <w:tr w:rsidR="00530C34" w:rsidRPr="00530C34" w14:paraId="4159CBC1" w14:textId="77777777" w:rsidTr="005110C9">
        <w:trPr>
          <w:trHeight w:val="345"/>
        </w:trPr>
        <w:tc>
          <w:tcPr>
            <w:tcW w:w="2600" w:type="dxa"/>
            <w:tcBorders>
              <w:top w:val="nil"/>
              <w:left w:val="nil"/>
              <w:bottom w:val="nil"/>
              <w:right w:val="single" w:sz="4" w:space="0" w:color="auto"/>
            </w:tcBorders>
            <w:noWrap/>
            <w:hideMark/>
          </w:tcPr>
          <w:p w14:paraId="1A7E7DA9"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IQ</w:t>
            </w:r>
          </w:p>
        </w:tc>
        <w:tc>
          <w:tcPr>
            <w:tcW w:w="1018" w:type="dxa"/>
            <w:tcBorders>
              <w:top w:val="nil"/>
              <w:left w:val="single" w:sz="4" w:space="0" w:color="auto"/>
              <w:bottom w:val="nil"/>
              <w:right w:val="single" w:sz="4" w:space="0" w:color="auto"/>
            </w:tcBorders>
            <w:noWrap/>
            <w:hideMark/>
          </w:tcPr>
          <w:p w14:paraId="01A76B0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92.4</w:t>
            </w:r>
          </w:p>
        </w:tc>
        <w:tc>
          <w:tcPr>
            <w:tcW w:w="995" w:type="dxa"/>
            <w:tcBorders>
              <w:top w:val="nil"/>
              <w:left w:val="single" w:sz="4" w:space="0" w:color="auto"/>
              <w:bottom w:val="nil"/>
              <w:right w:val="single" w:sz="4" w:space="0" w:color="auto"/>
            </w:tcBorders>
            <w:noWrap/>
            <w:hideMark/>
          </w:tcPr>
          <w:p w14:paraId="0EC0B81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13.3</w:t>
            </w:r>
          </w:p>
        </w:tc>
        <w:tc>
          <w:tcPr>
            <w:tcW w:w="1108" w:type="dxa"/>
            <w:tcBorders>
              <w:top w:val="nil"/>
              <w:left w:val="single" w:sz="4" w:space="0" w:color="auto"/>
              <w:bottom w:val="nil"/>
              <w:right w:val="single" w:sz="4" w:space="0" w:color="auto"/>
            </w:tcBorders>
            <w:noWrap/>
            <w:hideMark/>
          </w:tcPr>
          <w:p w14:paraId="12632313"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89.5</w:t>
            </w:r>
          </w:p>
        </w:tc>
        <w:tc>
          <w:tcPr>
            <w:tcW w:w="1029" w:type="dxa"/>
            <w:tcBorders>
              <w:top w:val="nil"/>
              <w:left w:val="single" w:sz="4" w:space="0" w:color="auto"/>
              <w:bottom w:val="nil"/>
              <w:right w:val="single" w:sz="4" w:space="0" w:color="auto"/>
            </w:tcBorders>
            <w:noWrap/>
            <w:hideMark/>
          </w:tcPr>
          <w:p w14:paraId="0045514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13.9</w:t>
            </w:r>
          </w:p>
        </w:tc>
        <w:tc>
          <w:tcPr>
            <w:tcW w:w="2610" w:type="dxa"/>
            <w:tcBorders>
              <w:top w:val="nil"/>
              <w:left w:val="single" w:sz="4" w:space="0" w:color="auto"/>
              <w:bottom w:val="nil"/>
              <w:right w:val="nil"/>
            </w:tcBorders>
            <w:noWrap/>
            <w:vAlign w:val="bottom"/>
            <w:hideMark/>
          </w:tcPr>
          <w:p w14:paraId="7E4BE9E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-.21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.00)</w:t>
            </w:r>
          </w:p>
        </w:tc>
      </w:tr>
      <w:tr w:rsidR="00530C34" w:rsidRPr="00530C34" w14:paraId="3AD0BB1E" w14:textId="77777777" w:rsidTr="005110C9">
        <w:trPr>
          <w:trHeight w:val="345"/>
        </w:trPr>
        <w:tc>
          <w:tcPr>
            <w:tcW w:w="2600" w:type="dxa"/>
            <w:tcBorders>
              <w:top w:val="nil"/>
              <w:left w:val="nil"/>
              <w:bottom w:val="single" w:sz="12" w:space="0" w:color="auto"/>
              <w:right w:val="single" w:sz="4" w:space="0" w:color="auto"/>
            </w:tcBorders>
            <w:noWrap/>
            <w:hideMark/>
          </w:tcPr>
          <w:p w14:paraId="2CEA809C"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Auditory Hallucinations</w:t>
            </w:r>
          </w:p>
        </w:tc>
        <w:tc>
          <w:tcPr>
            <w:tcW w:w="1018" w:type="dxa"/>
            <w:tcBorders>
              <w:top w:val="nil"/>
              <w:left w:val="single" w:sz="4" w:space="0" w:color="auto"/>
              <w:bottom w:val="single" w:sz="12" w:space="0" w:color="auto"/>
              <w:right w:val="single" w:sz="4" w:space="0" w:color="auto"/>
            </w:tcBorders>
            <w:noWrap/>
            <w:hideMark/>
          </w:tcPr>
          <w:p w14:paraId="3B549DD0"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0.3</w:t>
            </w:r>
          </w:p>
        </w:tc>
        <w:tc>
          <w:tcPr>
            <w:tcW w:w="995" w:type="dxa"/>
            <w:tcBorders>
              <w:top w:val="nil"/>
              <w:left w:val="single" w:sz="4" w:space="0" w:color="auto"/>
              <w:bottom w:val="single" w:sz="12" w:space="0" w:color="auto"/>
              <w:right w:val="single" w:sz="4" w:space="0" w:color="auto"/>
            </w:tcBorders>
            <w:noWrap/>
            <w:hideMark/>
          </w:tcPr>
          <w:p w14:paraId="383716C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0.9</w:t>
            </w:r>
          </w:p>
        </w:tc>
        <w:tc>
          <w:tcPr>
            <w:tcW w:w="1108" w:type="dxa"/>
            <w:tcBorders>
              <w:top w:val="nil"/>
              <w:left w:val="single" w:sz="4" w:space="0" w:color="auto"/>
              <w:bottom w:val="single" w:sz="12" w:space="0" w:color="auto"/>
              <w:right w:val="single" w:sz="4" w:space="0" w:color="auto"/>
            </w:tcBorders>
            <w:noWrap/>
            <w:hideMark/>
          </w:tcPr>
          <w:p w14:paraId="3472489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0.4</w:t>
            </w:r>
          </w:p>
        </w:tc>
        <w:tc>
          <w:tcPr>
            <w:tcW w:w="1029" w:type="dxa"/>
            <w:tcBorders>
              <w:top w:val="nil"/>
              <w:left w:val="single" w:sz="4" w:space="0" w:color="auto"/>
              <w:bottom w:val="single" w:sz="12" w:space="0" w:color="auto"/>
              <w:right w:val="single" w:sz="4" w:space="0" w:color="auto"/>
            </w:tcBorders>
            <w:noWrap/>
            <w:hideMark/>
          </w:tcPr>
          <w:p w14:paraId="1F583A80"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1.0</w:t>
            </w:r>
          </w:p>
        </w:tc>
        <w:tc>
          <w:tcPr>
            <w:tcW w:w="2610" w:type="dxa"/>
            <w:tcBorders>
              <w:top w:val="nil"/>
              <w:left w:val="single" w:sz="4" w:space="0" w:color="auto"/>
              <w:bottom w:val="single" w:sz="4" w:space="0" w:color="auto"/>
              <w:right w:val="nil"/>
            </w:tcBorders>
            <w:noWrap/>
            <w:vAlign w:val="bottom"/>
            <w:hideMark/>
          </w:tcPr>
          <w:p w14:paraId="16C91253"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.03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.75)</w:t>
            </w:r>
          </w:p>
        </w:tc>
      </w:tr>
      <w:tr w:rsidR="00530C34" w:rsidRPr="00530C34" w14:paraId="4D7E319A" w14:textId="77777777" w:rsidTr="005110C9">
        <w:trPr>
          <w:trHeight w:val="300"/>
        </w:trPr>
        <w:tc>
          <w:tcPr>
            <w:tcW w:w="9360" w:type="dxa"/>
            <w:gridSpan w:val="6"/>
            <w:tcBorders>
              <w:top w:val="single" w:sz="12" w:space="0" w:color="auto"/>
              <w:left w:val="nil"/>
              <w:right w:val="nil"/>
            </w:tcBorders>
            <w:noWrap/>
            <w:hideMark/>
          </w:tcPr>
          <w:p w14:paraId="74A733E1"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Never Psychotic</w:t>
            </w:r>
          </w:p>
        </w:tc>
      </w:tr>
      <w:tr w:rsidR="00530C34" w:rsidRPr="00530C34" w14:paraId="79C98823" w14:textId="77777777" w:rsidTr="005110C9">
        <w:trPr>
          <w:trHeight w:val="300"/>
        </w:trPr>
        <w:tc>
          <w:tcPr>
            <w:tcW w:w="2600" w:type="dxa"/>
            <w:tcBorders>
              <w:top w:val="single" w:sz="12" w:space="0" w:color="auto"/>
              <w:left w:val="nil"/>
              <w:bottom w:val="single" w:sz="4" w:space="0" w:color="auto"/>
            </w:tcBorders>
            <w:noWrap/>
            <w:hideMark/>
          </w:tcPr>
          <w:p w14:paraId="7D41CC50" w14:textId="77777777" w:rsidR="00890D04" w:rsidRPr="00530C34" w:rsidRDefault="00890D04" w:rsidP="00890D04">
            <w:pPr>
              <w:widowControl w:val="0"/>
              <w:rPr>
                <w:rFonts w:ascii="Times New Roman" w:hAnsi="Times New Roman" w:cs="Times New Roman"/>
                <w:b/>
                <w:bCs/>
                <w:sz w:val="24"/>
                <w:szCs w:val="24"/>
              </w:rPr>
            </w:pPr>
            <w:r w:rsidRPr="00530C34">
              <w:rPr>
                <w:rFonts w:ascii="Times New Roman" w:hAnsi="Times New Roman" w:cs="Times New Roman"/>
                <w:b/>
                <w:bCs/>
                <w:sz w:val="24"/>
                <w:szCs w:val="24"/>
              </w:rPr>
              <w:t> </w:t>
            </w:r>
          </w:p>
        </w:tc>
        <w:tc>
          <w:tcPr>
            <w:tcW w:w="2013" w:type="dxa"/>
            <w:gridSpan w:val="2"/>
            <w:tcBorders>
              <w:top w:val="single" w:sz="12" w:space="0" w:color="auto"/>
              <w:bottom w:val="single" w:sz="4" w:space="0" w:color="auto"/>
            </w:tcBorders>
            <w:noWrap/>
            <w:hideMark/>
          </w:tcPr>
          <w:p w14:paraId="6048246D"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T1</w:t>
            </w:r>
          </w:p>
        </w:tc>
        <w:tc>
          <w:tcPr>
            <w:tcW w:w="2137" w:type="dxa"/>
            <w:gridSpan w:val="2"/>
            <w:tcBorders>
              <w:top w:val="single" w:sz="12" w:space="0" w:color="auto"/>
              <w:bottom w:val="single" w:sz="4" w:space="0" w:color="auto"/>
            </w:tcBorders>
            <w:noWrap/>
            <w:hideMark/>
          </w:tcPr>
          <w:p w14:paraId="4AAA641B"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T2</w:t>
            </w:r>
          </w:p>
        </w:tc>
        <w:tc>
          <w:tcPr>
            <w:tcW w:w="2610" w:type="dxa"/>
            <w:tcBorders>
              <w:top w:val="single" w:sz="12" w:space="0" w:color="auto"/>
              <w:bottom w:val="single" w:sz="4" w:space="0" w:color="auto"/>
              <w:right w:val="nil"/>
            </w:tcBorders>
            <w:noWrap/>
            <w:hideMark/>
          </w:tcPr>
          <w:p w14:paraId="05CF38FA"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Timepoint Comparison</w:t>
            </w:r>
          </w:p>
        </w:tc>
      </w:tr>
      <w:tr w:rsidR="00530C34" w:rsidRPr="00530C34" w14:paraId="377401A5" w14:textId="77777777" w:rsidTr="005110C9">
        <w:trPr>
          <w:trHeight w:val="300"/>
        </w:trPr>
        <w:tc>
          <w:tcPr>
            <w:tcW w:w="2600" w:type="dxa"/>
            <w:tcBorders>
              <w:left w:val="nil"/>
              <w:bottom w:val="single" w:sz="4" w:space="0" w:color="auto"/>
            </w:tcBorders>
            <w:noWrap/>
            <w:hideMark/>
          </w:tcPr>
          <w:p w14:paraId="4378A532" w14:textId="77777777" w:rsidR="00890D04" w:rsidRPr="00530C34" w:rsidRDefault="00890D04" w:rsidP="00890D04">
            <w:pPr>
              <w:widowControl w:val="0"/>
              <w:rPr>
                <w:rFonts w:ascii="Times New Roman" w:hAnsi="Times New Roman" w:cs="Times New Roman"/>
                <w:b/>
                <w:bCs/>
                <w:sz w:val="24"/>
                <w:szCs w:val="24"/>
              </w:rPr>
            </w:pPr>
            <w:r w:rsidRPr="00530C34">
              <w:rPr>
                <w:rFonts w:ascii="Times New Roman" w:hAnsi="Times New Roman" w:cs="Times New Roman"/>
                <w:b/>
                <w:bCs/>
                <w:sz w:val="24"/>
                <w:szCs w:val="24"/>
              </w:rPr>
              <w:t>Variable</w:t>
            </w:r>
          </w:p>
        </w:tc>
        <w:tc>
          <w:tcPr>
            <w:tcW w:w="1018" w:type="dxa"/>
            <w:tcBorders>
              <w:bottom w:val="single" w:sz="4" w:space="0" w:color="auto"/>
            </w:tcBorders>
            <w:noWrap/>
            <w:hideMark/>
          </w:tcPr>
          <w:p w14:paraId="06663A05"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Mean</w:t>
            </w:r>
          </w:p>
        </w:tc>
        <w:tc>
          <w:tcPr>
            <w:tcW w:w="995" w:type="dxa"/>
            <w:tcBorders>
              <w:bottom w:val="single" w:sz="4" w:space="0" w:color="auto"/>
            </w:tcBorders>
            <w:noWrap/>
            <w:hideMark/>
          </w:tcPr>
          <w:p w14:paraId="1ACC96E7"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SD</w:t>
            </w:r>
          </w:p>
        </w:tc>
        <w:tc>
          <w:tcPr>
            <w:tcW w:w="1108" w:type="dxa"/>
            <w:tcBorders>
              <w:bottom w:val="single" w:sz="4" w:space="0" w:color="auto"/>
            </w:tcBorders>
            <w:noWrap/>
            <w:hideMark/>
          </w:tcPr>
          <w:p w14:paraId="35C5E187"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Mean</w:t>
            </w:r>
          </w:p>
        </w:tc>
        <w:tc>
          <w:tcPr>
            <w:tcW w:w="1029" w:type="dxa"/>
            <w:tcBorders>
              <w:bottom w:val="single" w:sz="4" w:space="0" w:color="auto"/>
            </w:tcBorders>
            <w:noWrap/>
            <w:hideMark/>
          </w:tcPr>
          <w:p w14:paraId="0369C812"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SD</w:t>
            </w:r>
          </w:p>
        </w:tc>
        <w:tc>
          <w:tcPr>
            <w:tcW w:w="2610" w:type="dxa"/>
            <w:tcBorders>
              <w:bottom w:val="single" w:sz="4" w:space="0" w:color="auto"/>
              <w:right w:val="nil"/>
            </w:tcBorders>
            <w:noWrap/>
            <w:hideMark/>
          </w:tcPr>
          <w:p w14:paraId="0C2D0DB8" w14:textId="77777777" w:rsidR="00890D04" w:rsidRPr="00530C34" w:rsidRDefault="00890D04" w:rsidP="00890D04">
            <w:pPr>
              <w:widowControl w:val="0"/>
              <w:jc w:val="center"/>
              <w:rPr>
                <w:rFonts w:ascii="Times New Roman" w:hAnsi="Times New Roman" w:cs="Times New Roman"/>
                <w:b/>
                <w:bCs/>
                <w:sz w:val="24"/>
                <w:szCs w:val="24"/>
              </w:rPr>
            </w:pPr>
            <w:r w:rsidRPr="00530C34">
              <w:rPr>
                <w:rFonts w:ascii="Times New Roman" w:hAnsi="Times New Roman" w:cs="Times New Roman"/>
                <w:b/>
                <w:bCs/>
                <w:sz w:val="24"/>
                <w:szCs w:val="24"/>
              </w:rPr>
              <w:t>Effect Size</w:t>
            </w:r>
          </w:p>
        </w:tc>
      </w:tr>
      <w:tr w:rsidR="00530C34" w:rsidRPr="00530C34" w14:paraId="1770ADF4" w14:textId="77777777" w:rsidTr="005110C9">
        <w:trPr>
          <w:trHeight w:val="300"/>
        </w:trPr>
        <w:tc>
          <w:tcPr>
            <w:tcW w:w="2600" w:type="dxa"/>
            <w:tcBorders>
              <w:top w:val="single" w:sz="4" w:space="0" w:color="auto"/>
              <w:left w:val="nil"/>
              <w:bottom w:val="nil"/>
              <w:right w:val="single" w:sz="4" w:space="0" w:color="auto"/>
            </w:tcBorders>
            <w:noWrap/>
            <w:hideMark/>
          </w:tcPr>
          <w:p w14:paraId="786FDA73" w14:textId="2BC4B315"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MMN</w:t>
            </w:r>
            <w:r w:rsidR="006D38FD">
              <w:rPr>
                <w:rFonts w:ascii="Times New Roman" w:hAnsi="Times New Roman" w:cs="Times New Roman"/>
                <w:sz w:val="24"/>
                <w:szCs w:val="24"/>
              </w:rPr>
              <w:t>-</w:t>
            </w:r>
            <w:r w:rsidRPr="00530C34">
              <w:rPr>
                <w:rFonts w:ascii="Times New Roman" w:hAnsi="Times New Roman" w:cs="Times New Roman"/>
                <w:sz w:val="24"/>
                <w:szCs w:val="24"/>
              </w:rPr>
              <w:t>D</w:t>
            </w:r>
          </w:p>
        </w:tc>
        <w:tc>
          <w:tcPr>
            <w:tcW w:w="1018" w:type="dxa"/>
            <w:tcBorders>
              <w:top w:val="single" w:sz="4" w:space="0" w:color="auto"/>
              <w:left w:val="single" w:sz="4" w:space="0" w:color="auto"/>
              <w:bottom w:val="nil"/>
              <w:right w:val="single" w:sz="4" w:space="0" w:color="auto"/>
            </w:tcBorders>
            <w:noWrap/>
            <w:hideMark/>
          </w:tcPr>
          <w:p w14:paraId="761C60D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-2.8</w:t>
            </w:r>
          </w:p>
        </w:tc>
        <w:tc>
          <w:tcPr>
            <w:tcW w:w="995" w:type="dxa"/>
            <w:tcBorders>
              <w:top w:val="single" w:sz="4" w:space="0" w:color="auto"/>
              <w:left w:val="single" w:sz="4" w:space="0" w:color="auto"/>
              <w:bottom w:val="nil"/>
              <w:right w:val="single" w:sz="4" w:space="0" w:color="auto"/>
            </w:tcBorders>
            <w:noWrap/>
            <w:hideMark/>
          </w:tcPr>
          <w:p w14:paraId="39BCFE7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1.8</w:t>
            </w:r>
          </w:p>
        </w:tc>
        <w:tc>
          <w:tcPr>
            <w:tcW w:w="1108" w:type="dxa"/>
            <w:tcBorders>
              <w:top w:val="single" w:sz="4" w:space="0" w:color="auto"/>
              <w:left w:val="single" w:sz="4" w:space="0" w:color="auto"/>
              <w:bottom w:val="nil"/>
              <w:right w:val="single" w:sz="4" w:space="0" w:color="auto"/>
            </w:tcBorders>
            <w:noWrap/>
            <w:hideMark/>
          </w:tcPr>
          <w:p w14:paraId="227BD329"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-3.3</w:t>
            </w:r>
          </w:p>
        </w:tc>
        <w:tc>
          <w:tcPr>
            <w:tcW w:w="1029" w:type="dxa"/>
            <w:tcBorders>
              <w:top w:val="single" w:sz="4" w:space="0" w:color="auto"/>
              <w:left w:val="single" w:sz="4" w:space="0" w:color="auto"/>
              <w:bottom w:val="nil"/>
              <w:right w:val="single" w:sz="4" w:space="0" w:color="auto"/>
            </w:tcBorders>
            <w:noWrap/>
            <w:hideMark/>
          </w:tcPr>
          <w:p w14:paraId="036085E5"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1.8</w:t>
            </w:r>
          </w:p>
        </w:tc>
        <w:tc>
          <w:tcPr>
            <w:tcW w:w="2610" w:type="dxa"/>
            <w:tcBorders>
              <w:top w:val="single" w:sz="4" w:space="0" w:color="auto"/>
              <w:left w:val="single" w:sz="4" w:space="0" w:color="auto"/>
              <w:bottom w:val="nil"/>
              <w:right w:val="nil"/>
            </w:tcBorders>
            <w:noWrap/>
            <w:vAlign w:val="bottom"/>
            <w:hideMark/>
          </w:tcPr>
          <w:p w14:paraId="28FD45EF"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-.28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.00) </w:t>
            </w:r>
          </w:p>
        </w:tc>
      </w:tr>
      <w:tr w:rsidR="00530C34" w:rsidRPr="00530C34" w14:paraId="7A30BB9F" w14:textId="77777777" w:rsidTr="005110C9">
        <w:trPr>
          <w:trHeight w:val="300"/>
        </w:trPr>
        <w:tc>
          <w:tcPr>
            <w:tcW w:w="2600" w:type="dxa"/>
            <w:tcBorders>
              <w:top w:val="nil"/>
              <w:left w:val="nil"/>
              <w:bottom w:val="nil"/>
              <w:right w:val="single" w:sz="4" w:space="0" w:color="auto"/>
            </w:tcBorders>
            <w:noWrap/>
            <w:hideMark/>
          </w:tcPr>
          <w:p w14:paraId="58CE3218"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Illness Severity</w:t>
            </w:r>
          </w:p>
        </w:tc>
        <w:tc>
          <w:tcPr>
            <w:tcW w:w="1018" w:type="dxa"/>
            <w:tcBorders>
              <w:top w:val="nil"/>
              <w:left w:val="single" w:sz="4" w:space="0" w:color="auto"/>
              <w:bottom w:val="nil"/>
              <w:right w:val="single" w:sz="4" w:space="0" w:color="auto"/>
            </w:tcBorders>
            <w:noWrap/>
            <w:hideMark/>
          </w:tcPr>
          <w:p w14:paraId="7964B55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72.2</w:t>
            </w:r>
          </w:p>
        </w:tc>
        <w:tc>
          <w:tcPr>
            <w:tcW w:w="995" w:type="dxa"/>
            <w:tcBorders>
              <w:top w:val="nil"/>
              <w:left w:val="single" w:sz="4" w:space="0" w:color="auto"/>
              <w:bottom w:val="nil"/>
              <w:right w:val="single" w:sz="4" w:space="0" w:color="auto"/>
            </w:tcBorders>
            <w:noWrap/>
            <w:hideMark/>
          </w:tcPr>
          <w:p w14:paraId="278E60D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12.8</w:t>
            </w:r>
          </w:p>
        </w:tc>
        <w:tc>
          <w:tcPr>
            <w:tcW w:w="1108" w:type="dxa"/>
            <w:tcBorders>
              <w:top w:val="nil"/>
              <w:left w:val="single" w:sz="4" w:space="0" w:color="auto"/>
              <w:bottom w:val="nil"/>
              <w:right w:val="single" w:sz="4" w:space="0" w:color="auto"/>
            </w:tcBorders>
            <w:noWrap/>
            <w:hideMark/>
          </w:tcPr>
          <w:p w14:paraId="1C24F60A"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68.7</w:t>
            </w:r>
          </w:p>
        </w:tc>
        <w:tc>
          <w:tcPr>
            <w:tcW w:w="1029" w:type="dxa"/>
            <w:tcBorders>
              <w:top w:val="nil"/>
              <w:left w:val="single" w:sz="4" w:space="0" w:color="auto"/>
              <w:bottom w:val="nil"/>
              <w:right w:val="single" w:sz="4" w:space="0" w:color="auto"/>
            </w:tcBorders>
            <w:noWrap/>
            <w:hideMark/>
          </w:tcPr>
          <w:p w14:paraId="50FF956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12.7</w:t>
            </w:r>
          </w:p>
        </w:tc>
        <w:tc>
          <w:tcPr>
            <w:tcW w:w="2610" w:type="dxa"/>
            <w:tcBorders>
              <w:top w:val="nil"/>
              <w:left w:val="single" w:sz="4" w:space="0" w:color="auto"/>
              <w:bottom w:val="nil"/>
              <w:right w:val="nil"/>
            </w:tcBorders>
            <w:noWrap/>
            <w:vAlign w:val="bottom"/>
            <w:hideMark/>
          </w:tcPr>
          <w:p w14:paraId="7812897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-.27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.00)</w:t>
            </w:r>
          </w:p>
        </w:tc>
      </w:tr>
      <w:tr w:rsidR="00530C34" w:rsidRPr="00530C34" w14:paraId="00C519AA" w14:textId="77777777" w:rsidTr="005110C9">
        <w:trPr>
          <w:trHeight w:val="300"/>
        </w:trPr>
        <w:tc>
          <w:tcPr>
            <w:tcW w:w="2600" w:type="dxa"/>
            <w:tcBorders>
              <w:top w:val="nil"/>
              <w:left w:val="nil"/>
              <w:bottom w:val="nil"/>
              <w:right w:val="single" w:sz="4" w:space="0" w:color="auto"/>
            </w:tcBorders>
            <w:noWrap/>
            <w:hideMark/>
          </w:tcPr>
          <w:p w14:paraId="3A9ACCDB"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Everyday Functioning</w:t>
            </w:r>
          </w:p>
        </w:tc>
        <w:tc>
          <w:tcPr>
            <w:tcW w:w="1018" w:type="dxa"/>
            <w:tcBorders>
              <w:top w:val="nil"/>
              <w:left w:val="single" w:sz="4" w:space="0" w:color="auto"/>
              <w:bottom w:val="nil"/>
              <w:right w:val="single" w:sz="4" w:space="0" w:color="auto"/>
            </w:tcBorders>
            <w:noWrap/>
            <w:hideMark/>
          </w:tcPr>
          <w:p w14:paraId="5FB1BE6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5.5</w:t>
            </w:r>
          </w:p>
        </w:tc>
        <w:tc>
          <w:tcPr>
            <w:tcW w:w="995" w:type="dxa"/>
            <w:tcBorders>
              <w:top w:val="nil"/>
              <w:left w:val="single" w:sz="4" w:space="0" w:color="auto"/>
              <w:bottom w:val="nil"/>
              <w:right w:val="single" w:sz="4" w:space="0" w:color="auto"/>
            </w:tcBorders>
            <w:noWrap/>
            <w:hideMark/>
          </w:tcPr>
          <w:p w14:paraId="40E2753F"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0.9</w:t>
            </w:r>
          </w:p>
        </w:tc>
        <w:tc>
          <w:tcPr>
            <w:tcW w:w="1108" w:type="dxa"/>
            <w:tcBorders>
              <w:top w:val="nil"/>
              <w:left w:val="single" w:sz="4" w:space="0" w:color="auto"/>
              <w:bottom w:val="nil"/>
              <w:right w:val="single" w:sz="4" w:space="0" w:color="auto"/>
            </w:tcBorders>
            <w:noWrap/>
            <w:hideMark/>
          </w:tcPr>
          <w:p w14:paraId="4AB8C714"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5.3</w:t>
            </w:r>
          </w:p>
        </w:tc>
        <w:tc>
          <w:tcPr>
            <w:tcW w:w="1029" w:type="dxa"/>
            <w:tcBorders>
              <w:top w:val="nil"/>
              <w:left w:val="single" w:sz="4" w:space="0" w:color="auto"/>
              <w:bottom w:val="nil"/>
              <w:right w:val="single" w:sz="4" w:space="0" w:color="auto"/>
            </w:tcBorders>
            <w:noWrap/>
            <w:hideMark/>
          </w:tcPr>
          <w:p w14:paraId="2DBA3843"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1.1</w:t>
            </w:r>
          </w:p>
        </w:tc>
        <w:tc>
          <w:tcPr>
            <w:tcW w:w="2610" w:type="dxa"/>
            <w:tcBorders>
              <w:top w:val="nil"/>
              <w:left w:val="single" w:sz="4" w:space="0" w:color="auto"/>
              <w:bottom w:val="nil"/>
              <w:right w:val="nil"/>
            </w:tcBorders>
            <w:noWrap/>
            <w:vAlign w:val="bottom"/>
            <w:hideMark/>
          </w:tcPr>
          <w:p w14:paraId="5C0D2EB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 xml:space="preserve"> d = -.07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.42)</w:t>
            </w:r>
          </w:p>
        </w:tc>
      </w:tr>
      <w:tr w:rsidR="00530C34" w:rsidRPr="00530C34" w14:paraId="14EB04DC" w14:textId="77777777" w:rsidTr="005110C9">
        <w:trPr>
          <w:trHeight w:val="300"/>
        </w:trPr>
        <w:tc>
          <w:tcPr>
            <w:tcW w:w="2600" w:type="dxa"/>
            <w:tcBorders>
              <w:top w:val="nil"/>
              <w:left w:val="nil"/>
              <w:bottom w:val="nil"/>
              <w:right w:val="single" w:sz="4" w:space="0" w:color="auto"/>
            </w:tcBorders>
            <w:noWrap/>
            <w:hideMark/>
          </w:tcPr>
          <w:p w14:paraId="24764EAC"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Positive Symptoms</w:t>
            </w:r>
          </w:p>
        </w:tc>
        <w:tc>
          <w:tcPr>
            <w:tcW w:w="1018" w:type="dxa"/>
            <w:tcBorders>
              <w:top w:val="nil"/>
              <w:left w:val="single" w:sz="4" w:space="0" w:color="auto"/>
              <w:bottom w:val="nil"/>
              <w:right w:val="single" w:sz="4" w:space="0" w:color="auto"/>
            </w:tcBorders>
            <w:noWrap/>
            <w:hideMark/>
          </w:tcPr>
          <w:p w14:paraId="69B4F400"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1.1</w:t>
            </w:r>
          </w:p>
        </w:tc>
        <w:tc>
          <w:tcPr>
            <w:tcW w:w="995" w:type="dxa"/>
            <w:tcBorders>
              <w:top w:val="nil"/>
              <w:left w:val="single" w:sz="4" w:space="0" w:color="auto"/>
              <w:bottom w:val="nil"/>
              <w:right w:val="single" w:sz="4" w:space="0" w:color="auto"/>
            </w:tcBorders>
            <w:noWrap/>
            <w:hideMark/>
          </w:tcPr>
          <w:p w14:paraId="5E018F55"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2.5</w:t>
            </w:r>
          </w:p>
        </w:tc>
        <w:tc>
          <w:tcPr>
            <w:tcW w:w="1108" w:type="dxa"/>
            <w:tcBorders>
              <w:top w:val="nil"/>
              <w:left w:val="single" w:sz="4" w:space="0" w:color="auto"/>
              <w:bottom w:val="nil"/>
              <w:right w:val="single" w:sz="4" w:space="0" w:color="auto"/>
            </w:tcBorders>
            <w:noWrap/>
            <w:hideMark/>
          </w:tcPr>
          <w:p w14:paraId="7CE4A49D"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1.7</w:t>
            </w:r>
          </w:p>
        </w:tc>
        <w:tc>
          <w:tcPr>
            <w:tcW w:w="1029" w:type="dxa"/>
            <w:tcBorders>
              <w:top w:val="nil"/>
              <w:left w:val="single" w:sz="4" w:space="0" w:color="auto"/>
              <w:bottom w:val="nil"/>
              <w:right w:val="single" w:sz="4" w:space="0" w:color="auto"/>
            </w:tcBorders>
            <w:noWrap/>
            <w:hideMark/>
          </w:tcPr>
          <w:p w14:paraId="6A8C1B16"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2.9</w:t>
            </w:r>
          </w:p>
        </w:tc>
        <w:tc>
          <w:tcPr>
            <w:tcW w:w="2610" w:type="dxa"/>
            <w:tcBorders>
              <w:top w:val="nil"/>
              <w:left w:val="single" w:sz="4" w:space="0" w:color="auto"/>
              <w:bottom w:val="nil"/>
              <w:right w:val="nil"/>
            </w:tcBorders>
            <w:noWrap/>
            <w:vAlign w:val="bottom"/>
            <w:hideMark/>
          </w:tcPr>
          <w:p w14:paraId="1BF8052B"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.23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.01)</w:t>
            </w:r>
          </w:p>
        </w:tc>
      </w:tr>
      <w:tr w:rsidR="00530C34" w:rsidRPr="00530C34" w14:paraId="63BB062D" w14:textId="77777777" w:rsidTr="005110C9">
        <w:trPr>
          <w:trHeight w:val="300"/>
        </w:trPr>
        <w:tc>
          <w:tcPr>
            <w:tcW w:w="2600" w:type="dxa"/>
            <w:tcBorders>
              <w:top w:val="nil"/>
              <w:left w:val="nil"/>
              <w:bottom w:val="nil"/>
              <w:right w:val="single" w:sz="4" w:space="0" w:color="auto"/>
            </w:tcBorders>
            <w:noWrap/>
            <w:hideMark/>
          </w:tcPr>
          <w:p w14:paraId="17263548"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Negative Symptoms</w:t>
            </w:r>
          </w:p>
        </w:tc>
        <w:tc>
          <w:tcPr>
            <w:tcW w:w="1018" w:type="dxa"/>
            <w:tcBorders>
              <w:top w:val="nil"/>
              <w:left w:val="single" w:sz="4" w:space="0" w:color="auto"/>
              <w:bottom w:val="nil"/>
              <w:right w:val="single" w:sz="4" w:space="0" w:color="auto"/>
            </w:tcBorders>
            <w:noWrap/>
            <w:hideMark/>
          </w:tcPr>
          <w:p w14:paraId="2FD6B7F7"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3.6</w:t>
            </w:r>
          </w:p>
        </w:tc>
        <w:tc>
          <w:tcPr>
            <w:tcW w:w="995" w:type="dxa"/>
            <w:tcBorders>
              <w:top w:val="nil"/>
              <w:left w:val="single" w:sz="4" w:space="0" w:color="auto"/>
              <w:bottom w:val="nil"/>
              <w:right w:val="single" w:sz="4" w:space="0" w:color="auto"/>
            </w:tcBorders>
            <w:noWrap/>
            <w:hideMark/>
          </w:tcPr>
          <w:p w14:paraId="5B5C4A0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4.7</w:t>
            </w:r>
          </w:p>
        </w:tc>
        <w:tc>
          <w:tcPr>
            <w:tcW w:w="1108" w:type="dxa"/>
            <w:tcBorders>
              <w:top w:val="nil"/>
              <w:left w:val="single" w:sz="4" w:space="0" w:color="auto"/>
              <w:bottom w:val="nil"/>
              <w:right w:val="single" w:sz="4" w:space="0" w:color="auto"/>
            </w:tcBorders>
            <w:noWrap/>
            <w:hideMark/>
          </w:tcPr>
          <w:p w14:paraId="7E9103CC"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6.1</w:t>
            </w:r>
          </w:p>
        </w:tc>
        <w:tc>
          <w:tcPr>
            <w:tcW w:w="1029" w:type="dxa"/>
            <w:tcBorders>
              <w:top w:val="nil"/>
              <w:left w:val="single" w:sz="4" w:space="0" w:color="auto"/>
              <w:bottom w:val="nil"/>
              <w:right w:val="single" w:sz="4" w:space="0" w:color="auto"/>
            </w:tcBorders>
            <w:noWrap/>
            <w:hideMark/>
          </w:tcPr>
          <w:p w14:paraId="1C4BA2B8"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6.9</w:t>
            </w:r>
          </w:p>
        </w:tc>
        <w:tc>
          <w:tcPr>
            <w:tcW w:w="2610" w:type="dxa"/>
            <w:tcBorders>
              <w:top w:val="nil"/>
              <w:left w:val="single" w:sz="4" w:space="0" w:color="auto"/>
              <w:bottom w:val="nil"/>
              <w:right w:val="nil"/>
            </w:tcBorders>
            <w:noWrap/>
            <w:vAlign w:val="bottom"/>
            <w:hideMark/>
          </w:tcPr>
          <w:p w14:paraId="1CAE3F31"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.42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.00)</w:t>
            </w:r>
          </w:p>
        </w:tc>
      </w:tr>
      <w:tr w:rsidR="00530C34" w:rsidRPr="00530C34" w14:paraId="42D61CB3" w14:textId="77777777" w:rsidTr="005110C9">
        <w:trPr>
          <w:trHeight w:val="300"/>
        </w:trPr>
        <w:tc>
          <w:tcPr>
            <w:tcW w:w="2600" w:type="dxa"/>
            <w:tcBorders>
              <w:top w:val="nil"/>
              <w:left w:val="nil"/>
              <w:bottom w:val="single" w:sz="2" w:space="0" w:color="auto"/>
              <w:right w:val="single" w:sz="4" w:space="0" w:color="auto"/>
            </w:tcBorders>
            <w:noWrap/>
            <w:hideMark/>
          </w:tcPr>
          <w:p w14:paraId="18E8E236" w14:textId="77777777" w:rsidR="00890D04" w:rsidRPr="00530C34" w:rsidRDefault="00890D04" w:rsidP="00890D04">
            <w:pPr>
              <w:widowControl w:val="0"/>
              <w:rPr>
                <w:rFonts w:ascii="Times New Roman" w:hAnsi="Times New Roman" w:cs="Times New Roman"/>
                <w:sz w:val="24"/>
                <w:szCs w:val="24"/>
              </w:rPr>
            </w:pPr>
            <w:r w:rsidRPr="00530C34">
              <w:rPr>
                <w:rFonts w:ascii="Times New Roman" w:hAnsi="Times New Roman" w:cs="Times New Roman"/>
                <w:sz w:val="24"/>
                <w:szCs w:val="24"/>
              </w:rPr>
              <w:t>IQ</w:t>
            </w:r>
          </w:p>
        </w:tc>
        <w:tc>
          <w:tcPr>
            <w:tcW w:w="1018" w:type="dxa"/>
            <w:tcBorders>
              <w:top w:val="nil"/>
              <w:left w:val="single" w:sz="4" w:space="0" w:color="auto"/>
              <w:bottom w:val="single" w:sz="2" w:space="0" w:color="auto"/>
              <w:right w:val="single" w:sz="4" w:space="0" w:color="auto"/>
            </w:tcBorders>
            <w:noWrap/>
            <w:hideMark/>
          </w:tcPr>
          <w:p w14:paraId="393B00BE"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103.5</w:t>
            </w:r>
          </w:p>
        </w:tc>
        <w:tc>
          <w:tcPr>
            <w:tcW w:w="995" w:type="dxa"/>
            <w:tcBorders>
              <w:top w:val="nil"/>
              <w:left w:val="single" w:sz="4" w:space="0" w:color="auto"/>
              <w:bottom w:val="single" w:sz="2" w:space="0" w:color="auto"/>
              <w:right w:val="single" w:sz="4" w:space="0" w:color="auto"/>
            </w:tcBorders>
            <w:noWrap/>
            <w:hideMark/>
          </w:tcPr>
          <w:p w14:paraId="27984BAC"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8.9</w:t>
            </w:r>
          </w:p>
        </w:tc>
        <w:tc>
          <w:tcPr>
            <w:tcW w:w="1108" w:type="dxa"/>
            <w:tcBorders>
              <w:top w:val="nil"/>
              <w:left w:val="single" w:sz="4" w:space="0" w:color="auto"/>
              <w:bottom w:val="single" w:sz="2" w:space="0" w:color="auto"/>
              <w:right w:val="single" w:sz="4" w:space="0" w:color="auto"/>
            </w:tcBorders>
            <w:noWrap/>
            <w:hideMark/>
          </w:tcPr>
          <w:p w14:paraId="189BC660"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101.5</w:t>
            </w:r>
          </w:p>
        </w:tc>
        <w:tc>
          <w:tcPr>
            <w:tcW w:w="1029" w:type="dxa"/>
            <w:tcBorders>
              <w:top w:val="nil"/>
              <w:left w:val="single" w:sz="4" w:space="0" w:color="auto"/>
              <w:bottom w:val="single" w:sz="2" w:space="0" w:color="auto"/>
              <w:right w:val="single" w:sz="4" w:space="0" w:color="auto"/>
            </w:tcBorders>
            <w:noWrap/>
            <w:hideMark/>
          </w:tcPr>
          <w:p w14:paraId="2B160FE4"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9.4</w:t>
            </w:r>
          </w:p>
        </w:tc>
        <w:tc>
          <w:tcPr>
            <w:tcW w:w="2610" w:type="dxa"/>
            <w:tcBorders>
              <w:top w:val="nil"/>
              <w:left w:val="single" w:sz="4" w:space="0" w:color="auto"/>
              <w:bottom w:val="single" w:sz="2" w:space="0" w:color="auto"/>
              <w:right w:val="nil"/>
            </w:tcBorders>
            <w:noWrap/>
            <w:vAlign w:val="bottom"/>
            <w:hideMark/>
          </w:tcPr>
          <w:p w14:paraId="086C6E74" w14:textId="77777777" w:rsidR="00890D04" w:rsidRPr="00530C34" w:rsidRDefault="00890D04" w:rsidP="00890D04">
            <w:pPr>
              <w:widowControl w:val="0"/>
              <w:jc w:val="center"/>
              <w:rPr>
                <w:rFonts w:ascii="Times New Roman" w:hAnsi="Times New Roman" w:cs="Times New Roman"/>
                <w:sz w:val="24"/>
                <w:szCs w:val="24"/>
              </w:rPr>
            </w:pPr>
            <w:r w:rsidRPr="00530C34">
              <w:rPr>
                <w:rFonts w:ascii="Times New Roman" w:hAnsi="Times New Roman" w:cs="Times New Roman"/>
                <w:sz w:val="24"/>
                <w:szCs w:val="24"/>
              </w:rPr>
              <w:t>d = -.16 (</w:t>
            </w:r>
            <w:r w:rsidRPr="00530C34">
              <w:rPr>
                <w:rFonts w:ascii="Times New Roman" w:hAnsi="Times New Roman" w:cs="Times New Roman"/>
                <w:i/>
                <w:iCs/>
                <w:sz w:val="24"/>
                <w:szCs w:val="24"/>
              </w:rPr>
              <w:t>p</w:t>
            </w:r>
            <w:r w:rsidRPr="00530C34">
              <w:rPr>
                <w:rFonts w:ascii="Times New Roman" w:hAnsi="Times New Roman" w:cs="Times New Roman"/>
                <w:sz w:val="24"/>
                <w:szCs w:val="24"/>
              </w:rPr>
              <w:t xml:space="preserve"> = .00)</w:t>
            </w:r>
          </w:p>
        </w:tc>
      </w:tr>
    </w:tbl>
    <w:p w14:paraId="2B17E096" w14:textId="3416FC94" w:rsidR="00890D04" w:rsidRPr="00530C34" w:rsidRDefault="00890D04" w:rsidP="00890D04">
      <w:pPr>
        <w:widowControl w:val="0"/>
        <w:spacing w:after="0"/>
        <w:rPr>
          <w:rFonts w:ascii="Times New Roman" w:hAnsi="Times New Roman" w:cs="Times New Roman"/>
          <w:sz w:val="24"/>
          <w:szCs w:val="24"/>
        </w:rPr>
      </w:pPr>
      <w:r w:rsidRPr="00530C34">
        <w:rPr>
          <w:rFonts w:ascii="Times New Roman" w:hAnsi="Times New Roman" w:cs="Times New Roman"/>
          <w:sz w:val="24"/>
          <w:szCs w:val="24"/>
        </w:rPr>
        <w:t>MMN</w:t>
      </w:r>
      <w:r w:rsidR="006D38FD">
        <w:rPr>
          <w:rFonts w:ascii="Times New Roman" w:hAnsi="Times New Roman" w:cs="Times New Roman"/>
          <w:sz w:val="24"/>
          <w:szCs w:val="24"/>
        </w:rPr>
        <w:t>-</w:t>
      </w:r>
      <w:r w:rsidRPr="00530C34">
        <w:rPr>
          <w:rFonts w:ascii="Times New Roman" w:hAnsi="Times New Roman" w:cs="Times New Roman"/>
          <w:sz w:val="24"/>
          <w:szCs w:val="24"/>
        </w:rPr>
        <w:t>D = Duration Mismatch Negativity; T1 = Timepoint 1, T2 = Timepoint 2; SD = Standard Deviation. Auditory hallucinations not shown in never psychotic group for lack of variance.</w:t>
      </w:r>
    </w:p>
    <w:p w14:paraId="7C3E392A" w14:textId="775EF156" w:rsidR="00667634" w:rsidRPr="00530C34" w:rsidRDefault="00890D04" w:rsidP="0057731F">
      <w:pPr>
        <w:widowControl w:val="0"/>
        <w:rPr>
          <w:rFonts w:ascii="Times New Roman" w:hAnsi="Times New Roman" w:cs="Times New Roman"/>
          <w:sz w:val="24"/>
          <w:szCs w:val="24"/>
        </w:rPr>
      </w:pPr>
      <w:r w:rsidRPr="00530C34">
        <w:rPr>
          <w:rFonts w:ascii="Times New Roman" w:hAnsi="Times New Roman" w:cs="Times New Roman"/>
          <w:sz w:val="24"/>
          <w:szCs w:val="24"/>
        </w:rPr>
        <w:t xml:space="preserve"> d = Cohen’s d measure of effect size.</w:t>
      </w:r>
    </w:p>
    <w:p w14:paraId="105D6BF4" w14:textId="6B031EEB" w:rsidR="0057731F" w:rsidRPr="00530C34" w:rsidRDefault="0057731F" w:rsidP="0057731F">
      <w:pPr>
        <w:widowControl w:val="0"/>
        <w:rPr>
          <w:rFonts w:ascii="Times New Roman" w:hAnsi="Times New Roman" w:cs="Times New Roman"/>
          <w:sz w:val="24"/>
          <w:szCs w:val="24"/>
        </w:rPr>
      </w:pPr>
    </w:p>
    <w:p w14:paraId="71C60ECF" w14:textId="77777777" w:rsidR="0057731F" w:rsidRPr="00530C34" w:rsidRDefault="0057731F" w:rsidP="0057731F">
      <w:pPr>
        <w:widowControl w:val="0"/>
        <w:rPr>
          <w:rFonts w:ascii="Times New Roman" w:hAnsi="Times New Roman" w:cs="Times New Roman"/>
          <w:sz w:val="24"/>
          <w:szCs w:val="24"/>
        </w:rPr>
      </w:pPr>
    </w:p>
    <w:tbl>
      <w:tblPr>
        <w:tblW w:w="10280" w:type="dxa"/>
        <w:tblInd w:w="-720" w:type="dxa"/>
        <w:tblLook w:val="04A0" w:firstRow="1" w:lastRow="0" w:firstColumn="1" w:lastColumn="0" w:noHBand="0" w:noVBand="1"/>
      </w:tblPr>
      <w:tblGrid>
        <w:gridCol w:w="4120"/>
        <w:gridCol w:w="1444"/>
        <w:gridCol w:w="1372"/>
        <w:gridCol w:w="1444"/>
        <w:gridCol w:w="1900"/>
      </w:tblGrid>
      <w:tr w:rsidR="00530C34" w:rsidRPr="00530C34" w14:paraId="37AE93B7" w14:textId="77777777" w:rsidTr="00890D04">
        <w:trPr>
          <w:trHeight w:val="300"/>
        </w:trPr>
        <w:tc>
          <w:tcPr>
            <w:tcW w:w="8380" w:type="dxa"/>
            <w:gridSpan w:val="4"/>
            <w:tcBorders>
              <w:top w:val="nil"/>
              <w:left w:val="nil"/>
              <w:bottom w:val="single" w:sz="12" w:space="0" w:color="auto"/>
              <w:right w:val="nil"/>
            </w:tcBorders>
            <w:shd w:val="clear" w:color="auto" w:fill="auto"/>
            <w:noWrap/>
            <w:vAlign w:val="bottom"/>
            <w:hideMark/>
          </w:tcPr>
          <w:p w14:paraId="7A23F811" w14:textId="51B75465" w:rsidR="00667634" w:rsidRPr="00530C34" w:rsidRDefault="00667634" w:rsidP="00A63CD5">
            <w:pPr>
              <w:spacing w:after="0" w:line="240" w:lineRule="auto"/>
              <w:rPr>
                <w:rFonts w:ascii="Times New Roman" w:eastAsia="Times New Roman" w:hAnsi="Times New Roman" w:cs="Times New Roman"/>
                <w:b/>
                <w:bCs/>
                <w:i/>
                <w:iCs/>
                <w:sz w:val="24"/>
                <w:szCs w:val="24"/>
              </w:rPr>
            </w:pPr>
            <w:r w:rsidRPr="00530C34">
              <w:rPr>
                <w:rFonts w:ascii="Times New Roman" w:eastAsia="Times New Roman" w:hAnsi="Times New Roman" w:cs="Times New Roman"/>
                <w:b/>
                <w:bCs/>
                <w:i/>
                <w:iCs/>
                <w:sz w:val="24"/>
                <w:szCs w:val="24"/>
              </w:rPr>
              <w:lastRenderedPageBreak/>
              <w:t xml:space="preserve">Supplement Table </w:t>
            </w:r>
            <w:r w:rsidR="00890D04" w:rsidRPr="00530C34">
              <w:rPr>
                <w:rFonts w:ascii="Times New Roman" w:eastAsia="Times New Roman" w:hAnsi="Times New Roman" w:cs="Times New Roman"/>
                <w:b/>
                <w:bCs/>
                <w:i/>
                <w:iCs/>
                <w:sz w:val="24"/>
                <w:szCs w:val="24"/>
              </w:rPr>
              <w:t>2</w:t>
            </w:r>
            <w:r w:rsidRPr="00530C34">
              <w:rPr>
                <w:rFonts w:ascii="Times New Roman" w:eastAsia="Times New Roman" w:hAnsi="Times New Roman" w:cs="Times New Roman"/>
                <w:b/>
                <w:bCs/>
                <w:i/>
                <w:iCs/>
                <w:sz w:val="24"/>
                <w:szCs w:val="24"/>
              </w:rPr>
              <w:t>. Cross-Sectional Correlations with MMN Amplitude</w:t>
            </w:r>
          </w:p>
        </w:tc>
        <w:tc>
          <w:tcPr>
            <w:tcW w:w="1900" w:type="dxa"/>
            <w:tcBorders>
              <w:top w:val="nil"/>
              <w:left w:val="nil"/>
              <w:bottom w:val="single" w:sz="12" w:space="0" w:color="auto"/>
              <w:right w:val="nil"/>
            </w:tcBorders>
            <w:shd w:val="clear" w:color="auto" w:fill="auto"/>
            <w:noWrap/>
            <w:vAlign w:val="bottom"/>
            <w:hideMark/>
          </w:tcPr>
          <w:p w14:paraId="50F08F19" w14:textId="77777777" w:rsidR="00667634" w:rsidRPr="00530C34" w:rsidRDefault="00667634" w:rsidP="00A63CD5">
            <w:pPr>
              <w:spacing w:after="0" w:line="240" w:lineRule="auto"/>
              <w:rPr>
                <w:rFonts w:ascii="Times New Roman" w:eastAsia="Times New Roman" w:hAnsi="Times New Roman" w:cs="Times New Roman"/>
                <w:b/>
                <w:bCs/>
                <w:sz w:val="24"/>
                <w:szCs w:val="24"/>
              </w:rPr>
            </w:pPr>
          </w:p>
        </w:tc>
      </w:tr>
      <w:tr w:rsidR="00530C34" w:rsidRPr="00530C34" w14:paraId="14F7FCC0" w14:textId="77777777" w:rsidTr="00890D04">
        <w:trPr>
          <w:trHeight w:val="300"/>
        </w:trPr>
        <w:tc>
          <w:tcPr>
            <w:tcW w:w="4120" w:type="dxa"/>
            <w:tcBorders>
              <w:top w:val="single" w:sz="12" w:space="0" w:color="auto"/>
              <w:bottom w:val="nil"/>
              <w:right w:val="single" w:sz="4" w:space="0" w:color="auto"/>
            </w:tcBorders>
            <w:shd w:val="clear" w:color="auto" w:fill="auto"/>
            <w:noWrap/>
            <w:vAlign w:val="bottom"/>
            <w:hideMark/>
          </w:tcPr>
          <w:p w14:paraId="3F65A0F5"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2816" w:type="dxa"/>
            <w:gridSpan w:val="2"/>
            <w:tcBorders>
              <w:top w:val="single" w:sz="12" w:space="0" w:color="auto"/>
              <w:left w:val="nil"/>
              <w:bottom w:val="nil"/>
              <w:right w:val="nil"/>
            </w:tcBorders>
            <w:shd w:val="clear" w:color="auto" w:fill="auto"/>
            <w:vAlign w:val="bottom"/>
            <w:hideMark/>
          </w:tcPr>
          <w:p w14:paraId="38DCA9CD"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T1</w:t>
            </w:r>
          </w:p>
        </w:tc>
        <w:tc>
          <w:tcPr>
            <w:tcW w:w="3344" w:type="dxa"/>
            <w:gridSpan w:val="2"/>
            <w:tcBorders>
              <w:top w:val="single" w:sz="12" w:space="0" w:color="auto"/>
              <w:left w:val="nil"/>
              <w:bottom w:val="nil"/>
            </w:tcBorders>
            <w:shd w:val="clear" w:color="auto" w:fill="auto"/>
            <w:noWrap/>
            <w:vAlign w:val="bottom"/>
            <w:hideMark/>
          </w:tcPr>
          <w:p w14:paraId="046AEC4D"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T2</w:t>
            </w:r>
          </w:p>
        </w:tc>
      </w:tr>
      <w:tr w:rsidR="00530C34" w:rsidRPr="00530C34" w14:paraId="1707DB46" w14:textId="77777777" w:rsidTr="00890D04">
        <w:trPr>
          <w:trHeight w:val="300"/>
        </w:trPr>
        <w:tc>
          <w:tcPr>
            <w:tcW w:w="4120" w:type="dxa"/>
            <w:tcBorders>
              <w:top w:val="nil"/>
              <w:bottom w:val="single" w:sz="12" w:space="0" w:color="auto"/>
              <w:right w:val="single" w:sz="4" w:space="0" w:color="auto"/>
            </w:tcBorders>
            <w:shd w:val="clear" w:color="auto" w:fill="auto"/>
            <w:noWrap/>
            <w:vAlign w:val="bottom"/>
            <w:hideMark/>
          </w:tcPr>
          <w:p w14:paraId="08A7FCC3"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1444" w:type="dxa"/>
            <w:tcBorders>
              <w:top w:val="nil"/>
              <w:left w:val="nil"/>
              <w:bottom w:val="single" w:sz="12" w:space="0" w:color="auto"/>
              <w:right w:val="nil"/>
            </w:tcBorders>
            <w:shd w:val="clear" w:color="auto" w:fill="auto"/>
            <w:noWrap/>
            <w:vAlign w:val="bottom"/>
            <w:hideMark/>
          </w:tcPr>
          <w:p w14:paraId="2F98825B"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MMN-D</w:t>
            </w:r>
          </w:p>
        </w:tc>
        <w:tc>
          <w:tcPr>
            <w:tcW w:w="1372" w:type="dxa"/>
            <w:tcBorders>
              <w:top w:val="nil"/>
              <w:left w:val="nil"/>
              <w:bottom w:val="single" w:sz="12" w:space="0" w:color="auto"/>
              <w:right w:val="nil"/>
            </w:tcBorders>
            <w:shd w:val="clear" w:color="auto" w:fill="auto"/>
            <w:noWrap/>
            <w:vAlign w:val="bottom"/>
            <w:hideMark/>
          </w:tcPr>
          <w:p w14:paraId="08CDBBC6"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MMN-F</w:t>
            </w:r>
          </w:p>
        </w:tc>
        <w:tc>
          <w:tcPr>
            <w:tcW w:w="1444" w:type="dxa"/>
            <w:tcBorders>
              <w:top w:val="nil"/>
              <w:left w:val="nil"/>
              <w:bottom w:val="single" w:sz="12" w:space="0" w:color="auto"/>
              <w:right w:val="nil"/>
            </w:tcBorders>
            <w:shd w:val="clear" w:color="auto" w:fill="auto"/>
            <w:noWrap/>
            <w:vAlign w:val="bottom"/>
            <w:hideMark/>
          </w:tcPr>
          <w:p w14:paraId="57A93ED2"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MMN-D</w:t>
            </w:r>
          </w:p>
        </w:tc>
        <w:tc>
          <w:tcPr>
            <w:tcW w:w="1900" w:type="dxa"/>
            <w:tcBorders>
              <w:top w:val="nil"/>
              <w:left w:val="nil"/>
              <w:bottom w:val="single" w:sz="12" w:space="0" w:color="auto"/>
            </w:tcBorders>
            <w:shd w:val="clear" w:color="auto" w:fill="auto"/>
            <w:noWrap/>
            <w:vAlign w:val="bottom"/>
            <w:hideMark/>
          </w:tcPr>
          <w:p w14:paraId="12DBD85B"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MMN-F</w:t>
            </w:r>
          </w:p>
        </w:tc>
      </w:tr>
      <w:tr w:rsidR="00530C34" w:rsidRPr="00530C34" w14:paraId="468D30F4" w14:textId="77777777" w:rsidTr="00890D04">
        <w:trPr>
          <w:trHeight w:val="300"/>
        </w:trPr>
        <w:tc>
          <w:tcPr>
            <w:tcW w:w="4120" w:type="dxa"/>
            <w:tcBorders>
              <w:top w:val="single" w:sz="4" w:space="0" w:color="auto"/>
              <w:bottom w:val="single" w:sz="4" w:space="0" w:color="auto"/>
              <w:right w:val="single" w:sz="4" w:space="0" w:color="auto"/>
            </w:tcBorders>
            <w:shd w:val="clear" w:color="auto" w:fill="auto"/>
            <w:noWrap/>
            <w:vAlign w:val="bottom"/>
            <w:hideMark/>
          </w:tcPr>
          <w:p w14:paraId="28F3542B"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6160" w:type="dxa"/>
            <w:gridSpan w:val="4"/>
            <w:tcBorders>
              <w:top w:val="single" w:sz="4" w:space="0" w:color="auto"/>
              <w:left w:val="nil"/>
              <w:bottom w:val="single" w:sz="4" w:space="0" w:color="auto"/>
            </w:tcBorders>
            <w:shd w:val="clear" w:color="auto" w:fill="auto"/>
            <w:noWrap/>
            <w:vAlign w:val="bottom"/>
            <w:hideMark/>
          </w:tcPr>
          <w:p w14:paraId="19F0D0F6" w14:textId="296B6CB4" w:rsidR="00667634" w:rsidRPr="00530C34" w:rsidRDefault="00FD62AD"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Psychotic Disorders</w:t>
            </w:r>
          </w:p>
        </w:tc>
      </w:tr>
      <w:tr w:rsidR="00530C34" w:rsidRPr="00530C34" w14:paraId="48F5DE4A" w14:textId="77777777" w:rsidTr="00890D04">
        <w:trPr>
          <w:trHeight w:val="300"/>
        </w:trPr>
        <w:tc>
          <w:tcPr>
            <w:tcW w:w="4120" w:type="dxa"/>
            <w:tcBorders>
              <w:top w:val="nil"/>
              <w:bottom w:val="nil"/>
              <w:right w:val="nil"/>
            </w:tcBorders>
            <w:shd w:val="clear" w:color="auto" w:fill="auto"/>
            <w:noWrap/>
            <w:vAlign w:val="bottom"/>
            <w:hideMark/>
          </w:tcPr>
          <w:p w14:paraId="319BD456" w14:textId="2B13F87A"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Concurrent </w:t>
            </w:r>
            <w:r w:rsidR="005A38AE" w:rsidRPr="00530C34">
              <w:rPr>
                <w:rFonts w:ascii="Times New Roman" w:eastAsia="Times New Roman" w:hAnsi="Times New Roman" w:cs="Times New Roman"/>
                <w:b/>
                <w:bCs/>
                <w:sz w:val="24"/>
                <w:szCs w:val="24"/>
              </w:rPr>
              <w:t>Illness Severity</w:t>
            </w:r>
          </w:p>
        </w:tc>
        <w:tc>
          <w:tcPr>
            <w:tcW w:w="1444" w:type="dxa"/>
            <w:tcBorders>
              <w:top w:val="nil"/>
              <w:left w:val="single" w:sz="4" w:space="0" w:color="auto"/>
              <w:bottom w:val="nil"/>
              <w:right w:val="nil"/>
            </w:tcBorders>
            <w:shd w:val="clear" w:color="auto" w:fill="auto"/>
            <w:noWrap/>
            <w:vAlign w:val="bottom"/>
            <w:hideMark/>
          </w:tcPr>
          <w:p w14:paraId="422DBCF6" w14:textId="5345753C"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-.17</w:t>
            </w:r>
          </w:p>
        </w:tc>
        <w:tc>
          <w:tcPr>
            <w:tcW w:w="1372" w:type="dxa"/>
            <w:tcBorders>
              <w:top w:val="nil"/>
              <w:left w:val="nil"/>
              <w:bottom w:val="nil"/>
              <w:right w:val="nil"/>
            </w:tcBorders>
            <w:shd w:val="clear" w:color="auto" w:fill="auto"/>
            <w:noWrap/>
            <w:vAlign w:val="bottom"/>
            <w:hideMark/>
          </w:tcPr>
          <w:p w14:paraId="6FB6FB69" w14:textId="6FC8A520"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-.15</w:t>
            </w:r>
          </w:p>
        </w:tc>
        <w:tc>
          <w:tcPr>
            <w:tcW w:w="1444" w:type="dxa"/>
            <w:tcBorders>
              <w:top w:val="nil"/>
              <w:left w:val="nil"/>
              <w:bottom w:val="nil"/>
              <w:right w:val="nil"/>
            </w:tcBorders>
            <w:shd w:val="clear" w:color="auto" w:fill="auto"/>
            <w:noWrap/>
            <w:vAlign w:val="bottom"/>
            <w:hideMark/>
          </w:tcPr>
          <w:p w14:paraId="59D7E760" w14:textId="14D7885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w:t>
            </w:r>
            <w:r w:rsidR="005A2301">
              <w:rPr>
                <w:rFonts w:ascii="Times New Roman" w:eastAsia="Times New Roman" w:hAnsi="Times New Roman" w:cs="Times New Roman"/>
                <w:sz w:val="24"/>
                <w:szCs w:val="24"/>
              </w:rPr>
              <w:t>30</w:t>
            </w:r>
            <w:r w:rsidRPr="00530C34">
              <w:rPr>
                <w:rFonts w:ascii="Times New Roman" w:eastAsia="Times New Roman" w:hAnsi="Times New Roman" w:cs="Times New Roman"/>
                <w:sz w:val="24"/>
                <w:szCs w:val="24"/>
              </w:rPr>
              <w:t>*</w:t>
            </w:r>
          </w:p>
        </w:tc>
        <w:tc>
          <w:tcPr>
            <w:tcW w:w="1900" w:type="dxa"/>
            <w:tcBorders>
              <w:top w:val="nil"/>
              <w:left w:val="nil"/>
              <w:bottom w:val="nil"/>
            </w:tcBorders>
            <w:shd w:val="clear" w:color="auto" w:fill="auto"/>
            <w:noWrap/>
            <w:vAlign w:val="bottom"/>
            <w:hideMark/>
          </w:tcPr>
          <w:p w14:paraId="4AD42E02" w14:textId="1A53FE15"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-.06</w:t>
            </w:r>
          </w:p>
        </w:tc>
      </w:tr>
      <w:tr w:rsidR="00530C34" w:rsidRPr="00530C34" w14:paraId="2F840FDA" w14:textId="77777777" w:rsidTr="00890D04">
        <w:trPr>
          <w:trHeight w:val="300"/>
        </w:trPr>
        <w:tc>
          <w:tcPr>
            <w:tcW w:w="4120" w:type="dxa"/>
            <w:tcBorders>
              <w:top w:val="nil"/>
              <w:bottom w:val="nil"/>
              <w:right w:val="nil"/>
            </w:tcBorders>
            <w:shd w:val="clear" w:color="auto" w:fill="auto"/>
            <w:noWrap/>
            <w:vAlign w:val="bottom"/>
            <w:hideMark/>
          </w:tcPr>
          <w:p w14:paraId="1B5D9560" w14:textId="42F997AD"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Concurrent </w:t>
            </w:r>
            <w:r w:rsidR="00D47BC3" w:rsidRPr="00530C34">
              <w:rPr>
                <w:rFonts w:ascii="Times New Roman" w:eastAsia="Times New Roman" w:hAnsi="Times New Roman" w:cs="Times New Roman"/>
                <w:b/>
                <w:bCs/>
                <w:sz w:val="24"/>
                <w:szCs w:val="24"/>
              </w:rPr>
              <w:t>Everyday</w:t>
            </w:r>
            <w:r w:rsidR="005A38AE" w:rsidRPr="00530C34">
              <w:rPr>
                <w:rFonts w:ascii="Times New Roman" w:eastAsia="Times New Roman" w:hAnsi="Times New Roman" w:cs="Times New Roman"/>
                <w:b/>
                <w:bCs/>
                <w:sz w:val="24"/>
                <w:szCs w:val="24"/>
              </w:rPr>
              <w:t xml:space="preserve"> Functioning</w:t>
            </w:r>
          </w:p>
        </w:tc>
        <w:tc>
          <w:tcPr>
            <w:tcW w:w="1444" w:type="dxa"/>
            <w:tcBorders>
              <w:top w:val="nil"/>
              <w:left w:val="single" w:sz="4" w:space="0" w:color="auto"/>
              <w:bottom w:val="nil"/>
              <w:right w:val="nil"/>
            </w:tcBorders>
            <w:shd w:val="clear" w:color="auto" w:fill="auto"/>
            <w:noWrap/>
            <w:vAlign w:val="bottom"/>
            <w:hideMark/>
          </w:tcPr>
          <w:p w14:paraId="70384B34" w14:textId="4A9C9CF6"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5</w:t>
            </w:r>
          </w:p>
        </w:tc>
        <w:tc>
          <w:tcPr>
            <w:tcW w:w="1372" w:type="dxa"/>
            <w:tcBorders>
              <w:top w:val="nil"/>
              <w:left w:val="nil"/>
              <w:bottom w:val="nil"/>
              <w:right w:val="nil"/>
            </w:tcBorders>
            <w:shd w:val="clear" w:color="auto" w:fill="auto"/>
            <w:noWrap/>
            <w:vAlign w:val="bottom"/>
            <w:hideMark/>
          </w:tcPr>
          <w:p w14:paraId="3AAA0719" w14:textId="103CDDF8"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5A2301">
              <w:rPr>
                <w:rFonts w:ascii="Times New Roman" w:eastAsia="Times New Roman" w:hAnsi="Times New Roman" w:cs="Times New Roman"/>
                <w:sz w:val="24"/>
                <w:szCs w:val="24"/>
              </w:rPr>
              <w:t>6</w:t>
            </w:r>
          </w:p>
        </w:tc>
        <w:tc>
          <w:tcPr>
            <w:tcW w:w="1444" w:type="dxa"/>
            <w:tcBorders>
              <w:top w:val="nil"/>
              <w:left w:val="nil"/>
              <w:bottom w:val="nil"/>
              <w:right w:val="nil"/>
            </w:tcBorders>
            <w:shd w:val="clear" w:color="auto" w:fill="auto"/>
            <w:noWrap/>
            <w:vAlign w:val="bottom"/>
            <w:hideMark/>
          </w:tcPr>
          <w:p w14:paraId="27DF11A4" w14:textId="2B974E19"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-.27**</w:t>
            </w:r>
          </w:p>
        </w:tc>
        <w:tc>
          <w:tcPr>
            <w:tcW w:w="1900" w:type="dxa"/>
            <w:tcBorders>
              <w:top w:val="nil"/>
              <w:left w:val="nil"/>
              <w:bottom w:val="nil"/>
            </w:tcBorders>
            <w:shd w:val="clear" w:color="auto" w:fill="auto"/>
            <w:noWrap/>
            <w:vAlign w:val="bottom"/>
            <w:hideMark/>
          </w:tcPr>
          <w:p w14:paraId="33B485F6" w14:textId="4AB4CD4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2</w:t>
            </w:r>
          </w:p>
        </w:tc>
      </w:tr>
      <w:tr w:rsidR="00530C34" w:rsidRPr="00530C34" w14:paraId="2382851F" w14:textId="77777777" w:rsidTr="00890D04">
        <w:trPr>
          <w:trHeight w:val="300"/>
        </w:trPr>
        <w:tc>
          <w:tcPr>
            <w:tcW w:w="4120" w:type="dxa"/>
            <w:tcBorders>
              <w:top w:val="nil"/>
              <w:bottom w:val="nil"/>
              <w:right w:val="nil"/>
            </w:tcBorders>
            <w:shd w:val="clear" w:color="auto" w:fill="auto"/>
            <w:noWrap/>
            <w:vAlign w:val="bottom"/>
            <w:hideMark/>
          </w:tcPr>
          <w:p w14:paraId="7860DDBB"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Negative Symptoms</w:t>
            </w:r>
          </w:p>
        </w:tc>
        <w:tc>
          <w:tcPr>
            <w:tcW w:w="1444" w:type="dxa"/>
            <w:tcBorders>
              <w:top w:val="nil"/>
              <w:left w:val="single" w:sz="4" w:space="0" w:color="auto"/>
              <w:bottom w:val="nil"/>
              <w:right w:val="nil"/>
            </w:tcBorders>
            <w:shd w:val="clear" w:color="auto" w:fill="auto"/>
            <w:noWrap/>
            <w:vAlign w:val="bottom"/>
            <w:hideMark/>
          </w:tcPr>
          <w:p w14:paraId="37275056" w14:textId="4B6CD03C"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9</w:t>
            </w:r>
          </w:p>
        </w:tc>
        <w:tc>
          <w:tcPr>
            <w:tcW w:w="1372" w:type="dxa"/>
            <w:tcBorders>
              <w:top w:val="nil"/>
              <w:left w:val="nil"/>
              <w:bottom w:val="nil"/>
              <w:right w:val="nil"/>
            </w:tcBorders>
            <w:shd w:val="clear" w:color="auto" w:fill="auto"/>
            <w:noWrap/>
            <w:vAlign w:val="bottom"/>
            <w:hideMark/>
          </w:tcPr>
          <w:p w14:paraId="7A41C164" w14:textId="0A1C3064"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.13</w:t>
            </w:r>
          </w:p>
        </w:tc>
        <w:tc>
          <w:tcPr>
            <w:tcW w:w="1444" w:type="dxa"/>
            <w:tcBorders>
              <w:top w:val="nil"/>
              <w:left w:val="nil"/>
              <w:bottom w:val="nil"/>
              <w:right w:val="nil"/>
            </w:tcBorders>
            <w:shd w:val="clear" w:color="auto" w:fill="auto"/>
            <w:noWrap/>
            <w:vAlign w:val="bottom"/>
            <w:hideMark/>
          </w:tcPr>
          <w:p w14:paraId="47A5047A" w14:textId="1B0D40C7"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.3</w:t>
            </w:r>
            <w:r w:rsidR="005A2301">
              <w:rPr>
                <w:rFonts w:ascii="Times New Roman" w:eastAsia="Times New Roman" w:hAnsi="Times New Roman" w:cs="Times New Roman"/>
                <w:sz w:val="24"/>
                <w:szCs w:val="24"/>
              </w:rPr>
              <w:t>1</w:t>
            </w:r>
            <w:r w:rsidRPr="00530C34">
              <w:rPr>
                <w:rFonts w:ascii="Times New Roman" w:eastAsia="Times New Roman" w:hAnsi="Times New Roman" w:cs="Times New Roman"/>
                <w:sz w:val="24"/>
                <w:szCs w:val="24"/>
              </w:rPr>
              <w:t>*</w:t>
            </w:r>
          </w:p>
        </w:tc>
        <w:tc>
          <w:tcPr>
            <w:tcW w:w="1900" w:type="dxa"/>
            <w:tcBorders>
              <w:top w:val="nil"/>
              <w:left w:val="nil"/>
              <w:bottom w:val="nil"/>
            </w:tcBorders>
            <w:shd w:val="clear" w:color="auto" w:fill="auto"/>
            <w:noWrap/>
            <w:vAlign w:val="bottom"/>
            <w:hideMark/>
          </w:tcPr>
          <w:p w14:paraId="20A98C92" w14:textId="3B316959"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6</w:t>
            </w:r>
          </w:p>
        </w:tc>
      </w:tr>
      <w:tr w:rsidR="00530C34" w:rsidRPr="00530C34" w14:paraId="7C917BD2" w14:textId="77777777" w:rsidTr="00890D04">
        <w:trPr>
          <w:trHeight w:val="300"/>
        </w:trPr>
        <w:tc>
          <w:tcPr>
            <w:tcW w:w="4120" w:type="dxa"/>
            <w:tcBorders>
              <w:top w:val="nil"/>
              <w:bottom w:val="nil"/>
              <w:right w:val="nil"/>
            </w:tcBorders>
            <w:shd w:val="clear" w:color="auto" w:fill="auto"/>
            <w:noWrap/>
            <w:vAlign w:val="bottom"/>
            <w:hideMark/>
          </w:tcPr>
          <w:p w14:paraId="6139C60F"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Positive Symptoms</w:t>
            </w:r>
          </w:p>
        </w:tc>
        <w:tc>
          <w:tcPr>
            <w:tcW w:w="1444" w:type="dxa"/>
            <w:tcBorders>
              <w:top w:val="nil"/>
              <w:left w:val="single" w:sz="4" w:space="0" w:color="auto"/>
              <w:bottom w:val="nil"/>
              <w:right w:val="nil"/>
            </w:tcBorders>
            <w:shd w:val="clear" w:color="auto" w:fill="auto"/>
            <w:noWrap/>
            <w:vAlign w:val="bottom"/>
            <w:hideMark/>
          </w:tcPr>
          <w:p w14:paraId="00701873" w14:textId="66C43BE2"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5A2301">
              <w:rPr>
                <w:rFonts w:ascii="Times New Roman" w:eastAsia="Times New Roman" w:hAnsi="Times New Roman" w:cs="Times New Roman"/>
                <w:sz w:val="24"/>
                <w:szCs w:val="24"/>
              </w:rPr>
              <w:t>6</w:t>
            </w:r>
          </w:p>
        </w:tc>
        <w:tc>
          <w:tcPr>
            <w:tcW w:w="1372" w:type="dxa"/>
            <w:tcBorders>
              <w:top w:val="nil"/>
              <w:left w:val="nil"/>
              <w:bottom w:val="nil"/>
              <w:right w:val="nil"/>
            </w:tcBorders>
            <w:shd w:val="clear" w:color="auto" w:fill="auto"/>
            <w:noWrap/>
            <w:vAlign w:val="bottom"/>
            <w:hideMark/>
          </w:tcPr>
          <w:p w14:paraId="6766B5F0" w14:textId="593F1703"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4</w:t>
            </w:r>
          </w:p>
        </w:tc>
        <w:tc>
          <w:tcPr>
            <w:tcW w:w="1444" w:type="dxa"/>
            <w:tcBorders>
              <w:top w:val="nil"/>
              <w:left w:val="nil"/>
              <w:bottom w:val="nil"/>
              <w:right w:val="nil"/>
            </w:tcBorders>
            <w:shd w:val="clear" w:color="auto" w:fill="auto"/>
            <w:noWrap/>
            <w:vAlign w:val="bottom"/>
            <w:hideMark/>
          </w:tcPr>
          <w:p w14:paraId="6A5EA0F0" w14:textId="40D61B91"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8</w:t>
            </w:r>
          </w:p>
        </w:tc>
        <w:tc>
          <w:tcPr>
            <w:tcW w:w="1900" w:type="dxa"/>
            <w:tcBorders>
              <w:top w:val="nil"/>
              <w:left w:val="nil"/>
              <w:bottom w:val="nil"/>
            </w:tcBorders>
            <w:shd w:val="clear" w:color="auto" w:fill="auto"/>
            <w:noWrap/>
            <w:vAlign w:val="bottom"/>
            <w:hideMark/>
          </w:tcPr>
          <w:p w14:paraId="4B50F9F1" w14:textId="5FF16510"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8</w:t>
            </w:r>
          </w:p>
        </w:tc>
      </w:tr>
      <w:tr w:rsidR="00530C34" w:rsidRPr="00530C34" w14:paraId="0C0ACE09" w14:textId="77777777" w:rsidTr="00890D04">
        <w:trPr>
          <w:trHeight w:val="300"/>
        </w:trPr>
        <w:tc>
          <w:tcPr>
            <w:tcW w:w="4120" w:type="dxa"/>
            <w:tcBorders>
              <w:top w:val="nil"/>
              <w:bottom w:val="nil"/>
              <w:right w:val="nil"/>
            </w:tcBorders>
            <w:shd w:val="clear" w:color="auto" w:fill="auto"/>
            <w:noWrap/>
            <w:vAlign w:val="bottom"/>
            <w:hideMark/>
          </w:tcPr>
          <w:p w14:paraId="74482F5B" w14:textId="2C198A91"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A</w:t>
            </w:r>
            <w:r w:rsidR="005A38AE" w:rsidRPr="00530C34">
              <w:rPr>
                <w:rFonts w:ascii="Times New Roman" w:eastAsia="Times New Roman" w:hAnsi="Times New Roman" w:cs="Times New Roman"/>
                <w:b/>
                <w:bCs/>
                <w:sz w:val="24"/>
                <w:szCs w:val="24"/>
              </w:rPr>
              <w:t>uditory Hallucinations</w:t>
            </w:r>
          </w:p>
        </w:tc>
        <w:tc>
          <w:tcPr>
            <w:tcW w:w="1444" w:type="dxa"/>
            <w:tcBorders>
              <w:top w:val="nil"/>
              <w:left w:val="single" w:sz="4" w:space="0" w:color="auto"/>
              <w:bottom w:val="nil"/>
              <w:right w:val="nil"/>
            </w:tcBorders>
            <w:shd w:val="clear" w:color="auto" w:fill="auto"/>
            <w:noWrap/>
            <w:vAlign w:val="bottom"/>
            <w:hideMark/>
          </w:tcPr>
          <w:p w14:paraId="104DB0DF" w14:textId="3140FF1A"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8</w:t>
            </w:r>
          </w:p>
        </w:tc>
        <w:tc>
          <w:tcPr>
            <w:tcW w:w="1372" w:type="dxa"/>
            <w:tcBorders>
              <w:top w:val="nil"/>
              <w:left w:val="nil"/>
              <w:bottom w:val="nil"/>
              <w:right w:val="nil"/>
            </w:tcBorders>
            <w:shd w:val="clear" w:color="auto" w:fill="auto"/>
            <w:noWrap/>
            <w:vAlign w:val="bottom"/>
            <w:hideMark/>
          </w:tcPr>
          <w:p w14:paraId="0F870367" w14:textId="6561C0BC"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1</w:t>
            </w:r>
          </w:p>
        </w:tc>
        <w:tc>
          <w:tcPr>
            <w:tcW w:w="1444" w:type="dxa"/>
            <w:tcBorders>
              <w:top w:val="nil"/>
              <w:left w:val="nil"/>
              <w:bottom w:val="nil"/>
              <w:right w:val="nil"/>
            </w:tcBorders>
            <w:shd w:val="clear" w:color="auto" w:fill="auto"/>
            <w:noWrap/>
            <w:vAlign w:val="bottom"/>
            <w:hideMark/>
          </w:tcPr>
          <w:p w14:paraId="499A3639" w14:textId="70EC4E4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.10</w:t>
            </w:r>
          </w:p>
        </w:tc>
        <w:tc>
          <w:tcPr>
            <w:tcW w:w="1900" w:type="dxa"/>
            <w:tcBorders>
              <w:top w:val="nil"/>
              <w:left w:val="nil"/>
              <w:bottom w:val="nil"/>
            </w:tcBorders>
            <w:shd w:val="clear" w:color="auto" w:fill="auto"/>
            <w:noWrap/>
            <w:vAlign w:val="bottom"/>
            <w:hideMark/>
          </w:tcPr>
          <w:p w14:paraId="3C1EFE33" w14:textId="4ABF040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.02</w:t>
            </w:r>
          </w:p>
        </w:tc>
      </w:tr>
      <w:tr w:rsidR="00530C34" w:rsidRPr="00530C34" w14:paraId="0AB7695B" w14:textId="77777777" w:rsidTr="00890D04">
        <w:trPr>
          <w:trHeight w:val="300"/>
        </w:trPr>
        <w:tc>
          <w:tcPr>
            <w:tcW w:w="4120" w:type="dxa"/>
            <w:tcBorders>
              <w:top w:val="nil"/>
              <w:bottom w:val="nil"/>
              <w:right w:val="nil"/>
            </w:tcBorders>
            <w:shd w:val="clear" w:color="auto" w:fill="auto"/>
            <w:noWrap/>
            <w:vAlign w:val="bottom"/>
            <w:hideMark/>
          </w:tcPr>
          <w:p w14:paraId="158EEB24"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IQ</w:t>
            </w:r>
          </w:p>
        </w:tc>
        <w:tc>
          <w:tcPr>
            <w:tcW w:w="1444" w:type="dxa"/>
            <w:tcBorders>
              <w:top w:val="nil"/>
              <w:left w:val="single" w:sz="4" w:space="0" w:color="auto"/>
              <w:bottom w:val="nil"/>
              <w:right w:val="nil"/>
            </w:tcBorders>
            <w:shd w:val="clear" w:color="auto" w:fill="auto"/>
            <w:noWrap/>
            <w:vAlign w:val="bottom"/>
            <w:hideMark/>
          </w:tcPr>
          <w:p w14:paraId="26DF7C93" w14:textId="6355DB3D"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w:t>
            </w:r>
            <w:r w:rsidR="005A2301">
              <w:rPr>
                <w:rFonts w:ascii="Times New Roman" w:eastAsia="Times New Roman" w:hAnsi="Times New Roman" w:cs="Times New Roman"/>
                <w:sz w:val="24"/>
                <w:szCs w:val="24"/>
              </w:rPr>
              <w:t>20</w:t>
            </w:r>
            <w:r w:rsidRPr="00530C34">
              <w:rPr>
                <w:rFonts w:ascii="Times New Roman" w:eastAsia="Times New Roman" w:hAnsi="Times New Roman" w:cs="Times New Roman"/>
                <w:sz w:val="24"/>
                <w:szCs w:val="24"/>
              </w:rPr>
              <w:t>*</w:t>
            </w:r>
          </w:p>
        </w:tc>
        <w:tc>
          <w:tcPr>
            <w:tcW w:w="1372" w:type="dxa"/>
            <w:tcBorders>
              <w:top w:val="nil"/>
              <w:left w:val="nil"/>
              <w:bottom w:val="nil"/>
              <w:right w:val="nil"/>
            </w:tcBorders>
            <w:shd w:val="clear" w:color="auto" w:fill="auto"/>
            <w:noWrap/>
            <w:vAlign w:val="bottom"/>
            <w:hideMark/>
          </w:tcPr>
          <w:p w14:paraId="66BAEB97" w14:textId="29724CCC"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w:t>
            </w:r>
            <w:r w:rsidR="005A2301">
              <w:rPr>
                <w:rFonts w:ascii="Times New Roman" w:eastAsia="Times New Roman" w:hAnsi="Times New Roman" w:cs="Times New Roman"/>
                <w:sz w:val="24"/>
                <w:szCs w:val="24"/>
              </w:rPr>
              <w:t>21</w:t>
            </w:r>
            <w:r w:rsidRPr="00530C34">
              <w:rPr>
                <w:rFonts w:ascii="Times New Roman" w:eastAsia="Times New Roman" w:hAnsi="Times New Roman" w:cs="Times New Roman"/>
                <w:sz w:val="24"/>
                <w:szCs w:val="24"/>
              </w:rPr>
              <w:t>*</w:t>
            </w:r>
          </w:p>
        </w:tc>
        <w:tc>
          <w:tcPr>
            <w:tcW w:w="1444" w:type="dxa"/>
            <w:tcBorders>
              <w:top w:val="nil"/>
              <w:left w:val="nil"/>
              <w:bottom w:val="nil"/>
              <w:right w:val="nil"/>
            </w:tcBorders>
            <w:shd w:val="clear" w:color="auto" w:fill="auto"/>
            <w:noWrap/>
            <w:vAlign w:val="bottom"/>
            <w:hideMark/>
          </w:tcPr>
          <w:p w14:paraId="2BECF80B" w14:textId="48FC83AA"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-.3</w:t>
            </w:r>
            <w:r w:rsidR="005A2301">
              <w:rPr>
                <w:rFonts w:ascii="Times New Roman" w:eastAsia="Times New Roman" w:hAnsi="Times New Roman" w:cs="Times New Roman"/>
                <w:sz w:val="24"/>
                <w:szCs w:val="24"/>
              </w:rPr>
              <w:t>6</w:t>
            </w:r>
            <w:r w:rsidRPr="00530C34">
              <w:rPr>
                <w:rFonts w:ascii="Times New Roman" w:eastAsia="Times New Roman" w:hAnsi="Times New Roman" w:cs="Times New Roman"/>
                <w:sz w:val="24"/>
                <w:szCs w:val="24"/>
              </w:rPr>
              <w:t>*</w:t>
            </w:r>
          </w:p>
        </w:tc>
        <w:tc>
          <w:tcPr>
            <w:tcW w:w="1900" w:type="dxa"/>
            <w:tcBorders>
              <w:top w:val="nil"/>
              <w:left w:val="nil"/>
              <w:bottom w:val="nil"/>
            </w:tcBorders>
            <w:shd w:val="clear" w:color="auto" w:fill="auto"/>
            <w:noWrap/>
            <w:vAlign w:val="bottom"/>
            <w:hideMark/>
          </w:tcPr>
          <w:p w14:paraId="3CF47EF6" w14:textId="1D0B86D9"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-.19*</w:t>
            </w:r>
          </w:p>
        </w:tc>
      </w:tr>
      <w:tr w:rsidR="00530C34" w:rsidRPr="00530C34" w14:paraId="2A440FE7" w14:textId="77777777" w:rsidTr="00890D04">
        <w:trPr>
          <w:trHeight w:val="300"/>
        </w:trPr>
        <w:tc>
          <w:tcPr>
            <w:tcW w:w="4120" w:type="dxa"/>
            <w:tcBorders>
              <w:top w:val="single" w:sz="4" w:space="0" w:color="auto"/>
              <w:bottom w:val="single" w:sz="4" w:space="0" w:color="auto"/>
              <w:right w:val="single" w:sz="4" w:space="0" w:color="auto"/>
            </w:tcBorders>
            <w:shd w:val="clear" w:color="auto" w:fill="auto"/>
            <w:noWrap/>
            <w:vAlign w:val="bottom"/>
            <w:hideMark/>
          </w:tcPr>
          <w:p w14:paraId="39516E33"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6160" w:type="dxa"/>
            <w:gridSpan w:val="4"/>
            <w:tcBorders>
              <w:top w:val="single" w:sz="4" w:space="0" w:color="auto"/>
              <w:left w:val="nil"/>
              <w:bottom w:val="single" w:sz="4" w:space="0" w:color="auto"/>
            </w:tcBorders>
            <w:shd w:val="clear" w:color="auto" w:fill="auto"/>
            <w:noWrap/>
            <w:vAlign w:val="bottom"/>
            <w:hideMark/>
          </w:tcPr>
          <w:p w14:paraId="03FD5F77" w14:textId="25ABB3B4"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Never-Psychotic</w:t>
            </w:r>
          </w:p>
        </w:tc>
      </w:tr>
      <w:tr w:rsidR="00530C34" w:rsidRPr="00530C34" w14:paraId="538E4592" w14:textId="77777777" w:rsidTr="00890D04">
        <w:trPr>
          <w:trHeight w:val="300"/>
        </w:trPr>
        <w:tc>
          <w:tcPr>
            <w:tcW w:w="4120" w:type="dxa"/>
            <w:tcBorders>
              <w:top w:val="nil"/>
              <w:bottom w:val="nil"/>
              <w:right w:val="nil"/>
            </w:tcBorders>
            <w:shd w:val="clear" w:color="auto" w:fill="auto"/>
            <w:noWrap/>
            <w:vAlign w:val="bottom"/>
            <w:hideMark/>
          </w:tcPr>
          <w:p w14:paraId="1022E930" w14:textId="07A743C6"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Illness Severity</w:t>
            </w:r>
          </w:p>
        </w:tc>
        <w:tc>
          <w:tcPr>
            <w:tcW w:w="1444" w:type="dxa"/>
            <w:tcBorders>
              <w:top w:val="nil"/>
              <w:left w:val="single" w:sz="4" w:space="0" w:color="auto"/>
              <w:bottom w:val="nil"/>
              <w:right w:val="nil"/>
            </w:tcBorders>
            <w:shd w:val="clear" w:color="auto" w:fill="auto"/>
            <w:noWrap/>
            <w:vAlign w:val="bottom"/>
            <w:hideMark/>
          </w:tcPr>
          <w:p w14:paraId="265888DE" w14:textId="5E40ECAD"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-.08</w:t>
            </w:r>
          </w:p>
        </w:tc>
        <w:tc>
          <w:tcPr>
            <w:tcW w:w="1372" w:type="dxa"/>
            <w:tcBorders>
              <w:top w:val="nil"/>
              <w:left w:val="nil"/>
              <w:bottom w:val="nil"/>
              <w:right w:val="nil"/>
            </w:tcBorders>
            <w:shd w:val="clear" w:color="auto" w:fill="auto"/>
            <w:noWrap/>
            <w:vAlign w:val="bottom"/>
            <w:hideMark/>
          </w:tcPr>
          <w:p w14:paraId="2D87697E" w14:textId="68135D10"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-.10</w:t>
            </w:r>
          </w:p>
        </w:tc>
        <w:tc>
          <w:tcPr>
            <w:tcW w:w="1444" w:type="dxa"/>
            <w:tcBorders>
              <w:top w:val="nil"/>
              <w:left w:val="nil"/>
              <w:bottom w:val="nil"/>
              <w:right w:val="nil"/>
            </w:tcBorders>
            <w:shd w:val="clear" w:color="auto" w:fill="auto"/>
            <w:noWrap/>
            <w:vAlign w:val="bottom"/>
            <w:hideMark/>
          </w:tcPr>
          <w:p w14:paraId="3EE6CD22" w14:textId="1F6E5242"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5A2301">
              <w:rPr>
                <w:rFonts w:ascii="Times New Roman" w:eastAsia="Times New Roman" w:hAnsi="Times New Roman" w:cs="Times New Roman"/>
                <w:sz w:val="24"/>
                <w:szCs w:val="24"/>
              </w:rPr>
              <w:t>7</w:t>
            </w:r>
            <w:r w:rsidRPr="00530C34">
              <w:rPr>
                <w:rFonts w:ascii="Times New Roman" w:eastAsia="Times New Roman" w:hAnsi="Times New Roman" w:cs="Times New Roman"/>
                <w:sz w:val="24"/>
                <w:szCs w:val="24"/>
              </w:rPr>
              <w:t>*</w:t>
            </w:r>
          </w:p>
        </w:tc>
        <w:tc>
          <w:tcPr>
            <w:tcW w:w="1900" w:type="dxa"/>
            <w:tcBorders>
              <w:top w:val="nil"/>
              <w:left w:val="nil"/>
              <w:bottom w:val="nil"/>
            </w:tcBorders>
            <w:shd w:val="clear" w:color="auto" w:fill="auto"/>
            <w:noWrap/>
            <w:vAlign w:val="bottom"/>
            <w:hideMark/>
          </w:tcPr>
          <w:p w14:paraId="37585A55" w14:textId="7B0D3CEE"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-.12</w:t>
            </w:r>
          </w:p>
        </w:tc>
      </w:tr>
      <w:tr w:rsidR="00530C34" w:rsidRPr="00530C34" w14:paraId="25FE1BBB" w14:textId="77777777" w:rsidTr="00890D04">
        <w:trPr>
          <w:trHeight w:val="300"/>
        </w:trPr>
        <w:tc>
          <w:tcPr>
            <w:tcW w:w="4120" w:type="dxa"/>
            <w:tcBorders>
              <w:top w:val="nil"/>
              <w:bottom w:val="nil"/>
              <w:right w:val="nil"/>
            </w:tcBorders>
            <w:shd w:val="clear" w:color="auto" w:fill="auto"/>
            <w:noWrap/>
            <w:vAlign w:val="bottom"/>
            <w:hideMark/>
          </w:tcPr>
          <w:p w14:paraId="140FD1F3" w14:textId="3BFFBB06"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Concurrent </w:t>
            </w:r>
            <w:r w:rsidR="00D47BC3" w:rsidRPr="00530C34">
              <w:rPr>
                <w:rFonts w:ascii="Times New Roman" w:eastAsia="Times New Roman" w:hAnsi="Times New Roman" w:cs="Times New Roman"/>
                <w:b/>
                <w:bCs/>
                <w:sz w:val="24"/>
                <w:szCs w:val="24"/>
              </w:rPr>
              <w:t>Everyday</w:t>
            </w:r>
            <w:r w:rsidRPr="00530C34">
              <w:rPr>
                <w:rFonts w:ascii="Times New Roman" w:eastAsia="Times New Roman" w:hAnsi="Times New Roman" w:cs="Times New Roman"/>
                <w:b/>
                <w:bCs/>
                <w:sz w:val="24"/>
                <w:szCs w:val="24"/>
              </w:rPr>
              <w:t xml:space="preserve"> Functioning</w:t>
            </w:r>
          </w:p>
        </w:tc>
        <w:tc>
          <w:tcPr>
            <w:tcW w:w="1444" w:type="dxa"/>
            <w:tcBorders>
              <w:top w:val="nil"/>
              <w:left w:val="single" w:sz="4" w:space="0" w:color="auto"/>
              <w:bottom w:val="nil"/>
              <w:right w:val="nil"/>
            </w:tcBorders>
            <w:shd w:val="clear" w:color="auto" w:fill="auto"/>
            <w:noWrap/>
            <w:vAlign w:val="bottom"/>
            <w:hideMark/>
          </w:tcPr>
          <w:p w14:paraId="3DF61DEF" w14:textId="7BC48B60"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.05</w:t>
            </w:r>
          </w:p>
        </w:tc>
        <w:tc>
          <w:tcPr>
            <w:tcW w:w="1372" w:type="dxa"/>
            <w:tcBorders>
              <w:top w:val="nil"/>
              <w:left w:val="nil"/>
              <w:bottom w:val="nil"/>
              <w:right w:val="nil"/>
            </w:tcBorders>
            <w:shd w:val="clear" w:color="auto" w:fill="auto"/>
            <w:noWrap/>
            <w:vAlign w:val="bottom"/>
            <w:hideMark/>
          </w:tcPr>
          <w:p w14:paraId="25E73EAE" w14:textId="49E61204"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-.00</w:t>
            </w:r>
          </w:p>
        </w:tc>
        <w:tc>
          <w:tcPr>
            <w:tcW w:w="1444" w:type="dxa"/>
            <w:tcBorders>
              <w:top w:val="nil"/>
              <w:left w:val="nil"/>
              <w:bottom w:val="nil"/>
              <w:right w:val="nil"/>
            </w:tcBorders>
            <w:shd w:val="clear" w:color="auto" w:fill="auto"/>
            <w:noWrap/>
            <w:vAlign w:val="bottom"/>
            <w:hideMark/>
          </w:tcPr>
          <w:p w14:paraId="335C5F6B" w14:textId="66566D84"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-.06</w:t>
            </w:r>
          </w:p>
        </w:tc>
        <w:tc>
          <w:tcPr>
            <w:tcW w:w="1900" w:type="dxa"/>
            <w:tcBorders>
              <w:top w:val="nil"/>
              <w:left w:val="nil"/>
              <w:bottom w:val="nil"/>
            </w:tcBorders>
            <w:shd w:val="clear" w:color="auto" w:fill="auto"/>
            <w:noWrap/>
            <w:vAlign w:val="bottom"/>
            <w:hideMark/>
          </w:tcPr>
          <w:p w14:paraId="79C56D46" w14:textId="5A6BB878"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5A2301">
              <w:rPr>
                <w:rFonts w:ascii="Times New Roman" w:eastAsia="Times New Roman" w:hAnsi="Times New Roman" w:cs="Times New Roman"/>
                <w:sz w:val="24"/>
                <w:szCs w:val="24"/>
              </w:rPr>
              <w:t>2</w:t>
            </w:r>
          </w:p>
        </w:tc>
      </w:tr>
      <w:tr w:rsidR="00530C34" w:rsidRPr="00530C34" w14:paraId="281A2B8D" w14:textId="77777777" w:rsidTr="00890D04">
        <w:trPr>
          <w:trHeight w:val="300"/>
        </w:trPr>
        <w:tc>
          <w:tcPr>
            <w:tcW w:w="4120" w:type="dxa"/>
            <w:tcBorders>
              <w:top w:val="nil"/>
              <w:bottom w:val="nil"/>
              <w:right w:val="nil"/>
            </w:tcBorders>
            <w:shd w:val="clear" w:color="auto" w:fill="auto"/>
            <w:noWrap/>
            <w:vAlign w:val="bottom"/>
            <w:hideMark/>
          </w:tcPr>
          <w:p w14:paraId="207A8DCE" w14:textId="66C50BA1"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Negative Symptoms</w:t>
            </w:r>
          </w:p>
        </w:tc>
        <w:tc>
          <w:tcPr>
            <w:tcW w:w="1444" w:type="dxa"/>
            <w:tcBorders>
              <w:top w:val="nil"/>
              <w:left w:val="single" w:sz="4" w:space="0" w:color="auto"/>
              <w:bottom w:val="nil"/>
              <w:right w:val="nil"/>
            </w:tcBorders>
            <w:shd w:val="clear" w:color="auto" w:fill="auto"/>
            <w:noWrap/>
            <w:vAlign w:val="bottom"/>
            <w:hideMark/>
          </w:tcPr>
          <w:p w14:paraId="189EEC82" w14:textId="3E23DC9C"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.05</w:t>
            </w:r>
          </w:p>
        </w:tc>
        <w:tc>
          <w:tcPr>
            <w:tcW w:w="1372" w:type="dxa"/>
            <w:tcBorders>
              <w:top w:val="nil"/>
              <w:left w:val="nil"/>
              <w:bottom w:val="nil"/>
              <w:right w:val="nil"/>
            </w:tcBorders>
            <w:shd w:val="clear" w:color="auto" w:fill="auto"/>
            <w:noWrap/>
            <w:vAlign w:val="bottom"/>
            <w:hideMark/>
          </w:tcPr>
          <w:p w14:paraId="23E3F472" w14:textId="71F96DB0"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.04</w:t>
            </w:r>
          </w:p>
        </w:tc>
        <w:tc>
          <w:tcPr>
            <w:tcW w:w="1444" w:type="dxa"/>
            <w:tcBorders>
              <w:top w:val="nil"/>
              <w:left w:val="nil"/>
              <w:bottom w:val="nil"/>
              <w:right w:val="nil"/>
            </w:tcBorders>
            <w:shd w:val="clear" w:color="auto" w:fill="auto"/>
            <w:noWrap/>
            <w:vAlign w:val="bottom"/>
            <w:hideMark/>
          </w:tcPr>
          <w:p w14:paraId="7B257C3F" w14:textId="440D7155"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.09</w:t>
            </w:r>
          </w:p>
        </w:tc>
        <w:tc>
          <w:tcPr>
            <w:tcW w:w="1900" w:type="dxa"/>
            <w:tcBorders>
              <w:top w:val="nil"/>
              <w:left w:val="nil"/>
              <w:bottom w:val="nil"/>
            </w:tcBorders>
            <w:shd w:val="clear" w:color="auto" w:fill="auto"/>
            <w:noWrap/>
            <w:vAlign w:val="bottom"/>
            <w:hideMark/>
          </w:tcPr>
          <w:p w14:paraId="681C7DFC" w14:textId="7190CA0D"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.00</w:t>
            </w:r>
          </w:p>
        </w:tc>
      </w:tr>
      <w:tr w:rsidR="00530C34" w:rsidRPr="00530C34" w14:paraId="693164AC" w14:textId="77777777" w:rsidTr="00890D04">
        <w:trPr>
          <w:trHeight w:val="300"/>
        </w:trPr>
        <w:tc>
          <w:tcPr>
            <w:tcW w:w="4120" w:type="dxa"/>
            <w:tcBorders>
              <w:top w:val="nil"/>
              <w:bottom w:val="nil"/>
              <w:right w:val="nil"/>
            </w:tcBorders>
            <w:shd w:val="clear" w:color="auto" w:fill="auto"/>
            <w:noWrap/>
            <w:vAlign w:val="bottom"/>
          </w:tcPr>
          <w:p w14:paraId="0F05957F" w14:textId="571C3349"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Positive Symptoms</w:t>
            </w:r>
          </w:p>
        </w:tc>
        <w:tc>
          <w:tcPr>
            <w:tcW w:w="1444" w:type="dxa"/>
            <w:tcBorders>
              <w:top w:val="nil"/>
              <w:left w:val="single" w:sz="4" w:space="0" w:color="auto"/>
              <w:bottom w:val="nil"/>
              <w:right w:val="nil"/>
            </w:tcBorders>
            <w:shd w:val="clear" w:color="auto" w:fill="auto"/>
            <w:noWrap/>
            <w:vAlign w:val="bottom"/>
          </w:tcPr>
          <w:p w14:paraId="6444D15F" w14:textId="47C63AF9"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w:t>
            </w:r>
            <w:r w:rsidR="005A2301">
              <w:rPr>
                <w:rFonts w:ascii="Times New Roman" w:hAnsi="Times New Roman" w:cs="Times New Roman"/>
                <w:sz w:val="24"/>
                <w:szCs w:val="24"/>
              </w:rPr>
              <w:t>3</w:t>
            </w:r>
          </w:p>
        </w:tc>
        <w:tc>
          <w:tcPr>
            <w:tcW w:w="1372" w:type="dxa"/>
            <w:tcBorders>
              <w:top w:val="nil"/>
              <w:left w:val="nil"/>
              <w:bottom w:val="nil"/>
              <w:right w:val="nil"/>
            </w:tcBorders>
            <w:shd w:val="clear" w:color="auto" w:fill="auto"/>
            <w:noWrap/>
            <w:vAlign w:val="bottom"/>
          </w:tcPr>
          <w:p w14:paraId="3F21181B" w14:textId="1A4E102D"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-.03</w:t>
            </w:r>
          </w:p>
        </w:tc>
        <w:tc>
          <w:tcPr>
            <w:tcW w:w="1444" w:type="dxa"/>
            <w:tcBorders>
              <w:top w:val="nil"/>
              <w:left w:val="nil"/>
              <w:bottom w:val="nil"/>
              <w:right w:val="nil"/>
            </w:tcBorders>
            <w:shd w:val="clear" w:color="auto" w:fill="auto"/>
            <w:noWrap/>
            <w:vAlign w:val="bottom"/>
          </w:tcPr>
          <w:p w14:paraId="73A6A18B" w14:textId="52C1A571"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.10</w:t>
            </w:r>
          </w:p>
        </w:tc>
        <w:tc>
          <w:tcPr>
            <w:tcW w:w="1900" w:type="dxa"/>
            <w:tcBorders>
              <w:top w:val="nil"/>
              <w:left w:val="nil"/>
              <w:bottom w:val="nil"/>
            </w:tcBorders>
            <w:shd w:val="clear" w:color="auto" w:fill="auto"/>
            <w:noWrap/>
            <w:vAlign w:val="bottom"/>
          </w:tcPr>
          <w:p w14:paraId="5A903440" w14:textId="58B99EC4"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w:t>
            </w:r>
            <w:r w:rsidR="005A2301">
              <w:rPr>
                <w:rFonts w:ascii="Times New Roman" w:hAnsi="Times New Roman" w:cs="Times New Roman"/>
                <w:sz w:val="24"/>
                <w:szCs w:val="24"/>
              </w:rPr>
              <w:t>10</w:t>
            </w:r>
          </w:p>
        </w:tc>
      </w:tr>
      <w:tr w:rsidR="00530C34" w:rsidRPr="00530C34" w14:paraId="1096279F" w14:textId="77777777" w:rsidTr="00890D04">
        <w:trPr>
          <w:trHeight w:val="300"/>
        </w:trPr>
        <w:tc>
          <w:tcPr>
            <w:tcW w:w="4120" w:type="dxa"/>
            <w:tcBorders>
              <w:top w:val="nil"/>
              <w:bottom w:val="nil"/>
              <w:right w:val="nil"/>
            </w:tcBorders>
            <w:shd w:val="clear" w:color="auto" w:fill="auto"/>
            <w:noWrap/>
            <w:vAlign w:val="bottom"/>
          </w:tcPr>
          <w:p w14:paraId="26F00A21" w14:textId="3F943BF0"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Auditory Hallucinations</w:t>
            </w:r>
          </w:p>
        </w:tc>
        <w:tc>
          <w:tcPr>
            <w:tcW w:w="1444" w:type="dxa"/>
            <w:tcBorders>
              <w:top w:val="nil"/>
              <w:left w:val="single" w:sz="4" w:space="0" w:color="auto"/>
              <w:bottom w:val="nil"/>
              <w:right w:val="nil"/>
            </w:tcBorders>
            <w:shd w:val="clear" w:color="auto" w:fill="auto"/>
            <w:noWrap/>
            <w:vAlign w:val="bottom"/>
          </w:tcPr>
          <w:p w14:paraId="61C16030" w14:textId="1AD12EF6"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-.01</w:t>
            </w:r>
          </w:p>
        </w:tc>
        <w:tc>
          <w:tcPr>
            <w:tcW w:w="1372" w:type="dxa"/>
            <w:tcBorders>
              <w:top w:val="nil"/>
              <w:left w:val="nil"/>
              <w:bottom w:val="nil"/>
              <w:right w:val="nil"/>
            </w:tcBorders>
            <w:shd w:val="clear" w:color="auto" w:fill="auto"/>
            <w:noWrap/>
            <w:vAlign w:val="bottom"/>
          </w:tcPr>
          <w:p w14:paraId="52940739" w14:textId="3FCF5754"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.02</w:t>
            </w:r>
          </w:p>
        </w:tc>
        <w:tc>
          <w:tcPr>
            <w:tcW w:w="1444" w:type="dxa"/>
            <w:tcBorders>
              <w:top w:val="nil"/>
              <w:left w:val="nil"/>
              <w:bottom w:val="nil"/>
              <w:right w:val="nil"/>
            </w:tcBorders>
            <w:shd w:val="clear" w:color="auto" w:fill="auto"/>
            <w:noWrap/>
            <w:vAlign w:val="bottom"/>
          </w:tcPr>
          <w:p w14:paraId="13E6043B" w14:textId="186062DC"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w:t>
            </w:r>
            <w:r w:rsidR="005A2301">
              <w:rPr>
                <w:rFonts w:ascii="Times New Roman" w:hAnsi="Times New Roman" w:cs="Times New Roman"/>
                <w:sz w:val="24"/>
                <w:szCs w:val="24"/>
              </w:rPr>
              <w:t>1</w:t>
            </w:r>
          </w:p>
        </w:tc>
        <w:tc>
          <w:tcPr>
            <w:tcW w:w="1900" w:type="dxa"/>
            <w:tcBorders>
              <w:top w:val="nil"/>
              <w:left w:val="nil"/>
              <w:bottom w:val="nil"/>
            </w:tcBorders>
            <w:shd w:val="clear" w:color="auto" w:fill="auto"/>
            <w:noWrap/>
            <w:vAlign w:val="bottom"/>
          </w:tcPr>
          <w:p w14:paraId="7A3CFBD6" w14:textId="10D514BF"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hAnsi="Times New Roman" w:cs="Times New Roman"/>
                <w:sz w:val="24"/>
                <w:szCs w:val="24"/>
              </w:rPr>
              <w:t>.0</w:t>
            </w:r>
            <w:r w:rsidR="005A2301">
              <w:rPr>
                <w:rFonts w:ascii="Times New Roman" w:hAnsi="Times New Roman" w:cs="Times New Roman"/>
                <w:sz w:val="24"/>
                <w:szCs w:val="24"/>
              </w:rPr>
              <w:t>1</w:t>
            </w:r>
          </w:p>
        </w:tc>
      </w:tr>
      <w:tr w:rsidR="00530C34" w:rsidRPr="00530C34" w14:paraId="3C044E52" w14:textId="77777777" w:rsidTr="00890D04">
        <w:trPr>
          <w:trHeight w:val="300"/>
        </w:trPr>
        <w:tc>
          <w:tcPr>
            <w:tcW w:w="4120" w:type="dxa"/>
            <w:tcBorders>
              <w:top w:val="nil"/>
              <w:bottom w:val="single" w:sz="4" w:space="0" w:color="auto"/>
              <w:right w:val="nil"/>
            </w:tcBorders>
            <w:shd w:val="clear" w:color="auto" w:fill="auto"/>
            <w:noWrap/>
            <w:vAlign w:val="bottom"/>
            <w:hideMark/>
          </w:tcPr>
          <w:p w14:paraId="6B7AC15F" w14:textId="1A202576" w:rsidR="005A38AE" w:rsidRPr="00530C34" w:rsidRDefault="005A38AE" w:rsidP="005A38AE">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Concurrent IQ</w:t>
            </w:r>
          </w:p>
        </w:tc>
        <w:tc>
          <w:tcPr>
            <w:tcW w:w="1444" w:type="dxa"/>
            <w:tcBorders>
              <w:top w:val="nil"/>
              <w:left w:val="single" w:sz="4" w:space="0" w:color="auto"/>
              <w:bottom w:val="single" w:sz="4" w:space="0" w:color="auto"/>
              <w:right w:val="nil"/>
            </w:tcBorders>
            <w:shd w:val="clear" w:color="auto" w:fill="auto"/>
            <w:noWrap/>
            <w:vAlign w:val="bottom"/>
            <w:hideMark/>
          </w:tcPr>
          <w:p w14:paraId="5F5945B5" w14:textId="4AF304FE"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w:t>
            </w:r>
            <w:r w:rsidR="005A2301">
              <w:rPr>
                <w:rFonts w:ascii="Times New Roman" w:eastAsia="Times New Roman" w:hAnsi="Times New Roman" w:cs="Times New Roman"/>
                <w:sz w:val="24"/>
                <w:szCs w:val="24"/>
              </w:rPr>
              <w:t>5</w:t>
            </w:r>
            <w:r w:rsidRPr="00530C34">
              <w:rPr>
                <w:rFonts w:ascii="Times New Roman" w:eastAsia="Times New Roman" w:hAnsi="Times New Roman" w:cs="Times New Roman"/>
                <w:sz w:val="24"/>
                <w:szCs w:val="24"/>
              </w:rPr>
              <w:t>**</w:t>
            </w:r>
          </w:p>
        </w:tc>
        <w:tc>
          <w:tcPr>
            <w:tcW w:w="1372" w:type="dxa"/>
            <w:tcBorders>
              <w:top w:val="nil"/>
              <w:left w:val="nil"/>
              <w:bottom w:val="single" w:sz="4" w:space="0" w:color="auto"/>
              <w:right w:val="nil"/>
            </w:tcBorders>
            <w:shd w:val="clear" w:color="auto" w:fill="auto"/>
            <w:noWrap/>
            <w:vAlign w:val="bottom"/>
            <w:hideMark/>
          </w:tcPr>
          <w:p w14:paraId="7ED415AE" w14:textId="581D46EA"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w:t>
            </w:r>
            <w:r w:rsidR="005A2301">
              <w:rPr>
                <w:rFonts w:ascii="Times New Roman" w:eastAsia="Times New Roman" w:hAnsi="Times New Roman" w:cs="Times New Roman"/>
                <w:sz w:val="24"/>
                <w:szCs w:val="24"/>
              </w:rPr>
              <w:t>4</w:t>
            </w:r>
            <w:r w:rsidRPr="00530C34">
              <w:rPr>
                <w:rFonts w:ascii="Times New Roman" w:eastAsia="Times New Roman" w:hAnsi="Times New Roman" w:cs="Times New Roman"/>
                <w:sz w:val="24"/>
                <w:szCs w:val="24"/>
              </w:rPr>
              <w:t>**</w:t>
            </w:r>
          </w:p>
        </w:tc>
        <w:tc>
          <w:tcPr>
            <w:tcW w:w="1444" w:type="dxa"/>
            <w:tcBorders>
              <w:top w:val="nil"/>
              <w:left w:val="nil"/>
              <w:bottom w:val="single" w:sz="4" w:space="0" w:color="auto"/>
              <w:right w:val="nil"/>
            </w:tcBorders>
            <w:shd w:val="clear" w:color="auto" w:fill="auto"/>
            <w:noWrap/>
            <w:vAlign w:val="bottom"/>
            <w:hideMark/>
          </w:tcPr>
          <w:p w14:paraId="2950A7C1" w14:textId="417D32A8"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w:t>
            </w:r>
            <w:r w:rsidR="005A2301">
              <w:rPr>
                <w:rFonts w:ascii="Times New Roman" w:eastAsia="Times New Roman" w:hAnsi="Times New Roman" w:cs="Times New Roman"/>
                <w:sz w:val="24"/>
                <w:szCs w:val="24"/>
              </w:rPr>
              <w:t>2</w:t>
            </w:r>
            <w:r w:rsidRPr="00530C34">
              <w:rPr>
                <w:rFonts w:ascii="Times New Roman" w:eastAsia="Times New Roman" w:hAnsi="Times New Roman" w:cs="Times New Roman"/>
                <w:sz w:val="24"/>
                <w:szCs w:val="24"/>
              </w:rPr>
              <w:t>**</w:t>
            </w:r>
          </w:p>
        </w:tc>
        <w:tc>
          <w:tcPr>
            <w:tcW w:w="1900" w:type="dxa"/>
            <w:tcBorders>
              <w:top w:val="nil"/>
              <w:left w:val="nil"/>
              <w:bottom w:val="single" w:sz="4" w:space="0" w:color="auto"/>
            </w:tcBorders>
            <w:shd w:val="clear" w:color="auto" w:fill="auto"/>
            <w:noWrap/>
            <w:vAlign w:val="bottom"/>
            <w:hideMark/>
          </w:tcPr>
          <w:p w14:paraId="16404E30" w14:textId="7A066BDA" w:rsidR="005A38AE" w:rsidRPr="00530C34" w:rsidRDefault="005A38AE" w:rsidP="005A38AE">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w:t>
            </w:r>
            <w:r w:rsidR="005A2301">
              <w:rPr>
                <w:rFonts w:ascii="Times New Roman" w:eastAsia="Times New Roman" w:hAnsi="Times New Roman" w:cs="Times New Roman"/>
                <w:sz w:val="24"/>
                <w:szCs w:val="24"/>
              </w:rPr>
              <w:t>20</w:t>
            </w:r>
            <w:r w:rsidRPr="00530C34">
              <w:rPr>
                <w:rFonts w:ascii="Times New Roman" w:eastAsia="Times New Roman" w:hAnsi="Times New Roman" w:cs="Times New Roman"/>
                <w:sz w:val="24"/>
                <w:szCs w:val="24"/>
              </w:rPr>
              <w:t>**</w:t>
            </w:r>
          </w:p>
        </w:tc>
      </w:tr>
      <w:tr w:rsidR="00530C34" w:rsidRPr="00530C34" w14:paraId="2D5C56B0" w14:textId="77777777" w:rsidTr="00890D04">
        <w:trPr>
          <w:trHeight w:val="300"/>
        </w:trPr>
        <w:tc>
          <w:tcPr>
            <w:tcW w:w="10280" w:type="dxa"/>
            <w:gridSpan w:val="5"/>
            <w:tcBorders>
              <w:top w:val="nil"/>
              <w:left w:val="nil"/>
              <w:bottom w:val="nil"/>
              <w:right w:val="nil"/>
            </w:tcBorders>
            <w:shd w:val="clear" w:color="auto" w:fill="auto"/>
            <w:noWrap/>
            <w:vAlign w:val="bottom"/>
            <w:hideMark/>
          </w:tcPr>
          <w:p w14:paraId="0C3D7330" w14:textId="77777777" w:rsidR="00667634" w:rsidRPr="00530C34" w:rsidRDefault="00667634" w:rsidP="00A63CD5">
            <w:pPr>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*Indicates significance at p&lt;.05; **p&lt;.01</w:t>
            </w:r>
          </w:p>
          <w:p w14:paraId="2C78B249" w14:textId="48AFBB0C" w:rsidR="00667634" w:rsidRPr="00530C34" w:rsidRDefault="00667634" w:rsidP="00A63CD5">
            <w:pPr>
              <w:spacing w:after="0" w:line="240" w:lineRule="auto"/>
              <w:rPr>
                <w:rFonts w:ascii="Times New Roman" w:eastAsia="Times New Roman" w:hAnsi="Times New Roman" w:cs="Times New Roman"/>
                <w:sz w:val="24"/>
                <w:szCs w:val="24"/>
              </w:rPr>
            </w:pPr>
          </w:p>
        </w:tc>
      </w:tr>
    </w:tbl>
    <w:p w14:paraId="4A76724E" w14:textId="00E563D9" w:rsidR="00667634" w:rsidRPr="00530C34" w:rsidRDefault="00667634" w:rsidP="00667634">
      <w:pPr>
        <w:tabs>
          <w:tab w:val="left" w:pos="1340"/>
        </w:tabs>
        <w:rPr>
          <w:rFonts w:ascii="Times New Roman" w:hAnsi="Times New Roman" w:cs="Times New Roman"/>
          <w:sz w:val="24"/>
          <w:szCs w:val="24"/>
        </w:rPr>
      </w:pPr>
    </w:p>
    <w:p w14:paraId="7B3420C5" w14:textId="19DA1477" w:rsidR="00BB505C" w:rsidRPr="00530C34" w:rsidRDefault="00BB505C" w:rsidP="00667634">
      <w:pPr>
        <w:tabs>
          <w:tab w:val="left" w:pos="1340"/>
        </w:tabs>
        <w:rPr>
          <w:rFonts w:ascii="Times New Roman" w:hAnsi="Times New Roman" w:cs="Times New Roman"/>
          <w:sz w:val="24"/>
          <w:szCs w:val="24"/>
        </w:rPr>
      </w:pPr>
    </w:p>
    <w:p w14:paraId="5E4FD1A6" w14:textId="372AC4E4" w:rsidR="00BB505C" w:rsidRPr="00530C34" w:rsidRDefault="00BB505C" w:rsidP="00667634">
      <w:pPr>
        <w:tabs>
          <w:tab w:val="left" w:pos="1340"/>
        </w:tabs>
        <w:rPr>
          <w:rFonts w:ascii="Times New Roman" w:hAnsi="Times New Roman" w:cs="Times New Roman"/>
          <w:sz w:val="24"/>
          <w:szCs w:val="24"/>
        </w:rPr>
      </w:pPr>
    </w:p>
    <w:p w14:paraId="7ED034C4" w14:textId="14855085" w:rsidR="00BB505C" w:rsidRPr="00530C34" w:rsidRDefault="00BB505C" w:rsidP="00667634">
      <w:pPr>
        <w:tabs>
          <w:tab w:val="left" w:pos="1340"/>
        </w:tabs>
        <w:rPr>
          <w:rFonts w:ascii="Times New Roman" w:hAnsi="Times New Roman" w:cs="Times New Roman"/>
          <w:sz w:val="24"/>
          <w:szCs w:val="24"/>
        </w:rPr>
      </w:pPr>
    </w:p>
    <w:p w14:paraId="596EC7F8" w14:textId="09FA6424" w:rsidR="00BB505C" w:rsidRPr="00530C34" w:rsidRDefault="00BB505C" w:rsidP="00667634">
      <w:pPr>
        <w:tabs>
          <w:tab w:val="left" w:pos="1340"/>
        </w:tabs>
        <w:rPr>
          <w:rFonts w:ascii="Times New Roman" w:hAnsi="Times New Roman" w:cs="Times New Roman"/>
          <w:sz w:val="24"/>
          <w:szCs w:val="24"/>
        </w:rPr>
      </w:pPr>
    </w:p>
    <w:p w14:paraId="65E073E5" w14:textId="6ECB0895" w:rsidR="00BB505C" w:rsidRPr="00530C34" w:rsidRDefault="00BB505C" w:rsidP="00667634">
      <w:pPr>
        <w:tabs>
          <w:tab w:val="left" w:pos="1340"/>
        </w:tabs>
        <w:rPr>
          <w:rFonts w:ascii="Times New Roman" w:hAnsi="Times New Roman" w:cs="Times New Roman"/>
          <w:sz w:val="24"/>
          <w:szCs w:val="24"/>
        </w:rPr>
      </w:pPr>
    </w:p>
    <w:p w14:paraId="7E1527A6" w14:textId="0C9EFE53" w:rsidR="00BB505C" w:rsidRPr="00530C34" w:rsidRDefault="00BB505C" w:rsidP="00667634">
      <w:pPr>
        <w:tabs>
          <w:tab w:val="left" w:pos="1340"/>
        </w:tabs>
        <w:rPr>
          <w:rFonts w:ascii="Times New Roman" w:hAnsi="Times New Roman" w:cs="Times New Roman"/>
          <w:sz w:val="24"/>
          <w:szCs w:val="24"/>
        </w:rPr>
      </w:pPr>
    </w:p>
    <w:p w14:paraId="4A8F62BC" w14:textId="79CBA30E" w:rsidR="00BB505C" w:rsidRPr="00530C34" w:rsidRDefault="00BB505C" w:rsidP="00667634">
      <w:pPr>
        <w:tabs>
          <w:tab w:val="left" w:pos="1340"/>
        </w:tabs>
        <w:rPr>
          <w:rFonts w:ascii="Times New Roman" w:hAnsi="Times New Roman" w:cs="Times New Roman"/>
          <w:sz w:val="24"/>
          <w:szCs w:val="24"/>
        </w:rPr>
      </w:pPr>
    </w:p>
    <w:p w14:paraId="143B4B59" w14:textId="41C6412A" w:rsidR="00BB505C" w:rsidRPr="00530C34" w:rsidRDefault="00BB505C" w:rsidP="00667634">
      <w:pPr>
        <w:tabs>
          <w:tab w:val="left" w:pos="1340"/>
        </w:tabs>
        <w:rPr>
          <w:rFonts w:ascii="Times New Roman" w:hAnsi="Times New Roman" w:cs="Times New Roman"/>
          <w:sz w:val="24"/>
          <w:szCs w:val="24"/>
        </w:rPr>
      </w:pPr>
    </w:p>
    <w:p w14:paraId="6DBECC0F" w14:textId="4BA7598E" w:rsidR="00BB505C" w:rsidRPr="00530C34" w:rsidRDefault="00BB505C" w:rsidP="00667634">
      <w:pPr>
        <w:tabs>
          <w:tab w:val="left" w:pos="1340"/>
        </w:tabs>
        <w:rPr>
          <w:rFonts w:ascii="Times New Roman" w:hAnsi="Times New Roman" w:cs="Times New Roman"/>
          <w:sz w:val="24"/>
          <w:szCs w:val="24"/>
        </w:rPr>
      </w:pPr>
    </w:p>
    <w:p w14:paraId="6E236B09" w14:textId="5FCE18ED" w:rsidR="00BB505C" w:rsidRPr="00530C34" w:rsidRDefault="00BB505C" w:rsidP="00667634">
      <w:pPr>
        <w:tabs>
          <w:tab w:val="left" w:pos="1340"/>
        </w:tabs>
        <w:rPr>
          <w:rFonts w:ascii="Times New Roman" w:hAnsi="Times New Roman" w:cs="Times New Roman"/>
          <w:sz w:val="24"/>
          <w:szCs w:val="24"/>
        </w:rPr>
      </w:pPr>
    </w:p>
    <w:p w14:paraId="009F223B" w14:textId="73F0D4A6" w:rsidR="00BB505C" w:rsidRPr="00530C34" w:rsidRDefault="00BB505C" w:rsidP="00667634">
      <w:pPr>
        <w:tabs>
          <w:tab w:val="left" w:pos="1340"/>
        </w:tabs>
        <w:rPr>
          <w:rFonts w:ascii="Times New Roman" w:hAnsi="Times New Roman" w:cs="Times New Roman"/>
          <w:sz w:val="24"/>
          <w:szCs w:val="24"/>
        </w:rPr>
      </w:pPr>
    </w:p>
    <w:p w14:paraId="791ACC61" w14:textId="141F9629" w:rsidR="00BB505C" w:rsidRPr="00530C34" w:rsidRDefault="00BB505C" w:rsidP="00667634">
      <w:pPr>
        <w:tabs>
          <w:tab w:val="left" w:pos="1340"/>
        </w:tabs>
        <w:rPr>
          <w:rFonts w:ascii="Times New Roman" w:hAnsi="Times New Roman" w:cs="Times New Roman"/>
          <w:sz w:val="24"/>
          <w:szCs w:val="24"/>
        </w:rPr>
      </w:pPr>
    </w:p>
    <w:p w14:paraId="1AD04C2F" w14:textId="44075DC6" w:rsidR="00BB505C" w:rsidRPr="00530C34" w:rsidRDefault="00BB505C" w:rsidP="00667634">
      <w:pPr>
        <w:tabs>
          <w:tab w:val="left" w:pos="1340"/>
        </w:tabs>
        <w:rPr>
          <w:rFonts w:ascii="Times New Roman" w:hAnsi="Times New Roman" w:cs="Times New Roman"/>
          <w:sz w:val="24"/>
          <w:szCs w:val="24"/>
        </w:rPr>
      </w:pPr>
    </w:p>
    <w:p w14:paraId="69A53F55" w14:textId="037B87E2" w:rsidR="00BB505C" w:rsidRPr="00530C34" w:rsidRDefault="00BB505C" w:rsidP="00667634">
      <w:pPr>
        <w:tabs>
          <w:tab w:val="left" w:pos="1340"/>
        </w:tabs>
        <w:rPr>
          <w:rFonts w:ascii="Times New Roman" w:hAnsi="Times New Roman" w:cs="Times New Roman"/>
          <w:sz w:val="24"/>
          <w:szCs w:val="24"/>
        </w:rPr>
      </w:pPr>
    </w:p>
    <w:p w14:paraId="3518A113" w14:textId="77777777" w:rsidR="00BB505C" w:rsidRPr="00530C34" w:rsidRDefault="00BB505C" w:rsidP="00667634">
      <w:pPr>
        <w:tabs>
          <w:tab w:val="left" w:pos="1340"/>
        </w:tabs>
        <w:rPr>
          <w:rFonts w:ascii="Times New Roman" w:hAnsi="Times New Roman" w:cs="Times New Roman"/>
          <w:sz w:val="24"/>
          <w:szCs w:val="24"/>
        </w:rPr>
      </w:pPr>
    </w:p>
    <w:tbl>
      <w:tblPr>
        <w:tblW w:w="9180" w:type="dxa"/>
        <w:tblCellMar>
          <w:top w:w="15" w:type="dxa"/>
        </w:tblCellMar>
        <w:tblLook w:val="04A0" w:firstRow="1" w:lastRow="0" w:firstColumn="1" w:lastColumn="0" w:noHBand="0" w:noVBand="1"/>
      </w:tblPr>
      <w:tblGrid>
        <w:gridCol w:w="2790"/>
        <w:gridCol w:w="3510"/>
        <w:gridCol w:w="2880"/>
      </w:tblGrid>
      <w:tr w:rsidR="00530C34" w:rsidRPr="00530C34" w14:paraId="57A9C7B3" w14:textId="77777777" w:rsidTr="005110C9">
        <w:trPr>
          <w:trHeight w:val="300"/>
        </w:trPr>
        <w:tc>
          <w:tcPr>
            <w:tcW w:w="6300" w:type="dxa"/>
            <w:gridSpan w:val="2"/>
            <w:tcBorders>
              <w:top w:val="nil"/>
              <w:left w:val="nil"/>
              <w:bottom w:val="single" w:sz="12" w:space="0" w:color="auto"/>
              <w:right w:val="nil"/>
            </w:tcBorders>
            <w:shd w:val="clear" w:color="auto" w:fill="auto"/>
            <w:noWrap/>
            <w:vAlign w:val="bottom"/>
            <w:hideMark/>
          </w:tcPr>
          <w:p w14:paraId="0B28955F" w14:textId="25371423" w:rsidR="00F33F6D" w:rsidRPr="00530C34" w:rsidRDefault="00F33F6D" w:rsidP="005110C9">
            <w:pPr>
              <w:widowControl w:val="0"/>
              <w:spacing w:after="0" w:line="240" w:lineRule="auto"/>
              <w:rPr>
                <w:rFonts w:ascii="Times New Roman" w:eastAsia="Times New Roman" w:hAnsi="Times New Roman" w:cs="Times New Roman"/>
                <w:b/>
                <w:bCs/>
                <w:i/>
                <w:iCs/>
                <w:sz w:val="24"/>
                <w:szCs w:val="24"/>
              </w:rPr>
            </w:pPr>
            <w:r w:rsidRPr="00530C34">
              <w:lastRenderedPageBreak/>
              <w:br w:type="page"/>
            </w:r>
            <w:r w:rsidRPr="00530C34">
              <w:rPr>
                <w:rFonts w:ascii="Times New Roman" w:eastAsia="Times New Roman" w:hAnsi="Times New Roman" w:cs="Times New Roman"/>
                <w:b/>
                <w:bCs/>
                <w:i/>
                <w:iCs/>
                <w:sz w:val="24"/>
                <w:szCs w:val="24"/>
              </w:rPr>
              <w:t>Supplemental Table 3. MMN-D Lagged Correlations</w:t>
            </w:r>
          </w:p>
        </w:tc>
        <w:tc>
          <w:tcPr>
            <w:tcW w:w="2880" w:type="dxa"/>
            <w:tcBorders>
              <w:top w:val="nil"/>
              <w:left w:val="nil"/>
              <w:bottom w:val="single" w:sz="12" w:space="0" w:color="auto"/>
              <w:right w:val="nil"/>
            </w:tcBorders>
            <w:shd w:val="clear" w:color="auto" w:fill="auto"/>
            <w:noWrap/>
            <w:vAlign w:val="bottom"/>
            <w:hideMark/>
          </w:tcPr>
          <w:p w14:paraId="2EF7133D"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p>
        </w:tc>
      </w:tr>
      <w:tr w:rsidR="00530C34" w:rsidRPr="009F12B8" w14:paraId="41C8E8DA" w14:textId="77777777" w:rsidTr="005110C9">
        <w:trPr>
          <w:trHeight w:val="300"/>
        </w:trPr>
        <w:tc>
          <w:tcPr>
            <w:tcW w:w="2790" w:type="dxa"/>
            <w:tcBorders>
              <w:top w:val="single" w:sz="12" w:space="0" w:color="auto"/>
              <w:bottom w:val="single" w:sz="12" w:space="0" w:color="auto"/>
              <w:right w:val="nil"/>
            </w:tcBorders>
            <w:shd w:val="clear" w:color="auto" w:fill="auto"/>
            <w:noWrap/>
            <w:vAlign w:val="bottom"/>
            <w:hideMark/>
          </w:tcPr>
          <w:p w14:paraId="275F153D"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Clinical</w:t>
            </w:r>
          </w:p>
        </w:tc>
        <w:tc>
          <w:tcPr>
            <w:tcW w:w="3510" w:type="dxa"/>
            <w:tcBorders>
              <w:top w:val="single" w:sz="12" w:space="0" w:color="auto"/>
              <w:left w:val="nil"/>
              <w:bottom w:val="single" w:sz="12" w:space="0" w:color="auto"/>
              <w:right w:val="nil"/>
            </w:tcBorders>
            <w:shd w:val="clear" w:color="auto" w:fill="auto"/>
            <w:noWrap/>
            <w:vAlign w:val="bottom"/>
            <w:hideMark/>
          </w:tcPr>
          <w:p w14:paraId="05BE9EA1" w14:textId="77777777" w:rsidR="00F33F6D" w:rsidRPr="00530C34" w:rsidRDefault="00F33F6D" w:rsidP="005110C9">
            <w:pPr>
              <w:widowControl w:val="0"/>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 xml:space="preserve">T1 MMN-D with </w:t>
            </w:r>
          </w:p>
          <w:p w14:paraId="7CD83551" w14:textId="77777777" w:rsidR="00F33F6D" w:rsidRPr="00530C34" w:rsidRDefault="00F33F6D" w:rsidP="005110C9">
            <w:pPr>
              <w:widowControl w:val="0"/>
              <w:spacing w:after="0" w:line="240" w:lineRule="auto"/>
              <w:jc w:val="center"/>
              <w:rPr>
                <w:rFonts w:ascii="Times New Roman" w:eastAsia="Times New Roman" w:hAnsi="Times New Roman" w:cs="Times New Roman"/>
                <w:b/>
                <w:bCs/>
                <w:sz w:val="24"/>
                <w:szCs w:val="24"/>
                <w:vertAlign w:val="superscript"/>
                <w:lang w:val="fr-FR"/>
              </w:rPr>
            </w:pPr>
            <w:r w:rsidRPr="00530C34">
              <w:rPr>
                <w:rFonts w:ascii="Times New Roman" w:eastAsia="Times New Roman" w:hAnsi="Times New Roman" w:cs="Times New Roman"/>
                <w:b/>
                <w:bCs/>
                <w:sz w:val="24"/>
                <w:szCs w:val="24"/>
                <w:lang w:val="fr-FR"/>
              </w:rPr>
              <w:t>T2 Clinical</w:t>
            </w:r>
            <w:r w:rsidRPr="00530C34">
              <w:rPr>
                <w:rFonts w:ascii="Times New Roman" w:eastAsia="Times New Roman" w:hAnsi="Times New Roman" w:cs="Times New Roman"/>
                <w:b/>
                <w:bCs/>
                <w:sz w:val="24"/>
                <w:szCs w:val="24"/>
                <w:vertAlign w:val="superscript"/>
                <w:lang w:val="fr-FR"/>
              </w:rPr>
              <w:t>1</w:t>
            </w:r>
          </w:p>
        </w:tc>
        <w:tc>
          <w:tcPr>
            <w:tcW w:w="2880" w:type="dxa"/>
            <w:tcBorders>
              <w:top w:val="single" w:sz="12" w:space="0" w:color="auto"/>
              <w:left w:val="nil"/>
              <w:bottom w:val="single" w:sz="12" w:space="0" w:color="auto"/>
            </w:tcBorders>
            <w:shd w:val="clear" w:color="auto" w:fill="auto"/>
            <w:noWrap/>
            <w:vAlign w:val="bottom"/>
            <w:hideMark/>
          </w:tcPr>
          <w:p w14:paraId="0D82526D" w14:textId="77777777" w:rsidR="00F33F6D" w:rsidRPr="00530C34" w:rsidRDefault="00F33F6D" w:rsidP="005110C9">
            <w:pPr>
              <w:widowControl w:val="0"/>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 xml:space="preserve">T1 Clinical with </w:t>
            </w:r>
          </w:p>
          <w:p w14:paraId="5BA0C596" w14:textId="77777777" w:rsidR="00F33F6D" w:rsidRPr="00530C34" w:rsidRDefault="00F33F6D" w:rsidP="005110C9">
            <w:pPr>
              <w:widowControl w:val="0"/>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T2 MMN-D</w:t>
            </w:r>
          </w:p>
        </w:tc>
      </w:tr>
      <w:tr w:rsidR="00530C34" w:rsidRPr="00530C34" w14:paraId="5038CE79" w14:textId="77777777" w:rsidTr="005110C9">
        <w:trPr>
          <w:trHeight w:val="317"/>
        </w:trPr>
        <w:tc>
          <w:tcPr>
            <w:tcW w:w="9180" w:type="dxa"/>
            <w:gridSpan w:val="3"/>
            <w:tcBorders>
              <w:top w:val="single" w:sz="12" w:space="0" w:color="auto"/>
              <w:bottom w:val="single" w:sz="4" w:space="0" w:color="auto"/>
            </w:tcBorders>
            <w:shd w:val="clear" w:color="auto" w:fill="auto"/>
            <w:noWrap/>
            <w:vAlign w:val="bottom"/>
            <w:hideMark/>
          </w:tcPr>
          <w:p w14:paraId="5399D979" w14:textId="77777777" w:rsidR="00F33F6D" w:rsidRPr="00530C34" w:rsidRDefault="00F33F6D" w:rsidP="005110C9">
            <w:pPr>
              <w:widowControl w:val="0"/>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Never-Psychotic</w:t>
            </w:r>
          </w:p>
        </w:tc>
      </w:tr>
      <w:tr w:rsidR="00530C34" w:rsidRPr="00530C34" w14:paraId="4CBEC4CE" w14:textId="77777777" w:rsidTr="005110C9">
        <w:trPr>
          <w:trHeight w:val="300"/>
        </w:trPr>
        <w:tc>
          <w:tcPr>
            <w:tcW w:w="2790" w:type="dxa"/>
            <w:tcBorders>
              <w:top w:val="nil"/>
              <w:bottom w:val="nil"/>
              <w:right w:val="nil"/>
            </w:tcBorders>
            <w:shd w:val="clear" w:color="auto" w:fill="auto"/>
            <w:noWrap/>
            <w:vAlign w:val="bottom"/>
            <w:hideMark/>
          </w:tcPr>
          <w:p w14:paraId="2E55D7CB"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Illness Severity</w:t>
            </w:r>
          </w:p>
        </w:tc>
        <w:tc>
          <w:tcPr>
            <w:tcW w:w="3510" w:type="dxa"/>
            <w:tcBorders>
              <w:top w:val="nil"/>
              <w:left w:val="nil"/>
              <w:bottom w:val="nil"/>
              <w:right w:val="nil"/>
            </w:tcBorders>
            <w:shd w:val="clear" w:color="auto" w:fill="auto"/>
            <w:noWrap/>
            <w:vAlign w:val="bottom"/>
            <w:hideMark/>
          </w:tcPr>
          <w:p w14:paraId="2E444670" w14:textId="54C265A3"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-.07</w:t>
            </w:r>
          </w:p>
        </w:tc>
        <w:tc>
          <w:tcPr>
            <w:tcW w:w="2880" w:type="dxa"/>
            <w:tcBorders>
              <w:top w:val="nil"/>
              <w:left w:val="nil"/>
              <w:bottom w:val="nil"/>
            </w:tcBorders>
            <w:shd w:val="clear" w:color="auto" w:fill="auto"/>
            <w:noWrap/>
            <w:vAlign w:val="bottom"/>
            <w:hideMark/>
          </w:tcPr>
          <w:p w14:paraId="0C4EF94D" w14:textId="1BF1A677"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-.11</w:t>
            </w:r>
          </w:p>
        </w:tc>
      </w:tr>
      <w:tr w:rsidR="00530C34" w:rsidRPr="00530C34" w14:paraId="299E60FD" w14:textId="77777777" w:rsidTr="005110C9">
        <w:trPr>
          <w:trHeight w:val="300"/>
        </w:trPr>
        <w:tc>
          <w:tcPr>
            <w:tcW w:w="2790" w:type="dxa"/>
            <w:tcBorders>
              <w:top w:val="nil"/>
              <w:bottom w:val="nil"/>
              <w:right w:val="nil"/>
            </w:tcBorders>
            <w:shd w:val="clear" w:color="auto" w:fill="auto"/>
            <w:noWrap/>
            <w:vAlign w:val="bottom"/>
            <w:hideMark/>
          </w:tcPr>
          <w:p w14:paraId="4D90F7C4"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Everyday Functioning</w:t>
            </w:r>
          </w:p>
        </w:tc>
        <w:tc>
          <w:tcPr>
            <w:tcW w:w="3510" w:type="dxa"/>
            <w:tcBorders>
              <w:top w:val="nil"/>
              <w:left w:val="nil"/>
              <w:bottom w:val="nil"/>
              <w:right w:val="nil"/>
            </w:tcBorders>
            <w:shd w:val="clear" w:color="auto" w:fill="auto"/>
            <w:noWrap/>
            <w:vAlign w:val="bottom"/>
            <w:hideMark/>
          </w:tcPr>
          <w:p w14:paraId="4D7DE761" w14:textId="40C1EF96"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-.14</w:t>
            </w:r>
          </w:p>
        </w:tc>
        <w:tc>
          <w:tcPr>
            <w:tcW w:w="2880" w:type="dxa"/>
            <w:tcBorders>
              <w:top w:val="nil"/>
              <w:left w:val="nil"/>
              <w:bottom w:val="nil"/>
            </w:tcBorders>
            <w:shd w:val="clear" w:color="auto" w:fill="auto"/>
            <w:noWrap/>
            <w:vAlign w:val="bottom"/>
            <w:hideMark/>
          </w:tcPr>
          <w:p w14:paraId="72225185" w14:textId="208BEE3C"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-.04</w:t>
            </w:r>
          </w:p>
        </w:tc>
      </w:tr>
      <w:tr w:rsidR="00530C34" w:rsidRPr="00530C34" w14:paraId="606CF337" w14:textId="77777777" w:rsidTr="005110C9">
        <w:trPr>
          <w:trHeight w:val="300"/>
        </w:trPr>
        <w:tc>
          <w:tcPr>
            <w:tcW w:w="2790" w:type="dxa"/>
            <w:tcBorders>
              <w:top w:val="nil"/>
              <w:bottom w:val="nil"/>
              <w:right w:val="nil"/>
            </w:tcBorders>
            <w:shd w:val="clear" w:color="auto" w:fill="auto"/>
            <w:noWrap/>
            <w:vAlign w:val="bottom"/>
            <w:hideMark/>
          </w:tcPr>
          <w:p w14:paraId="3BFBA58C"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Negative Symptoms</w:t>
            </w:r>
          </w:p>
        </w:tc>
        <w:tc>
          <w:tcPr>
            <w:tcW w:w="3510" w:type="dxa"/>
            <w:tcBorders>
              <w:top w:val="nil"/>
              <w:left w:val="nil"/>
              <w:bottom w:val="nil"/>
              <w:right w:val="nil"/>
            </w:tcBorders>
            <w:shd w:val="clear" w:color="auto" w:fill="auto"/>
            <w:noWrap/>
            <w:vAlign w:val="bottom"/>
            <w:hideMark/>
          </w:tcPr>
          <w:p w14:paraId="400ACB51" w14:textId="58F58982"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.08</w:t>
            </w:r>
          </w:p>
        </w:tc>
        <w:tc>
          <w:tcPr>
            <w:tcW w:w="2880" w:type="dxa"/>
            <w:tcBorders>
              <w:top w:val="nil"/>
              <w:left w:val="nil"/>
              <w:bottom w:val="nil"/>
            </w:tcBorders>
            <w:shd w:val="clear" w:color="auto" w:fill="auto"/>
            <w:noWrap/>
            <w:vAlign w:val="bottom"/>
            <w:hideMark/>
          </w:tcPr>
          <w:p w14:paraId="7926CBFF" w14:textId="333F46D2"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.12</w:t>
            </w:r>
          </w:p>
        </w:tc>
      </w:tr>
      <w:tr w:rsidR="00530C34" w:rsidRPr="00530C34" w14:paraId="16951250" w14:textId="77777777" w:rsidTr="005110C9">
        <w:trPr>
          <w:trHeight w:val="300"/>
        </w:trPr>
        <w:tc>
          <w:tcPr>
            <w:tcW w:w="2790" w:type="dxa"/>
            <w:tcBorders>
              <w:top w:val="nil"/>
              <w:bottom w:val="nil"/>
              <w:right w:val="nil"/>
            </w:tcBorders>
            <w:shd w:val="clear" w:color="auto" w:fill="auto"/>
            <w:noWrap/>
            <w:vAlign w:val="bottom"/>
            <w:hideMark/>
          </w:tcPr>
          <w:p w14:paraId="4EBB6F4E"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Positive Symptoms</w:t>
            </w:r>
          </w:p>
        </w:tc>
        <w:tc>
          <w:tcPr>
            <w:tcW w:w="3510" w:type="dxa"/>
            <w:tcBorders>
              <w:top w:val="nil"/>
              <w:left w:val="nil"/>
              <w:bottom w:val="nil"/>
              <w:right w:val="nil"/>
            </w:tcBorders>
            <w:shd w:val="clear" w:color="auto" w:fill="auto"/>
            <w:noWrap/>
            <w:vAlign w:val="bottom"/>
            <w:hideMark/>
          </w:tcPr>
          <w:p w14:paraId="07A9D383" w14:textId="5EA9320B"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.11</w:t>
            </w:r>
          </w:p>
        </w:tc>
        <w:tc>
          <w:tcPr>
            <w:tcW w:w="2880" w:type="dxa"/>
            <w:tcBorders>
              <w:top w:val="nil"/>
              <w:left w:val="nil"/>
              <w:bottom w:val="nil"/>
            </w:tcBorders>
            <w:shd w:val="clear" w:color="auto" w:fill="auto"/>
            <w:noWrap/>
            <w:vAlign w:val="bottom"/>
            <w:hideMark/>
          </w:tcPr>
          <w:p w14:paraId="192409B5" w14:textId="1D8CA3A8"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.15</w:t>
            </w:r>
          </w:p>
        </w:tc>
      </w:tr>
      <w:tr w:rsidR="00530C34" w:rsidRPr="00530C34" w14:paraId="2E101D75" w14:textId="77777777" w:rsidTr="005110C9">
        <w:trPr>
          <w:trHeight w:val="300"/>
        </w:trPr>
        <w:tc>
          <w:tcPr>
            <w:tcW w:w="2790" w:type="dxa"/>
            <w:tcBorders>
              <w:top w:val="nil"/>
              <w:bottom w:val="single" w:sz="4" w:space="0" w:color="auto"/>
              <w:right w:val="nil"/>
            </w:tcBorders>
            <w:shd w:val="clear" w:color="auto" w:fill="auto"/>
            <w:noWrap/>
            <w:vAlign w:val="bottom"/>
            <w:hideMark/>
          </w:tcPr>
          <w:p w14:paraId="6FEC4B52"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IQ </w:t>
            </w:r>
          </w:p>
        </w:tc>
        <w:tc>
          <w:tcPr>
            <w:tcW w:w="3510" w:type="dxa"/>
            <w:tcBorders>
              <w:top w:val="nil"/>
              <w:left w:val="nil"/>
              <w:bottom w:val="single" w:sz="4" w:space="0" w:color="auto"/>
              <w:right w:val="nil"/>
            </w:tcBorders>
            <w:shd w:val="clear" w:color="auto" w:fill="auto"/>
            <w:noWrap/>
            <w:vAlign w:val="bottom"/>
            <w:hideMark/>
          </w:tcPr>
          <w:p w14:paraId="571274D6"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-.25**</w:t>
            </w:r>
          </w:p>
        </w:tc>
        <w:tc>
          <w:tcPr>
            <w:tcW w:w="2880" w:type="dxa"/>
            <w:tcBorders>
              <w:top w:val="nil"/>
              <w:left w:val="nil"/>
              <w:bottom w:val="single" w:sz="4" w:space="0" w:color="auto"/>
            </w:tcBorders>
            <w:shd w:val="clear" w:color="auto" w:fill="auto"/>
            <w:noWrap/>
            <w:vAlign w:val="bottom"/>
            <w:hideMark/>
          </w:tcPr>
          <w:p w14:paraId="7A190CE1" w14:textId="77777777"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-.13</w:t>
            </w:r>
          </w:p>
        </w:tc>
      </w:tr>
      <w:tr w:rsidR="00530C34" w:rsidRPr="00530C34" w14:paraId="29F069F4" w14:textId="77777777" w:rsidTr="005110C9">
        <w:trPr>
          <w:trHeight w:val="300"/>
        </w:trPr>
        <w:tc>
          <w:tcPr>
            <w:tcW w:w="9180" w:type="dxa"/>
            <w:gridSpan w:val="3"/>
            <w:tcBorders>
              <w:top w:val="nil"/>
              <w:bottom w:val="single" w:sz="4" w:space="0" w:color="auto"/>
            </w:tcBorders>
            <w:shd w:val="clear" w:color="auto" w:fill="auto"/>
            <w:noWrap/>
            <w:vAlign w:val="bottom"/>
            <w:hideMark/>
          </w:tcPr>
          <w:p w14:paraId="3B46E5F3" w14:textId="77777777" w:rsidR="00F33F6D" w:rsidRPr="00530C34" w:rsidRDefault="00F33F6D" w:rsidP="005110C9">
            <w:pPr>
              <w:pStyle w:val="Heading9"/>
              <w:widowControl w:val="0"/>
              <w:rPr>
                <w:color w:val="auto"/>
              </w:rPr>
            </w:pPr>
            <w:r w:rsidRPr="00530C34">
              <w:rPr>
                <w:color w:val="auto"/>
              </w:rPr>
              <w:t>Psychotic Disorders</w:t>
            </w:r>
          </w:p>
        </w:tc>
      </w:tr>
      <w:tr w:rsidR="00530C34" w:rsidRPr="00530C34" w14:paraId="43E5A436" w14:textId="77777777" w:rsidTr="005110C9">
        <w:trPr>
          <w:trHeight w:val="300"/>
        </w:trPr>
        <w:tc>
          <w:tcPr>
            <w:tcW w:w="2790" w:type="dxa"/>
            <w:tcBorders>
              <w:top w:val="nil"/>
              <w:bottom w:val="nil"/>
              <w:right w:val="nil"/>
            </w:tcBorders>
            <w:shd w:val="clear" w:color="auto" w:fill="auto"/>
            <w:noWrap/>
            <w:vAlign w:val="bottom"/>
            <w:hideMark/>
          </w:tcPr>
          <w:p w14:paraId="071D84D8"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Illness Severity</w:t>
            </w:r>
          </w:p>
        </w:tc>
        <w:tc>
          <w:tcPr>
            <w:tcW w:w="3510" w:type="dxa"/>
            <w:tcBorders>
              <w:top w:val="nil"/>
              <w:left w:val="nil"/>
              <w:bottom w:val="nil"/>
              <w:right w:val="nil"/>
            </w:tcBorders>
            <w:shd w:val="clear" w:color="auto" w:fill="auto"/>
            <w:noWrap/>
            <w:vAlign w:val="bottom"/>
            <w:hideMark/>
          </w:tcPr>
          <w:p w14:paraId="127E05B9"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-.24**</w:t>
            </w:r>
          </w:p>
        </w:tc>
        <w:tc>
          <w:tcPr>
            <w:tcW w:w="2880" w:type="dxa"/>
            <w:tcBorders>
              <w:top w:val="nil"/>
              <w:left w:val="nil"/>
              <w:bottom w:val="nil"/>
            </w:tcBorders>
            <w:shd w:val="clear" w:color="auto" w:fill="auto"/>
            <w:noWrap/>
            <w:vAlign w:val="bottom"/>
            <w:hideMark/>
          </w:tcPr>
          <w:p w14:paraId="07AE46FA"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-.28**</w:t>
            </w:r>
          </w:p>
        </w:tc>
      </w:tr>
      <w:tr w:rsidR="00530C34" w:rsidRPr="00530C34" w14:paraId="5C71FC6A" w14:textId="77777777" w:rsidTr="005110C9">
        <w:trPr>
          <w:trHeight w:val="300"/>
        </w:trPr>
        <w:tc>
          <w:tcPr>
            <w:tcW w:w="2790" w:type="dxa"/>
            <w:tcBorders>
              <w:top w:val="nil"/>
              <w:bottom w:val="nil"/>
              <w:right w:val="nil"/>
            </w:tcBorders>
            <w:shd w:val="clear" w:color="auto" w:fill="auto"/>
            <w:noWrap/>
            <w:vAlign w:val="bottom"/>
            <w:hideMark/>
          </w:tcPr>
          <w:p w14:paraId="5BD978B8"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Everyday Functioning</w:t>
            </w:r>
          </w:p>
        </w:tc>
        <w:tc>
          <w:tcPr>
            <w:tcW w:w="3510" w:type="dxa"/>
            <w:tcBorders>
              <w:top w:val="nil"/>
              <w:left w:val="nil"/>
              <w:bottom w:val="nil"/>
              <w:right w:val="nil"/>
            </w:tcBorders>
            <w:shd w:val="clear" w:color="auto" w:fill="auto"/>
            <w:noWrap/>
            <w:vAlign w:val="bottom"/>
            <w:hideMark/>
          </w:tcPr>
          <w:p w14:paraId="40F90129"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-.18*</w:t>
            </w:r>
          </w:p>
        </w:tc>
        <w:tc>
          <w:tcPr>
            <w:tcW w:w="2880" w:type="dxa"/>
            <w:tcBorders>
              <w:top w:val="nil"/>
              <w:left w:val="nil"/>
              <w:bottom w:val="nil"/>
            </w:tcBorders>
            <w:shd w:val="clear" w:color="auto" w:fill="auto"/>
            <w:noWrap/>
            <w:vAlign w:val="bottom"/>
            <w:hideMark/>
          </w:tcPr>
          <w:p w14:paraId="2BAE6553" w14:textId="376AC06C"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-.16</w:t>
            </w:r>
          </w:p>
        </w:tc>
      </w:tr>
      <w:tr w:rsidR="00530C34" w:rsidRPr="00530C34" w14:paraId="220E6627" w14:textId="77777777" w:rsidTr="005110C9">
        <w:trPr>
          <w:trHeight w:val="300"/>
        </w:trPr>
        <w:tc>
          <w:tcPr>
            <w:tcW w:w="2790" w:type="dxa"/>
            <w:tcBorders>
              <w:top w:val="nil"/>
              <w:bottom w:val="nil"/>
              <w:right w:val="nil"/>
            </w:tcBorders>
            <w:shd w:val="clear" w:color="auto" w:fill="auto"/>
            <w:noWrap/>
            <w:vAlign w:val="bottom"/>
            <w:hideMark/>
          </w:tcPr>
          <w:p w14:paraId="1BED517E"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Negative Symptoms </w:t>
            </w:r>
          </w:p>
        </w:tc>
        <w:tc>
          <w:tcPr>
            <w:tcW w:w="3510" w:type="dxa"/>
            <w:tcBorders>
              <w:top w:val="nil"/>
              <w:left w:val="nil"/>
              <w:bottom w:val="nil"/>
              <w:right w:val="nil"/>
            </w:tcBorders>
            <w:shd w:val="clear" w:color="auto" w:fill="auto"/>
            <w:noWrap/>
            <w:vAlign w:val="bottom"/>
            <w:hideMark/>
          </w:tcPr>
          <w:p w14:paraId="7A5C0039" w14:textId="376F34CE"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.07</w:t>
            </w:r>
          </w:p>
        </w:tc>
        <w:tc>
          <w:tcPr>
            <w:tcW w:w="2880" w:type="dxa"/>
            <w:tcBorders>
              <w:top w:val="nil"/>
              <w:left w:val="nil"/>
              <w:bottom w:val="nil"/>
            </w:tcBorders>
            <w:shd w:val="clear" w:color="auto" w:fill="auto"/>
            <w:noWrap/>
            <w:vAlign w:val="bottom"/>
            <w:hideMark/>
          </w:tcPr>
          <w:p w14:paraId="3681866A"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.27**</w:t>
            </w:r>
          </w:p>
        </w:tc>
      </w:tr>
      <w:tr w:rsidR="00530C34" w:rsidRPr="00530C34" w14:paraId="1753D3B2" w14:textId="77777777" w:rsidTr="005110C9">
        <w:trPr>
          <w:trHeight w:val="300"/>
        </w:trPr>
        <w:tc>
          <w:tcPr>
            <w:tcW w:w="2790" w:type="dxa"/>
            <w:tcBorders>
              <w:top w:val="nil"/>
              <w:bottom w:val="nil"/>
              <w:right w:val="nil"/>
            </w:tcBorders>
            <w:shd w:val="clear" w:color="auto" w:fill="auto"/>
            <w:noWrap/>
            <w:vAlign w:val="bottom"/>
            <w:hideMark/>
          </w:tcPr>
          <w:p w14:paraId="1D71B140"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Positive Symptoms</w:t>
            </w:r>
          </w:p>
        </w:tc>
        <w:tc>
          <w:tcPr>
            <w:tcW w:w="3510" w:type="dxa"/>
            <w:tcBorders>
              <w:top w:val="nil"/>
              <w:left w:val="nil"/>
              <w:bottom w:val="nil"/>
              <w:right w:val="nil"/>
            </w:tcBorders>
            <w:shd w:val="clear" w:color="auto" w:fill="auto"/>
            <w:noWrap/>
            <w:vAlign w:val="bottom"/>
            <w:hideMark/>
          </w:tcPr>
          <w:p w14:paraId="2DA997E1" w14:textId="40499555"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.12</w:t>
            </w:r>
          </w:p>
        </w:tc>
        <w:tc>
          <w:tcPr>
            <w:tcW w:w="2880" w:type="dxa"/>
            <w:tcBorders>
              <w:top w:val="nil"/>
              <w:left w:val="nil"/>
              <w:bottom w:val="nil"/>
            </w:tcBorders>
            <w:shd w:val="clear" w:color="auto" w:fill="auto"/>
            <w:noWrap/>
            <w:vAlign w:val="bottom"/>
            <w:hideMark/>
          </w:tcPr>
          <w:p w14:paraId="5E344BFB" w14:textId="1564BF1C"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.04</w:t>
            </w:r>
          </w:p>
        </w:tc>
      </w:tr>
      <w:tr w:rsidR="00530C34" w:rsidRPr="00530C34" w14:paraId="6E7579B7" w14:textId="77777777" w:rsidTr="005110C9">
        <w:trPr>
          <w:trHeight w:val="300"/>
        </w:trPr>
        <w:tc>
          <w:tcPr>
            <w:tcW w:w="2790" w:type="dxa"/>
            <w:tcBorders>
              <w:top w:val="nil"/>
              <w:bottom w:val="nil"/>
              <w:right w:val="nil"/>
            </w:tcBorders>
            <w:shd w:val="clear" w:color="auto" w:fill="auto"/>
            <w:noWrap/>
            <w:vAlign w:val="bottom"/>
            <w:hideMark/>
          </w:tcPr>
          <w:p w14:paraId="05ED22A4"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Auditory Hallucinations </w:t>
            </w:r>
          </w:p>
        </w:tc>
        <w:tc>
          <w:tcPr>
            <w:tcW w:w="3510" w:type="dxa"/>
            <w:tcBorders>
              <w:top w:val="nil"/>
              <w:left w:val="nil"/>
              <w:bottom w:val="nil"/>
              <w:right w:val="nil"/>
            </w:tcBorders>
            <w:shd w:val="clear" w:color="auto" w:fill="auto"/>
            <w:noWrap/>
            <w:vAlign w:val="bottom"/>
            <w:hideMark/>
          </w:tcPr>
          <w:p w14:paraId="7556B249"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.22*</w:t>
            </w:r>
          </w:p>
        </w:tc>
        <w:tc>
          <w:tcPr>
            <w:tcW w:w="2880" w:type="dxa"/>
            <w:tcBorders>
              <w:top w:val="nil"/>
              <w:left w:val="nil"/>
              <w:bottom w:val="nil"/>
            </w:tcBorders>
            <w:shd w:val="clear" w:color="auto" w:fill="auto"/>
            <w:noWrap/>
            <w:vAlign w:val="bottom"/>
            <w:hideMark/>
          </w:tcPr>
          <w:p w14:paraId="1A028A04" w14:textId="550460C6"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.15</w:t>
            </w:r>
          </w:p>
        </w:tc>
      </w:tr>
      <w:tr w:rsidR="00530C34" w:rsidRPr="00530C34" w14:paraId="499B99EB" w14:textId="77777777" w:rsidTr="005110C9">
        <w:trPr>
          <w:trHeight w:val="300"/>
        </w:trPr>
        <w:tc>
          <w:tcPr>
            <w:tcW w:w="2790" w:type="dxa"/>
            <w:tcBorders>
              <w:top w:val="nil"/>
              <w:bottom w:val="single" w:sz="4" w:space="0" w:color="auto"/>
              <w:right w:val="nil"/>
            </w:tcBorders>
            <w:shd w:val="clear" w:color="auto" w:fill="auto"/>
            <w:noWrap/>
            <w:vAlign w:val="bottom"/>
            <w:hideMark/>
          </w:tcPr>
          <w:p w14:paraId="2BCB5F83" w14:textId="77777777" w:rsidR="00F33F6D" w:rsidRPr="00530C34" w:rsidRDefault="00F33F6D" w:rsidP="005110C9">
            <w:pPr>
              <w:widowControl w:val="0"/>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IQ </w:t>
            </w:r>
          </w:p>
        </w:tc>
        <w:tc>
          <w:tcPr>
            <w:tcW w:w="3510" w:type="dxa"/>
            <w:tcBorders>
              <w:top w:val="nil"/>
              <w:left w:val="nil"/>
              <w:bottom w:val="single" w:sz="4" w:space="0" w:color="auto"/>
              <w:right w:val="nil"/>
            </w:tcBorders>
            <w:shd w:val="clear" w:color="auto" w:fill="auto"/>
            <w:noWrap/>
            <w:vAlign w:val="bottom"/>
            <w:hideMark/>
          </w:tcPr>
          <w:p w14:paraId="341BEC26" w14:textId="61F2B731" w:rsidR="00F33F6D" w:rsidRPr="00530C34" w:rsidRDefault="00F33F6D" w:rsidP="005110C9">
            <w:pPr>
              <w:widowControl w:val="0"/>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-.16</w:t>
            </w:r>
          </w:p>
        </w:tc>
        <w:tc>
          <w:tcPr>
            <w:tcW w:w="2880" w:type="dxa"/>
            <w:tcBorders>
              <w:top w:val="nil"/>
              <w:left w:val="nil"/>
              <w:bottom w:val="single" w:sz="4" w:space="0" w:color="auto"/>
            </w:tcBorders>
            <w:shd w:val="clear" w:color="auto" w:fill="auto"/>
            <w:noWrap/>
            <w:vAlign w:val="bottom"/>
            <w:hideMark/>
          </w:tcPr>
          <w:p w14:paraId="2E3F3331" w14:textId="77777777" w:rsidR="00F33F6D" w:rsidRPr="00530C34" w:rsidRDefault="00F33F6D" w:rsidP="005110C9">
            <w:pPr>
              <w:widowControl w:val="0"/>
              <w:spacing w:after="0" w:line="240" w:lineRule="auto"/>
              <w:jc w:val="center"/>
              <w:rPr>
                <w:rFonts w:ascii="Times New Roman" w:eastAsia="Times New Roman" w:hAnsi="Times New Roman" w:cs="Times New Roman"/>
                <w:i/>
                <w:iCs/>
                <w:sz w:val="24"/>
                <w:szCs w:val="24"/>
              </w:rPr>
            </w:pPr>
            <w:r w:rsidRPr="00530C34">
              <w:rPr>
                <w:rFonts w:ascii="Times New Roman" w:eastAsia="Times New Roman" w:hAnsi="Times New Roman" w:cs="Times New Roman"/>
                <w:i/>
                <w:iCs/>
                <w:sz w:val="24"/>
                <w:szCs w:val="24"/>
              </w:rPr>
              <w:t>-.30**</w:t>
            </w:r>
          </w:p>
        </w:tc>
      </w:tr>
      <w:tr w:rsidR="00530C34" w:rsidRPr="00530C34" w14:paraId="72000277" w14:textId="77777777" w:rsidTr="005110C9">
        <w:trPr>
          <w:trHeight w:val="300"/>
        </w:trPr>
        <w:tc>
          <w:tcPr>
            <w:tcW w:w="9180" w:type="dxa"/>
            <w:gridSpan w:val="3"/>
            <w:tcBorders>
              <w:top w:val="nil"/>
              <w:bottom w:val="nil"/>
              <w:right w:val="nil"/>
            </w:tcBorders>
            <w:shd w:val="clear" w:color="auto" w:fill="auto"/>
            <w:noWrap/>
            <w:vAlign w:val="bottom"/>
            <w:hideMark/>
          </w:tcPr>
          <w:p w14:paraId="716CB245" w14:textId="77777777" w:rsidR="00F33F6D" w:rsidRPr="00530C34" w:rsidRDefault="00F33F6D" w:rsidP="005110C9">
            <w:pPr>
              <w:widowControl w:val="0"/>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*Indicates significance at p&lt;.05; **p&lt;.01</w:t>
            </w:r>
          </w:p>
        </w:tc>
      </w:tr>
      <w:tr w:rsidR="00530C34" w:rsidRPr="00530C34" w14:paraId="7C1876F3" w14:textId="77777777" w:rsidTr="00B63F8F">
        <w:trPr>
          <w:trHeight w:val="1092"/>
        </w:trPr>
        <w:tc>
          <w:tcPr>
            <w:tcW w:w="9180" w:type="dxa"/>
            <w:gridSpan w:val="3"/>
            <w:tcBorders>
              <w:top w:val="nil"/>
              <w:left w:val="nil"/>
              <w:bottom w:val="nil"/>
              <w:right w:val="nil"/>
            </w:tcBorders>
            <w:vAlign w:val="center"/>
            <w:hideMark/>
          </w:tcPr>
          <w:p w14:paraId="056B83BF" w14:textId="77777777" w:rsidR="00F33F6D" w:rsidRPr="00530C34" w:rsidRDefault="00F33F6D" w:rsidP="005110C9">
            <w:pPr>
              <w:widowControl w:val="0"/>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Italics indicate statistic is significant following correction for multiple comparisons at an FDR of .1</w:t>
            </w:r>
          </w:p>
          <w:p w14:paraId="08A9FB40" w14:textId="77777777" w:rsidR="00F33F6D" w:rsidRPr="00530C34" w:rsidRDefault="00F33F6D" w:rsidP="005110C9">
            <w:pPr>
              <w:widowControl w:val="0"/>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vertAlign w:val="superscript"/>
              </w:rPr>
              <w:t>1</w:t>
            </w:r>
            <w:r w:rsidRPr="00530C34">
              <w:rPr>
                <w:rFonts w:ascii="Times New Roman" w:eastAsia="Times New Roman" w:hAnsi="Times New Roman" w:cs="Times New Roman"/>
                <w:sz w:val="24"/>
                <w:szCs w:val="24"/>
              </w:rPr>
              <w:t xml:space="preserve">In the left column (MMN-D as predictor), MMN at T1 is correlated with Clinical Variables at T2, while in the right column (MMN-D as outcome) Clinical Variables at T1 are correlated with MMN at T2. </w:t>
            </w:r>
          </w:p>
        </w:tc>
      </w:tr>
    </w:tbl>
    <w:p w14:paraId="3D0C0868" w14:textId="77777777" w:rsidR="00667634" w:rsidRPr="00530C34" w:rsidRDefault="00667634" w:rsidP="00667634">
      <w:pPr>
        <w:rPr>
          <w:rFonts w:ascii="Times New Roman" w:hAnsi="Times New Roman" w:cs="Times New Roman"/>
          <w:b/>
          <w:bCs/>
          <w:sz w:val="24"/>
          <w:szCs w:val="24"/>
        </w:rPr>
      </w:pPr>
      <w:r w:rsidRPr="00530C34">
        <w:rPr>
          <w:rFonts w:ascii="Times New Roman" w:hAnsi="Times New Roman" w:cs="Times New Roman"/>
          <w:sz w:val="24"/>
          <w:szCs w:val="24"/>
        </w:rPr>
        <w:br w:type="page"/>
      </w:r>
    </w:p>
    <w:tbl>
      <w:tblPr>
        <w:tblW w:w="8100" w:type="dxa"/>
        <w:tblLook w:val="04A0" w:firstRow="1" w:lastRow="0" w:firstColumn="1" w:lastColumn="0" w:noHBand="0" w:noVBand="1"/>
      </w:tblPr>
      <w:tblGrid>
        <w:gridCol w:w="2790"/>
        <w:gridCol w:w="2446"/>
        <w:gridCol w:w="2864"/>
      </w:tblGrid>
      <w:tr w:rsidR="00530C34" w:rsidRPr="00530C34" w14:paraId="573633BF" w14:textId="77777777" w:rsidTr="002F1344">
        <w:trPr>
          <w:trHeight w:val="300"/>
        </w:trPr>
        <w:tc>
          <w:tcPr>
            <w:tcW w:w="8100" w:type="dxa"/>
            <w:gridSpan w:val="3"/>
            <w:tcBorders>
              <w:top w:val="nil"/>
              <w:left w:val="nil"/>
              <w:bottom w:val="single" w:sz="12" w:space="0" w:color="auto"/>
              <w:right w:val="nil"/>
            </w:tcBorders>
            <w:shd w:val="clear" w:color="auto" w:fill="auto"/>
            <w:noWrap/>
            <w:vAlign w:val="bottom"/>
            <w:hideMark/>
          </w:tcPr>
          <w:p w14:paraId="62BBBC5D" w14:textId="78E3BF1A" w:rsidR="00667634" w:rsidRPr="00530C34" w:rsidRDefault="00667634" w:rsidP="00A63CD5">
            <w:pPr>
              <w:spacing w:after="0" w:line="240" w:lineRule="auto"/>
              <w:rPr>
                <w:rFonts w:ascii="Times New Roman" w:eastAsia="Times New Roman" w:hAnsi="Times New Roman" w:cs="Times New Roman"/>
                <w:b/>
                <w:bCs/>
                <w:i/>
                <w:iCs/>
                <w:sz w:val="24"/>
                <w:szCs w:val="24"/>
              </w:rPr>
            </w:pPr>
            <w:r w:rsidRPr="00530C34">
              <w:rPr>
                <w:rFonts w:ascii="Times New Roman" w:eastAsia="Times New Roman" w:hAnsi="Times New Roman" w:cs="Times New Roman"/>
                <w:b/>
                <w:bCs/>
                <w:i/>
                <w:iCs/>
                <w:sz w:val="24"/>
                <w:szCs w:val="24"/>
              </w:rPr>
              <w:lastRenderedPageBreak/>
              <w:t>Supplemental Table </w:t>
            </w:r>
            <w:r w:rsidR="00F33F6D" w:rsidRPr="00530C34">
              <w:rPr>
                <w:rFonts w:ascii="Times New Roman" w:eastAsia="Times New Roman" w:hAnsi="Times New Roman" w:cs="Times New Roman"/>
                <w:b/>
                <w:bCs/>
                <w:i/>
                <w:iCs/>
                <w:sz w:val="24"/>
                <w:szCs w:val="24"/>
              </w:rPr>
              <w:t>4</w:t>
            </w:r>
            <w:r w:rsidRPr="00530C34">
              <w:rPr>
                <w:rFonts w:ascii="Times New Roman" w:eastAsia="Times New Roman" w:hAnsi="Times New Roman" w:cs="Times New Roman"/>
                <w:b/>
                <w:bCs/>
                <w:i/>
                <w:iCs/>
                <w:sz w:val="24"/>
                <w:szCs w:val="24"/>
              </w:rPr>
              <w:t xml:space="preserve">. </w:t>
            </w:r>
            <w:r w:rsidR="00BB505C" w:rsidRPr="00530C34">
              <w:rPr>
                <w:rFonts w:ascii="Times New Roman" w:eastAsia="Times New Roman" w:hAnsi="Times New Roman" w:cs="Times New Roman"/>
                <w:b/>
                <w:bCs/>
                <w:i/>
                <w:iCs/>
                <w:sz w:val="24"/>
                <w:szCs w:val="24"/>
              </w:rPr>
              <w:t>MMN-F Lagged Correlations</w:t>
            </w:r>
          </w:p>
        </w:tc>
      </w:tr>
      <w:tr w:rsidR="00530C34" w:rsidRPr="009F12B8" w14:paraId="02C188AA" w14:textId="77777777" w:rsidTr="002F1344">
        <w:trPr>
          <w:trHeight w:val="345"/>
        </w:trPr>
        <w:tc>
          <w:tcPr>
            <w:tcW w:w="2790" w:type="dxa"/>
            <w:tcBorders>
              <w:top w:val="single" w:sz="12" w:space="0" w:color="auto"/>
              <w:bottom w:val="single" w:sz="12" w:space="0" w:color="auto"/>
              <w:right w:val="nil"/>
            </w:tcBorders>
            <w:shd w:val="clear" w:color="auto" w:fill="auto"/>
            <w:noWrap/>
            <w:vAlign w:val="bottom"/>
            <w:hideMark/>
          </w:tcPr>
          <w:p w14:paraId="556BF8CF" w14:textId="77777777" w:rsidR="00BB505C" w:rsidRPr="00530C34" w:rsidRDefault="00BB505C" w:rsidP="00BB505C">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2446" w:type="dxa"/>
            <w:tcBorders>
              <w:top w:val="single" w:sz="12" w:space="0" w:color="auto"/>
              <w:left w:val="nil"/>
              <w:bottom w:val="single" w:sz="12" w:space="0" w:color="auto"/>
              <w:right w:val="nil"/>
            </w:tcBorders>
            <w:shd w:val="clear" w:color="auto" w:fill="auto"/>
            <w:noWrap/>
            <w:vAlign w:val="bottom"/>
            <w:hideMark/>
          </w:tcPr>
          <w:p w14:paraId="1C7852D4" w14:textId="757DBC6B" w:rsidR="00BB505C" w:rsidRPr="00530C34" w:rsidRDefault="00BB505C" w:rsidP="00BB505C">
            <w:pPr>
              <w:widowControl w:val="0"/>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 xml:space="preserve">T1 MMN-F with </w:t>
            </w:r>
          </w:p>
          <w:p w14:paraId="2A34EF8C" w14:textId="4F0E55E6" w:rsidR="00BB505C" w:rsidRPr="00530C34" w:rsidRDefault="00BB505C" w:rsidP="00BB505C">
            <w:pPr>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T2 Clinical</w:t>
            </w:r>
            <w:r w:rsidRPr="00530C34">
              <w:rPr>
                <w:rFonts w:ascii="Times New Roman" w:eastAsia="Times New Roman" w:hAnsi="Times New Roman" w:cs="Times New Roman"/>
                <w:b/>
                <w:bCs/>
                <w:sz w:val="24"/>
                <w:szCs w:val="24"/>
                <w:vertAlign w:val="superscript"/>
                <w:lang w:val="fr-FR"/>
              </w:rPr>
              <w:t>1</w:t>
            </w:r>
          </w:p>
        </w:tc>
        <w:tc>
          <w:tcPr>
            <w:tcW w:w="2864" w:type="dxa"/>
            <w:tcBorders>
              <w:top w:val="single" w:sz="12" w:space="0" w:color="auto"/>
              <w:left w:val="nil"/>
              <w:bottom w:val="nil"/>
            </w:tcBorders>
            <w:shd w:val="clear" w:color="auto" w:fill="auto"/>
            <w:noWrap/>
            <w:vAlign w:val="bottom"/>
            <w:hideMark/>
          </w:tcPr>
          <w:p w14:paraId="125CE97D" w14:textId="77777777" w:rsidR="00BB505C" w:rsidRPr="00530C34" w:rsidRDefault="00BB505C" w:rsidP="00BB505C">
            <w:pPr>
              <w:widowControl w:val="0"/>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 xml:space="preserve">T1 Clinical with </w:t>
            </w:r>
          </w:p>
          <w:p w14:paraId="4BD6993D" w14:textId="1A7F56C6" w:rsidR="00BB505C" w:rsidRPr="00530C34" w:rsidRDefault="00BB505C" w:rsidP="00BB505C">
            <w:pPr>
              <w:spacing w:after="0" w:line="240" w:lineRule="auto"/>
              <w:jc w:val="center"/>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T2 MMN-F</w:t>
            </w:r>
          </w:p>
        </w:tc>
      </w:tr>
      <w:tr w:rsidR="00530C34" w:rsidRPr="00530C34" w14:paraId="00A9F5A0" w14:textId="77777777" w:rsidTr="002F1344">
        <w:trPr>
          <w:trHeight w:val="345"/>
        </w:trPr>
        <w:tc>
          <w:tcPr>
            <w:tcW w:w="2790" w:type="dxa"/>
            <w:tcBorders>
              <w:top w:val="single" w:sz="12" w:space="0" w:color="auto"/>
              <w:bottom w:val="single" w:sz="4" w:space="0" w:color="auto"/>
              <w:right w:val="nil"/>
            </w:tcBorders>
            <w:shd w:val="clear" w:color="auto" w:fill="auto"/>
            <w:noWrap/>
            <w:vAlign w:val="bottom"/>
            <w:hideMark/>
          </w:tcPr>
          <w:p w14:paraId="55A48A85" w14:textId="77777777" w:rsidR="00667634" w:rsidRPr="00530C34" w:rsidRDefault="00667634" w:rsidP="00A63CD5">
            <w:pPr>
              <w:spacing w:after="0" w:line="240" w:lineRule="auto"/>
              <w:rPr>
                <w:rFonts w:ascii="Times New Roman" w:eastAsia="Times New Roman" w:hAnsi="Times New Roman" w:cs="Times New Roman"/>
                <w:b/>
                <w:bCs/>
                <w:sz w:val="24"/>
                <w:szCs w:val="24"/>
                <w:lang w:val="fr-FR"/>
              </w:rPr>
            </w:pPr>
            <w:r w:rsidRPr="00530C34">
              <w:rPr>
                <w:rFonts w:ascii="Times New Roman" w:eastAsia="Times New Roman" w:hAnsi="Times New Roman" w:cs="Times New Roman"/>
                <w:b/>
                <w:bCs/>
                <w:sz w:val="24"/>
                <w:szCs w:val="24"/>
                <w:lang w:val="fr-FR"/>
              </w:rPr>
              <w:t> </w:t>
            </w:r>
          </w:p>
        </w:tc>
        <w:tc>
          <w:tcPr>
            <w:tcW w:w="5310" w:type="dxa"/>
            <w:gridSpan w:val="2"/>
            <w:tcBorders>
              <w:top w:val="single" w:sz="12" w:space="0" w:color="auto"/>
              <w:left w:val="nil"/>
              <w:bottom w:val="single" w:sz="4" w:space="0" w:color="auto"/>
            </w:tcBorders>
            <w:shd w:val="clear" w:color="auto" w:fill="auto"/>
            <w:noWrap/>
            <w:vAlign w:val="bottom"/>
            <w:hideMark/>
          </w:tcPr>
          <w:p w14:paraId="2462E2F7" w14:textId="77777777" w:rsidR="00667634" w:rsidRPr="00530C34" w:rsidRDefault="00667634"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Never-Psychotic</w:t>
            </w:r>
          </w:p>
        </w:tc>
      </w:tr>
      <w:tr w:rsidR="00530C34" w:rsidRPr="00530C34" w14:paraId="4E568772" w14:textId="77777777" w:rsidTr="002F1344">
        <w:trPr>
          <w:trHeight w:val="300"/>
        </w:trPr>
        <w:tc>
          <w:tcPr>
            <w:tcW w:w="2790" w:type="dxa"/>
            <w:tcBorders>
              <w:top w:val="nil"/>
              <w:bottom w:val="nil"/>
              <w:right w:val="nil"/>
            </w:tcBorders>
            <w:shd w:val="clear" w:color="auto" w:fill="auto"/>
            <w:noWrap/>
            <w:vAlign w:val="bottom"/>
            <w:hideMark/>
          </w:tcPr>
          <w:p w14:paraId="1340B114" w14:textId="2E319849" w:rsidR="00667634" w:rsidRPr="00530C34" w:rsidRDefault="00376445"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Illness</w:t>
            </w:r>
            <w:r w:rsidR="00EB4B51" w:rsidRPr="00530C34">
              <w:rPr>
                <w:rFonts w:ascii="Times New Roman" w:eastAsia="Times New Roman" w:hAnsi="Times New Roman" w:cs="Times New Roman"/>
                <w:b/>
                <w:bCs/>
                <w:sz w:val="24"/>
                <w:szCs w:val="24"/>
              </w:rPr>
              <w:t xml:space="preserve"> S</w:t>
            </w:r>
            <w:r w:rsidRPr="00530C34">
              <w:rPr>
                <w:rFonts w:ascii="Times New Roman" w:eastAsia="Times New Roman" w:hAnsi="Times New Roman" w:cs="Times New Roman"/>
                <w:b/>
                <w:bCs/>
                <w:sz w:val="24"/>
                <w:szCs w:val="24"/>
              </w:rPr>
              <w:t>everity</w:t>
            </w:r>
          </w:p>
        </w:tc>
        <w:tc>
          <w:tcPr>
            <w:tcW w:w="2446" w:type="dxa"/>
            <w:tcBorders>
              <w:top w:val="nil"/>
              <w:left w:val="nil"/>
              <w:bottom w:val="nil"/>
              <w:right w:val="nil"/>
            </w:tcBorders>
            <w:shd w:val="clear" w:color="auto" w:fill="auto"/>
            <w:noWrap/>
            <w:vAlign w:val="bottom"/>
            <w:hideMark/>
          </w:tcPr>
          <w:p w14:paraId="33D5F75A" w14:textId="663F5600"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-.10</w:t>
            </w:r>
          </w:p>
        </w:tc>
        <w:tc>
          <w:tcPr>
            <w:tcW w:w="2864" w:type="dxa"/>
            <w:tcBorders>
              <w:top w:val="nil"/>
              <w:left w:val="nil"/>
              <w:bottom w:val="nil"/>
            </w:tcBorders>
            <w:shd w:val="clear" w:color="auto" w:fill="auto"/>
            <w:noWrap/>
            <w:vAlign w:val="bottom"/>
            <w:hideMark/>
          </w:tcPr>
          <w:p w14:paraId="327F07AF" w14:textId="7430B512"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-.09</w:t>
            </w:r>
          </w:p>
        </w:tc>
      </w:tr>
      <w:tr w:rsidR="00530C34" w:rsidRPr="00530C34" w14:paraId="3A5339B2" w14:textId="77777777" w:rsidTr="002F1344">
        <w:trPr>
          <w:trHeight w:val="300"/>
        </w:trPr>
        <w:tc>
          <w:tcPr>
            <w:tcW w:w="2790" w:type="dxa"/>
            <w:tcBorders>
              <w:top w:val="nil"/>
              <w:bottom w:val="nil"/>
              <w:right w:val="nil"/>
            </w:tcBorders>
            <w:shd w:val="clear" w:color="auto" w:fill="auto"/>
            <w:noWrap/>
            <w:vAlign w:val="bottom"/>
            <w:hideMark/>
          </w:tcPr>
          <w:p w14:paraId="689711D1" w14:textId="69259050" w:rsidR="00667634" w:rsidRPr="00530C34" w:rsidRDefault="00D47BC3"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Everyday</w:t>
            </w:r>
            <w:r w:rsidR="00376445" w:rsidRPr="00530C34">
              <w:rPr>
                <w:rFonts w:ascii="Times New Roman" w:eastAsia="Times New Roman" w:hAnsi="Times New Roman" w:cs="Times New Roman"/>
                <w:b/>
                <w:bCs/>
                <w:sz w:val="24"/>
                <w:szCs w:val="24"/>
              </w:rPr>
              <w:t xml:space="preserve"> </w:t>
            </w:r>
            <w:r w:rsidR="00EB4B51" w:rsidRPr="00530C34">
              <w:rPr>
                <w:rFonts w:ascii="Times New Roman" w:eastAsia="Times New Roman" w:hAnsi="Times New Roman" w:cs="Times New Roman"/>
                <w:b/>
                <w:bCs/>
                <w:sz w:val="24"/>
                <w:szCs w:val="24"/>
              </w:rPr>
              <w:t>F</w:t>
            </w:r>
            <w:r w:rsidR="00376445" w:rsidRPr="00530C34">
              <w:rPr>
                <w:rFonts w:ascii="Times New Roman" w:eastAsia="Times New Roman" w:hAnsi="Times New Roman" w:cs="Times New Roman"/>
                <w:b/>
                <w:bCs/>
                <w:sz w:val="24"/>
                <w:szCs w:val="24"/>
              </w:rPr>
              <w:t>unctioning</w:t>
            </w:r>
          </w:p>
        </w:tc>
        <w:tc>
          <w:tcPr>
            <w:tcW w:w="2446" w:type="dxa"/>
            <w:tcBorders>
              <w:top w:val="nil"/>
              <w:left w:val="nil"/>
              <w:bottom w:val="nil"/>
              <w:right w:val="nil"/>
            </w:tcBorders>
            <w:shd w:val="clear" w:color="auto" w:fill="auto"/>
            <w:noWrap/>
            <w:vAlign w:val="bottom"/>
            <w:hideMark/>
          </w:tcPr>
          <w:p w14:paraId="06936894" w14:textId="26D33823"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-.12</w:t>
            </w:r>
          </w:p>
        </w:tc>
        <w:tc>
          <w:tcPr>
            <w:tcW w:w="2864" w:type="dxa"/>
            <w:tcBorders>
              <w:top w:val="nil"/>
              <w:left w:val="nil"/>
              <w:bottom w:val="nil"/>
            </w:tcBorders>
            <w:shd w:val="clear" w:color="auto" w:fill="auto"/>
            <w:noWrap/>
            <w:vAlign w:val="bottom"/>
            <w:hideMark/>
          </w:tcPr>
          <w:p w14:paraId="601FAD96" w14:textId="023E92AE"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A762E9">
              <w:rPr>
                <w:rFonts w:ascii="Times New Roman" w:eastAsia="Times New Roman" w:hAnsi="Times New Roman" w:cs="Times New Roman"/>
                <w:sz w:val="24"/>
                <w:szCs w:val="24"/>
              </w:rPr>
              <w:t>6</w:t>
            </w:r>
          </w:p>
        </w:tc>
      </w:tr>
      <w:tr w:rsidR="00530C34" w:rsidRPr="00530C34" w14:paraId="484453FA" w14:textId="77777777" w:rsidTr="002F1344">
        <w:trPr>
          <w:trHeight w:val="300"/>
        </w:trPr>
        <w:tc>
          <w:tcPr>
            <w:tcW w:w="2790" w:type="dxa"/>
            <w:tcBorders>
              <w:top w:val="nil"/>
              <w:bottom w:val="nil"/>
              <w:right w:val="nil"/>
            </w:tcBorders>
            <w:shd w:val="clear" w:color="auto" w:fill="auto"/>
            <w:noWrap/>
            <w:vAlign w:val="bottom"/>
            <w:hideMark/>
          </w:tcPr>
          <w:p w14:paraId="25D93237"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Negative Symptoms </w:t>
            </w:r>
          </w:p>
        </w:tc>
        <w:tc>
          <w:tcPr>
            <w:tcW w:w="2446" w:type="dxa"/>
            <w:tcBorders>
              <w:top w:val="nil"/>
              <w:left w:val="nil"/>
              <w:bottom w:val="nil"/>
              <w:right w:val="nil"/>
            </w:tcBorders>
            <w:shd w:val="clear" w:color="auto" w:fill="auto"/>
            <w:noWrap/>
            <w:vAlign w:val="bottom"/>
            <w:hideMark/>
          </w:tcPr>
          <w:p w14:paraId="18682593" w14:textId="4F21468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.03</w:t>
            </w:r>
          </w:p>
        </w:tc>
        <w:tc>
          <w:tcPr>
            <w:tcW w:w="2864" w:type="dxa"/>
            <w:tcBorders>
              <w:top w:val="nil"/>
              <w:left w:val="nil"/>
              <w:bottom w:val="nil"/>
            </w:tcBorders>
            <w:shd w:val="clear" w:color="auto" w:fill="auto"/>
            <w:noWrap/>
            <w:vAlign w:val="bottom"/>
            <w:hideMark/>
          </w:tcPr>
          <w:p w14:paraId="6E7637B7" w14:textId="1A1BFDAE"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.04</w:t>
            </w:r>
          </w:p>
        </w:tc>
      </w:tr>
      <w:tr w:rsidR="00530C34" w:rsidRPr="00530C34" w14:paraId="0C0729E5" w14:textId="77777777" w:rsidTr="002F1344">
        <w:trPr>
          <w:trHeight w:val="300"/>
        </w:trPr>
        <w:tc>
          <w:tcPr>
            <w:tcW w:w="2790" w:type="dxa"/>
            <w:tcBorders>
              <w:top w:val="nil"/>
              <w:bottom w:val="nil"/>
              <w:right w:val="nil"/>
            </w:tcBorders>
            <w:shd w:val="clear" w:color="auto" w:fill="auto"/>
            <w:noWrap/>
            <w:vAlign w:val="bottom"/>
            <w:hideMark/>
          </w:tcPr>
          <w:p w14:paraId="00567843"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Positive Symptoms</w:t>
            </w:r>
          </w:p>
        </w:tc>
        <w:tc>
          <w:tcPr>
            <w:tcW w:w="2446" w:type="dxa"/>
            <w:tcBorders>
              <w:top w:val="nil"/>
              <w:left w:val="nil"/>
              <w:bottom w:val="nil"/>
              <w:right w:val="nil"/>
            </w:tcBorders>
            <w:shd w:val="clear" w:color="auto" w:fill="auto"/>
            <w:noWrap/>
            <w:vAlign w:val="bottom"/>
            <w:hideMark/>
          </w:tcPr>
          <w:p w14:paraId="10505F09" w14:textId="786CDE42"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.06</w:t>
            </w:r>
          </w:p>
        </w:tc>
        <w:tc>
          <w:tcPr>
            <w:tcW w:w="2864" w:type="dxa"/>
            <w:tcBorders>
              <w:top w:val="nil"/>
              <w:left w:val="nil"/>
              <w:bottom w:val="nil"/>
            </w:tcBorders>
            <w:shd w:val="clear" w:color="auto" w:fill="auto"/>
            <w:noWrap/>
            <w:vAlign w:val="bottom"/>
            <w:hideMark/>
          </w:tcPr>
          <w:p w14:paraId="765A94B0" w14:textId="345CDF7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A762E9">
              <w:rPr>
                <w:rFonts w:ascii="Times New Roman" w:eastAsia="Times New Roman" w:hAnsi="Times New Roman" w:cs="Times New Roman"/>
                <w:sz w:val="24"/>
                <w:szCs w:val="24"/>
              </w:rPr>
              <w:t>5</w:t>
            </w:r>
          </w:p>
        </w:tc>
      </w:tr>
      <w:tr w:rsidR="00530C34" w:rsidRPr="00530C34" w14:paraId="290B41EA" w14:textId="77777777" w:rsidTr="002F1344">
        <w:trPr>
          <w:trHeight w:val="345"/>
        </w:trPr>
        <w:tc>
          <w:tcPr>
            <w:tcW w:w="2790" w:type="dxa"/>
            <w:tcBorders>
              <w:top w:val="nil"/>
              <w:bottom w:val="nil"/>
              <w:right w:val="nil"/>
            </w:tcBorders>
            <w:shd w:val="clear" w:color="auto" w:fill="auto"/>
            <w:noWrap/>
            <w:vAlign w:val="bottom"/>
            <w:hideMark/>
          </w:tcPr>
          <w:p w14:paraId="09DEE8EC" w14:textId="7FB7AB9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A</w:t>
            </w:r>
            <w:r w:rsidR="002F1344" w:rsidRPr="00530C34">
              <w:rPr>
                <w:rFonts w:ascii="Times New Roman" w:eastAsia="Times New Roman" w:hAnsi="Times New Roman" w:cs="Times New Roman"/>
                <w:b/>
                <w:bCs/>
                <w:sz w:val="24"/>
                <w:szCs w:val="24"/>
              </w:rPr>
              <w:t>uditory Hallucinations</w:t>
            </w:r>
          </w:p>
        </w:tc>
        <w:tc>
          <w:tcPr>
            <w:tcW w:w="2446" w:type="dxa"/>
            <w:tcBorders>
              <w:top w:val="nil"/>
              <w:left w:val="nil"/>
              <w:bottom w:val="nil"/>
              <w:right w:val="nil"/>
            </w:tcBorders>
            <w:shd w:val="clear" w:color="auto" w:fill="auto"/>
            <w:noWrap/>
            <w:vAlign w:val="bottom"/>
            <w:hideMark/>
          </w:tcPr>
          <w:p w14:paraId="479A5816" w14:textId="68718EE3"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.02</w:t>
            </w:r>
          </w:p>
        </w:tc>
        <w:tc>
          <w:tcPr>
            <w:tcW w:w="2864" w:type="dxa"/>
            <w:tcBorders>
              <w:top w:val="nil"/>
              <w:left w:val="nil"/>
              <w:bottom w:val="nil"/>
            </w:tcBorders>
            <w:shd w:val="clear" w:color="auto" w:fill="auto"/>
            <w:noWrap/>
            <w:vAlign w:val="bottom"/>
            <w:hideMark/>
          </w:tcPr>
          <w:p w14:paraId="0732203C" w14:textId="3C5143C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-.06</w:t>
            </w:r>
          </w:p>
        </w:tc>
      </w:tr>
      <w:tr w:rsidR="00530C34" w:rsidRPr="00530C34" w14:paraId="3D385C34" w14:textId="77777777" w:rsidTr="002F1344">
        <w:trPr>
          <w:trHeight w:val="345"/>
        </w:trPr>
        <w:tc>
          <w:tcPr>
            <w:tcW w:w="2790" w:type="dxa"/>
            <w:tcBorders>
              <w:top w:val="nil"/>
              <w:bottom w:val="single" w:sz="4" w:space="0" w:color="auto"/>
              <w:right w:val="nil"/>
            </w:tcBorders>
            <w:shd w:val="clear" w:color="auto" w:fill="auto"/>
            <w:noWrap/>
            <w:vAlign w:val="bottom"/>
            <w:hideMark/>
          </w:tcPr>
          <w:p w14:paraId="2FEC769D"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IQ </w:t>
            </w:r>
          </w:p>
        </w:tc>
        <w:tc>
          <w:tcPr>
            <w:tcW w:w="2446" w:type="dxa"/>
            <w:tcBorders>
              <w:top w:val="nil"/>
              <w:left w:val="nil"/>
              <w:bottom w:val="nil"/>
              <w:right w:val="nil"/>
            </w:tcBorders>
            <w:shd w:val="clear" w:color="auto" w:fill="auto"/>
            <w:noWrap/>
            <w:vAlign w:val="bottom"/>
            <w:hideMark/>
          </w:tcPr>
          <w:p w14:paraId="1D8F3F40" w14:textId="222F31C3"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A762E9">
              <w:rPr>
                <w:rFonts w:ascii="Times New Roman" w:eastAsia="Times New Roman" w:hAnsi="Times New Roman" w:cs="Times New Roman"/>
                <w:sz w:val="24"/>
                <w:szCs w:val="24"/>
              </w:rPr>
              <w:t>9</w:t>
            </w:r>
            <w:r w:rsidRPr="00530C34">
              <w:rPr>
                <w:rFonts w:ascii="Times New Roman" w:eastAsia="Times New Roman" w:hAnsi="Times New Roman" w:cs="Times New Roman"/>
                <w:sz w:val="24"/>
                <w:szCs w:val="24"/>
              </w:rPr>
              <w:t>**</w:t>
            </w:r>
          </w:p>
        </w:tc>
        <w:tc>
          <w:tcPr>
            <w:tcW w:w="2864" w:type="dxa"/>
            <w:tcBorders>
              <w:top w:val="nil"/>
              <w:left w:val="nil"/>
              <w:bottom w:val="single" w:sz="4" w:space="0" w:color="auto"/>
            </w:tcBorders>
            <w:shd w:val="clear" w:color="auto" w:fill="auto"/>
            <w:noWrap/>
            <w:vAlign w:val="bottom"/>
            <w:hideMark/>
          </w:tcPr>
          <w:p w14:paraId="1B7A4867" w14:textId="264614A0"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A762E9">
              <w:rPr>
                <w:rFonts w:ascii="Times New Roman" w:eastAsia="Times New Roman" w:hAnsi="Times New Roman" w:cs="Times New Roman"/>
                <w:sz w:val="24"/>
                <w:szCs w:val="24"/>
              </w:rPr>
              <w:t>7</w:t>
            </w:r>
            <w:r w:rsidRPr="00530C34">
              <w:rPr>
                <w:rFonts w:ascii="Times New Roman" w:eastAsia="Times New Roman" w:hAnsi="Times New Roman" w:cs="Times New Roman"/>
                <w:sz w:val="24"/>
                <w:szCs w:val="24"/>
              </w:rPr>
              <w:t>*</w:t>
            </w:r>
          </w:p>
        </w:tc>
      </w:tr>
      <w:tr w:rsidR="00530C34" w:rsidRPr="00530C34" w14:paraId="7364F8E9" w14:textId="77777777" w:rsidTr="002F1344">
        <w:trPr>
          <w:trHeight w:val="345"/>
        </w:trPr>
        <w:tc>
          <w:tcPr>
            <w:tcW w:w="2790" w:type="dxa"/>
            <w:tcBorders>
              <w:top w:val="nil"/>
              <w:bottom w:val="single" w:sz="4" w:space="0" w:color="auto"/>
              <w:right w:val="nil"/>
            </w:tcBorders>
            <w:shd w:val="clear" w:color="auto" w:fill="auto"/>
            <w:noWrap/>
            <w:vAlign w:val="bottom"/>
            <w:hideMark/>
          </w:tcPr>
          <w:p w14:paraId="363606FD"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w:t>
            </w:r>
          </w:p>
        </w:tc>
        <w:tc>
          <w:tcPr>
            <w:tcW w:w="5310" w:type="dxa"/>
            <w:gridSpan w:val="2"/>
            <w:tcBorders>
              <w:top w:val="single" w:sz="4" w:space="0" w:color="auto"/>
              <w:left w:val="nil"/>
              <w:bottom w:val="single" w:sz="4" w:space="0" w:color="auto"/>
            </w:tcBorders>
            <w:shd w:val="clear" w:color="auto" w:fill="auto"/>
            <w:noWrap/>
            <w:vAlign w:val="bottom"/>
            <w:hideMark/>
          </w:tcPr>
          <w:p w14:paraId="51B6F86B" w14:textId="3EF5D5B2" w:rsidR="00667634" w:rsidRPr="00530C34" w:rsidRDefault="003E14AB" w:rsidP="00A63CD5">
            <w:pPr>
              <w:spacing w:after="0" w:line="240" w:lineRule="auto"/>
              <w:jc w:val="center"/>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Psychotic Disorders</w:t>
            </w:r>
          </w:p>
        </w:tc>
      </w:tr>
      <w:tr w:rsidR="00530C34" w:rsidRPr="00530C34" w14:paraId="75DCDA35" w14:textId="77777777" w:rsidTr="002F1344">
        <w:trPr>
          <w:trHeight w:val="345"/>
        </w:trPr>
        <w:tc>
          <w:tcPr>
            <w:tcW w:w="2790" w:type="dxa"/>
            <w:tcBorders>
              <w:top w:val="nil"/>
              <w:bottom w:val="nil"/>
              <w:right w:val="nil"/>
            </w:tcBorders>
            <w:shd w:val="clear" w:color="auto" w:fill="auto"/>
            <w:noWrap/>
            <w:vAlign w:val="bottom"/>
            <w:hideMark/>
          </w:tcPr>
          <w:p w14:paraId="03ADECE6" w14:textId="1624CE38" w:rsidR="00667634" w:rsidRPr="00530C34" w:rsidRDefault="00376445"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Illness </w:t>
            </w:r>
            <w:r w:rsidR="00EB4B51" w:rsidRPr="00530C34">
              <w:rPr>
                <w:rFonts w:ascii="Times New Roman" w:eastAsia="Times New Roman" w:hAnsi="Times New Roman" w:cs="Times New Roman"/>
                <w:b/>
                <w:bCs/>
                <w:sz w:val="24"/>
                <w:szCs w:val="24"/>
              </w:rPr>
              <w:t>S</w:t>
            </w:r>
            <w:r w:rsidRPr="00530C34">
              <w:rPr>
                <w:rFonts w:ascii="Times New Roman" w:eastAsia="Times New Roman" w:hAnsi="Times New Roman" w:cs="Times New Roman"/>
                <w:b/>
                <w:bCs/>
                <w:sz w:val="24"/>
                <w:szCs w:val="24"/>
              </w:rPr>
              <w:t>everity</w:t>
            </w:r>
          </w:p>
        </w:tc>
        <w:tc>
          <w:tcPr>
            <w:tcW w:w="2446" w:type="dxa"/>
            <w:tcBorders>
              <w:top w:val="nil"/>
              <w:left w:val="nil"/>
              <w:bottom w:val="nil"/>
              <w:right w:val="nil"/>
            </w:tcBorders>
            <w:shd w:val="clear" w:color="auto" w:fill="auto"/>
            <w:noWrap/>
            <w:vAlign w:val="bottom"/>
            <w:hideMark/>
          </w:tcPr>
          <w:p w14:paraId="4265D68C" w14:textId="67098ECE"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w:t>
            </w:r>
            <w:r w:rsidR="00E94979">
              <w:rPr>
                <w:rFonts w:ascii="Times New Roman" w:eastAsia="Times New Roman" w:hAnsi="Times New Roman" w:cs="Times New Roman"/>
                <w:sz w:val="24"/>
                <w:szCs w:val="24"/>
              </w:rPr>
              <w:t>.</w:t>
            </w:r>
            <w:r w:rsidRPr="00530C34">
              <w:rPr>
                <w:rFonts w:ascii="Times New Roman" w:eastAsia="Times New Roman" w:hAnsi="Times New Roman" w:cs="Times New Roman"/>
                <w:sz w:val="24"/>
                <w:szCs w:val="24"/>
              </w:rPr>
              <w:t>20*</w:t>
            </w:r>
          </w:p>
        </w:tc>
        <w:tc>
          <w:tcPr>
            <w:tcW w:w="2864" w:type="dxa"/>
            <w:tcBorders>
              <w:top w:val="nil"/>
              <w:left w:val="nil"/>
              <w:bottom w:val="nil"/>
            </w:tcBorders>
            <w:shd w:val="clear" w:color="auto" w:fill="auto"/>
            <w:noWrap/>
            <w:vAlign w:val="bottom"/>
            <w:hideMark/>
          </w:tcPr>
          <w:p w14:paraId="57E48C07" w14:textId="05940918"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-.01</w:t>
            </w:r>
          </w:p>
        </w:tc>
      </w:tr>
      <w:tr w:rsidR="00530C34" w:rsidRPr="00530C34" w14:paraId="14CFF60D" w14:textId="77777777" w:rsidTr="002F1344">
        <w:trPr>
          <w:trHeight w:val="300"/>
        </w:trPr>
        <w:tc>
          <w:tcPr>
            <w:tcW w:w="2790" w:type="dxa"/>
            <w:tcBorders>
              <w:top w:val="nil"/>
              <w:bottom w:val="nil"/>
              <w:right w:val="nil"/>
            </w:tcBorders>
            <w:shd w:val="clear" w:color="auto" w:fill="auto"/>
            <w:noWrap/>
            <w:vAlign w:val="bottom"/>
            <w:hideMark/>
          </w:tcPr>
          <w:p w14:paraId="34AC1226" w14:textId="5E1A6E54" w:rsidR="00667634" w:rsidRPr="00530C34" w:rsidRDefault="00D47BC3"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Everyday</w:t>
            </w:r>
            <w:r w:rsidR="00376445" w:rsidRPr="00530C34">
              <w:rPr>
                <w:rFonts w:ascii="Times New Roman" w:eastAsia="Times New Roman" w:hAnsi="Times New Roman" w:cs="Times New Roman"/>
                <w:b/>
                <w:bCs/>
                <w:sz w:val="24"/>
                <w:szCs w:val="24"/>
              </w:rPr>
              <w:t xml:space="preserve"> </w:t>
            </w:r>
            <w:r w:rsidR="00EB4B51" w:rsidRPr="00530C34">
              <w:rPr>
                <w:rFonts w:ascii="Times New Roman" w:eastAsia="Times New Roman" w:hAnsi="Times New Roman" w:cs="Times New Roman"/>
                <w:b/>
                <w:bCs/>
                <w:sz w:val="24"/>
                <w:szCs w:val="24"/>
              </w:rPr>
              <w:t>F</w:t>
            </w:r>
            <w:r w:rsidR="00376445" w:rsidRPr="00530C34">
              <w:rPr>
                <w:rFonts w:ascii="Times New Roman" w:eastAsia="Times New Roman" w:hAnsi="Times New Roman" w:cs="Times New Roman"/>
                <w:b/>
                <w:bCs/>
                <w:sz w:val="24"/>
                <w:szCs w:val="24"/>
              </w:rPr>
              <w:t>unctioning</w:t>
            </w:r>
          </w:p>
        </w:tc>
        <w:tc>
          <w:tcPr>
            <w:tcW w:w="2446" w:type="dxa"/>
            <w:tcBorders>
              <w:top w:val="nil"/>
              <w:left w:val="nil"/>
              <w:bottom w:val="nil"/>
              <w:right w:val="nil"/>
            </w:tcBorders>
            <w:shd w:val="clear" w:color="auto" w:fill="auto"/>
            <w:noWrap/>
            <w:vAlign w:val="bottom"/>
            <w:hideMark/>
          </w:tcPr>
          <w:p w14:paraId="48410F0D" w14:textId="1D4EABD3"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-.22*</w:t>
            </w:r>
          </w:p>
        </w:tc>
        <w:tc>
          <w:tcPr>
            <w:tcW w:w="2864" w:type="dxa"/>
            <w:tcBorders>
              <w:top w:val="nil"/>
              <w:left w:val="nil"/>
              <w:bottom w:val="nil"/>
            </w:tcBorders>
            <w:shd w:val="clear" w:color="auto" w:fill="auto"/>
            <w:noWrap/>
            <w:vAlign w:val="bottom"/>
            <w:hideMark/>
          </w:tcPr>
          <w:p w14:paraId="02EB37FF" w14:textId="6889B28F"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B63F8F">
              <w:rPr>
                <w:rFonts w:ascii="Times New Roman" w:eastAsia="Times New Roman" w:hAnsi="Times New Roman" w:cs="Times New Roman"/>
                <w:sz w:val="24"/>
                <w:szCs w:val="24"/>
              </w:rPr>
              <w:t>3</w:t>
            </w:r>
          </w:p>
        </w:tc>
      </w:tr>
      <w:tr w:rsidR="00530C34" w:rsidRPr="00530C34" w14:paraId="45CC2433" w14:textId="77777777" w:rsidTr="002F1344">
        <w:trPr>
          <w:trHeight w:val="300"/>
        </w:trPr>
        <w:tc>
          <w:tcPr>
            <w:tcW w:w="2790" w:type="dxa"/>
            <w:tcBorders>
              <w:top w:val="nil"/>
              <w:bottom w:val="nil"/>
              <w:right w:val="nil"/>
            </w:tcBorders>
            <w:shd w:val="clear" w:color="auto" w:fill="auto"/>
            <w:noWrap/>
            <w:vAlign w:val="bottom"/>
            <w:hideMark/>
          </w:tcPr>
          <w:p w14:paraId="091EFDFC"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Negative Symptoms </w:t>
            </w:r>
          </w:p>
        </w:tc>
        <w:tc>
          <w:tcPr>
            <w:tcW w:w="2446" w:type="dxa"/>
            <w:tcBorders>
              <w:top w:val="nil"/>
              <w:left w:val="nil"/>
              <w:bottom w:val="nil"/>
              <w:right w:val="nil"/>
            </w:tcBorders>
            <w:shd w:val="clear" w:color="auto" w:fill="auto"/>
            <w:noWrap/>
            <w:vAlign w:val="bottom"/>
            <w:hideMark/>
          </w:tcPr>
          <w:p w14:paraId="05026BF1" w14:textId="243855B5"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.04</w:t>
            </w:r>
          </w:p>
        </w:tc>
        <w:tc>
          <w:tcPr>
            <w:tcW w:w="2864" w:type="dxa"/>
            <w:tcBorders>
              <w:top w:val="nil"/>
              <w:left w:val="nil"/>
              <w:bottom w:val="nil"/>
            </w:tcBorders>
            <w:shd w:val="clear" w:color="auto" w:fill="auto"/>
            <w:noWrap/>
            <w:vAlign w:val="bottom"/>
            <w:hideMark/>
          </w:tcPr>
          <w:p w14:paraId="48F3A34A" w14:textId="7AF07119"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-.00</w:t>
            </w:r>
          </w:p>
        </w:tc>
      </w:tr>
      <w:tr w:rsidR="00530C34" w:rsidRPr="00530C34" w14:paraId="3414A164" w14:textId="77777777" w:rsidTr="002F1344">
        <w:trPr>
          <w:trHeight w:val="300"/>
        </w:trPr>
        <w:tc>
          <w:tcPr>
            <w:tcW w:w="2790" w:type="dxa"/>
            <w:tcBorders>
              <w:top w:val="nil"/>
              <w:bottom w:val="nil"/>
              <w:right w:val="nil"/>
            </w:tcBorders>
            <w:shd w:val="clear" w:color="auto" w:fill="auto"/>
            <w:noWrap/>
            <w:vAlign w:val="bottom"/>
            <w:hideMark/>
          </w:tcPr>
          <w:p w14:paraId="43959BF5"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Positive Symptoms</w:t>
            </w:r>
          </w:p>
        </w:tc>
        <w:tc>
          <w:tcPr>
            <w:tcW w:w="2446" w:type="dxa"/>
            <w:tcBorders>
              <w:top w:val="nil"/>
              <w:left w:val="nil"/>
              <w:bottom w:val="nil"/>
              <w:right w:val="nil"/>
            </w:tcBorders>
            <w:shd w:val="clear" w:color="auto" w:fill="auto"/>
            <w:noWrap/>
            <w:vAlign w:val="bottom"/>
            <w:hideMark/>
          </w:tcPr>
          <w:p w14:paraId="5D8CE144" w14:textId="3A57F0CA"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.01</w:t>
            </w:r>
          </w:p>
        </w:tc>
        <w:tc>
          <w:tcPr>
            <w:tcW w:w="2864" w:type="dxa"/>
            <w:tcBorders>
              <w:top w:val="nil"/>
              <w:left w:val="nil"/>
              <w:bottom w:val="nil"/>
            </w:tcBorders>
            <w:shd w:val="clear" w:color="auto" w:fill="auto"/>
            <w:noWrap/>
            <w:vAlign w:val="bottom"/>
            <w:hideMark/>
          </w:tcPr>
          <w:p w14:paraId="00AAD0B0" w14:textId="610E416A"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B63F8F">
              <w:rPr>
                <w:rFonts w:ascii="Times New Roman" w:eastAsia="Times New Roman" w:hAnsi="Times New Roman" w:cs="Times New Roman"/>
                <w:sz w:val="24"/>
                <w:szCs w:val="24"/>
              </w:rPr>
              <w:t>9</w:t>
            </w:r>
          </w:p>
        </w:tc>
      </w:tr>
      <w:tr w:rsidR="00530C34" w:rsidRPr="00530C34" w14:paraId="716F2587" w14:textId="77777777" w:rsidTr="002F1344">
        <w:trPr>
          <w:trHeight w:val="300"/>
        </w:trPr>
        <w:tc>
          <w:tcPr>
            <w:tcW w:w="2790" w:type="dxa"/>
            <w:tcBorders>
              <w:top w:val="nil"/>
              <w:bottom w:val="nil"/>
              <w:right w:val="nil"/>
            </w:tcBorders>
            <w:shd w:val="clear" w:color="auto" w:fill="auto"/>
            <w:noWrap/>
            <w:vAlign w:val="bottom"/>
            <w:hideMark/>
          </w:tcPr>
          <w:p w14:paraId="16804EAD" w14:textId="17B87EEF"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A</w:t>
            </w:r>
            <w:r w:rsidR="002F1344" w:rsidRPr="00530C34">
              <w:rPr>
                <w:rFonts w:ascii="Times New Roman" w:eastAsia="Times New Roman" w:hAnsi="Times New Roman" w:cs="Times New Roman"/>
                <w:b/>
                <w:bCs/>
                <w:sz w:val="24"/>
                <w:szCs w:val="24"/>
              </w:rPr>
              <w:t>uditory Hallucinations</w:t>
            </w:r>
          </w:p>
        </w:tc>
        <w:tc>
          <w:tcPr>
            <w:tcW w:w="2446" w:type="dxa"/>
            <w:tcBorders>
              <w:top w:val="nil"/>
              <w:left w:val="nil"/>
              <w:bottom w:val="nil"/>
              <w:right w:val="nil"/>
            </w:tcBorders>
            <w:shd w:val="clear" w:color="auto" w:fill="auto"/>
            <w:noWrap/>
            <w:vAlign w:val="bottom"/>
            <w:hideMark/>
          </w:tcPr>
          <w:p w14:paraId="5356FD8E" w14:textId="1A3C842A"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w:t>
            </w:r>
            <w:r w:rsidR="00B63F8F">
              <w:rPr>
                <w:rFonts w:ascii="Times New Roman" w:eastAsia="Times New Roman" w:hAnsi="Times New Roman" w:cs="Times New Roman"/>
                <w:sz w:val="24"/>
                <w:szCs w:val="24"/>
              </w:rPr>
              <w:t>4</w:t>
            </w:r>
          </w:p>
        </w:tc>
        <w:tc>
          <w:tcPr>
            <w:tcW w:w="2864" w:type="dxa"/>
            <w:tcBorders>
              <w:top w:val="nil"/>
              <w:left w:val="nil"/>
              <w:bottom w:val="nil"/>
            </w:tcBorders>
            <w:shd w:val="clear" w:color="auto" w:fill="auto"/>
            <w:noWrap/>
            <w:vAlign w:val="bottom"/>
            <w:hideMark/>
          </w:tcPr>
          <w:p w14:paraId="4B4A0358" w14:textId="0AD038B7"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-.02</w:t>
            </w:r>
          </w:p>
        </w:tc>
      </w:tr>
      <w:tr w:rsidR="00530C34" w:rsidRPr="00530C34" w14:paraId="6B7CCAD4" w14:textId="77777777" w:rsidTr="002F1344">
        <w:trPr>
          <w:trHeight w:val="300"/>
        </w:trPr>
        <w:tc>
          <w:tcPr>
            <w:tcW w:w="2790" w:type="dxa"/>
            <w:tcBorders>
              <w:top w:val="nil"/>
              <w:bottom w:val="single" w:sz="4" w:space="0" w:color="auto"/>
              <w:right w:val="nil"/>
            </w:tcBorders>
            <w:shd w:val="clear" w:color="auto" w:fill="auto"/>
            <w:noWrap/>
            <w:vAlign w:val="bottom"/>
            <w:hideMark/>
          </w:tcPr>
          <w:p w14:paraId="4FFF8EB9" w14:textId="77777777" w:rsidR="00667634" w:rsidRPr="00530C34" w:rsidRDefault="00667634" w:rsidP="00A63CD5">
            <w:pPr>
              <w:spacing w:after="0" w:line="240" w:lineRule="auto"/>
              <w:rPr>
                <w:rFonts w:ascii="Times New Roman" w:eastAsia="Times New Roman" w:hAnsi="Times New Roman" w:cs="Times New Roman"/>
                <w:b/>
                <w:bCs/>
                <w:sz w:val="24"/>
                <w:szCs w:val="24"/>
              </w:rPr>
            </w:pPr>
            <w:r w:rsidRPr="00530C34">
              <w:rPr>
                <w:rFonts w:ascii="Times New Roman" w:eastAsia="Times New Roman" w:hAnsi="Times New Roman" w:cs="Times New Roman"/>
                <w:b/>
                <w:bCs/>
                <w:sz w:val="24"/>
                <w:szCs w:val="24"/>
              </w:rPr>
              <w:t xml:space="preserve">IQ </w:t>
            </w:r>
          </w:p>
        </w:tc>
        <w:tc>
          <w:tcPr>
            <w:tcW w:w="2446" w:type="dxa"/>
            <w:tcBorders>
              <w:top w:val="nil"/>
              <w:left w:val="nil"/>
              <w:bottom w:val="single" w:sz="4" w:space="0" w:color="auto"/>
              <w:right w:val="nil"/>
            </w:tcBorders>
            <w:shd w:val="clear" w:color="auto" w:fill="auto"/>
            <w:noWrap/>
            <w:vAlign w:val="bottom"/>
            <w:hideMark/>
          </w:tcPr>
          <w:p w14:paraId="1A133197" w14:textId="5A833A18"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-.1</w:t>
            </w:r>
            <w:r w:rsidR="00B63F8F">
              <w:rPr>
                <w:rFonts w:ascii="Times New Roman" w:eastAsia="Times New Roman" w:hAnsi="Times New Roman" w:cs="Times New Roman"/>
                <w:sz w:val="24"/>
                <w:szCs w:val="24"/>
              </w:rPr>
              <w:t>7</w:t>
            </w:r>
          </w:p>
        </w:tc>
        <w:tc>
          <w:tcPr>
            <w:tcW w:w="2864" w:type="dxa"/>
            <w:tcBorders>
              <w:top w:val="nil"/>
              <w:left w:val="nil"/>
              <w:bottom w:val="single" w:sz="4" w:space="0" w:color="auto"/>
            </w:tcBorders>
            <w:shd w:val="clear" w:color="auto" w:fill="auto"/>
            <w:noWrap/>
            <w:vAlign w:val="bottom"/>
            <w:hideMark/>
          </w:tcPr>
          <w:p w14:paraId="6D623449" w14:textId="0E987BC0" w:rsidR="00667634" w:rsidRPr="00530C34" w:rsidRDefault="00667634" w:rsidP="00A63CD5">
            <w:pPr>
              <w:spacing w:after="0" w:line="240" w:lineRule="auto"/>
              <w:jc w:val="center"/>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-.2</w:t>
            </w:r>
            <w:r w:rsidR="00B63F8F">
              <w:rPr>
                <w:rFonts w:ascii="Times New Roman" w:eastAsia="Times New Roman" w:hAnsi="Times New Roman" w:cs="Times New Roman"/>
                <w:sz w:val="24"/>
                <w:szCs w:val="24"/>
              </w:rPr>
              <w:t>3</w:t>
            </w:r>
            <w:r w:rsidRPr="00530C34">
              <w:rPr>
                <w:rFonts w:ascii="Times New Roman" w:eastAsia="Times New Roman" w:hAnsi="Times New Roman" w:cs="Times New Roman"/>
                <w:sz w:val="24"/>
                <w:szCs w:val="24"/>
              </w:rPr>
              <w:t>*</w:t>
            </w:r>
          </w:p>
        </w:tc>
      </w:tr>
      <w:tr w:rsidR="00667634" w:rsidRPr="00530C34" w14:paraId="3138DA36" w14:textId="77777777" w:rsidTr="002F1344">
        <w:trPr>
          <w:trHeight w:val="300"/>
        </w:trPr>
        <w:tc>
          <w:tcPr>
            <w:tcW w:w="8100" w:type="dxa"/>
            <w:gridSpan w:val="3"/>
            <w:tcBorders>
              <w:top w:val="nil"/>
              <w:bottom w:val="nil"/>
              <w:right w:val="nil"/>
            </w:tcBorders>
            <w:shd w:val="clear" w:color="auto" w:fill="auto"/>
            <w:noWrap/>
            <w:vAlign w:val="bottom"/>
            <w:hideMark/>
          </w:tcPr>
          <w:p w14:paraId="2D7E2007" w14:textId="77777777" w:rsidR="00667634" w:rsidRPr="00530C34" w:rsidRDefault="00667634" w:rsidP="00A63CD5">
            <w:pPr>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 xml:space="preserve">*Indicates significance at p&lt;.05; **p&lt;.01. </w:t>
            </w:r>
          </w:p>
          <w:p w14:paraId="5A9F6D81" w14:textId="1A905AB2" w:rsidR="00667634" w:rsidRPr="00530C34" w:rsidRDefault="00667634" w:rsidP="00A63CD5">
            <w:pPr>
              <w:spacing w:after="0" w:line="240" w:lineRule="auto"/>
              <w:rPr>
                <w:rFonts w:ascii="Times New Roman" w:eastAsia="Times New Roman" w:hAnsi="Times New Roman" w:cs="Times New Roman"/>
                <w:sz w:val="24"/>
                <w:szCs w:val="24"/>
              </w:rPr>
            </w:pPr>
            <w:r w:rsidRPr="00530C34">
              <w:rPr>
                <w:rFonts w:ascii="Times New Roman" w:eastAsia="Times New Roman" w:hAnsi="Times New Roman" w:cs="Times New Roman"/>
                <w:sz w:val="24"/>
                <w:szCs w:val="24"/>
              </w:rPr>
              <w:t>MMN-F = Frequency Mismatch Negativity.</w:t>
            </w:r>
          </w:p>
        </w:tc>
      </w:tr>
    </w:tbl>
    <w:p w14:paraId="6D18161E" w14:textId="77BFBC9E" w:rsidR="00667634" w:rsidRPr="00530C34" w:rsidRDefault="00B63F8F" w:rsidP="00667634">
      <w:pPr>
        <w:tabs>
          <w:tab w:val="left" w:pos="1340"/>
        </w:tabs>
        <w:rPr>
          <w:rFonts w:ascii="Times New Roman" w:hAnsi="Times New Roman" w:cs="Times New Roman"/>
          <w:sz w:val="24"/>
          <w:szCs w:val="24"/>
        </w:rPr>
      </w:pPr>
      <w:r w:rsidRPr="00530C34">
        <w:rPr>
          <w:rFonts w:ascii="Times New Roman" w:eastAsia="Times New Roman" w:hAnsi="Times New Roman" w:cs="Times New Roman"/>
          <w:sz w:val="24"/>
          <w:szCs w:val="24"/>
          <w:vertAlign w:val="superscript"/>
        </w:rPr>
        <w:t>1</w:t>
      </w:r>
      <w:r w:rsidRPr="00530C34">
        <w:rPr>
          <w:rFonts w:ascii="Times New Roman" w:eastAsia="Times New Roman" w:hAnsi="Times New Roman" w:cs="Times New Roman"/>
          <w:sz w:val="24"/>
          <w:szCs w:val="24"/>
        </w:rPr>
        <w:t>In the left column (MMN-</w:t>
      </w:r>
      <w:r>
        <w:rPr>
          <w:rFonts w:ascii="Times New Roman" w:eastAsia="Times New Roman" w:hAnsi="Times New Roman" w:cs="Times New Roman"/>
          <w:sz w:val="24"/>
          <w:szCs w:val="24"/>
        </w:rPr>
        <w:t>F</w:t>
      </w:r>
      <w:r w:rsidRPr="00530C34">
        <w:rPr>
          <w:rFonts w:ascii="Times New Roman" w:eastAsia="Times New Roman" w:hAnsi="Times New Roman" w:cs="Times New Roman"/>
          <w:sz w:val="24"/>
          <w:szCs w:val="24"/>
        </w:rPr>
        <w:t xml:space="preserve"> as predictor), MMN at T1 is correlated with Clinical Variables at T2, while in the right column (MMN-</w:t>
      </w:r>
      <w:r>
        <w:rPr>
          <w:rFonts w:ascii="Times New Roman" w:eastAsia="Times New Roman" w:hAnsi="Times New Roman" w:cs="Times New Roman"/>
          <w:sz w:val="24"/>
          <w:szCs w:val="24"/>
        </w:rPr>
        <w:t>F</w:t>
      </w:r>
      <w:r w:rsidRPr="00530C34">
        <w:rPr>
          <w:rFonts w:ascii="Times New Roman" w:eastAsia="Times New Roman" w:hAnsi="Times New Roman" w:cs="Times New Roman"/>
          <w:sz w:val="24"/>
          <w:szCs w:val="24"/>
        </w:rPr>
        <w:t xml:space="preserve"> as outcome) Clinical Variables at T1 are correlated with MMN at T2.</w:t>
      </w:r>
    </w:p>
    <w:p w14:paraId="73FB6925" w14:textId="0EFDB3B8" w:rsidR="008808C2" w:rsidRPr="00530C34" w:rsidRDefault="008808C2" w:rsidP="00667634">
      <w:pPr>
        <w:tabs>
          <w:tab w:val="left" w:pos="1340"/>
        </w:tabs>
        <w:rPr>
          <w:rFonts w:ascii="Times New Roman" w:hAnsi="Times New Roman" w:cs="Times New Roman"/>
          <w:sz w:val="24"/>
          <w:szCs w:val="24"/>
        </w:rPr>
      </w:pPr>
    </w:p>
    <w:p w14:paraId="35E45650" w14:textId="13D004F2" w:rsidR="008808C2" w:rsidRPr="00530C34" w:rsidRDefault="008808C2" w:rsidP="00667634">
      <w:pPr>
        <w:tabs>
          <w:tab w:val="left" w:pos="1340"/>
        </w:tabs>
        <w:rPr>
          <w:rFonts w:ascii="Times New Roman" w:hAnsi="Times New Roman" w:cs="Times New Roman"/>
          <w:sz w:val="24"/>
          <w:szCs w:val="24"/>
        </w:rPr>
      </w:pPr>
    </w:p>
    <w:p w14:paraId="2E5A6F23" w14:textId="5E666688" w:rsidR="008808C2" w:rsidRPr="00530C34" w:rsidRDefault="008808C2" w:rsidP="00667634">
      <w:pPr>
        <w:tabs>
          <w:tab w:val="left" w:pos="1340"/>
        </w:tabs>
        <w:rPr>
          <w:rFonts w:ascii="Times New Roman" w:hAnsi="Times New Roman" w:cs="Times New Roman"/>
          <w:sz w:val="24"/>
          <w:szCs w:val="24"/>
        </w:rPr>
      </w:pPr>
    </w:p>
    <w:p w14:paraId="197860ED" w14:textId="3A2B1EB1" w:rsidR="008808C2" w:rsidRPr="00530C34" w:rsidRDefault="008808C2" w:rsidP="00667634">
      <w:pPr>
        <w:tabs>
          <w:tab w:val="left" w:pos="1340"/>
        </w:tabs>
        <w:rPr>
          <w:rFonts w:ascii="Times New Roman" w:hAnsi="Times New Roman" w:cs="Times New Roman"/>
          <w:sz w:val="24"/>
          <w:szCs w:val="24"/>
        </w:rPr>
      </w:pPr>
    </w:p>
    <w:p w14:paraId="234547CA" w14:textId="33DFE1E8" w:rsidR="008808C2" w:rsidRPr="00530C34" w:rsidRDefault="008808C2" w:rsidP="00667634">
      <w:pPr>
        <w:tabs>
          <w:tab w:val="left" w:pos="1340"/>
        </w:tabs>
        <w:rPr>
          <w:rFonts w:ascii="Times New Roman" w:hAnsi="Times New Roman" w:cs="Times New Roman"/>
          <w:sz w:val="24"/>
          <w:szCs w:val="24"/>
        </w:rPr>
      </w:pPr>
    </w:p>
    <w:p w14:paraId="2EEA4CBC" w14:textId="6D8E9EC3" w:rsidR="008808C2" w:rsidRPr="00530C34" w:rsidRDefault="008808C2" w:rsidP="00667634">
      <w:pPr>
        <w:tabs>
          <w:tab w:val="left" w:pos="1340"/>
        </w:tabs>
        <w:rPr>
          <w:rFonts w:ascii="Times New Roman" w:hAnsi="Times New Roman" w:cs="Times New Roman"/>
          <w:sz w:val="24"/>
          <w:szCs w:val="24"/>
        </w:rPr>
      </w:pPr>
    </w:p>
    <w:p w14:paraId="136D9036" w14:textId="6D421459" w:rsidR="008808C2" w:rsidRPr="00530C34" w:rsidRDefault="008808C2" w:rsidP="00667634">
      <w:pPr>
        <w:tabs>
          <w:tab w:val="left" w:pos="1340"/>
        </w:tabs>
        <w:rPr>
          <w:rFonts w:ascii="Times New Roman" w:hAnsi="Times New Roman" w:cs="Times New Roman"/>
          <w:sz w:val="24"/>
          <w:szCs w:val="24"/>
        </w:rPr>
      </w:pPr>
    </w:p>
    <w:p w14:paraId="1B138508" w14:textId="56E3508F" w:rsidR="008808C2" w:rsidRPr="00530C34" w:rsidRDefault="008808C2" w:rsidP="00667634">
      <w:pPr>
        <w:tabs>
          <w:tab w:val="left" w:pos="1340"/>
        </w:tabs>
        <w:rPr>
          <w:rFonts w:ascii="Times New Roman" w:hAnsi="Times New Roman" w:cs="Times New Roman"/>
          <w:sz w:val="24"/>
          <w:szCs w:val="24"/>
        </w:rPr>
      </w:pPr>
    </w:p>
    <w:p w14:paraId="699650D1" w14:textId="46A75E15" w:rsidR="008808C2" w:rsidRPr="00530C34" w:rsidRDefault="008808C2" w:rsidP="00667634">
      <w:pPr>
        <w:tabs>
          <w:tab w:val="left" w:pos="1340"/>
        </w:tabs>
        <w:rPr>
          <w:rFonts w:ascii="Times New Roman" w:hAnsi="Times New Roman" w:cs="Times New Roman"/>
          <w:sz w:val="24"/>
          <w:szCs w:val="24"/>
        </w:rPr>
      </w:pPr>
    </w:p>
    <w:p w14:paraId="1DD124A5" w14:textId="7B779FAF" w:rsidR="008808C2" w:rsidRPr="00530C34" w:rsidRDefault="008808C2" w:rsidP="00667634">
      <w:pPr>
        <w:tabs>
          <w:tab w:val="left" w:pos="1340"/>
        </w:tabs>
        <w:rPr>
          <w:rFonts w:ascii="Times New Roman" w:hAnsi="Times New Roman" w:cs="Times New Roman"/>
          <w:sz w:val="24"/>
          <w:szCs w:val="24"/>
        </w:rPr>
      </w:pPr>
    </w:p>
    <w:p w14:paraId="3736034C" w14:textId="2E2944DD" w:rsidR="008808C2" w:rsidRPr="00530C34" w:rsidRDefault="008808C2" w:rsidP="00667634">
      <w:pPr>
        <w:tabs>
          <w:tab w:val="left" w:pos="1340"/>
        </w:tabs>
        <w:rPr>
          <w:rFonts w:ascii="Times New Roman" w:hAnsi="Times New Roman" w:cs="Times New Roman"/>
          <w:sz w:val="24"/>
          <w:szCs w:val="24"/>
        </w:rPr>
      </w:pPr>
    </w:p>
    <w:p w14:paraId="0043AC5A" w14:textId="3F37B8E9" w:rsidR="008808C2" w:rsidRPr="00530C34" w:rsidRDefault="008808C2" w:rsidP="00667634">
      <w:pPr>
        <w:tabs>
          <w:tab w:val="left" w:pos="1340"/>
        </w:tabs>
        <w:rPr>
          <w:rFonts w:ascii="Times New Roman" w:hAnsi="Times New Roman" w:cs="Times New Roman"/>
          <w:sz w:val="24"/>
          <w:szCs w:val="24"/>
        </w:rPr>
      </w:pPr>
    </w:p>
    <w:p w14:paraId="57BD8FAC" w14:textId="1E3D9739" w:rsidR="008808C2" w:rsidRPr="00530C34" w:rsidRDefault="008808C2" w:rsidP="00667634">
      <w:pPr>
        <w:tabs>
          <w:tab w:val="left" w:pos="1340"/>
        </w:tabs>
        <w:rPr>
          <w:rFonts w:ascii="Times New Roman" w:hAnsi="Times New Roman" w:cs="Times New Roman"/>
          <w:sz w:val="24"/>
          <w:szCs w:val="24"/>
        </w:rPr>
      </w:pPr>
    </w:p>
    <w:p w14:paraId="1EA4671C" w14:textId="5999041F" w:rsidR="00667634" w:rsidRPr="00530C34" w:rsidRDefault="00667634"/>
    <w:p w14:paraId="6A8D058B" w14:textId="7A7C5CB2" w:rsidR="009E5EA9" w:rsidRPr="00530C34" w:rsidRDefault="009E5EA9" w:rsidP="009E5EA9">
      <w:pPr>
        <w:pStyle w:val="Heading2"/>
      </w:pPr>
      <w:r w:rsidRPr="00530C34">
        <w:t xml:space="preserve">Supplemental Figure 2. </w:t>
      </w:r>
      <w:r w:rsidR="00E33D4E" w:rsidRPr="00530C34">
        <w:t>Hypothesized Model</w:t>
      </w:r>
    </w:p>
    <w:p w14:paraId="3F1AA699" w14:textId="77777777" w:rsidR="009E5EA9" w:rsidRPr="00530C34" w:rsidRDefault="009E5EA9" w:rsidP="009E5EA9">
      <w:pPr>
        <w:tabs>
          <w:tab w:val="left" w:pos="1340"/>
        </w:tabs>
        <w:rPr>
          <w:rFonts w:ascii="Times New Roman" w:hAnsi="Times New Roman" w:cs="Times New Roman"/>
          <w:sz w:val="24"/>
          <w:szCs w:val="24"/>
        </w:rPr>
      </w:pPr>
      <w:r w:rsidRPr="00530C34">
        <w:rPr>
          <w:rFonts w:ascii="Times New Roman" w:hAnsi="Times New Roman" w:cs="Times New Roman"/>
          <w:sz w:val="24"/>
          <w:szCs w:val="24"/>
        </w:rPr>
        <w:tab/>
      </w:r>
    </w:p>
    <w:p w14:paraId="49167BE5" w14:textId="3FDE0A8F" w:rsidR="00E33D4E" w:rsidRPr="00530C34" w:rsidRDefault="009E5EA9" w:rsidP="00E33D4E">
      <w:pPr>
        <w:widowControl w:val="0"/>
        <w:spacing w:line="480" w:lineRule="auto"/>
        <w:rPr>
          <w:rFonts w:ascii="Times New Roman" w:hAnsi="Times New Roman" w:cs="Times New Roman"/>
          <w:sz w:val="24"/>
          <w:szCs w:val="24"/>
        </w:rPr>
      </w:pPr>
      <w:r w:rsidRPr="00530C34">
        <w:rPr>
          <w:rFonts w:ascii="Times New Roman" w:hAnsi="Times New Roman" w:cs="Times New Roman"/>
          <w:b/>
          <w:bCs/>
          <w:sz w:val="24"/>
          <w:szCs w:val="24"/>
        </w:rPr>
        <w:t>Figure S2 legend:</w:t>
      </w:r>
      <w:r w:rsidRPr="00530C34">
        <w:rPr>
          <w:rFonts w:ascii="Times New Roman" w:hAnsi="Times New Roman" w:cs="Times New Roman"/>
          <w:sz w:val="24"/>
          <w:szCs w:val="24"/>
        </w:rPr>
        <w:t xml:space="preserve"> </w:t>
      </w:r>
      <w:r w:rsidR="00E33D4E" w:rsidRPr="00530C34">
        <w:rPr>
          <w:rFonts w:ascii="Times New Roman" w:hAnsi="Times New Roman" w:cs="Times New Roman"/>
          <w:sz w:val="24"/>
          <w:szCs w:val="24"/>
        </w:rPr>
        <w:t xml:space="preserve">A graphical illustration of the model posited by the authors based upon the present findings, wherein individuals with psychotic disorders first experience a decline in cognitive ability, an increase in negative symptoms, and an overall increase in illness severity and decrease in functional ability. This precedes a reduction or worsening of mismatch negativity (MMN) amplitude, which goes on to predict an increase in auditory hallucinations and </w:t>
      </w:r>
      <w:r w:rsidR="007D0725" w:rsidRPr="00530C34">
        <w:rPr>
          <w:rFonts w:ascii="Times New Roman" w:hAnsi="Times New Roman" w:cs="Times New Roman"/>
          <w:sz w:val="24"/>
          <w:szCs w:val="24"/>
        </w:rPr>
        <w:t>increase in illness severit</w:t>
      </w:r>
      <w:r w:rsidR="00E33D4E" w:rsidRPr="00530C34">
        <w:rPr>
          <w:rFonts w:ascii="Times New Roman" w:hAnsi="Times New Roman" w:cs="Times New Roman"/>
          <w:sz w:val="24"/>
          <w:szCs w:val="24"/>
        </w:rPr>
        <w:t xml:space="preserve">y. Importantly, this model was not explicitly tested here as the present study contained only two timepoints, and represents a hypothesized model for future study. </w:t>
      </w:r>
    </w:p>
    <w:p w14:paraId="02B7D8A4" w14:textId="7E9BE8DD" w:rsidR="00E33D4E" w:rsidRPr="00530C34" w:rsidRDefault="00E33D4E" w:rsidP="009E5EA9">
      <w:pPr>
        <w:spacing w:line="480" w:lineRule="auto"/>
        <w:rPr>
          <w:rFonts w:ascii="Times New Roman" w:hAnsi="Times New Roman" w:cs="Times New Roman"/>
          <w:sz w:val="24"/>
          <w:szCs w:val="24"/>
        </w:rPr>
      </w:pPr>
    </w:p>
    <w:p w14:paraId="03B81BFD" w14:textId="77777777" w:rsidR="00E33D4E" w:rsidRPr="00530C34" w:rsidRDefault="00E33D4E" w:rsidP="009E5EA9">
      <w:pPr>
        <w:spacing w:line="480" w:lineRule="auto"/>
        <w:rPr>
          <w:rFonts w:ascii="Times New Roman" w:hAnsi="Times New Roman" w:cs="Times New Roman"/>
          <w:sz w:val="24"/>
          <w:szCs w:val="24"/>
        </w:rPr>
      </w:pPr>
    </w:p>
    <w:p w14:paraId="5E40090E" w14:textId="77777777" w:rsidR="009E5EA9" w:rsidRPr="00530C34" w:rsidRDefault="009E5EA9"/>
    <w:sectPr w:rsidR="009E5EA9" w:rsidRPr="0053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34"/>
    <w:rsid w:val="00007285"/>
    <w:rsid w:val="000832DB"/>
    <w:rsid w:val="00091B1E"/>
    <w:rsid w:val="000E65CA"/>
    <w:rsid w:val="00124903"/>
    <w:rsid w:val="00186303"/>
    <w:rsid w:val="001B19EB"/>
    <w:rsid w:val="001D6011"/>
    <w:rsid w:val="00217093"/>
    <w:rsid w:val="00283222"/>
    <w:rsid w:val="002A2D35"/>
    <w:rsid w:val="002F1344"/>
    <w:rsid w:val="00320AFF"/>
    <w:rsid w:val="00330D42"/>
    <w:rsid w:val="00331336"/>
    <w:rsid w:val="00376445"/>
    <w:rsid w:val="003810C3"/>
    <w:rsid w:val="00382A1A"/>
    <w:rsid w:val="003E14AB"/>
    <w:rsid w:val="0045360C"/>
    <w:rsid w:val="00513F69"/>
    <w:rsid w:val="00530C34"/>
    <w:rsid w:val="0057731F"/>
    <w:rsid w:val="005A2301"/>
    <w:rsid w:val="005A38AE"/>
    <w:rsid w:val="00651946"/>
    <w:rsid w:val="00667634"/>
    <w:rsid w:val="006D38FD"/>
    <w:rsid w:val="00713367"/>
    <w:rsid w:val="00721FD6"/>
    <w:rsid w:val="007534F2"/>
    <w:rsid w:val="007D0725"/>
    <w:rsid w:val="007E381B"/>
    <w:rsid w:val="008325F3"/>
    <w:rsid w:val="008808C2"/>
    <w:rsid w:val="00890D04"/>
    <w:rsid w:val="008932C3"/>
    <w:rsid w:val="008969C2"/>
    <w:rsid w:val="008D0EC8"/>
    <w:rsid w:val="00904D6A"/>
    <w:rsid w:val="0092221E"/>
    <w:rsid w:val="009E5EA9"/>
    <w:rsid w:val="009F12B8"/>
    <w:rsid w:val="00A021CE"/>
    <w:rsid w:val="00A406E6"/>
    <w:rsid w:val="00A762E9"/>
    <w:rsid w:val="00A920F7"/>
    <w:rsid w:val="00A93F1C"/>
    <w:rsid w:val="00B073FB"/>
    <w:rsid w:val="00B63F8F"/>
    <w:rsid w:val="00BB505C"/>
    <w:rsid w:val="00BF3757"/>
    <w:rsid w:val="00D47BC3"/>
    <w:rsid w:val="00D7482E"/>
    <w:rsid w:val="00E33D4E"/>
    <w:rsid w:val="00E46550"/>
    <w:rsid w:val="00E55E67"/>
    <w:rsid w:val="00E94979"/>
    <w:rsid w:val="00EB4B51"/>
    <w:rsid w:val="00ED0D37"/>
    <w:rsid w:val="00F33F6D"/>
    <w:rsid w:val="00FB38DB"/>
    <w:rsid w:val="00FC42D3"/>
    <w:rsid w:val="00FD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D2A5"/>
  <w15:chartTrackingRefBased/>
  <w15:docId w15:val="{04837301-698A-40F4-AC94-015B8BD3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34"/>
  </w:style>
  <w:style w:type="paragraph" w:styleId="Heading1">
    <w:name w:val="heading 1"/>
    <w:basedOn w:val="Normal"/>
    <w:next w:val="Normal"/>
    <w:link w:val="Heading1Char"/>
    <w:uiPriority w:val="9"/>
    <w:qFormat/>
    <w:rsid w:val="00667634"/>
    <w:pPr>
      <w:keepNext/>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667634"/>
    <w:pPr>
      <w:keepNext/>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320AFF"/>
    <w:pPr>
      <w:keepNext/>
      <w:spacing w:after="0" w:line="240" w:lineRule="auto"/>
      <w:outlineLvl w:val="2"/>
    </w:pPr>
    <w:rPr>
      <w:rFonts w:ascii="Times New Roman" w:eastAsia="Times New Roman" w:hAnsi="Times New Roman" w:cs="Times New Roman"/>
      <w:b/>
      <w:bCs/>
      <w:color w:val="000000"/>
      <w:sz w:val="24"/>
      <w:szCs w:val="24"/>
    </w:rPr>
  </w:style>
  <w:style w:type="paragraph" w:styleId="Heading4">
    <w:name w:val="heading 4"/>
    <w:basedOn w:val="Normal"/>
    <w:next w:val="Normal"/>
    <w:link w:val="Heading4Char"/>
    <w:uiPriority w:val="9"/>
    <w:semiHidden/>
    <w:unhideWhenUsed/>
    <w:qFormat/>
    <w:rsid w:val="00890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unhideWhenUsed/>
    <w:qFormat/>
    <w:rsid w:val="00667634"/>
    <w:pPr>
      <w:keepNext/>
      <w:spacing w:after="0" w:line="240" w:lineRule="auto"/>
      <w:jc w:val="center"/>
      <w:outlineLvl w:val="8"/>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34"/>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667634"/>
    <w:rPr>
      <w:rFonts w:ascii="Times New Roman" w:hAnsi="Times New Roman" w:cs="Times New Roman"/>
      <w:b/>
      <w:bCs/>
      <w:sz w:val="24"/>
      <w:szCs w:val="24"/>
    </w:rPr>
  </w:style>
  <w:style w:type="character" w:customStyle="1" w:styleId="Heading9Char">
    <w:name w:val="Heading 9 Char"/>
    <w:basedOn w:val="DefaultParagraphFont"/>
    <w:link w:val="Heading9"/>
    <w:uiPriority w:val="9"/>
    <w:rsid w:val="00667634"/>
    <w:rPr>
      <w:rFonts w:ascii="Times New Roman" w:eastAsia="Times New Roman" w:hAnsi="Times New Roman" w:cs="Times New Roman"/>
      <w:b/>
      <w:bCs/>
      <w:color w:val="000000"/>
      <w:sz w:val="24"/>
      <w:szCs w:val="24"/>
    </w:rPr>
  </w:style>
  <w:style w:type="character" w:styleId="CommentReference">
    <w:name w:val="annotation reference"/>
    <w:basedOn w:val="DefaultParagraphFont"/>
    <w:uiPriority w:val="99"/>
    <w:semiHidden/>
    <w:unhideWhenUsed/>
    <w:rsid w:val="00320AFF"/>
    <w:rPr>
      <w:sz w:val="16"/>
      <w:szCs w:val="16"/>
    </w:rPr>
  </w:style>
  <w:style w:type="paragraph" w:styleId="CommentText">
    <w:name w:val="annotation text"/>
    <w:basedOn w:val="Normal"/>
    <w:link w:val="CommentTextChar"/>
    <w:uiPriority w:val="99"/>
    <w:unhideWhenUsed/>
    <w:rsid w:val="00320AFF"/>
    <w:pPr>
      <w:spacing w:line="240" w:lineRule="auto"/>
    </w:pPr>
    <w:rPr>
      <w:sz w:val="20"/>
      <w:szCs w:val="20"/>
    </w:rPr>
  </w:style>
  <w:style w:type="character" w:customStyle="1" w:styleId="CommentTextChar">
    <w:name w:val="Comment Text Char"/>
    <w:basedOn w:val="DefaultParagraphFont"/>
    <w:link w:val="CommentText"/>
    <w:uiPriority w:val="99"/>
    <w:rsid w:val="00320AFF"/>
    <w:rPr>
      <w:sz w:val="20"/>
      <w:szCs w:val="20"/>
    </w:rPr>
  </w:style>
  <w:style w:type="paragraph" w:styleId="CommentSubject">
    <w:name w:val="annotation subject"/>
    <w:basedOn w:val="CommentText"/>
    <w:next w:val="CommentText"/>
    <w:link w:val="CommentSubjectChar"/>
    <w:uiPriority w:val="99"/>
    <w:semiHidden/>
    <w:unhideWhenUsed/>
    <w:rsid w:val="00320AFF"/>
    <w:rPr>
      <w:b/>
      <w:bCs/>
    </w:rPr>
  </w:style>
  <w:style w:type="character" w:customStyle="1" w:styleId="CommentSubjectChar">
    <w:name w:val="Comment Subject Char"/>
    <w:basedOn w:val="CommentTextChar"/>
    <w:link w:val="CommentSubject"/>
    <w:uiPriority w:val="99"/>
    <w:semiHidden/>
    <w:rsid w:val="00320AFF"/>
    <w:rPr>
      <w:b/>
      <w:bCs/>
      <w:sz w:val="20"/>
      <w:szCs w:val="20"/>
    </w:rPr>
  </w:style>
  <w:style w:type="paragraph" w:styleId="Revision">
    <w:name w:val="Revision"/>
    <w:hidden/>
    <w:uiPriority w:val="99"/>
    <w:semiHidden/>
    <w:rsid w:val="00320AFF"/>
    <w:pPr>
      <w:spacing w:after="0" w:line="240" w:lineRule="auto"/>
    </w:pPr>
  </w:style>
  <w:style w:type="character" w:customStyle="1" w:styleId="Heading3Char">
    <w:name w:val="Heading 3 Char"/>
    <w:basedOn w:val="DefaultParagraphFont"/>
    <w:link w:val="Heading3"/>
    <w:uiPriority w:val="9"/>
    <w:rsid w:val="00320AFF"/>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semiHidden/>
    <w:rsid w:val="00890D04"/>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90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Donaldson</dc:creator>
  <cp:keywords/>
  <dc:description/>
  <cp:lastModifiedBy>Kayla R Donaldson</cp:lastModifiedBy>
  <cp:revision>8</cp:revision>
  <dcterms:created xsi:type="dcterms:W3CDTF">2022-08-17T13:21:00Z</dcterms:created>
  <dcterms:modified xsi:type="dcterms:W3CDTF">2022-08-30T19:58:00Z</dcterms:modified>
</cp:coreProperties>
</file>