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F965" w14:textId="5CCF09A4" w:rsidR="0027038D" w:rsidRPr="00170A2D" w:rsidRDefault="005B1474" w:rsidP="00170A2D">
      <w:pPr>
        <w:jc w:val="center"/>
        <w:rPr>
          <w:rFonts w:ascii="Times New Roman" w:hAnsi="Times New Roman" w:cs="Times New Roman"/>
          <w:b/>
          <w:bCs/>
        </w:rPr>
      </w:pPr>
      <w:r w:rsidRPr="005B1474">
        <w:rPr>
          <w:rFonts w:ascii="Times New Roman" w:hAnsi="Times New Roman" w:cs="Times New Roman"/>
          <w:b/>
          <w:bCs/>
        </w:rPr>
        <w:t>Supplement</w:t>
      </w:r>
    </w:p>
    <w:p w14:paraId="3B7E69A7" w14:textId="77777777" w:rsidR="0027038D" w:rsidRDefault="0027038D" w:rsidP="001E762C">
      <w:pPr>
        <w:rPr>
          <w:rFonts w:ascii="Times New Roman" w:hAnsi="Times New Roman" w:cs="Times New Roman"/>
        </w:rPr>
      </w:pPr>
    </w:p>
    <w:p w14:paraId="74E8A06D" w14:textId="77777777" w:rsidR="0027038D" w:rsidRDefault="0027038D" w:rsidP="001E762C">
      <w:pPr>
        <w:rPr>
          <w:rFonts w:ascii="Times New Roman" w:hAnsi="Times New Roman" w:cs="Times New Roman"/>
        </w:rPr>
      </w:pPr>
    </w:p>
    <w:p w14:paraId="365420F2" w14:textId="77777777" w:rsidR="0027038D" w:rsidRDefault="0027038D" w:rsidP="001E762C">
      <w:pPr>
        <w:rPr>
          <w:rFonts w:ascii="Times New Roman" w:hAnsi="Times New Roman" w:cs="Times New Roman"/>
        </w:rPr>
      </w:pPr>
    </w:p>
    <w:p w14:paraId="0B7D43FB" w14:textId="2D6A04C7" w:rsidR="0027038D" w:rsidRPr="002453A9" w:rsidRDefault="005B1474" w:rsidP="001E762C">
      <w:pPr>
        <w:rPr>
          <w:rFonts w:ascii="Times New Roman" w:hAnsi="Times New Roman" w:cs="Times New Roman"/>
          <w:b/>
          <w:bCs/>
        </w:rPr>
      </w:pPr>
      <w:r w:rsidRPr="002453A9">
        <w:rPr>
          <w:rFonts w:ascii="Times New Roman" w:hAnsi="Times New Roman" w:cs="Times New Roman"/>
          <w:b/>
          <w:bCs/>
        </w:rPr>
        <w:t xml:space="preserve">Supp </w:t>
      </w:r>
      <w:r w:rsidR="0027038D" w:rsidRPr="002453A9">
        <w:rPr>
          <w:rFonts w:ascii="Times New Roman" w:hAnsi="Times New Roman" w:cs="Times New Roman"/>
          <w:b/>
          <w:bCs/>
        </w:rPr>
        <w:t>Figure 1. Difference Scores</w:t>
      </w:r>
      <w:r w:rsidRPr="002453A9">
        <w:rPr>
          <w:rFonts w:ascii="Times New Roman" w:hAnsi="Times New Roman" w:cs="Times New Roman"/>
          <w:b/>
          <w:bCs/>
        </w:rPr>
        <w:t xml:space="preserve"> in facial EMG between groups</w:t>
      </w:r>
    </w:p>
    <w:p w14:paraId="21C23462" w14:textId="326044E8" w:rsidR="005B1474" w:rsidRDefault="005B1474" w:rsidP="001E762C">
      <w:pPr>
        <w:rPr>
          <w:rFonts w:ascii="Times New Roman" w:hAnsi="Times New Roman" w:cs="Times New Roman"/>
        </w:rPr>
      </w:pPr>
    </w:p>
    <w:p w14:paraId="65D820BF" w14:textId="5EF85886" w:rsidR="005B1474" w:rsidRDefault="005B1474" w:rsidP="005B1474">
      <w:pPr>
        <w:spacing w:line="480" w:lineRule="auto"/>
        <w:rPr>
          <w:bCs/>
        </w:rPr>
      </w:pPr>
      <w:r>
        <w:rPr>
          <w:noProof/>
        </w:rPr>
        <w:drawing>
          <wp:inline distT="0" distB="0" distL="0" distR="0" wp14:anchorId="09CEFC54" wp14:editId="7868EE3C">
            <wp:extent cx="5943600" cy="2430162"/>
            <wp:effectExtent l="0" t="0" r="12700" b="8255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8A9F5788-4BAA-4741-914A-7C1C3E3819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F6D291D" w14:textId="497A3E73" w:rsidR="005B1474" w:rsidRPr="005B1474" w:rsidRDefault="005B1474" w:rsidP="005B1474">
      <w:pPr>
        <w:rPr>
          <w:rFonts w:ascii="Times New Roman" w:hAnsi="Times New Roman" w:cs="Times New Roman"/>
          <w:bCs/>
          <w:sz w:val="20"/>
          <w:szCs w:val="20"/>
        </w:rPr>
      </w:pPr>
      <w:r w:rsidRPr="005B147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Note. </w:t>
      </w:r>
      <w:r w:rsidRPr="005B1474">
        <w:rPr>
          <w:rFonts w:ascii="Times New Roman" w:hAnsi="Times New Roman" w:cs="Times New Roman"/>
          <w:bCs/>
          <w:sz w:val="20"/>
          <w:szCs w:val="20"/>
        </w:rPr>
        <w:t xml:space="preserve">Difference scores were made for facial EMG by taking the difference between baseline ratings/expressivity and expression and facial expressivity during the evocative film clip task. No significant differences were observed; Excitement and amusement reflect difference scores in zygomaticus activity while fear and sadness are corrugator activity (microvolts). </w:t>
      </w:r>
    </w:p>
    <w:p w14:paraId="32403FB0" w14:textId="77777777" w:rsidR="005B1474" w:rsidRDefault="005B1474" w:rsidP="001E762C">
      <w:pPr>
        <w:rPr>
          <w:rFonts w:ascii="Times New Roman" w:hAnsi="Times New Roman" w:cs="Times New Roman"/>
        </w:rPr>
      </w:pPr>
    </w:p>
    <w:p w14:paraId="0B0F929E" w14:textId="284F6205" w:rsidR="001E762C" w:rsidRDefault="001E762C">
      <w:pPr>
        <w:rPr>
          <w:rFonts w:ascii="Times New Roman" w:hAnsi="Times New Roman" w:cs="Times New Roman"/>
        </w:rPr>
      </w:pPr>
    </w:p>
    <w:p w14:paraId="08701803" w14:textId="4F55D56C" w:rsidR="002453A9" w:rsidRDefault="002453A9">
      <w:pPr>
        <w:rPr>
          <w:rFonts w:ascii="Times New Roman" w:hAnsi="Times New Roman" w:cs="Times New Roman"/>
        </w:rPr>
      </w:pPr>
    </w:p>
    <w:p w14:paraId="2AE98221" w14:textId="5B31E30F" w:rsidR="002453A9" w:rsidRDefault="002453A9">
      <w:pPr>
        <w:rPr>
          <w:rFonts w:ascii="Times New Roman" w:hAnsi="Times New Roman" w:cs="Times New Roman"/>
        </w:rPr>
      </w:pPr>
    </w:p>
    <w:p w14:paraId="23E0A3B2" w14:textId="7BF4B70E" w:rsidR="002453A9" w:rsidRDefault="002453A9">
      <w:pPr>
        <w:rPr>
          <w:rFonts w:ascii="Times New Roman" w:hAnsi="Times New Roman" w:cs="Times New Roman"/>
        </w:rPr>
      </w:pPr>
    </w:p>
    <w:p w14:paraId="761F9AA7" w14:textId="357D0190" w:rsidR="002453A9" w:rsidRDefault="002453A9">
      <w:pPr>
        <w:rPr>
          <w:rFonts w:ascii="Times New Roman" w:hAnsi="Times New Roman" w:cs="Times New Roman"/>
        </w:rPr>
      </w:pPr>
    </w:p>
    <w:p w14:paraId="17B1C5C2" w14:textId="19FC7227" w:rsidR="002453A9" w:rsidRDefault="002453A9">
      <w:pPr>
        <w:rPr>
          <w:rFonts w:ascii="Times New Roman" w:hAnsi="Times New Roman" w:cs="Times New Roman"/>
        </w:rPr>
      </w:pPr>
    </w:p>
    <w:p w14:paraId="04B4115F" w14:textId="0B0B1CC4" w:rsidR="002453A9" w:rsidRDefault="002453A9">
      <w:pPr>
        <w:rPr>
          <w:rFonts w:ascii="Times New Roman" w:hAnsi="Times New Roman" w:cs="Times New Roman"/>
        </w:rPr>
      </w:pPr>
    </w:p>
    <w:p w14:paraId="445B47F8" w14:textId="7CE4DAD8" w:rsidR="002453A9" w:rsidRDefault="002453A9">
      <w:pPr>
        <w:rPr>
          <w:rFonts w:ascii="Times New Roman" w:hAnsi="Times New Roman" w:cs="Times New Roman"/>
        </w:rPr>
      </w:pPr>
    </w:p>
    <w:p w14:paraId="72AC83EE" w14:textId="5F4E3E37" w:rsidR="002453A9" w:rsidRDefault="002453A9">
      <w:pPr>
        <w:rPr>
          <w:rFonts w:ascii="Times New Roman" w:hAnsi="Times New Roman" w:cs="Times New Roman"/>
        </w:rPr>
      </w:pPr>
    </w:p>
    <w:p w14:paraId="57B5AE74" w14:textId="6FF2763F" w:rsidR="002453A9" w:rsidRDefault="002453A9">
      <w:pPr>
        <w:rPr>
          <w:rFonts w:ascii="Times New Roman" w:hAnsi="Times New Roman" w:cs="Times New Roman"/>
        </w:rPr>
      </w:pPr>
    </w:p>
    <w:p w14:paraId="43AF547C" w14:textId="3848EDCB" w:rsidR="002453A9" w:rsidRDefault="002453A9">
      <w:pPr>
        <w:rPr>
          <w:rFonts w:ascii="Times New Roman" w:hAnsi="Times New Roman" w:cs="Times New Roman"/>
        </w:rPr>
      </w:pPr>
    </w:p>
    <w:p w14:paraId="60D748EE" w14:textId="3E15B78A" w:rsidR="002453A9" w:rsidRDefault="002453A9">
      <w:pPr>
        <w:rPr>
          <w:rFonts w:ascii="Times New Roman" w:hAnsi="Times New Roman" w:cs="Times New Roman"/>
        </w:rPr>
      </w:pPr>
    </w:p>
    <w:p w14:paraId="622F043E" w14:textId="40C2B9EE" w:rsidR="002453A9" w:rsidRDefault="002453A9">
      <w:pPr>
        <w:rPr>
          <w:rFonts w:ascii="Times New Roman" w:hAnsi="Times New Roman" w:cs="Times New Roman"/>
        </w:rPr>
      </w:pPr>
    </w:p>
    <w:p w14:paraId="0963BF86" w14:textId="52B725E9" w:rsidR="002453A9" w:rsidRDefault="002453A9">
      <w:pPr>
        <w:rPr>
          <w:rFonts w:ascii="Times New Roman" w:hAnsi="Times New Roman" w:cs="Times New Roman"/>
        </w:rPr>
      </w:pPr>
    </w:p>
    <w:p w14:paraId="57363841" w14:textId="561902EF" w:rsidR="002453A9" w:rsidRDefault="002453A9">
      <w:pPr>
        <w:rPr>
          <w:rFonts w:ascii="Times New Roman" w:hAnsi="Times New Roman" w:cs="Times New Roman"/>
        </w:rPr>
      </w:pPr>
    </w:p>
    <w:p w14:paraId="18926531" w14:textId="4340BE86" w:rsidR="002453A9" w:rsidRDefault="002453A9">
      <w:pPr>
        <w:rPr>
          <w:rFonts w:ascii="Times New Roman" w:hAnsi="Times New Roman" w:cs="Times New Roman"/>
        </w:rPr>
      </w:pPr>
    </w:p>
    <w:p w14:paraId="25D9FD96" w14:textId="36E23457" w:rsidR="002453A9" w:rsidRDefault="002453A9">
      <w:pPr>
        <w:rPr>
          <w:rFonts w:ascii="Times New Roman" w:hAnsi="Times New Roman" w:cs="Times New Roman"/>
        </w:rPr>
      </w:pPr>
    </w:p>
    <w:p w14:paraId="1EFEC712" w14:textId="2F27D2BC" w:rsidR="002453A9" w:rsidRDefault="002453A9">
      <w:pPr>
        <w:rPr>
          <w:rFonts w:ascii="Times New Roman" w:hAnsi="Times New Roman" w:cs="Times New Roman"/>
        </w:rPr>
      </w:pPr>
    </w:p>
    <w:p w14:paraId="25CC3DEE" w14:textId="27709FD1" w:rsidR="002453A9" w:rsidRDefault="002453A9">
      <w:pPr>
        <w:rPr>
          <w:rFonts w:ascii="Times New Roman" w:hAnsi="Times New Roman" w:cs="Times New Roman"/>
        </w:rPr>
      </w:pPr>
    </w:p>
    <w:p w14:paraId="10239191" w14:textId="39607C04" w:rsidR="002453A9" w:rsidRDefault="002453A9">
      <w:pPr>
        <w:rPr>
          <w:rFonts w:ascii="Times New Roman" w:hAnsi="Times New Roman" w:cs="Times New Roman"/>
        </w:rPr>
      </w:pPr>
    </w:p>
    <w:p w14:paraId="458275B4" w14:textId="77777777" w:rsidR="000E5ACD" w:rsidRDefault="000E5ACD">
      <w:pPr>
        <w:rPr>
          <w:rFonts w:ascii="Times New Roman" w:hAnsi="Times New Roman" w:cs="Times New Roman"/>
        </w:rPr>
      </w:pPr>
    </w:p>
    <w:p w14:paraId="318BE5B3" w14:textId="5EF7E150" w:rsidR="002453A9" w:rsidRDefault="002453A9">
      <w:pPr>
        <w:rPr>
          <w:rFonts w:ascii="Times New Roman" w:hAnsi="Times New Roman" w:cs="Times New Roman"/>
        </w:rPr>
      </w:pPr>
    </w:p>
    <w:p w14:paraId="668B995F" w14:textId="1487AD27" w:rsidR="002453A9" w:rsidRDefault="002453A9">
      <w:pPr>
        <w:rPr>
          <w:rFonts w:ascii="Times New Roman" w:hAnsi="Times New Roman" w:cs="Times New Roman"/>
        </w:rPr>
      </w:pPr>
    </w:p>
    <w:p w14:paraId="5CDC8DEA" w14:textId="1685C932" w:rsidR="002453A9" w:rsidRPr="002453A9" w:rsidRDefault="002453A9" w:rsidP="002453A9">
      <w:pPr>
        <w:rPr>
          <w:rFonts w:ascii="Times New Roman" w:hAnsi="Times New Roman" w:cs="Times New Roman"/>
          <w:b/>
          <w:bCs/>
        </w:rPr>
      </w:pPr>
      <w:r w:rsidRPr="002453A9">
        <w:rPr>
          <w:rFonts w:ascii="Times New Roman" w:hAnsi="Times New Roman" w:cs="Times New Roman"/>
          <w:b/>
          <w:bCs/>
        </w:rPr>
        <w:t xml:space="preserve">Supp Table 1. </w:t>
      </w:r>
      <w:r w:rsidR="00BE6E79">
        <w:rPr>
          <w:rFonts w:ascii="Times New Roman" w:hAnsi="Times New Roman" w:cs="Times New Roman"/>
          <w:b/>
          <w:bCs/>
        </w:rPr>
        <w:t>Relationships with symptoms</w:t>
      </w:r>
    </w:p>
    <w:p w14:paraId="143D3C6D" w14:textId="77777777" w:rsidR="002453A9" w:rsidRDefault="002453A9" w:rsidP="002453A9">
      <w:pPr>
        <w:rPr>
          <w:rFonts w:ascii="Times New Roman" w:hAnsi="Times New Roman" w:cs="Times New Roman"/>
        </w:rPr>
      </w:pPr>
    </w:p>
    <w:p w14:paraId="0C43E317" w14:textId="77777777" w:rsidR="002453A9" w:rsidRDefault="002453A9" w:rsidP="00245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Relationships with positive symptoms</w:t>
      </w:r>
    </w:p>
    <w:p w14:paraId="236B9364" w14:textId="77777777" w:rsidR="002453A9" w:rsidRPr="001E762C" w:rsidRDefault="002453A9" w:rsidP="002453A9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06"/>
        <w:gridCol w:w="1819"/>
        <w:gridCol w:w="1530"/>
        <w:gridCol w:w="1350"/>
        <w:gridCol w:w="1530"/>
        <w:gridCol w:w="1620"/>
      </w:tblGrid>
      <w:tr w:rsidR="002453A9" w:rsidRPr="00007D3F" w14:paraId="16DFD124" w14:textId="77777777" w:rsidTr="004617C5">
        <w:trPr>
          <w:trHeight w:val="547"/>
        </w:trPr>
        <w:tc>
          <w:tcPr>
            <w:tcW w:w="1506" w:type="dxa"/>
          </w:tcPr>
          <w:p w14:paraId="71023958" w14:textId="77777777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14:paraId="7D5ED2E3" w14:textId="77777777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Unusual thought content</w:t>
            </w:r>
          </w:p>
        </w:tc>
        <w:tc>
          <w:tcPr>
            <w:tcW w:w="1530" w:type="dxa"/>
          </w:tcPr>
          <w:p w14:paraId="39CD3A4A" w14:textId="35C6EF44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04110">
              <w:rPr>
                <w:rFonts w:ascii="Times New Roman" w:hAnsi="Times New Roman" w:cs="Times New Roman"/>
                <w:sz w:val="20"/>
                <w:szCs w:val="20"/>
              </w:rPr>
              <w:t>uspiciousness</w:t>
            </w:r>
          </w:p>
        </w:tc>
        <w:tc>
          <w:tcPr>
            <w:tcW w:w="1350" w:type="dxa"/>
          </w:tcPr>
          <w:p w14:paraId="1141EB0C" w14:textId="77777777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Grandiosity</w:t>
            </w:r>
          </w:p>
        </w:tc>
        <w:tc>
          <w:tcPr>
            <w:tcW w:w="1530" w:type="dxa"/>
          </w:tcPr>
          <w:p w14:paraId="28E2EDBF" w14:textId="77777777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Perceptual abnormalities</w:t>
            </w:r>
          </w:p>
        </w:tc>
        <w:tc>
          <w:tcPr>
            <w:tcW w:w="1620" w:type="dxa"/>
          </w:tcPr>
          <w:p w14:paraId="24C78FAE" w14:textId="77777777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Disorganization</w:t>
            </w:r>
          </w:p>
        </w:tc>
      </w:tr>
      <w:tr w:rsidR="002453A9" w:rsidRPr="00007D3F" w14:paraId="12C505A6" w14:textId="77777777" w:rsidTr="004617C5">
        <w:trPr>
          <w:trHeight w:val="487"/>
        </w:trPr>
        <w:tc>
          <w:tcPr>
            <w:tcW w:w="1506" w:type="dxa"/>
          </w:tcPr>
          <w:p w14:paraId="23671E22" w14:textId="77777777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ZY Excitement</w:t>
            </w:r>
          </w:p>
        </w:tc>
        <w:tc>
          <w:tcPr>
            <w:tcW w:w="1819" w:type="dxa"/>
          </w:tcPr>
          <w:p w14:paraId="45FBBFD7" w14:textId="77777777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530" w:type="dxa"/>
          </w:tcPr>
          <w:p w14:paraId="65FB6B80" w14:textId="77777777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50" w:type="dxa"/>
          </w:tcPr>
          <w:p w14:paraId="795809E1" w14:textId="77777777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1530" w:type="dxa"/>
          </w:tcPr>
          <w:p w14:paraId="417FEAA9" w14:textId="77777777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1620" w:type="dxa"/>
          </w:tcPr>
          <w:p w14:paraId="635A1ADA" w14:textId="77777777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</w:p>
        </w:tc>
      </w:tr>
      <w:tr w:rsidR="002453A9" w:rsidRPr="00007D3F" w14:paraId="52170018" w14:textId="77777777" w:rsidTr="004617C5">
        <w:trPr>
          <w:trHeight w:val="487"/>
        </w:trPr>
        <w:tc>
          <w:tcPr>
            <w:tcW w:w="1506" w:type="dxa"/>
          </w:tcPr>
          <w:p w14:paraId="2B766CB9" w14:textId="77777777" w:rsidR="002453A9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Peak</w:t>
            </w:r>
          </w:p>
        </w:tc>
        <w:tc>
          <w:tcPr>
            <w:tcW w:w="1819" w:type="dxa"/>
          </w:tcPr>
          <w:p w14:paraId="7935D09E" w14:textId="22E206F8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FE1C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20912E51" w14:textId="2A6FFC0E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E1C6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50" w:type="dxa"/>
          </w:tcPr>
          <w:p w14:paraId="7CAAA912" w14:textId="5573B8A7" w:rsidR="002453A9" w:rsidRPr="00007D3F" w:rsidRDefault="00FE1C62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1530" w:type="dxa"/>
          </w:tcPr>
          <w:p w14:paraId="3A251AF7" w14:textId="6B70FAC4" w:rsidR="002453A9" w:rsidRPr="00007D3F" w:rsidRDefault="00FE1C62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620" w:type="dxa"/>
          </w:tcPr>
          <w:p w14:paraId="3C884049" w14:textId="7BF2E83C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E1C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53A9" w:rsidRPr="00007D3F" w14:paraId="70A5C06E" w14:textId="77777777" w:rsidTr="004617C5">
        <w:trPr>
          <w:trHeight w:val="487"/>
        </w:trPr>
        <w:tc>
          <w:tcPr>
            <w:tcW w:w="1506" w:type="dxa"/>
          </w:tcPr>
          <w:p w14:paraId="576B6ECF" w14:textId="77777777" w:rsidR="002453A9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 of Change</w:t>
            </w:r>
          </w:p>
        </w:tc>
        <w:tc>
          <w:tcPr>
            <w:tcW w:w="1819" w:type="dxa"/>
          </w:tcPr>
          <w:p w14:paraId="4F86F016" w14:textId="2DD86DF4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 w:rsidR="00CE1C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6B5639F" w14:textId="6FB297F5" w:rsidR="002453A9" w:rsidRPr="00007D3F" w:rsidRDefault="00CE1CBE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-0.033</w:t>
            </w:r>
          </w:p>
        </w:tc>
        <w:tc>
          <w:tcPr>
            <w:tcW w:w="1350" w:type="dxa"/>
          </w:tcPr>
          <w:p w14:paraId="77BB8640" w14:textId="48D24B16" w:rsidR="002453A9" w:rsidRPr="00007D3F" w:rsidRDefault="00CE1CBE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0.34*</w:t>
            </w:r>
          </w:p>
        </w:tc>
        <w:tc>
          <w:tcPr>
            <w:tcW w:w="1530" w:type="dxa"/>
          </w:tcPr>
          <w:p w14:paraId="701A4DFE" w14:textId="20D00F0A" w:rsidR="002453A9" w:rsidRPr="00007D3F" w:rsidRDefault="00CE1CBE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620" w:type="dxa"/>
          </w:tcPr>
          <w:p w14:paraId="3C2EF625" w14:textId="1E0E85BF" w:rsidR="002453A9" w:rsidRPr="00007D3F" w:rsidRDefault="002453A9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 w:rsidR="00CE1C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21D437BF" w14:textId="660BE05D" w:rsidR="002453A9" w:rsidRPr="001E762C" w:rsidRDefault="002453A9" w:rsidP="002453A9">
      <w:pPr>
        <w:rPr>
          <w:rFonts w:ascii="Times New Roman" w:hAnsi="Times New Roman" w:cs="Times New Roman"/>
          <w:sz w:val="20"/>
          <w:szCs w:val="20"/>
        </w:rPr>
      </w:pPr>
      <w:r w:rsidRPr="001E762C">
        <w:rPr>
          <w:rFonts w:ascii="Times New Roman" w:hAnsi="Times New Roman" w:cs="Times New Roman"/>
          <w:i/>
          <w:iCs/>
          <w:sz w:val="20"/>
          <w:szCs w:val="20"/>
        </w:rPr>
        <w:t xml:space="preserve">Note. </w:t>
      </w:r>
      <w:r w:rsidRPr="001E762C">
        <w:rPr>
          <w:rFonts w:ascii="Times New Roman" w:hAnsi="Times New Roman" w:cs="Times New Roman"/>
          <w:sz w:val="20"/>
          <w:szCs w:val="20"/>
        </w:rPr>
        <w:t>*</w:t>
      </w:r>
      <w:r w:rsidRPr="000B2349">
        <w:rPr>
          <w:rFonts w:ascii="Times New Roman" w:hAnsi="Times New Roman" w:cs="Times New Roman"/>
          <w:i/>
          <w:iCs/>
          <w:sz w:val="20"/>
          <w:szCs w:val="20"/>
        </w:rPr>
        <w:t xml:space="preserve">p </w:t>
      </w:r>
      <w:r w:rsidR="00F05DB7">
        <w:rPr>
          <w:rFonts w:ascii="Times New Roman" w:hAnsi="Times New Roman" w:cs="Times New Roman"/>
          <w:sz w:val="20"/>
          <w:szCs w:val="20"/>
        </w:rPr>
        <w:t>&lt;/=</w:t>
      </w:r>
      <w:r w:rsidRPr="001E762C">
        <w:rPr>
          <w:rFonts w:ascii="Times New Roman" w:hAnsi="Times New Roman" w:cs="Times New Roman"/>
          <w:sz w:val="20"/>
          <w:szCs w:val="20"/>
        </w:rPr>
        <w:t xml:space="preserve"> 0.05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1E762C">
        <w:rPr>
          <w:rFonts w:ascii="Times New Roman" w:hAnsi="Times New Roman" w:cs="Times New Roman"/>
          <w:sz w:val="20"/>
          <w:szCs w:val="20"/>
        </w:rPr>
        <w:t>Positive symptom domains from the Structured Interview for Psychosis-Risk Syndromes</w:t>
      </w:r>
    </w:p>
    <w:p w14:paraId="656B508F" w14:textId="77777777" w:rsidR="002453A9" w:rsidRDefault="002453A9" w:rsidP="002453A9">
      <w:pPr>
        <w:rPr>
          <w:rFonts w:ascii="Times New Roman" w:hAnsi="Times New Roman" w:cs="Times New Roman"/>
        </w:rPr>
      </w:pPr>
    </w:p>
    <w:p w14:paraId="60FE644D" w14:textId="77777777" w:rsidR="002453A9" w:rsidRDefault="002453A9" w:rsidP="002453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E762C">
        <w:rPr>
          <w:rFonts w:ascii="Times New Roman" w:hAnsi="Times New Roman" w:cs="Times New Roman"/>
        </w:rPr>
        <w:t xml:space="preserve">Relationships with </w:t>
      </w:r>
      <w:r>
        <w:rPr>
          <w:rFonts w:ascii="Times New Roman" w:hAnsi="Times New Roman" w:cs="Times New Roman"/>
        </w:rPr>
        <w:t>negative symptoms</w:t>
      </w:r>
    </w:p>
    <w:p w14:paraId="1A5ABC76" w14:textId="77777777" w:rsidR="002453A9" w:rsidRPr="001E762C" w:rsidRDefault="002453A9" w:rsidP="002453A9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128" w:type="dxa"/>
        <w:tblLook w:val="04A0" w:firstRow="1" w:lastRow="0" w:firstColumn="1" w:lastColumn="0" w:noHBand="0" w:noVBand="1"/>
      </w:tblPr>
      <w:tblGrid>
        <w:gridCol w:w="1469"/>
        <w:gridCol w:w="1343"/>
        <w:gridCol w:w="1235"/>
        <w:gridCol w:w="1553"/>
        <w:gridCol w:w="1245"/>
        <w:gridCol w:w="1283"/>
      </w:tblGrid>
      <w:tr w:rsidR="000E5ACD" w:rsidRPr="00007D3F" w14:paraId="09FF85B5" w14:textId="77777777" w:rsidTr="000E5ACD">
        <w:trPr>
          <w:trHeight w:val="547"/>
        </w:trPr>
        <w:tc>
          <w:tcPr>
            <w:tcW w:w="1469" w:type="dxa"/>
          </w:tcPr>
          <w:p w14:paraId="25FCB038" w14:textId="77777777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14:paraId="6A011468" w14:textId="77777777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Anhedonia</w:t>
            </w:r>
          </w:p>
        </w:tc>
        <w:tc>
          <w:tcPr>
            <w:tcW w:w="1235" w:type="dxa"/>
          </w:tcPr>
          <w:p w14:paraId="4678BF3C" w14:textId="77777777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Avolition</w:t>
            </w:r>
          </w:p>
        </w:tc>
        <w:tc>
          <w:tcPr>
            <w:tcW w:w="1553" w:type="dxa"/>
          </w:tcPr>
          <w:p w14:paraId="2A7914C5" w14:textId="77777777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Experience of Emotions and Self</w:t>
            </w:r>
          </w:p>
        </w:tc>
        <w:tc>
          <w:tcPr>
            <w:tcW w:w="1245" w:type="dxa"/>
          </w:tcPr>
          <w:p w14:paraId="021E8523" w14:textId="29C7BD89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Ideational Richness</w:t>
            </w:r>
          </w:p>
        </w:tc>
        <w:tc>
          <w:tcPr>
            <w:tcW w:w="1283" w:type="dxa"/>
          </w:tcPr>
          <w:p w14:paraId="67E652B3" w14:textId="3B37F09D" w:rsidR="000E5ACD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Occupational Functioning</w:t>
            </w:r>
          </w:p>
        </w:tc>
      </w:tr>
      <w:tr w:rsidR="000E5ACD" w:rsidRPr="00007D3F" w14:paraId="54D3F167" w14:textId="77777777" w:rsidTr="000E5ACD">
        <w:trPr>
          <w:trHeight w:val="487"/>
        </w:trPr>
        <w:tc>
          <w:tcPr>
            <w:tcW w:w="1469" w:type="dxa"/>
          </w:tcPr>
          <w:p w14:paraId="2AB931B8" w14:textId="77777777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ZY Excitement</w:t>
            </w:r>
          </w:p>
        </w:tc>
        <w:tc>
          <w:tcPr>
            <w:tcW w:w="1343" w:type="dxa"/>
          </w:tcPr>
          <w:p w14:paraId="1DB525D4" w14:textId="77777777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35" w:type="dxa"/>
          </w:tcPr>
          <w:p w14:paraId="49790284" w14:textId="77777777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1553" w:type="dxa"/>
          </w:tcPr>
          <w:p w14:paraId="55060E49" w14:textId="77777777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245" w:type="dxa"/>
          </w:tcPr>
          <w:p w14:paraId="645EDEC8" w14:textId="77777777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1283" w:type="dxa"/>
          </w:tcPr>
          <w:p w14:paraId="26959DD0" w14:textId="77777777" w:rsidR="000E5ACD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</w:tr>
      <w:tr w:rsidR="000E5ACD" w:rsidRPr="00007D3F" w14:paraId="59EE5771" w14:textId="77777777" w:rsidTr="000E5ACD">
        <w:trPr>
          <w:trHeight w:val="487"/>
        </w:trPr>
        <w:tc>
          <w:tcPr>
            <w:tcW w:w="1469" w:type="dxa"/>
          </w:tcPr>
          <w:p w14:paraId="61E0E923" w14:textId="77777777" w:rsidR="000E5ACD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Peak</w:t>
            </w:r>
          </w:p>
        </w:tc>
        <w:tc>
          <w:tcPr>
            <w:tcW w:w="1343" w:type="dxa"/>
          </w:tcPr>
          <w:p w14:paraId="0C5CD310" w14:textId="76988A54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35" w:type="dxa"/>
          </w:tcPr>
          <w:p w14:paraId="6019BD24" w14:textId="72E24B34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553" w:type="dxa"/>
          </w:tcPr>
          <w:p w14:paraId="1EABC992" w14:textId="4A927A4E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245" w:type="dxa"/>
          </w:tcPr>
          <w:p w14:paraId="3F60A488" w14:textId="532DE1D0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1283" w:type="dxa"/>
          </w:tcPr>
          <w:p w14:paraId="7994BB9C" w14:textId="585D21BF" w:rsidR="000E5ACD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0E5ACD" w:rsidRPr="00007D3F" w14:paraId="001D13C6" w14:textId="77777777" w:rsidTr="000E5ACD">
        <w:trPr>
          <w:trHeight w:val="487"/>
        </w:trPr>
        <w:tc>
          <w:tcPr>
            <w:tcW w:w="1469" w:type="dxa"/>
          </w:tcPr>
          <w:p w14:paraId="279D68FD" w14:textId="77777777" w:rsidR="000E5ACD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 of Change</w:t>
            </w:r>
          </w:p>
        </w:tc>
        <w:tc>
          <w:tcPr>
            <w:tcW w:w="1343" w:type="dxa"/>
          </w:tcPr>
          <w:p w14:paraId="5CD16AB4" w14:textId="77777777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1235" w:type="dxa"/>
          </w:tcPr>
          <w:p w14:paraId="68F76F74" w14:textId="77777777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553" w:type="dxa"/>
          </w:tcPr>
          <w:p w14:paraId="5C3CCCEE" w14:textId="2BCA6C06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1245" w:type="dxa"/>
          </w:tcPr>
          <w:p w14:paraId="238EA4CC" w14:textId="6042C87B" w:rsidR="000E5ACD" w:rsidRPr="00007D3F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-0.21</w:t>
            </w:r>
          </w:p>
        </w:tc>
        <w:tc>
          <w:tcPr>
            <w:tcW w:w="1283" w:type="dxa"/>
          </w:tcPr>
          <w:p w14:paraId="3254F3E3" w14:textId="34F46E77" w:rsidR="000E5ACD" w:rsidRDefault="000E5ACD" w:rsidP="00461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</w:tbl>
    <w:p w14:paraId="768C5144" w14:textId="3D7B2C55" w:rsidR="002453A9" w:rsidRPr="00AB3B1C" w:rsidRDefault="002453A9" w:rsidP="002453A9">
      <w:pPr>
        <w:rPr>
          <w:rFonts w:ascii="Times New Roman" w:hAnsi="Times New Roman" w:cs="Times New Roman"/>
          <w:sz w:val="20"/>
          <w:szCs w:val="20"/>
        </w:rPr>
      </w:pPr>
      <w:r w:rsidRPr="001E762C">
        <w:rPr>
          <w:rFonts w:ascii="Times New Roman" w:hAnsi="Times New Roman" w:cs="Times New Roman"/>
          <w:i/>
          <w:iCs/>
          <w:sz w:val="20"/>
          <w:szCs w:val="20"/>
        </w:rPr>
        <w:t xml:space="preserve">Note. </w:t>
      </w:r>
      <w:r w:rsidR="00F05DB7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egative </w:t>
      </w:r>
      <w:r w:rsidRPr="001E762C">
        <w:rPr>
          <w:rFonts w:ascii="Times New Roman" w:hAnsi="Times New Roman" w:cs="Times New Roman"/>
          <w:sz w:val="20"/>
          <w:szCs w:val="20"/>
        </w:rPr>
        <w:t>symptom domains from the Structured Interview for Psychosis-Risk Syndromes</w:t>
      </w:r>
      <w:r w:rsidR="000E5ACD" w:rsidRPr="00AB3B1C">
        <w:rPr>
          <w:rFonts w:ascii="Times New Roman" w:hAnsi="Times New Roman" w:cs="Times New Roman"/>
          <w:sz w:val="20"/>
          <w:szCs w:val="20"/>
        </w:rPr>
        <w:t>; Expression of emotion is not included since those findings are discussed in the central analyses section of the manuscript</w:t>
      </w:r>
    </w:p>
    <w:p w14:paraId="0016A2B5" w14:textId="33F1B9F1" w:rsidR="002453A9" w:rsidRDefault="002453A9" w:rsidP="002453A9">
      <w:pPr>
        <w:rPr>
          <w:rFonts w:ascii="Times New Roman" w:hAnsi="Times New Roman" w:cs="Times New Roman"/>
        </w:rPr>
      </w:pPr>
    </w:p>
    <w:p w14:paraId="5B772CD7" w14:textId="0600093A" w:rsidR="00BE6E79" w:rsidRDefault="00BE6E79" w:rsidP="002453A9">
      <w:pPr>
        <w:rPr>
          <w:rFonts w:ascii="Times New Roman" w:hAnsi="Times New Roman" w:cs="Times New Roman"/>
        </w:rPr>
      </w:pPr>
    </w:p>
    <w:p w14:paraId="4A6EB6BC" w14:textId="14651AC6" w:rsidR="00BE6E79" w:rsidRDefault="00BE6E79" w:rsidP="002453A9">
      <w:pPr>
        <w:rPr>
          <w:rFonts w:ascii="Times New Roman" w:hAnsi="Times New Roman" w:cs="Times New Roman"/>
        </w:rPr>
      </w:pPr>
    </w:p>
    <w:p w14:paraId="05C0D48E" w14:textId="51A70F05" w:rsidR="00BE6E79" w:rsidRDefault="00BE6E79" w:rsidP="002453A9">
      <w:pPr>
        <w:rPr>
          <w:rFonts w:ascii="Times New Roman" w:hAnsi="Times New Roman" w:cs="Times New Roman"/>
        </w:rPr>
      </w:pPr>
    </w:p>
    <w:p w14:paraId="10F81EF1" w14:textId="19C7BB26" w:rsidR="00BE6E79" w:rsidRDefault="00BE6E79" w:rsidP="002453A9">
      <w:pPr>
        <w:rPr>
          <w:rFonts w:ascii="Times New Roman" w:hAnsi="Times New Roman" w:cs="Times New Roman"/>
        </w:rPr>
      </w:pPr>
    </w:p>
    <w:p w14:paraId="1E63721B" w14:textId="681D2C5B" w:rsidR="00BE6E79" w:rsidRDefault="00BE6E79" w:rsidP="002453A9">
      <w:pPr>
        <w:rPr>
          <w:rFonts w:ascii="Times New Roman" w:hAnsi="Times New Roman" w:cs="Times New Roman"/>
        </w:rPr>
      </w:pPr>
    </w:p>
    <w:p w14:paraId="423B81E4" w14:textId="7FF2D1B4" w:rsidR="00BE6E79" w:rsidRDefault="00BE6E79" w:rsidP="002453A9">
      <w:pPr>
        <w:rPr>
          <w:rFonts w:ascii="Times New Roman" w:hAnsi="Times New Roman" w:cs="Times New Roman"/>
        </w:rPr>
      </w:pPr>
    </w:p>
    <w:p w14:paraId="2163EA57" w14:textId="1121E081" w:rsidR="00BE6E79" w:rsidRDefault="00BE6E79" w:rsidP="002453A9">
      <w:pPr>
        <w:rPr>
          <w:rFonts w:ascii="Times New Roman" w:hAnsi="Times New Roman" w:cs="Times New Roman"/>
        </w:rPr>
      </w:pPr>
    </w:p>
    <w:p w14:paraId="5BAE609F" w14:textId="4BBD9099" w:rsidR="00BE6E79" w:rsidRDefault="00BE6E79" w:rsidP="002453A9">
      <w:pPr>
        <w:rPr>
          <w:rFonts w:ascii="Times New Roman" w:hAnsi="Times New Roman" w:cs="Times New Roman"/>
        </w:rPr>
      </w:pPr>
    </w:p>
    <w:p w14:paraId="42611972" w14:textId="2219F86B" w:rsidR="00BE6E79" w:rsidRDefault="00BE6E79" w:rsidP="002453A9">
      <w:pPr>
        <w:rPr>
          <w:rFonts w:ascii="Times New Roman" w:hAnsi="Times New Roman" w:cs="Times New Roman"/>
        </w:rPr>
      </w:pPr>
    </w:p>
    <w:p w14:paraId="595BD7B8" w14:textId="336F862F" w:rsidR="00BE6E79" w:rsidRDefault="00BE6E79" w:rsidP="002453A9">
      <w:pPr>
        <w:rPr>
          <w:rFonts w:ascii="Times New Roman" w:hAnsi="Times New Roman" w:cs="Times New Roman"/>
        </w:rPr>
      </w:pPr>
    </w:p>
    <w:p w14:paraId="587B98D5" w14:textId="18A30277" w:rsidR="00BE6E79" w:rsidRDefault="00BE6E79" w:rsidP="002453A9">
      <w:pPr>
        <w:rPr>
          <w:rFonts w:ascii="Times New Roman" w:hAnsi="Times New Roman" w:cs="Times New Roman"/>
        </w:rPr>
      </w:pPr>
    </w:p>
    <w:p w14:paraId="40A255F7" w14:textId="2EC8AA31" w:rsidR="00BE6E79" w:rsidRDefault="00BE6E79" w:rsidP="002453A9">
      <w:pPr>
        <w:rPr>
          <w:rFonts w:ascii="Times New Roman" w:hAnsi="Times New Roman" w:cs="Times New Roman"/>
        </w:rPr>
      </w:pPr>
    </w:p>
    <w:p w14:paraId="6335DBE3" w14:textId="24417540" w:rsidR="00BE6E79" w:rsidRDefault="00BE6E79" w:rsidP="002453A9">
      <w:pPr>
        <w:rPr>
          <w:rFonts w:ascii="Times New Roman" w:hAnsi="Times New Roman" w:cs="Times New Roman"/>
        </w:rPr>
      </w:pPr>
    </w:p>
    <w:p w14:paraId="7E3BCD4C" w14:textId="573FCD86" w:rsidR="00BE6E79" w:rsidRDefault="00BE6E79" w:rsidP="002453A9">
      <w:pPr>
        <w:rPr>
          <w:rFonts w:ascii="Times New Roman" w:hAnsi="Times New Roman" w:cs="Times New Roman"/>
        </w:rPr>
      </w:pPr>
    </w:p>
    <w:p w14:paraId="45BC83B1" w14:textId="6C14FA5C" w:rsidR="00BE6E79" w:rsidRDefault="00BE6E79" w:rsidP="002453A9">
      <w:pPr>
        <w:rPr>
          <w:rFonts w:ascii="Times New Roman" w:hAnsi="Times New Roman" w:cs="Times New Roman"/>
        </w:rPr>
      </w:pPr>
    </w:p>
    <w:p w14:paraId="7BD58C30" w14:textId="4A6FF583" w:rsidR="00BE6E79" w:rsidRDefault="00BE6E79" w:rsidP="002453A9">
      <w:pPr>
        <w:rPr>
          <w:rFonts w:ascii="Times New Roman" w:hAnsi="Times New Roman" w:cs="Times New Roman"/>
        </w:rPr>
      </w:pPr>
    </w:p>
    <w:p w14:paraId="442A87F8" w14:textId="2EAF05B8" w:rsidR="00BE6E79" w:rsidRDefault="00BE6E79" w:rsidP="002453A9">
      <w:pPr>
        <w:rPr>
          <w:rFonts w:ascii="Times New Roman" w:hAnsi="Times New Roman" w:cs="Times New Roman"/>
        </w:rPr>
      </w:pPr>
    </w:p>
    <w:p w14:paraId="0B7B2868" w14:textId="0EC9D8FA" w:rsidR="00BE6E79" w:rsidRDefault="00BE6E79" w:rsidP="002453A9">
      <w:pPr>
        <w:rPr>
          <w:rFonts w:ascii="Times New Roman" w:hAnsi="Times New Roman" w:cs="Times New Roman"/>
        </w:rPr>
      </w:pPr>
    </w:p>
    <w:p w14:paraId="7095B553" w14:textId="3A5A2E6F" w:rsidR="00BE6E79" w:rsidRDefault="00BE6E79" w:rsidP="002453A9">
      <w:pPr>
        <w:rPr>
          <w:rFonts w:ascii="Times New Roman" w:hAnsi="Times New Roman" w:cs="Times New Roman"/>
        </w:rPr>
      </w:pPr>
    </w:p>
    <w:p w14:paraId="30B426C7" w14:textId="0A405A97" w:rsidR="00BE6E79" w:rsidRDefault="00BE6E79" w:rsidP="002453A9">
      <w:pPr>
        <w:rPr>
          <w:rFonts w:ascii="Times New Roman" w:hAnsi="Times New Roman" w:cs="Times New Roman"/>
        </w:rPr>
      </w:pPr>
    </w:p>
    <w:p w14:paraId="61E01278" w14:textId="6C316799" w:rsidR="00BE6E79" w:rsidRDefault="00BE6E79" w:rsidP="002453A9">
      <w:pPr>
        <w:rPr>
          <w:rFonts w:ascii="Times New Roman" w:hAnsi="Times New Roman" w:cs="Times New Roman"/>
        </w:rPr>
      </w:pPr>
    </w:p>
    <w:p w14:paraId="41F6D4FA" w14:textId="413E2CE9" w:rsidR="00BE6E79" w:rsidRDefault="00BE6E79" w:rsidP="002453A9">
      <w:pPr>
        <w:rPr>
          <w:rFonts w:ascii="Times New Roman" w:hAnsi="Times New Roman" w:cs="Times New Roman"/>
          <w:b/>
          <w:bCs/>
        </w:rPr>
      </w:pPr>
      <w:r w:rsidRPr="00BE6E79">
        <w:rPr>
          <w:rFonts w:ascii="Times New Roman" w:hAnsi="Times New Roman" w:cs="Times New Roman"/>
          <w:b/>
          <w:bCs/>
        </w:rPr>
        <w:t xml:space="preserve">Supp </w:t>
      </w:r>
      <w:r>
        <w:rPr>
          <w:rFonts w:ascii="Times New Roman" w:hAnsi="Times New Roman" w:cs="Times New Roman"/>
          <w:b/>
          <w:bCs/>
        </w:rPr>
        <w:t xml:space="preserve">Results. </w:t>
      </w:r>
      <w:r w:rsidRPr="00BE6E79">
        <w:rPr>
          <w:rFonts w:ascii="Times New Roman" w:hAnsi="Times New Roman" w:cs="Times New Roman"/>
          <w:b/>
          <w:bCs/>
        </w:rPr>
        <w:t>Nonparametric approach to skewed variables</w:t>
      </w:r>
    </w:p>
    <w:p w14:paraId="5D44F6D5" w14:textId="39BE3D25" w:rsidR="00BE6E79" w:rsidRDefault="00BE6E79" w:rsidP="002453A9">
      <w:pPr>
        <w:rPr>
          <w:rFonts w:ascii="Times New Roman" w:hAnsi="Times New Roman" w:cs="Times New Roman"/>
          <w:b/>
          <w:bCs/>
        </w:rPr>
      </w:pPr>
    </w:p>
    <w:p w14:paraId="523C8045" w14:textId="2E52403C" w:rsidR="00BE6E79" w:rsidRDefault="00BE6E79" w:rsidP="007A123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Zygomaticus activity in response to the amusement video and peak video were highly skewed. Given this, a non</w:t>
      </w:r>
      <w:r w:rsidR="005D28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parametric approach was applied to these variables. </w:t>
      </w:r>
      <w:r w:rsidRPr="00BE6E79">
        <w:rPr>
          <w:rFonts w:ascii="Times New Roman" w:hAnsi="Times New Roman" w:cs="Times New Roman"/>
        </w:rPr>
        <w:t>Analyses using non</w:t>
      </w:r>
      <w:r w:rsidR="005D28D7">
        <w:rPr>
          <w:rFonts w:ascii="Times New Roman" w:hAnsi="Times New Roman" w:cs="Times New Roman"/>
        </w:rPr>
        <w:t>-</w:t>
      </w:r>
      <w:r w:rsidRPr="00BE6E79">
        <w:rPr>
          <w:rFonts w:ascii="Times New Roman" w:hAnsi="Times New Roman" w:cs="Times New Roman"/>
        </w:rPr>
        <w:t xml:space="preserve">parametric tests (Mann-Whitney </w:t>
      </w:r>
      <w:r w:rsidRPr="007A1231">
        <w:rPr>
          <w:rFonts w:ascii="Times New Roman" w:hAnsi="Times New Roman" w:cs="Times New Roman"/>
          <w:i/>
          <w:iCs/>
        </w:rPr>
        <w:t>U</w:t>
      </w:r>
      <w:r w:rsidRPr="007A1231">
        <w:rPr>
          <w:rFonts w:ascii="Times New Roman" w:hAnsi="Times New Roman" w:cs="Times New Roman"/>
        </w:rPr>
        <w:t>)</w:t>
      </w:r>
      <w:r w:rsidRPr="00BE6E79">
        <w:rPr>
          <w:rFonts w:ascii="Times New Roman" w:hAnsi="Times New Roman" w:cs="Times New Roman"/>
        </w:rPr>
        <w:t xml:space="preserve"> did not change the magnitude or direction of findings for amusement and the peak variables (amusement: </w:t>
      </w:r>
      <w:r w:rsidRPr="00BE6E79">
        <w:rPr>
          <w:rFonts w:ascii="Times New Roman" w:hAnsi="Times New Roman" w:cs="Times New Roman"/>
          <w:i/>
          <w:iCs/>
        </w:rPr>
        <w:t>U</w:t>
      </w:r>
      <w:r w:rsidRPr="00BE6E79">
        <w:rPr>
          <w:rFonts w:ascii="Times New Roman" w:hAnsi="Times New Roman" w:cs="Times New Roman"/>
        </w:rPr>
        <w:t xml:space="preserve"> = 511.00, </w:t>
      </w:r>
      <w:r w:rsidRPr="00BE6E79">
        <w:rPr>
          <w:rFonts w:ascii="Times New Roman" w:hAnsi="Times New Roman" w:cs="Times New Roman"/>
          <w:i/>
          <w:iCs/>
        </w:rPr>
        <w:t>p</w:t>
      </w:r>
      <w:r w:rsidRPr="00BE6E79">
        <w:rPr>
          <w:rFonts w:ascii="Times New Roman" w:hAnsi="Times New Roman" w:cs="Times New Roman"/>
        </w:rPr>
        <w:t xml:space="preserve"> = 0.995, peak: </w:t>
      </w:r>
      <w:r w:rsidRPr="00BE6E79">
        <w:rPr>
          <w:rFonts w:ascii="Times New Roman" w:hAnsi="Times New Roman" w:cs="Times New Roman"/>
          <w:i/>
          <w:iCs/>
        </w:rPr>
        <w:t>U</w:t>
      </w:r>
      <w:r w:rsidRPr="00BE6E79">
        <w:rPr>
          <w:rFonts w:ascii="Times New Roman" w:hAnsi="Times New Roman" w:cs="Times New Roman"/>
        </w:rPr>
        <w:t xml:space="preserve"> = 367.50, </w:t>
      </w:r>
      <w:r w:rsidRPr="00BE6E79">
        <w:rPr>
          <w:rFonts w:ascii="Times New Roman" w:hAnsi="Times New Roman" w:cs="Times New Roman"/>
          <w:i/>
          <w:iCs/>
        </w:rPr>
        <w:t>p</w:t>
      </w:r>
      <w:r w:rsidRPr="00BE6E79">
        <w:rPr>
          <w:rFonts w:ascii="Times New Roman" w:hAnsi="Times New Roman" w:cs="Times New Roman"/>
        </w:rPr>
        <w:t xml:space="preserve"> = 0.034).</w:t>
      </w:r>
    </w:p>
    <w:p w14:paraId="45947BBF" w14:textId="3E48DBD9" w:rsidR="007A1231" w:rsidRPr="00BE6E79" w:rsidRDefault="007A1231" w:rsidP="007A123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Furthermore, w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e analyzed relationships between zygomaticus activity in response to the peak period (which was skewed) and comorbid diagnoses using Spearman correlations. Using the non-parametric did not change the direction or magnitude of relationships (</w:t>
      </w:r>
      <w:r w:rsidRPr="007A1231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p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&gt; 0.12). </w:t>
      </w:r>
    </w:p>
    <w:p w14:paraId="506595D9" w14:textId="6432921A" w:rsidR="00BE6E79" w:rsidRDefault="00BE6E79" w:rsidP="002453A9">
      <w:pPr>
        <w:rPr>
          <w:rFonts w:ascii="Times New Roman" w:hAnsi="Times New Roman" w:cs="Times New Roman"/>
        </w:rPr>
      </w:pPr>
    </w:p>
    <w:p w14:paraId="031BDB59" w14:textId="5EBA8806" w:rsidR="00BE6E79" w:rsidRPr="00BE6E79" w:rsidRDefault="00BE6E79" w:rsidP="002453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14:paraId="7F6CA522" w14:textId="77777777" w:rsidR="002453A9" w:rsidRDefault="002453A9" w:rsidP="002453A9">
      <w:pPr>
        <w:rPr>
          <w:rFonts w:ascii="Times New Roman" w:hAnsi="Times New Roman" w:cs="Times New Roman"/>
        </w:rPr>
      </w:pPr>
    </w:p>
    <w:p w14:paraId="06081014" w14:textId="77777777" w:rsidR="002453A9" w:rsidRDefault="002453A9" w:rsidP="002453A9">
      <w:pPr>
        <w:rPr>
          <w:rFonts w:ascii="Times New Roman" w:hAnsi="Times New Roman" w:cs="Times New Roman"/>
        </w:rPr>
      </w:pPr>
    </w:p>
    <w:p w14:paraId="3E870521" w14:textId="77777777" w:rsidR="002453A9" w:rsidRPr="00B20598" w:rsidRDefault="002453A9">
      <w:pPr>
        <w:rPr>
          <w:rFonts w:ascii="Times New Roman" w:hAnsi="Times New Roman" w:cs="Times New Roman"/>
        </w:rPr>
      </w:pPr>
    </w:p>
    <w:sectPr w:rsidR="002453A9" w:rsidRPr="00B2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2AC"/>
    <w:multiLevelType w:val="hybridMultilevel"/>
    <w:tmpl w:val="7AEE8240"/>
    <w:lvl w:ilvl="0" w:tplc="469A01C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85BF4"/>
    <w:multiLevelType w:val="hybridMultilevel"/>
    <w:tmpl w:val="7AEE8240"/>
    <w:lvl w:ilvl="0" w:tplc="FFFFFFFF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231143">
    <w:abstractNumId w:val="0"/>
  </w:num>
  <w:num w:numId="2" w16cid:durableId="80866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3F"/>
    <w:rsid w:val="00007D3F"/>
    <w:rsid w:val="00044308"/>
    <w:rsid w:val="000B2349"/>
    <w:rsid w:val="000E5ACD"/>
    <w:rsid w:val="001536D0"/>
    <w:rsid w:val="00170A2D"/>
    <w:rsid w:val="001E762C"/>
    <w:rsid w:val="002453A9"/>
    <w:rsid w:val="0027038D"/>
    <w:rsid w:val="004B46AF"/>
    <w:rsid w:val="005165B2"/>
    <w:rsid w:val="00553C2A"/>
    <w:rsid w:val="005B1474"/>
    <w:rsid w:val="005D07B7"/>
    <w:rsid w:val="005D28D7"/>
    <w:rsid w:val="005E00A8"/>
    <w:rsid w:val="00643BE2"/>
    <w:rsid w:val="006A239F"/>
    <w:rsid w:val="00763FAC"/>
    <w:rsid w:val="007A1231"/>
    <w:rsid w:val="00904110"/>
    <w:rsid w:val="00A74C77"/>
    <w:rsid w:val="00A76CD6"/>
    <w:rsid w:val="00AB3B1C"/>
    <w:rsid w:val="00AF2671"/>
    <w:rsid w:val="00B20598"/>
    <w:rsid w:val="00BE6E79"/>
    <w:rsid w:val="00C12758"/>
    <w:rsid w:val="00CD79FD"/>
    <w:rsid w:val="00CE1CBE"/>
    <w:rsid w:val="00F05DB7"/>
    <w:rsid w:val="00F866D5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40433"/>
  <w15:chartTrackingRefBased/>
  <w15:docId w15:val="{3AF3D446-9F4C-E94C-B773-ABE236AE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3">
    <w:name w:val="Grid Table 2 Accent 3"/>
    <w:basedOn w:val="TableNormal"/>
    <w:uiPriority w:val="47"/>
    <w:rsid w:val="00007D3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00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tinagupta/Desktop/DifferenceSco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>
                <a:latin typeface="Times New Roman" panose="02020603050405020304" pitchFamily="18" charset="0"/>
                <a:cs typeface="Times New Roman" panose="02020603050405020304" pitchFamily="18" charset="0"/>
              </a:rPr>
              <a:t>Difference</a:t>
            </a:r>
            <a:r>
              <a:rPr lang="en-US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Scores, Facial EMG</a:t>
            </a:r>
            <a:endParaRPr lang="en-US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Sheet1!$A$11</c:f>
              <c:strCache>
                <c:ptCount val="1"/>
                <c:pt idx="0">
                  <c:v>CHR</c:v>
                </c:pt>
              </c:strCache>
            </c:strRef>
          </c:tx>
          <c:spPr>
            <a:solidFill>
              <a:srgbClr val="F8A6A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68F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87FC-C145-BA16-7B1B1AB23124}"/>
              </c:ext>
            </c:extLst>
          </c:dPt>
          <c:dPt>
            <c:idx val="1"/>
            <c:invertIfNegative val="0"/>
            <c:bubble3D val="0"/>
            <c:spPr>
              <a:solidFill>
                <a:srgbClr val="F68F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7FC-C145-BA16-7B1B1AB23124}"/>
              </c:ext>
            </c:extLst>
          </c:dPt>
          <c:dPt>
            <c:idx val="2"/>
            <c:invertIfNegative val="0"/>
            <c:bubble3D val="0"/>
            <c:spPr>
              <a:solidFill>
                <a:srgbClr val="F68F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87FC-C145-BA16-7B1B1AB23124}"/>
              </c:ext>
            </c:extLst>
          </c:dPt>
          <c:dPt>
            <c:idx val="3"/>
            <c:invertIfNegative val="0"/>
            <c:bubble3D val="0"/>
            <c:spPr>
              <a:solidFill>
                <a:srgbClr val="F68F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7FC-C145-BA16-7B1B1AB23124}"/>
              </c:ext>
            </c:extLst>
          </c:dPt>
          <c:errBars>
            <c:errBarType val="both"/>
            <c:errValType val="cust"/>
            <c:noEndCap val="0"/>
            <c:plus>
              <c:numRef>
                <c:f>Sheet1!$B$15:$E$15</c:f>
                <c:numCache>
                  <c:formatCode>General</c:formatCode>
                  <c:ptCount val="4"/>
                  <c:pt idx="0">
                    <c:v>0.3</c:v>
                  </c:pt>
                  <c:pt idx="1">
                    <c:v>1.6</c:v>
                  </c:pt>
                  <c:pt idx="2">
                    <c:v>0.3</c:v>
                  </c:pt>
                  <c:pt idx="3">
                    <c:v>0.5</c:v>
                  </c:pt>
                </c:numCache>
              </c:numRef>
            </c:plus>
            <c:minus>
              <c:numRef>
                <c:f>Sheet1!$B$15:$E$15</c:f>
                <c:numCache>
                  <c:formatCode>General</c:formatCode>
                  <c:ptCount val="4"/>
                  <c:pt idx="0">
                    <c:v>0.3</c:v>
                  </c:pt>
                  <c:pt idx="1">
                    <c:v>1.6</c:v>
                  </c:pt>
                  <c:pt idx="2">
                    <c:v>0.3</c:v>
                  </c:pt>
                  <c:pt idx="3">
                    <c:v>0.5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Sheet1!$B$10:$E$10</c:f>
              <c:strCache>
                <c:ptCount val="4"/>
                <c:pt idx="0">
                  <c:v>Excitement</c:v>
                </c:pt>
                <c:pt idx="1">
                  <c:v>Amusement</c:v>
                </c:pt>
                <c:pt idx="2">
                  <c:v>Fear</c:v>
                </c:pt>
                <c:pt idx="3">
                  <c:v>Sadness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  <c:pt idx="0">
                  <c:v>1.7</c:v>
                </c:pt>
                <c:pt idx="1">
                  <c:v>5.0999999999999996</c:v>
                </c:pt>
                <c:pt idx="2">
                  <c:v>2.5</c:v>
                </c:pt>
                <c:pt idx="3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FC-C145-BA16-7B1B1AB23124}"/>
            </c:ext>
          </c:extLst>
        </c:ser>
        <c:ser>
          <c:idx val="1"/>
          <c:order val="1"/>
          <c:tx>
            <c:strRef>
              <c:f>Sheet1!$A$12</c:f>
              <c:strCache>
                <c:ptCount val="1"/>
                <c:pt idx="0">
                  <c:v>Control</c:v>
                </c:pt>
              </c:strCache>
            </c:strRef>
          </c:tx>
          <c:spPr>
            <a:solidFill>
              <a:srgbClr val="67E3E2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Sheet1!$B$16:$E$16</c:f>
                <c:numCache>
                  <c:formatCode>General</c:formatCode>
                  <c:ptCount val="4"/>
                  <c:pt idx="0">
                    <c:v>0.7</c:v>
                  </c:pt>
                  <c:pt idx="1">
                    <c:v>1.6</c:v>
                  </c:pt>
                  <c:pt idx="2">
                    <c:v>0.5</c:v>
                  </c:pt>
                  <c:pt idx="3">
                    <c:v>0.5</c:v>
                  </c:pt>
                </c:numCache>
              </c:numRef>
            </c:plus>
            <c:minus>
              <c:numRef>
                <c:f>Sheet1!$B$16:$E$16</c:f>
                <c:numCache>
                  <c:formatCode>General</c:formatCode>
                  <c:ptCount val="4"/>
                  <c:pt idx="0">
                    <c:v>0.7</c:v>
                  </c:pt>
                  <c:pt idx="1">
                    <c:v>1.6</c:v>
                  </c:pt>
                  <c:pt idx="2">
                    <c:v>0.5</c:v>
                  </c:pt>
                  <c:pt idx="3">
                    <c:v>0.5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Sheet1!$B$10:$E$10</c:f>
              <c:strCache>
                <c:ptCount val="4"/>
                <c:pt idx="0">
                  <c:v>Excitement</c:v>
                </c:pt>
                <c:pt idx="1">
                  <c:v>Amusement</c:v>
                </c:pt>
                <c:pt idx="2">
                  <c:v>Fear</c:v>
                </c:pt>
                <c:pt idx="3">
                  <c:v>Sadness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  <c:pt idx="0">
                  <c:v>3.2</c:v>
                </c:pt>
                <c:pt idx="1">
                  <c:v>5.5</c:v>
                </c:pt>
                <c:pt idx="2">
                  <c:v>2.5</c:v>
                </c:pt>
                <c:pt idx="3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FC-C145-BA16-7B1B1AB23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4193440"/>
        <c:axId val="1989811440"/>
      </c:barChart>
      <c:catAx>
        <c:axId val="199419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89811440"/>
        <c:crosses val="autoZero"/>
        <c:auto val="1"/>
        <c:lblAlgn val="ctr"/>
        <c:lblOffset val="100"/>
        <c:noMultiLvlLbl val="0"/>
      </c:catAx>
      <c:valAx>
        <c:axId val="198981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Microvolts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9419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Gupta</dc:creator>
  <cp:keywords/>
  <dc:description/>
  <cp:lastModifiedBy>Tina Gupta</cp:lastModifiedBy>
  <cp:revision>24</cp:revision>
  <dcterms:created xsi:type="dcterms:W3CDTF">2022-03-13T21:02:00Z</dcterms:created>
  <dcterms:modified xsi:type="dcterms:W3CDTF">2022-09-01T22:46:00Z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zotero-version="6.0.8"&gt;&lt;session id="yYDUoGLq"/&gt;&lt;style id="" hasBibliography="0" bibliographyStyleHasBeenSet="0"/&gt;&lt;prefs/&gt;&lt;/data&gt;</vt:lpwstr>
  </property>
</Properties>
</file>