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CBCA" w14:textId="7EE8ABFB" w:rsidR="005C4823" w:rsidRPr="008A20D0" w:rsidRDefault="002462E3" w:rsidP="00017BBA">
      <w:pPr>
        <w:pStyle w:val="Heading1"/>
      </w:pPr>
      <w:r>
        <w:t xml:space="preserve"> </w:t>
      </w:r>
      <w:r w:rsidR="0067798F" w:rsidRPr="003449A2">
        <w:t xml:space="preserve"> </w:t>
      </w:r>
      <w:bookmarkStart w:id="0" w:name="_Toc113615095"/>
      <w:bookmarkStart w:id="1" w:name="_Toc113972067"/>
      <w:r w:rsidR="00474A3A" w:rsidRPr="008A20D0">
        <w:t>Supplementary Methods</w:t>
      </w:r>
      <w:bookmarkStart w:id="2" w:name="_GoBack"/>
      <w:bookmarkEnd w:id="0"/>
      <w:bookmarkEnd w:id="1"/>
      <w:bookmarkEnd w:id="2"/>
    </w:p>
    <w:sdt>
      <w:sdtPr>
        <w:rPr>
          <w:rFonts w:eastAsiaTheme="minorHAnsi"/>
          <w:b w:val="0"/>
          <w:color w:val="auto"/>
          <w:sz w:val="24"/>
          <w:szCs w:val="24"/>
          <w:lang w:val="en-GB"/>
        </w:rPr>
        <w:id w:val="1684014891"/>
        <w:docPartObj>
          <w:docPartGallery w:val="Table of Contents"/>
          <w:docPartUnique/>
        </w:docPartObj>
      </w:sdtPr>
      <w:sdtEndPr>
        <w:rPr>
          <w:bCs/>
          <w:noProof/>
        </w:rPr>
      </w:sdtEndPr>
      <w:sdtContent>
        <w:p w14:paraId="1E70DCE0" w14:textId="77777777" w:rsidR="005C4823" w:rsidRPr="008A20D0" w:rsidRDefault="005C4823" w:rsidP="005C4823">
          <w:pPr>
            <w:pStyle w:val="TOCHeading"/>
          </w:pPr>
          <w:r w:rsidRPr="008A20D0">
            <w:t>Contents</w:t>
          </w:r>
        </w:p>
        <w:p w14:paraId="3E72AF41" w14:textId="78BEA6DF" w:rsidR="004C7B5A" w:rsidRPr="008A20D0" w:rsidRDefault="006A06D0">
          <w:pPr>
            <w:pStyle w:val="TOC1"/>
            <w:tabs>
              <w:tab w:val="right" w:leader="dot" w:pos="9016"/>
            </w:tabs>
            <w:rPr>
              <w:rFonts w:asciiTheme="minorHAnsi" w:eastAsiaTheme="minorEastAsia" w:hAnsiTheme="minorHAnsi" w:cstheme="minorBidi"/>
              <w:noProof/>
              <w:sz w:val="22"/>
              <w:szCs w:val="22"/>
              <w:lang w:val="en-DE" w:eastAsia="en-DE"/>
            </w:rPr>
          </w:pPr>
          <w:r w:rsidRPr="008A20D0">
            <w:fldChar w:fldCharType="begin"/>
          </w:r>
          <w:r w:rsidRPr="008A20D0">
            <w:instrText xml:space="preserve"> TOC \o "1-3" \h \z \u </w:instrText>
          </w:r>
          <w:r w:rsidRPr="008A20D0">
            <w:fldChar w:fldCharType="separate"/>
          </w:r>
          <w:hyperlink w:anchor="_Toc113972067" w:history="1">
            <w:r w:rsidR="004C7B5A" w:rsidRPr="008A20D0">
              <w:rPr>
                <w:rStyle w:val="Hyperlink"/>
                <w:noProof/>
              </w:rPr>
              <w:t>Supplementary Methods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_Toc113972067 \h </w:instrText>
            </w:r>
            <w:r w:rsidR="004C7B5A" w:rsidRPr="008A20D0">
              <w:rPr>
                <w:noProof/>
                <w:webHidden/>
              </w:rPr>
            </w:r>
            <w:r w:rsidR="004C7B5A" w:rsidRPr="008A20D0">
              <w:rPr>
                <w:noProof/>
                <w:webHidden/>
              </w:rPr>
              <w:fldChar w:fldCharType="separate"/>
            </w:r>
            <w:r w:rsidR="00A06013" w:rsidRPr="008A20D0">
              <w:rPr>
                <w:noProof/>
                <w:webHidden/>
              </w:rPr>
              <w:t>1</w:t>
            </w:r>
            <w:r w:rsidR="004C7B5A" w:rsidRPr="008A20D0">
              <w:rPr>
                <w:noProof/>
                <w:webHidden/>
              </w:rPr>
              <w:fldChar w:fldCharType="end"/>
            </w:r>
          </w:hyperlink>
        </w:p>
        <w:p w14:paraId="50BA25E2" w14:textId="48BD217C"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68" w:history="1">
            <w:r w:rsidR="004C7B5A" w:rsidRPr="008A20D0">
              <w:rPr>
                <w:rStyle w:val="Hyperlink"/>
                <w:noProof/>
              </w:rPr>
              <w:t>Amendments to, Deviations from, and Areas Requiring Clarification in the Study Protocol</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_Toc113972068 \h </w:instrText>
            </w:r>
            <w:r w:rsidR="004C7B5A" w:rsidRPr="008A20D0">
              <w:rPr>
                <w:noProof/>
                <w:webHidden/>
              </w:rPr>
            </w:r>
            <w:r w:rsidR="004C7B5A" w:rsidRPr="008A20D0">
              <w:rPr>
                <w:noProof/>
                <w:webHidden/>
              </w:rPr>
              <w:fldChar w:fldCharType="separate"/>
            </w:r>
            <w:r w:rsidR="00A06013" w:rsidRPr="008A20D0">
              <w:rPr>
                <w:noProof/>
                <w:webHidden/>
              </w:rPr>
              <w:t>2</w:t>
            </w:r>
            <w:r w:rsidR="004C7B5A" w:rsidRPr="008A20D0">
              <w:rPr>
                <w:noProof/>
                <w:webHidden/>
              </w:rPr>
              <w:fldChar w:fldCharType="end"/>
            </w:r>
          </w:hyperlink>
        </w:p>
        <w:p w14:paraId="104C1DB4" w14:textId="7D848CBA"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69" w:history="1">
            <w:r w:rsidR="004C7B5A" w:rsidRPr="008A20D0">
              <w:rPr>
                <w:rStyle w:val="Hyperlink"/>
                <w:noProof/>
              </w:rPr>
              <w:t>Non-Application of the QIDS Anhedonia item Inclusion Criterion</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_Toc113972069 \h </w:instrText>
            </w:r>
            <w:r w:rsidR="004C7B5A" w:rsidRPr="008A20D0">
              <w:rPr>
                <w:noProof/>
                <w:webHidden/>
              </w:rPr>
            </w:r>
            <w:r w:rsidR="004C7B5A" w:rsidRPr="008A20D0">
              <w:rPr>
                <w:noProof/>
                <w:webHidden/>
              </w:rPr>
              <w:fldChar w:fldCharType="separate"/>
            </w:r>
            <w:r w:rsidR="00A06013" w:rsidRPr="008A20D0">
              <w:rPr>
                <w:noProof/>
                <w:webHidden/>
              </w:rPr>
              <w:t>2</w:t>
            </w:r>
            <w:r w:rsidR="004C7B5A" w:rsidRPr="008A20D0">
              <w:rPr>
                <w:noProof/>
                <w:webHidden/>
              </w:rPr>
              <w:fldChar w:fldCharType="end"/>
            </w:r>
          </w:hyperlink>
        </w:p>
        <w:p w14:paraId="531C4A9F" w14:textId="66940C5D"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0" w:history="1">
            <w:r w:rsidR="004C7B5A" w:rsidRPr="008A20D0">
              <w:rPr>
                <w:rStyle w:val="Hyperlink"/>
                <w:noProof/>
              </w:rPr>
              <w:t>Earlier Inclusion of Final Training Arm (CBM v4).</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_Toc113972070 \h </w:instrText>
            </w:r>
            <w:r w:rsidR="004C7B5A" w:rsidRPr="008A20D0">
              <w:rPr>
                <w:noProof/>
                <w:webHidden/>
              </w:rPr>
            </w:r>
            <w:r w:rsidR="004C7B5A" w:rsidRPr="008A20D0">
              <w:rPr>
                <w:noProof/>
                <w:webHidden/>
              </w:rPr>
              <w:fldChar w:fldCharType="separate"/>
            </w:r>
            <w:r w:rsidR="00A06013" w:rsidRPr="008A20D0">
              <w:rPr>
                <w:noProof/>
                <w:webHidden/>
              </w:rPr>
              <w:t>2</w:t>
            </w:r>
            <w:r w:rsidR="004C7B5A" w:rsidRPr="008A20D0">
              <w:rPr>
                <w:noProof/>
                <w:webHidden/>
              </w:rPr>
              <w:fldChar w:fldCharType="end"/>
            </w:r>
          </w:hyperlink>
        </w:p>
        <w:p w14:paraId="7F67937E" w14:textId="38FA5ADC"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1" w:history="1">
            <w:r w:rsidR="004C7B5A" w:rsidRPr="008A20D0">
              <w:rPr>
                <w:rStyle w:val="Hyperlink"/>
                <w:noProof/>
              </w:rPr>
              <w:t>Change to the Specification of CBM v4</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_Toc113972071 \h </w:instrText>
            </w:r>
            <w:r w:rsidR="004C7B5A" w:rsidRPr="008A20D0">
              <w:rPr>
                <w:noProof/>
                <w:webHidden/>
              </w:rPr>
            </w:r>
            <w:r w:rsidR="004C7B5A" w:rsidRPr="008A20D0">
              <w:rPr>
                <w:noProof/>
                <w:webHidden/>
              </w:rPr>
              <w:fldChar w:fldCharType="separate"/>
            </w:r>
            <w:r w:rsidR="00A06013" w:rsidRPr="008A20D0">
              <w:rPr>
                <w:noProof/>
                <w:webHidden/>
              </w:rPr>
              <w:t>3</w:t>
            </w:r>
            <w:r w:rsidR="004C7B5A" w:rsidRPr="008A20D0">
              <w:rPr>
                <w:noProof/>
                <w:webHidden/>
              </w:rPr>
              <w:fldChar w:fldCharType="end"/>
            </w:r>
          </w:hyperlink>
        </w:p>
        <w:p w14:paraId="439251E4" w14:textId="7B42AAC3"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2" w:history="1">
            <w:r w:rsidR="004C7B5A" w:rsidRPr="008A20D0">
              <w:rPr>
                <w:rStyle w:val="Hyperlink"/>
                <w:noProof/>
              </w:rPr>
              <w:t>Addition of Instruction about Device Compatibility</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_Toc113972072 \h </w:instrText>
            </w:r>
            <w:r w:rsidR="004C7B5A" w:rsidRPr="008A20D0">
              <w:rPr>
                <w:noProof/>
                <w:webHidden/>
              </w:rPr>
            </w:r>
            <w:r w:rsidR="004C7B5A" w:rsidRPr="008A20D0">
              <w:rPr>
                <w:noProof/>
                <w:webHidden/>
              </w:rPr>
              <w:fldChar w:fldCharType="separate"/>
            </w:r>
            <w:r w:rsidR="00A06013" w:rsidRPr="008A20D0">
              <w:rPr>
                <w:noProof/>
                <w:webHidden/>
              </w:rPr>
              <w:t>3</w:t>
            </w:r>
            <w:r w:rsidR="004C7B5A" w:rsidRPr="008A20D0">
              <w:rPr>
                <w:noProof/>
                <w:webHidden/>
              </w:rPr>
              <w:fldChar w:fldCharType="end"/>
            </w:r>
          </w:hyperlink>
        </w:p>
        <w:p w14:paraId="5F5C8140" w14:textId="143015AD"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3" w:history="1">
            <w:r w:rsidR="004C7B5A" w:rsidRPr="008A20D0">
              <w:rPr>
                <w:rStyle w:val="Hyperlink"/>
                <w:noProof/>
              </w:rPr>
              <w:t>Clarification of Operationalisation of Nmax</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_Toc113972073 \h </w:instrText>
            </w:r>
            <w:r w:rsidR="004C7B5A" w:rsidRPr="008A20D0">
              <w:rPr>
                <w:noProof/>
                <w:webHidden/>
              </w:rPr>
            </w:r>
            <w:r w:rsidR="004C7B5A" w:rsidRPr="008A20D0">
              <w:rPr>
                <w:noProof/>
                <w:webHidden/>
              </w:rPr>
              <w:fldChar w:fldCharType="separate"/>
            </w:r>
            <w:r w:rsidR="00A06013" w:rsidRPr="008A20D0">
              <w:rPr>
                <w:noProof/>
                <w:webHidden/>
              </w:rPr>
              <w:t>3</w:t>
            </w:r>
            <w:r w:rsidR="004C7B5A" w:rsidRPr="008A20D0">
              <w:rPr>
                <w:noProof/>
                <w:webHidden/>
              </w:rPr>
              <w:fldChar w:fldCharType="end"/>
            </w:r>
          </w:hyperlink>
        </w:p>
        <w:p w14:paraId="7AD763E4" w14:textId="38147F79"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4" w:history="1">
            <w:r w:rsidR="004C7B5A" w:rsidRPr="008A20D0">
              <w:rPr>
                <w:rStyle w:val="Hyperlink"/>
                <w:noProof/>
              </w:rPr>
              <w:t>Aggregation of Data for Final Analyses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_Toc113972074 \h </w:instrText>
            </w:r>
            <w:r w:rsidR="004C7B5A" w:rsidRPr="008A20D0">
              <w:rPr>
                <w:noProof/>
                <w:webHidden/>
              </w:rPr>
            </w:r>
            <w:r w:rsidR="004C7B5A" w:rsidRPr="008A20D0">
              <w:rPr>
                <w:noProof/>
                <w:webHidden/>
              </w:rPr>
              <w:fldChar w:fldCharType="separate"/>
            </w:r>
            <w:r w:rsidR="00A06013" w:rsidRPr="008A20D0">
              <w:rPr>
                <w:noProof/>
                <w:webHidden/>
              </w:rPr>
              <w:t>4</w:t>
            </w:r>
            <w:r w:rsidR="004C7B5A" w:rsidRPr="008A20D0">
              <w:rPr>
                <w:noProof/>
                <w:webHidden/>
              </w:rPr>
              <w:fldChar w:fldCharType="end"/>
            </w:r>
          </w:hyperlink>
        </w:p>
        <w:p w14:paraId="34201465" w14:textId="76CEC934"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75" w:history="1">
            <w:r w:rsidR="004C7B5A" w:rsidRPr="008A20D0">
              <w:rPr>
                <w:rStyle w:val="Hyperlink"/>
                <w:noProof/>
              </w:rPr>
              <w:t>Additional Participant Recruitment Information</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_Toc113972075 \h </w:instrText>
            </w:r>
            <w:r w:rsidR="004C7B5A" w:rsidRPr="008A20D0">
              <w:rPr>
                <w:noProof/>
                <w:webHidden/>
              </w:rPr>
            </w:r>
            <w:r w:rsidR="004C7B5A" w:rsidRPr="008A20D0">
              <w:rPr>
                <w:noProof/>
                <w:webHidden/>
              </w:rPr>
              <w:fldChar w:fldCharType="separate"/>
            </w:r>
            <w:r w:rsidR="00A06013" w:rsidRPr="008A20D0">
              <w:rPr>
                <w:noProof/>
                <w:webHidden/>
              </w:rPr>
              <w:t>4</w:t>
            </w:r>
            <w:r w:rsidR="004C7B5A" w:rsidRPr="008A20D0">
              <w:rPr>
                <w:noProof/>
                <w:webHidden/>
              </w:rPr>
              <w:fldChar w:fldCharType="end"/>
            </w:r>
          </w:hyperlink>
        </w:p>
        <w:p w14:paraId="4DBB3631" w14:textId="72081476"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6" w:history="1">
            <w:r w:rsidR="004C7B5A" w:rsidRPr="008A20D0">
              <w:rPr>
                <w:rStyle w:val="Hyperlink"/>
                <w:noProof/>
              </w:rPr>
              <w:t>Advertising Routes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_Toc113972076 \h </w:instrText>
            </w:r>
            <w:r w:rsidR="004C7B5A" w:rsidRPr="008A20D0">
              <w:rPr>
                <w:noProof/>
                <w:webHidden/>
              </w:rPr>
            </w:r>
            <w:r w:rsidR="004C7B5A" w:rsidRPr="008A20D0">
              <w:rPr>
                <w:noProof/>
                <w:webHidden/>
              </w:rPr>
              <w:fldChar w:fldCharType="separate"/>
            </w:r>
            <w:r w:rsidR="00A06013" w:rsidRPr="008A20D0">
              <w:rPr>
                <w:noProof/>
                <w:webHidden/>
              </w:rPr>
              <w:t>4</w:t>
            </w:r>
            <w:r w:rsidR="004C7B5A" w:rsidRPr="008A20D0">
              <w:rPr>
                <w:noProof/>
                <w:webHidden/>
              </w:rPr>
              <w:fldChar w:fldCharType="end"/>
            </w:r>
          </w:hyperlink>
        </w:p>
        <w:p w14:paraId="221AC4ED" w14:textId="6A4B7953"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7" w:history="1">
            <w:r w:rsidR="004C7B5A" w:rsidRPr="008A20D0">
              <w:rPr>
                <w:rStyle w:val="Hyperlink"/>
                <w:noProof/>
              </w:rPr>
              <w:t>Participant Targeting</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_Toc113972077 \h </w:instrText>
            </w:r>
            <w:r w:rsidR="004C7B5A" w:rsidRPr="008A20D0">
              <w:rPr>
                <w:noProof/>
                <w:webHidden/>
              </w:rPr>
            </w:r>
            <w:r w:rsidR="004C7B5A" w:rsidRPr="008A20D0">
              <w:rPr>
                <w:noProof/>
                <w:webHidden/>
              </w:rPr>
              <w:fldChar w:fldCharType="separate"/>
            </w:r>
            <w:r w:rsidR="00A06013" w:rsidRPr="008A20D0">
              <w:rPr>
                <w:noProof/>
                <w:webHidden/>
              </w:rPr>
              <w:t>5</w:t>
            </w:r>
            <w:r w:rsidR="004C7B5A" w:rsidRPr="008A20D0">
              <w:rPr>
                <w:noProof/>
                <w:webHidden/>
              </w:rPr>
              <w:fldChar w:fldCharType="end"/>
            </w:r>
          </w:hyperlink>
        </w:p>
        <w:p w14:paraId="78018ABE" w14:textId="2B2DECA9"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8" w:history="1">
            <w:r w:rsidR="004C7B5A" w:rsidRPr="008A20D0">
              <w:rPr>
                <w:rStyle w:val="Hyperlink"/>
                <w:noProof/>
              </w:rPr>
              <w:t>Advert Content and Participant Information</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_Toc113972078 \h </w:instrText>
            </w:r>
            <w:r w:rsidR="004C7B5A" w:rsidRPr="008A20D0">
              <w:rPr>
                <w:noProof/>
                <w:webHidden/>
              </w:rPr>
            </w:r>
            <w:r w:rsidR="004C7B5A" w:rsidRPr="008A20D0">
              <w:rPr>
                <w:noProof/>
                <w:webHidden/>
              </w:rPr>
              <w:fldChar w:fldCharType="separate"/>
            </w:r>
            <w:r w:rsidR="00A06013" w:rsidRPr="008A20D0">
              <w:rPr>
                <w:noProof/>
                <w:webHidden/>
              </w:rPr>
              <w:t>6</w:t>
            </w:r>
            <w:r w:rsidR="004C7B5A" w:rsidRPr="008A20D0">
              <w:rPr>
                <w:noProof/>
                <w:webHidden/>
              </w:rPr>
              <w:fldChar w:fldCharType="end"/>
            </w:r>
          </w:hyperlink>
        </w:p>
        <w:p w14:paraId="6E348246" w14:textId="0109E138"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79" w:history="1">
            <w:r w:rsidR="004C7B5A" w:rsidRPr="008A20D0">
              <w:rPr>
                <w:rStyle w:val="Hyperlink"/>
                <w:noProof/>
              </w:rPr>
              <w:t>Non-Eligible Participants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_Toc113972079 \h </w:instrText>
            </w:r>
            <w:r w:rsidR="004C7B5A" w:rsidRPr="008A20D0">
              <w:rPr>
                <w:noProof/>
                <w:webHidden/>
              </w:rPr>
            </w:r>
            <w:r w:rsidR="004C7B5A" w:rsidRPr="008A20D0">
              <w:rPr>
                <w:noProof/>
                <w:webHidden/>
              </w:rPr>
              <w:fldChar w:fldCharType="separate"/>
            </w:r>
            <w:r w:rsidR="00A06013" w:rsidRPr="008A20D0">
              <w:rPr>
                <w:noProof/>
                <w:webHidden/>
              </w:rPr>
              <w:t>7</w:t>
            </w:r>
            <w:r w:rsidR="004C7B5A" w:rsidRPr="008A20D0">
              <w:rPr>
                <w:noProof/>
                <w:webHidden/>
              </w:rPr>
              <w:fldChar w:fldCharType="end"/>
            </w:r>
          </w:hyperlink>
        </w:p>
        <w:p w14:paraId="6F769CF4" w14:textId="0F04439F"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80" w:history="1">
            <w:r w:rsidR="004C7B5A" w:rsidRPr="008A20D0">
              <w:rPr>
                <w:rStyle w:val="Hyperlink"/>
                <w:noProof/>
              </w:rPr>
              <w:t>Study Platform</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_Toc113972080 \h </w:instrText>
            </w:r>
            <w:r w:rsidR="004C7B5A" w:rsidRPr="008A20D0">
              <w:rPr>
                <w:noProof/>
                <w:webHidden/>
              </w:rPr>
            </w:r>
            <w:r w:rsidR="004C7B5A" w:rsidRPr="008A20D0">
              <w:rPr>
                <w:noProof/>
                <w:webHidden/>
              </w:rPr>
              <w:fldChar w:fldCharType="separate"/>
            </w:r>
            <w:r w:rsidR="00A06013" w:rsidRPr="008A20D0">
              <w:rPr>
                <w:noProof/>
                <w:webHidden/>
              </w:rPr>
              <w:t>7</w:t>
            </w:r>
            <w:r w:rsidR="004C7B5A" w:rsidRPr="008A20D0">
              <w:rPr>
                <w:noProof/>
                <w:webHidden/>
              </w:rPr>
              <w:fldChar w:fldCharType="end"/>
            </w:r>
          </w:hyperlink>
        </w:p>
        <w:p w14:paraId="347041A4" w14:textId="4E743002"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81" w:history="1">
            <w:r w:rsidR="004C7B5A" w:rsidRPr="008A20D0">
              <w:rPr>
                <w:rStyle w:val="Hyperlink"/>
                <w:noProof/>
              </w:rPr>
              <w:t>Measures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_Toc113972081 \h </w:instrText>
            </w:r>
            <w:r w:rsidR="004C7B5A" w:rsidRPr="008A20D0">
              <w:rPr>
                <w:noProof/>
                <w:webHidden/>
              </w:rPr>
            </w:r>
            <w:r w:rsidR="004C7B5A" w:rsidRPr="008A20D0">
              <w:rPr>
                <w:noProof/>
                <w:webHidden/>
              </w:rPr>
              <w:fldChar w:fldCharType="separate"/>
            </w:r>
            <w:r w:rsidR="00A06013" w:rsidRPr="008A20D0">
              <w:rPr>
                <w:noProof/>
                <w:webHidden/>
              </w:rPr>
              <w:t>8</w:t>
            </w:r>
            <w:r w:rsidR="004C7B5A" w:rsidRPr="008A20D0">
              <w:rPr>
                <w:noProof/>
                <w:webHidden/>
              </w:rPr>
              <w:fldChar w:fldCharType="end"/>
            </w:r>
          </w:hyperlink>
        </w:p>
        <w:p w14:paraId="5192F3F0" w14:textId="11C15B2A"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2" w:history="1">
            <w:r w:rsidR="004C7B5A" w:rsidRPr="008A20D0">
              <w:rPr>
                <w:rStyle w:val="Hyperlink"/>
                <w:noProof/>
              </w:rPr>
              <w:t>Dimensional Anhedonia Rating Scale (DARS; Rizvi et al., 2015; Wellan, Daniels, &amp; Walter, 2021).</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_Toc113972082 \h </w:instrText>
            </w:r>
            <w:r w:rsidR="004C7B5A" w:rsidRPr="008A20D0">
              <w:rPr>
                <w:noProof/>
                <w:webHidden/>
              </w:rPr>
            </w:r>
            <w:r w:rsidR="004C7B5A" w:rsidRPr="008A20D0">
              <w:rPr>
                <w:noProof/>
                <w:webHidden/>
              </w:rPr>
              <w:fldChar w:fldCharType="separate"/>
            </w:r>
            <w:r w:rsidR="00A06013" w:rsidRPr="008A20D0">
              <w:rPr>
                <w:noProof/>
                <w:webHidden/>
              </w:rPr>
              <w:t>8</w:t>
            </w:r>
            <w:r w:rsidR="004C7B5A" w:rsidRPr="008A20D0">
              <w:rPr>
                <w:noProof/>
                <w:webHidden/>
              </w:rPr>
              <w:fldChar w:fldCharType="end"/>
            </w:r>
          </w:hyperlink>
        </w:p>
        <w:p w14:paraId="0DA52358" w14:textId="587DBA12"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3" w:history="1">
            <w:r w:rsidR="004C7B5A" w:rsidRPr="008A20D0">
              <w:rPr>
                <w:rStyle w:val="Hyperlink"/>
                <w:noProof/>
              </w:rPr>
              <w:t>Quick Inventory of Depressive Symptomatology (QIDS; Roniger, Späth, Schweiger, &amp; Klein, 2015; Rush et al., 2003)</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_Toc113972083 \h </w:instrText>
            </w:r>
            <w:r w:rsidR="004C7B5A" w:rsidRPr="008A20D0">
              <w:rPr>
                <w:noProof/>
                <w:webHidden/>
              </w:rPr>
            </w:r>
            <w:r w:rsidR="004C7B5A" w:rsidRPr="008A20D0">
              <w:rPr>
                <w:noProof/>
                <w:webHidden/>
              </w:rPr>
              <w:fldChar w:fldCharType="separate"/>
            </w:r>
            <w:r w:rsidR="00A06013" w:rsidRPr="008A20D0">
              <w:rPr>
                <w:noProof/>
                <w:webHidden/>
              </w:rPr>
              <w:t>9</w:t>
            </w:r>
            <w:r w:rsidR="004C7B5A" w:rsidRPr="008A20D0">
              <w:rPr>
                <w:noProof/>
                <w:webHidden/>
              </w:rPr>
              <w:fldChar w:fldCharType="end"/>
            </w:r>
          </w:hyperlink>
        </w:p>
        <w:p w14:paraId="1349A2B1" w14:textId="54D3DB68"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4" w:history="1">
            <w:r w:rsidR="004C7B5A" w:rsidRPr="008A20D0">
              <w:rPr>
                <w:rStyle w:val="Hyperlink"/>
                <w:noProof/>
                <w:lang w:val="de-DE"/>
              </w:rPr>
              <w:t>GAD-7 (Spitzer, Kroenke, Williams, &amp; Lowe, 2006)</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_Toc113972084 \h </w:instrText>
            </w:r>
            <w:r w:rsidR="004C7B5A" w:rsidRPr="008A20D0">
              <w:rPr>
                <w:noProof/>
                <w:webHidden/>
              </w:rPr>
            </w:r>
            <w:r w:rsidR="004C7B5A" w:rsidRPr="008A20D0">
              <w:rPr>
                <w:noProof/>
                <w:webHidden/>
              </w:rPr>
              <w:fldChar w:fldCharType="separate"/>
            </w:r>
            <w:r w:rsidR="00A06013" w:rsidRPr="008A20D0">
              <w:rPr>
                <w:noProof/>
                <w:webHidden/>
              </w:rPr>
              <w:t>10</w:t>
            </w:r>
            <w:r w:rsidR="004C7B5A" w:rsidRPr="008A20D0">
              <w:rPr>
                <w:noProof/>
                <w:webHidden/>
              </w:rPr>
              <w:fldChar w:fldCharType="end"/>
            </w:r>
          </w:hyperlink>
        </w:p>
        <w:p w14:paraId="0AF30ADD" w14:textId="1407764D"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5" w:history="1">
            <w:r w:rsidR="004C7B5A" w:rsidRPr="008A20D0">
              <w:rPr>
                <w:rStyle w:val="Hyperlink"/>
                <w:noProof/>
              </w:rPr>
              <w:t>Positive Mental Health Scale (PMH; Lukat, Margraf, Lutz, van der Veld, &amp; Becker, 2016)</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_Toc113972085 \h </w:instrText>
            </w:r>
            <w:r w:rsidR="004C7B5A" w:rsidRPr="008A20D0">
              <w:rPr>
                <w:noProof/>
                <w:webHidden/>
              </w:rPr>
            </w:r>
            <w:r w:rsidR="004C7B5A" w:rsidRPr="008A20D0">
              <w:rPr>
                <w:noProof/>
                <w:webHidden/>
              </w:rPr>
              <w:fldChar w:fldCharType="separate"/>
            </w:r>
            <w:r w:rsidR="00A06013" w:rsidRPr="008A20D0">
              <w:rPr>
                <w:noProof/>
                <w:webHidden/>
              </w:rPr>
              <w:t>10</w:t>
            </w:r>
            <w:r w:rsidR="004C7B5A" w:rsidRPr="008A20D0">
              <w:rPr>
                <w:noProof/>
                <w:webHidden/>
              </w:rPr>
              <w:fldChar w:fldCharType="end"/>
            </w:r>
          </w:hyperlink>
        </w:p>
        <w:p w14:paraId="28F47A5B" w14:textId="52051BAC"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6" w:history="1">
            <w:r w:rsidR="004C7B5A" w:rsidRPr="008A20D0">
              <w:rPr>
                <w:rStyle w:val="Hyperlink"/>
                <w:noProof/>
              </w:rPr>
              <w:t>Ambiguous Scenarios Test for Depression (AST; Rohrbacher &amp; Reinecke, 2014)</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_Toc113972086 \h </w:instrText>
            </w:r>
            <w:r w:rsidR="004C7B5A" w:rsidRPr="008A20D0">
              <w:rPr>
                <w:noProof/>
                <w:webHidden/>
              </w:rPr>
            </w:r>
            <w:r w:rsidR="004C7B5A" w:rsidRPr="008A20D0">
              <w:rPr>
                <w:noProof/>
                <w:webHidden/>
              </w:rPr>
              <w:fldChar w:fldCharType="separate"/>
            </w:r>
            <w:r w:rsidR="00A06013" w:rsidRPr="008A20D0">
              <w:rPr>
                <w:noProof/>
                <w:webHidden/>
              </w:rPr>
              <w:t>10</w:t>
            </w:r>
            <w:r w:rsidR="004C7B5A" w:rsidRPr="008A20D0">
              <w:rPr>
                <w:noProof/>
                <w:webHidden/>
              </w:rPr>
              <w:fldChar w:fldCharType="end"/>
            </w:r>
          </w:hyperlink>
        </w:p>
        <w:p w14:paraId="4606C622" w14:textId="05CC7E11"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7" w:history="1">
            <w:r w:rsidR="004C7B5A" w:rsidRPr="008A20D0">
              <w:rPr>
                <w:rStyle w:val="Hyperlink"/>
                <w:noProof/>
              </w:rPr>
              <w:t>Spontaneous Use of Imagery Scale (SUIS; Reisberg, Pearson, &amp; Kosslyn, 2003).</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_Toc113972087 \h </w:instrText>
            </w:r>
            <w:r w:rsidR="004C7B5A" w:rsidRPr="008A20D0">
              <w:rPr>
                <w:noProof/>
                <w:webHidden/>
              </w:rPr>
            </w:r>
            <w:r w:rsidR="004C7B5A" w:rsidRPr="008A20D0">
              <w:rPr>
                <w:noProof/>
                <w:webHidden/>
              </w:rPr>
              <w:fldChar w:fldCharType="separate"/>
            </w:r>
            <w:r w:rsidR="00A06013" w:rsidRPr="008A20D0">
              <w:rPr>
                <w:noProof/>
                <w:webHidden/>
              </w:rPr>
              <w:t>10</w:t>
            </w:r>
            <w:r w:rsidR="004C7B5A" w:rsidRPr="008A20D0">
              <w:rPr>
                <w:noProof/>
                <w:webHidden/>
              </w:rPr>
              <w:fldChar w:fldCharType="end"/>
            </w:r>
          </w:hyperlink>
        </w:p>
        <w:p w14:paraId="0CEBCE5C" w14:textId="3C1763E9"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8" w:history="1">
            <w:r w:rsidR="004C7B5A" w:rsidRPr="008A20D0">
              <w:rPr>
                <w:rStyle w:val="Hyperlink"/>
                <w:noProof/>
              </w:rPr>
              <w:t>Prospective Imagery Test (PIT; Stöber, 2000)</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_Toc113972088 \h </w:instrText>
            </w:r>
            <w:r w:rsidR="004C7B5A" w:rsidRPr="008A20D0">
              <w:rPr>
                <w:noProof/>
                <w:webHidden/>
              </w:rPr>
            </w:r>
            <w:r w:rsidR="004C7B5A" w:rsidRPr="008A20D0">
              <w:rPr>
                <w:noProof/>
                <w:webHidden/>
              </w:rPr>
              <w:fldChar w:fldCharType="separate"/>
            </w:r>
            <w:r w:rsidR="00A06013" w:rsidRPr="008A20D0">
              <w:rPr>
                <w:noProof/>
                <w:webHidden/>
              </w:rPr>
              <w:t>11</w:t>
            </w:r>
            <w:r w:rsidR="004C7B5A" w:rsidRPr="008A20D0">
              <w:rPr>
                <w:noProof/>
                <w:webHidden/>
              </w:rPr>
              <w:fldChar w:fldCharType="end"/>
            </w:r>
          </w:hyperlink>
        </w:p>
        <w:p w14:paraId="4D586840" w14:textId="5F02F860"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89" w:history="1">
            <w:r w:rsidR="004C7B5A" w:rsidRPr="008A20D0">
              <w:rPr>
                <w:rStyle w:val="Hyperlink"/>
                <w:noProof/>
              </w:rPr>
              <w:t>Credibility/ Expectancy Questionnaire (CEQ; Devilly &amp; Borkovec, 2000; Riecke, Holzapfel, Rief, &amp; Glombiewski, 2013)</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_Toc113972089 \h </w:instrText>
            </w:r>
            <w:r w:rsidR="004C7B5A" w:rsidRPr="008A20D0">
              <w:rPr>
                <w:noProof/>
                <w:webHidden/>
              </w:rPr>
            </w:r>
            <w:r w:rsidR="004C7B5A" w:rsidRPr="008A20D0">
              <w:rPr>
                <w:noProof/>
                <w:webHidden/>
              </w:rPr>
              <w:fldChar w:fldCharType="separate"/>
            </w:r>
            <w:r w:rsidR="00A06013" w:rsidRPr="008A20D0">
              <w:rPr>
                <w:noProof/>
                <w:webHidden/>
              </w:rPr>
              <w:t>11</w:t>
            </w:r>
            <w:r w:rsidR="004C7B5A" w:rsidRPr="008A20D0">
              <w:rPr>
                <w:noProof/>
                <w:webHidden/>
              </w:rPr>
              <w:fldChar w:fldCharType="end"/>
            </w:r>
          </w:hyperlink>
        </w:p>
        <w:p w14:paraId="53A44E5E" w14:textId="55D9CEAE"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0" w:history="1">
            <w:r w:rsidR="004C7B5A" w:rsidRPr="008A20D0">
              <w:rPr>
                <w:rStyle w:val="Hyperlink"/>
                <w:noProof/>
              </w:rPr>
              <w:t>Negative Effects Questionnaire (NEQ; Rozental et al., 2019)</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_Toc113972090 \h </w:instrText>
            </w:r>
            <w:r w:rsidR="004C7B5A" w:rsidRPr="008A20D0">
              <w:rPr>
                <w:noProof/>
                <w:webHidden/>
              </w:rPr>
            </w:r>
            <w:r w:rsidR="004C7B5A" w:rsidRPr="008A20D0">
              <w:rPr>
                <w:noProof/>
                <w:webHidden/>
              </w:rPr>
              <w:fldChar w:fldCharType="separate"/>
            </w:r>
            <w:r w:rsidR="00A06013" w:rsidRPr="008A20D0">
              <w:rPr>
                <w:noProof/>
                <w:webHidden/>
              </w:rPr>
              <w:t>11</w:t>
            </w:r>
            <w:r w:rsidR="004C7B5A" w:rsidRPr="008A20D0">
              <w:rPr>
                <w:noProof/>
                <w:webHidden/>
              </w:rPr>
              <w:fldChar w:fldCharType="end"/>
            </w:r>
          </w:hyperlink>
        </w:p>
        <w:p w14:paraId="615F544C" w14:textId="27D28BE1"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1" w:history="1">
            <w:r w:rsidR="004C7B5A" w:rsidRPr="008A20D0">
              <w:rPr>
                <w:rStyle w:val="Hyperlink"/>
                <w:noProof/>
              </w:rPr>
              <w:t>Email Reminders for Questionnaires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_Toc113972091 \h </w:instrText>
            </w:r>
            <w:r w:rsidR="004C7B5A" w:rsidRPr="008A20D0">
              <w:rPr>
                <w:noProof/>
                <w:webHidden/>
              </w:rPr>
            </w:r>
            <w:r w:rsidR="004C7B5A" w:rsidRPr="008A20D0">
              <w:rPr>
                <w:noProof/>
                <w:webHidden/>
              </w:rPr>
              <w:fldChar w:fldCharType="separate"/>
            </w:r>
            <w:r w:rsidR="00A06013" w:rsidRPr="008A20D0">
              <w:rPr>
                <w:noProof/>
                <w:webHidden/>
              </w:rPr>
              <w:t>12</w:t>
            </w:r>
            <w:r w:rsidR="004C7B5A" w:rsidRPr="008A20D0">
              <w:rPr>
                <w:noProof/>
                <w:webHidden/>
              </w:rPr>
              <w:fldChar w:fldCharType="end"/>
            </w:r>
          </w:hyperlink>
        </w:p>
        <w:p w14:paraId="2131D3E2" w14:textId="4951CB30"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92" w:history="1">
            <w:r w:rsidR="004C7B5A" w:rsidRPr="008A20D0">
              <w:rPr>
                <w:rStyle w:val="Hyperlink"/>
                <w:noProof/>
              </w:rPr>
              <w:t>Interventions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_Toc113972092 \h </w:instrText>
            </w:r>
            <w:r w:rsidR="004C7B5A" w:rsidRPr="008A20D0">
              <w:rPr>
                <w:noProof/>
                <w:webHidden/>
              </w:rPr>
            </w:r>
            <w:r w:rsidR="004C7B5A" w:rsidRPr="008A20D0">
              <w:rPr>
                <w:noProof/>
                <w:webHidden/>
              </w:rPr>
              <w:fldChar w:fldCharType="separate"/>
            </w:r>
            <w:r w:rsidR="00A06013" w:rsidRPr="008A20D0">
              <w:rPr>
                <w:noProof/>
                <w:webHidden/>
              </w:rPr>
              <w:t>12</w:t>
            </w:r>
            <w:r w:rsidR="004C7B5A" w:rsidRPr="008A20D0">
              <w:rPr>
                <w:noProof/>
                <w:webHidden/>
              </w:rPr>
              <w:fldChar w:fldCharType="end"/>
            </w:r>
          </w:hyperlink>
        </w:p>
        <w:p w14:paraId="0F9A4AA3" w14:textId="51E570D0"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3" w:history="1">
            <w:r w:rsidR="004C7B5A" w:rsidRPr="008A20D0">
              <w:rPr>
                <w:rStyle w:val="Hyperlink"/>
                <w:noProof/>
              </w:rPr>
              <w:t>Training Scenarios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_Toc113972093 \h </w:instrText>
            </w:r>
            <w:r w:rsidR="004C7B5A" w:rsidRPr="008A20D0">
              <w:rPr>
                <w:noProof/>
                <w:webHidden/>
              </w:rPr>
            </w:r>
            <w:r w:rsidR="004C7B5A" w:rsidRPr="008A20D0">
              <w:rPr>
                <w:noProof/>
                <w:webHidden/>
              </w:rPr>
              <w:fldChar w:fldCharType="separate"/>
            </w:r>
            <w:r w:rsidR="00A06013" w:rsidRPr="008A20D0">
              <w:rPr>
                <w:noProof/>
                <w:webHidden/>
              </w:rPr>
              <w:t>12</w:t>
            </w:r>
            <w:r w:rsidR="004C7B5A" w:rsidRPr="008A20D0">
              <w:rPr>
                <w:noProof/>
                <w:webHidden/>
              </w:rPr>
              <w:fldChar w:fldCharType="end"/>
            </w:r>
          </w:hyperlink>
        </w:p>
        <w:p w14:paraId="2D2E1845" w14:textId="43EC3F3F"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4" w:history="1">
            <w:r w:rsidR="004C7B5A" w:rsidRPr="008A20D0">
              <w:rPr>
                <w:rStyle w:val="Hyperlink"/>
                <w:noProof/>
              </w:rPr>
              <w:t>General Training Session Structure</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_Toc113972094 \h </w:instrText>
            </w:r>
            <w:r w:rsidR="004C7B5A" w:rsidRPr="008A20D0">
              <w:rPr>
                <w:noProof/>
                <w:webHidden/>
              </w:rPr>
            </w:r>
            <w:r w:rsidR="004C7B5A" w:rsidRPr="008A20D0">
              <w:rPr>
                <w:noProof/>
                <w:webHidden/>
              </w:rPr>
              <w:fldChar w:fldCharType="separate"/>
            </w:r>
            <w:r w:rsidR="00A06013" w:rsidRPr="008A20D0">
              <w:rPr>
                <w:noProof/>
                <w:webHidden/>
              </w:rPr>
              <w:t>13</w:t>
            </w:r>
            <w:r w:rsidR="004C7B5A" w:rsidRPr="008A20D0">
              <w:rPr>
                <w:noProof/>
                <w:webHidden/>
              </w:rPr>
              <w:fldChar w:fldCharType="end"/>
            </w:r>
          </w:hyperlink>
        </w:p>
        <w:p w14:paraId="5C65ECBA" w14:textId="7F162312"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5" w:history="1">
            <w:r w:rsidR="004C7B5A" w:rsidRPr="008A20D0">
              <w:rPr>
                <w:rStyle w:val="Hyperlink"/>
                <w:noProof/>
              </w:rPr>
              <w:t>CBM v1</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_Toc113972095 \h </w:instrText>
            </w:r>
            <w:r w:rsidR="004C7B5A" w:rsidRPr="008A20D0">
              <w:rPr>
                <w:noProof/>
                <w:webHidden/>
              </w:rPr>
            </w:r>
            <w:r w:rsidR="004C7B5A" w:rsidRPr="008A20D0">
              <w:rPr>
                <w:noProof/>
                <w:webHidden/>
              </w:rPr>
              <w:fldChar w:fldCharType="separate"/>
            </w:r>
            <w:r w:rsidR="00A06013" w:rsidRPr="008A20D0">
              <w:rPr>
                <w:noProof/>
                <w:webHidden/>
              </w:rPr>
              <w:t>14</w:t>
            </w:r>
            <w:r w:rsidR="004C7B5A" w:rsidRPr="008A20D0">
              <w:rPr>
                <w:noProof/>
                <w:webHidden/>
              </w:rPr>
              <w:fldChar w:fldCharType="end"/>
            </w:r>
          </w:hyperlink>
        </w:p>
        <w:p w14:paraId="4D37775B" w14:textId="7F484960"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6" w:history="1">
            <w:r w:rsidR="004C7B5A" w:rsidRPr="008A20D0">
              <w:rPr>
                <w:rStyle w:val="Hyperlink"/>
                <w:noProof/>
              </w:rPr>
              <w:t>CBM v2</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_Toc113972096 \h </w:instrText>
            </w:r>
            <w:r w:rsidR="004C7B5A" w:rsidRPr="008A20D0">
              <w:rPr>
                <w:noProof/>
                <w:webHidden/>
              </w:rPr>
            </w:r>
            <w:r w:rsidR="004C7B5A" w:rsidRPr="008A20D0">
              <w:rPr>
                <w:noProof/>
                <w:webHidden/>
              </w:rPr>
              <w:fldChar w:fldCharType="separate"/>
            </w:r>
            <w:r w:rsidR="00A06013" w:rsidRPr="008A20D0">
              <w:rPr>
                <w:noProof/>
                <w:webHidden/>
              </w:rPr>
              <w:t>15</w:t>
            </w:r>
            <w:r w:rsidR="004C7B5A" w:rsidRPr="008A20D0">
              <w:rPr>
                <w:noProof/>
                <w:webHidden/>
              </w:rPr>
              <w:fldChar w:fldCharType="end"/>
            </w:r>
          </w:hyperlink>
        </w:p>
        <w:p w14:paraId="63EACB74" w14:textId="46221E0E"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7" w:history="1">
            <w:r w:rsidR="004C7B5A" w:rsidRPr="008A20D0">
              <w:rPr>
                <w:rStyle w:val="Hyperlink"/>
                <w:noProof/>
              </w:rPr>
              <w:t>CBM v3</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_Toc113972097 \h </w:instrText>
            </w:r>
            <w:r w:rsidR="004C7B5A" w:rsidRPr="008A20D0">
              <w:rPr>
                <w:noProof/>
                <w:webHidden/>
              </w:rPr>
            </w:r>
            <w:r w:rsidR="004C7B5A" w:rsidRPr="008A20D0">
              <w:rPr>
                <w:noProof/>
                <w:webHidden/>
              </w:rPr>
              <w:fldChar w:fldCharType="separate"/>
            </w:r>
            <w:r w:rsidR="00A06013" w:rsidRPr="008A20D0">
              <w:rPr>
                <w:noProof/>
                <w:webHidden/>
              </w:rPr>
              <w:t>15</w:t>
            </w:r>
            <w:r w:rsidR="004C7B5A" w:rsidRPr="008A20D0">
              <w:rPr>
                <w:noProof/>
                <w:webHidden/>
              </w:rPr>
              <w:fldChar w:fldCharType="end"/>
            </w:r>
          </w:hyperlink>
        </w:p>
        <w:p w14:paraId="418C0279" w14:textId="496E79CC" w:rsidR="004C7B5A" w:rsidRPr="008A20D0" w:rsidRDefault="000A5ED0">
          <w:pPr>
            <w:pStyle w:val="TOC3"/>
            <w:tabs>
              <w:tab w:val="right" w:leader="dot" w:pos="9016"/>
            </w:tabs>
            <w:rPr>
              <w:rFonts w:asciiTheme="minorHAnsi" w:eastAsiaTheme="minorEastAsia" w:hAnsiTheme="minorHAnsi" w:cstheme="minorBidi"/>
              <w:noProof/>
              <w:sz w:val="22"/>
              <w:szCs w:val="22"/>
              <w:lang w:val="en-DE" w:eastAsia="en-DE"/>
            </w:rPr>
          </w:pPr>
          <w:hyperlink w:anchor="_Toc113972098" w:history="1">
            <w:r w:rsidR="004C7B5A" w:rsidRPr="008A20D0">
              <w:rPr>
                <w:rStyle w:val="Hyperlink"/>
                <w:noProof/>
              </w:rPr>
              <w:t>CBM v4</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_Toc113972098 \h </w:instrText>
            </w:r>
            <w:r w:rsidR="004C7B5A" w:rsidRPr="008A20D0">
              <w:rPr>
                <w:noProof/>
                <w:webHidden/>
              </w:rPr>
            </w:r>
            <w:r w:rsidR="004C7B5A" w:rsidRPr="008A20D0">
              <w:rPr>
                <w:noProof/>
                <w:webHidden/>
              </w:rPr>
              <w:fldChar w:fldCharType="separate"/>
            </w:r>
            <w:r w:rsidR="00A06013" w:rsidRPr="008A20D0">
              <w:rPr>
                <w:noProof/>
                <w:webHidden/>
              </w:rPr>
              <w:t>17</w:t>
            </w:r>
            <w:r w:rsidR="004C7B5A" w:rsidRPr="008A20D0">
              <w:rPr>
                <w:noProof/>
                <w:webHidden/>
              </w:rPr>
              <w:fldChar w:fldCharType="end"/>
            </w:r>
          </w:hyperlink>
        </w:p>
        <w:p w14:paraId="3347B3ED" w14:textId="69CB7D5F"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099" w:history="1">
            <w:r w:rsidR="004C7B5A" w:rsidRPr="008A20D0">
              <w:rPr>
                <w:rStyle w:val="Hyperlink"/>
                <w:noProof/>
              </w:rPr>
              <w:t>Randomization and Allocation Concealment</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_Toc113972099 \h </w:instrText>
            </w:r>
            <w:r w:rsidR="004C7B5A" w:rsidRPr="008A20D0">
              <w:rPr>
                <w:noProof/>
                <w:webHidden/>
              </w:rPr>
            </w:r>
            <w:r w:rsidR="004C7B5A" w:rsidRPr="008A20D0">
              <w:rPr>
                <w:noProof/>
                <w:webHidden/>
              </w:rPr>
              <w:fldChar w:fldCharType="separate"/>
            </w:r>
            <w:r w:rsidR="00A06013" w:rsidRPr="008A20D0">
              <w:rPr>
                <w:noProof/>
                <w:webHidden/>
              </w:rPr>
              <w:t>18</w:t>
            </w:r>
            <w:r w:rsidR="004C7B5A" w:rsidRPr="008A20D0">
              <w:rPr>
                <w:noProof/>
                <w:webHidden/>
              </w:rPr>
              <w:fldChar w:fldCharType="end"/>
            </w:r>
          </w:hyperlink>
        </w:p>
        <w:p w14:paraId="60CE4803" w14:textId="093D861F" w:rsidR="004C7B5A" w:rsidRPr="008A20D0" w:rsidRDefault="000A5ED0">
          <w:pPr>
            <w:pStyle w:val="TOC2"/>
            <w:tabs>
              <w:tab w:val="right" w:leader="dot" w:pos="9016"/>
            </w:tabs>
            <w:rPr>
              <w:rFonts w:asciiTheme="minorHAnsi" w:eastAsiaTheme="minorEastAsia" w:hAnsiTheme="minorHAnsi" w:cstheme="minorBidi"/>
              <w:noProof/>
              <w:sz w:val="22"/>
              <w:szCs w:val="22"/>
              <w:lang w:val="en-DE" w:eastAsia="en-DE"/>
            </w:rPr>
          </w:pPr>
          <w:hyperlink w:anchor="_Toc113972100" w:history="1">
            <w:r w:rsidR="004C7B5A" w:rsidRPr="008A20D0">
              <w:rPr>
                <w:rStyle w:val="Hyperlink"/>
                <w:noProof/>
              </w:rPr>
              <w:t>Adverse Events: Reliable Change Indices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_Toc113972100 \h </w:instrText>
            </w:r>
            <w:r w:rsidR="004C7B5A" w:rsidRPr="008A20D0">
              <w:rPr>
                <w:noProof/>
                <w:webHidden/>
              </w:rPr>
            </w:r>
            <w:r w:rsidR="004C7B5A" w:rsidRPr="008A20D0">
              <w:rPr>
                <w:noProof/>
                <w:webHidden/>
              </w:rPr>
              <w:fldChar w:fldCharType="separate"/>
            </w:r>
            <w:r w:rsidR="00A06013" w:rsidRPr="008A20D0">
              <w:rPr>
                <w:noProof/>
                <w:webHidden/>
              </w:rPr>
              <w:t>18</w:t>
            </w:r>
            <w:r w:rsidR="004C7B5A" w:rsidRPr="008A20D0">
              <w:rPr>
                <w:noProof/>
                <w:webHidden/>
              </w:rPr>
              <w:fldChar w:fldCharType="end"/>
            </w:r>
          </w:hyperlink>
        </w:p>
        <w:p w14:paraId="64AD8EC7" w14:textId="28B44A00" w:rsidR="004C7B5A" w:rsidRPr="008A20D0" w:rsidRDefault="000A5ED0">
          <w:pPr>
            <w:pStyle w:val="TOC1"/>
            <w:tabs>
              <w:tab w:val="right" w:leader="dot" w:pos="9016"/>
            </w:tabs>
            <w:rPr>
              <w:rFonts w:asciiTheme="minorHAnsi" w:eastAsiaTheme="minorEastAsia" w:hAnsiTheme="minorHAnsi" w:cstheme="minorBidi"/>
              <w:noProof/>
              <w:sz w:val="22"/>
              <w:szCs w:val="22"/>
              <w:lang w:val="en-DE" w:eastAsia="en-DE"/>
            </w:rPr>
          </w:pPr>
          <w:hyperlink w:anchor="_Toc113972101" w:history="1">
            <w:r w:rsidR="004C7B5A" w:rsidRPr="008A20D0">
              <w:rPr>
                <w:rStyle w:val="Hyperlink"/>
                <w:noProof/>
                <w:lang w:val="en-US"/>
              </w:rPr>
              <w:t>References</w:t>
            </w:r>
            <w:r w:rsidR="004C7B5A" w:rsidRPr="008A20D0">
              <w:rPr>
                <w:noProof/>
                <w:webHidden/>
              </w:rPr>
              <w:tab/>
            </w:r>
            <w:r w:rsidR="004C7B5A" w:rsidRPr="008A20D0">
              <w:rPr>
                <w:noProof/>
                <w:webHidden/>
              </w:rPr>
              <w:fldChar w:fldCharType="begin"/>
            </w:r>
            <w:r w:rsidR="004C7B5A" w:rsidRPr="008A20D0">
              <w:rPr>
                <w:noProof/>
                <w:webHidden/>
              </w:rPr>
              <w:instrText xml:space="preserve"> PAGEREF _Toc113972101 \h </w:instrText>
            </w:r>
            <w:r w:rsidR="004C7B5A" w:rsidRPr="008A20D0">
              <w:rPr>
                <w:noProof/>
                <w:webHidden/>
              </w:rPr>
            </w:r>
            <w:r w:rsidR="004C7B5A" w:rsidRPr="008A20D0">
              <w:rPr>
                <w:noProof/>
                <w:webHidden/>
              </w:rPr>
              <w:fldChar w:fldCharType="separate"/>
            </w:r>
            <w:r w:rsidR="00A06013" w:rsidRPr="008A20D0">
              <w:rPr>
                <w:noProof/>
                <w:webHidden/>
              </w:rPr>
              <w:t>19</w:t>
            </w:r>
            <w:r w:rsidR="004C7B5A" w:rsidRPr="008A20D0">
              <w:rPr>
                <w:noProof/>
                <w:webHidden/>
              </w:rPr>
              <w:fldChar w:fldCharType="end"/>
            </w:r>
          </w:hyperlink>
        </w:p>
        <w:p w14:paraId="1DFEC1AF" w14:textId="51B8ED41" w:rsidR="005C4823" w:rsidRPr="008A20D0" w:rsidRDefault="006A06D0" w:rsidP="005C4823">
          <w:r w:rsidRPr="008A20D0">
            <w:fldChar w:fldCharType="end"/>
          </w:r>
        </w:p>
      </w:sdtContent>
    </w:sdt>
    <w:p w14:paraId="1F9E0306" w14:textId="34EA6E00" w:rsidR="003449A2" w:rsidRPr="008A20D0" w:rsidRDefault="003449A2" w:rsidP="006A06D0">
      <w:pPr>
        <w:pStyle w:val="Heading2"/>
      </w:pPr>
      <w:bookmarkStart w:id="3" w:name="_Toc113615097"/>
      <w:bookmarkStart w:id="4" w:name="_Toc113972068"/>
      <w:r w:rsidRPr="008A20D0">
        <w:t>Amendments to</w:t>
      </w:r>
      <w:r w:rsidR="002579BE" w:rsidRPr="008A20D0">
        <w:t xml:space="preserve">, </w:t>
      </w:r>
      <w:r w:rsidR="005C4823" w:rsidRPr="008A20D0">
        <w:t>D</w:t>
      </w:r>
      <w:r w:rsidRPr="008A20D0">
        <w:t>eviations from</w:t>
      </w:r>
      <w:r w:rsidR="002579BE" w:rsidRPr="008A20D0">
        <w:t xml:space="preserve">, and </w:t>
      </w:r>
      <w:r w:rsidR="005C4823" w:rsidRPr="008A20D0">
        <w:t>A</w:t>
      </w:r>
      <w:r w:rsidR="003627C1" w:rsidRPr="008A20D0">
        <w:t xml:space="preserve">reas </w:t>
      </w:r>
      <w:r w:rsidR="005C4823" w:rsidRPr="008A20D0">
        <w:t>R</w:t>
      </w:r>
      <w:r w:rsidR="003627C1" w:rsidRPr="008A20D0">
        <w:t xml:space="preserve">equiring </w:t>
      </w:r>
      <w:r w:rsidR="005C4823" w:rsidRPr="008A20D0">
        <w:t>C</w:t>
      </w:r>
      <w:r w:rsidR="003627C1" w:rsidRPr="008A20D0">
        <w:t>larification in</w:t>
      </w:r>
      <w:r w:rsidRPr="008A20D0">
        <w:t xml:space="preserve"> the </w:t>
      </w:r>
      <w:r w:rsidR="005C4823" w:rsidRPr="008A20D0">
        <w:t>S</w:t>
      </w:r>
      <w:r w:rsidRPr="008A20D0">
        <w:t xml:space="preserve">tudy </w:t>
      </w:r>
      <w:r w:rsidR="005C4823" w:rsidRPr="008A20D0">
        <w:t>P</w:t>
      </w:r>
      <w:r w:rsidRPr="008A20D0">
        <w:t>rotocol</w:t>
      </w:r>
      <w:bookmarkEnd w:id="3"/>
      <w:bookmarkEnd w:id="4"/>
    </w:p>
    <w:p w14:paraId="41E56362" w14:textId="67429CFF" w:rsidR="005C4823" w:rsidRPr="008A20D0" w:rsidRDefault="00846062" w:rsidP="005C4823">
      <w:pPr>
        <w:rPr>
          <w:rStyle w:val="Heading3Char"/>
        </w:rPr>
      </w:pPr>
      <w:bookmarkStart w:id="5" w:name="_Toc113972069"/>
      <w:r w:rsidRPr="008A20D0">
        <w:rPr>
          <w:rStyle w:val="Heading3Char"/>
        </w:rPr>
        <w:t>Non-</w:t>
      </w:r>
      <w:r w:rsidR="005C4823" w:rsidRPr="008A20D0">
        <w:rPr>
          <w:rStyle w:val="Heading3Char"/>
        </w:rPr>
        <w:t>A</w:t>
      </w:r>
      <w:r w:rsidRPr="008A20D0">
        <w:rPr>
          <w:rStyle w:val="Heading3Char"/>
        </w:rPr>
        <w:t xml:space="preserve">pplication of the QIDS </w:t>
      </w:r>
      <w:r w:rsidR="005C4823" w:rsidRPr="008A20D0">
        <w:rPr>
          <w:rStyle w:val="Heading3Char"/>
        </w:rPr>
        <w:t>A</w:t>
      </w:r>
      <w:r w:rsidRPr="008A20D0">
        <w:rPr>
          <w:rStyle w:val="Heading3Char"/>
        </w:rPr>
        <w:t xml:space="preserve">nhedonia item </w:t>
      </w:r>
      <w:r w:rsidR="005C4823" w:rsidRPr="008A20D0">
        <w:rPr>
          <w:rStyle w:val="Heading3Char"/>
        </w:rPr>
        <w:t>I</w:t>
      </w:r>
      <w:r w:rsidRPr="008A20D0">
        <w:rPr>
          <w:rStyle w:val="Heading3Char"/>
        </w:rPr>
        <w:t xml:space="preserve">nclusion </w:t>
      </w:r>
      <w:r w:rsidR="005C4823" w:rsidRPr="008A20D0">
        <w:rPr>
          <w:rStyle w:val="Heading3Char"/>
        </w:rPr>
        <w:t>C</w:t>
      </w:r>
      <w:r w:rsidRPr="008A20D0">
        <w:rPr>
          <w:rStyle w:val="Heading3Char"/>
        </w:rPr>
        <w:t>riterion</w:t>
      </w:r>
      <w:bookmarkEnd w:id="5"/>
    </w:p>
    <w:p w14:paraId="2B3BD47E" w14:textId="18229174" w:rsidR="00846062" w:rsidRPr="008A20D0" w:rsidRDefault="00846062" w:rsidP="005C4823">
      <w:pPr>
        <w:ind w:firstLine="720"/>
      </w:pPr>
      <w:r w:rsidRPr="008A20D0">
        <w:t xml:space="preserve">In the original protocol we planned to use an inclusion criterion of scoring at least 1 on the anhedonia item (item 13) of the Quick Inventory of Depressive Symptomatology (QIDS). However, during the review process for the paper we realised that this inclusion criterion had not been applied: The process of </w:t>
      </w:r>
      <w:r w:rsidR="0039352C" w:rsidRPr="008A20D0">
        <w:t>judging participants to be eligible or otherwise was automated within the trial platform and a typographic error in the line of code intended to apply this inclusion criterion meant that it was not checked</w:t>
      </w:r>
      <w:r w:rsidR="003E6760" w:rsidRPr="008A20D0">
        <w:t xml:space="preserve"> or implemented</w:t>
      </w:r>
      <w:r w:rsidR="0039352C" w:rsidRPr="008A20D0">
        <w:t>. Hence participants scoring 0 on this item (</w:t>
      </w:r>
      <w:r w:rsidR="0039352C" w:rsidRPr="008A20D0">
        <w:rPr>
          <w:i/>
        </w:rPr>
        <w:t xml:space="preserve">n </w:t>
      </w:r>
      <w:r w:rsidR="0039352C" w:rsidRPr="008A20D0">
        <w:t>= 34) were included in the trial if they met the other inclusion criteria.</w:t>
      </w:r>
      <w:r w:rsidR="0035679D" w:rsidRPr="008A20D0">
        <w:t xml:space="preserve"> As the main purpose of this criterion was to reduce the chance of ceiling effects</w:t>
      </w:r>
      <w:r w:rsidR="00CE0548" w:rsidRPr="008A20D0">
        <w:t xml:space="preserve"> for our primary outcome measure, and thus facilitate our aim of demonstrating the leapfrog trial design, the main effect will have been to make it more difficult</w:t>
      </w:r>
      <w:r w:rsidR="0035679D" w:rsidRPr="008A20D0">
        <w:t xml:space="preserve"> for trial arms to demonstrate superiority</w:t>
      </w:r>
      <w:r w:rsidR="003E6760" w:rsidRPr="008A20D0">
        <w:t xml:space="preserve"> and therefore it does not affect the conclusions drawn about the leapfrog trial design itself</w:t>
      </w:r>
      <w:r w:rsidR="00CE0548" w:rsidRPr="008A20D0">
        <w:t xml:space="preserve">. </w:t>
      </w:r>
      <w:r w:rsidR="0035679D" w:rsidRPr="008A20D0">
        <w:t xml:space="preserve"> </w:t>
      </w:r>
    </w:p>
    <w:p w14:paraId="756BA636" w14:textId="0882C721" w:rsidR="005C4823" w:rsidRPr="008A20D0" w:rsidRDefault="00614410" w:rsidP="005C4823">
      <w:bookmarkStart w:id="6" w:name="_Toc113972070"/>
      <w:r w:rsidRPr="008A20D0">
        <w:rPr>
          <w:rStyle w:val="Heading3Char"/>
        </w:rPr>
        <w:t xml:space="preserve">Earlier </w:t>
      </w:r>
      <w:r w:rsidR="005C4823" w:rsidRPr="008A20D0">
        <w:rPr>
          <w:rStyle w:val="Heading3Char"/>
        </w:rPr>
        <w:t>I</w:t>
      </w:r>
      <w:r w:rsidRPr="008A20D0">
        <w:rPr>
          <w:rStyle w:val="Heading3Char"/>
        </w:rPr>
        <w:t xml:space="preserve">nclusion of </w:t>
      </w:r>
      <w:r w:rsidR="005C4823" w:rsidRPr="008A20D0">
        <w:rPr>
          <w:rStyle w:val="Heading3Char"/>
        </w:rPr>
        <w:t>F</w:t>
      </w:r>
      <w:r w:rsidRPr="008A20D0">
        <w:rPr>
          <w:rStyle w:val="Heading3Char"/>
        </w:rPr>
        <w:t xml:space="preserve">inal </w:t>
      </w:r>
      <w:r w:rsidR="005C4823" w:rsidRPr="008A20D0">
        <w:rPr>
          <w:rStyle w:val="Heading3Char"/>
        </w:rPr>
        <w:t>T</w:t>
      </w:r>
      <w:r w:rsidRPr="008A20D0">
        <w:rPr>
          <w:rStyle w:val="Heading3Char"/>
        </w:rPr>
        <w:t xml:space="preserve">raining </w:t>
      </w:r>
      <w:r w:rsidR="005C4823" w:rsidRPr="008A20D0">
        <w:rPr>
          <w:rStyle w:val="Heading3Char"/>
        </w:rPr>
        <w:t>A</w:t>
      </w:r>
      <w:r w:rsidRPr="008A20D0">
        <w:rPr>
          <w:rStyle w:val="Heading3Char"/>
        </w:rPr>
        <w:t>rm (CBM v4).</w:t>
      </w:r>
      <w:bookmarkEnd w:id="6"/>
      <w:r w:rsidRPr="008A20D0">
        <w:t xml:space="preserve"> </w:t>
      </w:r>
    </w:p>
    <w:p w14:paraId="035BBA74" w14:textId="590023D6" w:rsidR="00614410" w:rsidRPr="008A20D0" w:rsidRDefault="00614410" w:rsidP="005C4823">
      <w:pPr>
        <w:ind w:firstLine="720"/>
      </w:pPr>
      <w:r w:rsidRPr="008A20D0">
        <w:t>In the original protocol we stated that to reduce the number of participants required</w:t>
      </w:r>
      <w:r w:rsidR="00A174A4" w:rsidRPr="008A20D0">
        <w:t>,</w:t>
      </w:r>
      <w:r w:rsidRPr="008A20D0">
        <w:t xml:space="preserve"> a maximum of 3 arms (including the comparison arm) would be included at any one time, and </w:t>
      </w:r>
      <w:r w:rsidRPr="008A20D0">
        <w:lastRenderedPageBreak/>
        <w:t xml:space="preserve">an additional arm would only be included as a replacement for an arm dropping out. After dropping of CBM v1 due to hitting </w:t>
      </w:r>
      <w:proofErr w:type="spellStart"/>
      <w:r w:rsidRPr="008A20D0">
        <w:t>BF</w:t>
      </w:r>
      <w:r w:rsidRPr="008A20D0">
        <w:rPr>
          <w:vertAlign w:val="subscript"/>
        </w:rPr>
        <w:t>fail</w:t>
      </w:r>
      <w:proofErr w:type="spellEnd"/>
      <w:r w:rsidRPr="008A20D0">
        <w:t>, it was decided to introduce the final training arm (CBMv4) earlier, before another arm had dropped out (i.e. so that there would be four parallel arms) as this would be more efficient in terms of numbers of participants required for the trial in case it took a long time for another arm to drop out.</w:t>
      </w:r>
    </w:p>
    <w:p w14:paraId="155E6153" w14:textId="41A7CD89" w:rsidR="005C4823" w:rsidRPr="008A20D0" w:rsidRDefault="00614410" w:rsidP="005C4823">
      <w:pPr>
        <w:rPr>
          <w:rStyle w:val="Heading3Char"/>
        </w:rPr>
      </w:pPr>
      <w:bookmarkStart w:id="7" w:name="_Toc113972071"/>
      <w:r w:rsidRPr="008A20D0">
        <w:rPr>
          <w:rStyle w:val="Heading3Char"/>
        </w:rPr>
        <w:t xml:space="preserve">Change to the </w:t>
      </w:r>
      <w:r w:rsidR="005C4823" w:rsidRPr="008A20D0">
        <w:rPr>
          <w:rStyle w:val="Heading3Char"/>
        </w:rPr>
        <w:t>S</w:t>
      </w:r>
      <w:r w:rsidRPr="008A20D0">
        <w:rPr>
          <w:rStyle w:val="Heading3Char"/>
        </w:rPr>
        <w:t>pecification of CBM v4</w:t>
      </w:r>
      <w:bookmarkEnd w:id="7"/>
    </w:p>
    <w:p w14:paraId="5D4A1949" w14:textId="60C86F03" w:rsidR="00F73E0D" w:rsidRPr="008A20D0" w:rsidRDefault="00614410" w:rsidP="005C4823">
      <w:pPr>
        <w:ind w:firstLine="720"/>
      </w:pPr>
      <w:r w:rsidRPr="008A20D0">
        <w:t xml:space="preserve">Originally the last new training arm to be introduced (CBM v4) was planned to test out repetition of training scenarios (see study protocol, section 6.2.2.2). However, data coming </w:t>
      </w:r>
      <w:r w:rsidR="00A174A4" w:rsidRPr="008A20D0">
        <w:t xml:space="preserve">from </w:t>
      </w:r>
      <w:r w:rsidRPr="008A20D0">
        <w:t xml:space="preserve">CBM v1 and CBM v2 (i.e., rate of drop-out and participant feedback) suggested that many participants found the training schedules in the first two weeks too intensive and the training sessions too long. Therefore it seemed that it was more important to increase adherence to and acceptability of the training schedule than to make relatively subtle changes to the internal content of the training sessions as originally planned (e.g. repetition of scenarios). It was therefore decided that the last arm to be introduced (CBM v4) would be designed to try to have a more acceptable training schedule (see the detailed intervention sections below for details). </w:t>
      </w:r>
    </w:p>
    <w:p w14:paraId="3D1F457F" w14:textId="60626A9F" w:rsidR="005C4823" w:rsidRPr="008A20D0" w:rsidRDefault="00F73E0D" w:rsidP="005C4823">
      <w:pPr>
        <w:rPr>
          <w:rStyle w:val="Heading3Char"/>
        </w:rPr>
      </w:pPr>
      <w:bookmarkStart w:id="8" w:name="_Toc113972072"/>
      <w:r w:rsidRPr="008A20D0">
        <w:rPr>
          <w:rStyle w:val="Heading3Char"/>
        </w:rPr>
        <w:t xml:space="preserve">Addition of </w:t>
      </w:r>
      <w:r w:rsidR="005C4823" w:rsidRPr="008A20D0">
        <w:rPr>
          <w:rStyle w:val="Heading3Char"/>
        </w:rPr>
        <w:t>I</w:t>
      </w:r>
      <w:r w:rsidRPr="008A20D0">
        <w:rPr>
          <w:rStyle w:val="Heading3Char"/>
        </w:rPr>
        <w:t xml:space="preserve">nstruction about </w:t>
      </w:r>
      <w:r w:rsidR="005C4823" w:rsidRPr="008A20D0">
        <w:rPr>
          <w:rStyle w:val="Heading3Char"/>
        </w:rPr>
        <w:t>D</w:t>
      </w:r>
      <w:r w:rsidRPr="008A20D0">
        <w:rPr>
          <w:rStyle w:val="Heading3Char"/>
        </w:rPr>
        <w:t xml:space="preserve">evice </w:t>
      </w:r>
      <w:r w:rsidR="005C4823" w:rsidRPr="008A20D0">
        <w:rPr>
          <w:rStyle w:val="Heading3Char"/>
        </w:rPr>
        <w:t>C</w:t>
      </w:r>
      <w:r w:rsidRPr="008A20D0">
        <w:rPr>
          <w:rStyle w:val="Heading3Char"/>
        </w:rPr>
        <w:t>ompatibility</w:t>
      </w:r>
      <w:bookmarkEnd w:id="8"/>
    </w:p>
    <w:p w14:paraId="1F063294" w14:textId="78F3D42A" w:rsidR="00614410" w:rsidRPr="008A20D0" w:rsidRDefault="00F73E0D" w:rsidP="00614410">
      <w:pPr>
        <w:ind w:firstLine="720"/>
      </w:pPr>
      <w:r w:rsidRPr="008A20D0">
        <w:t xml:space="preserve">At the time that CBM v2 hit </w:t>
      </w:r>
      <w:proofErr w:type="spellStart"/>
      <w:r w:rsidRPr="008A20D0">
        <w:t>BF</w:t>
      </w:r>
      <w:r w:rsidRPr="008A20D0">
        <w:rPr>
          <w:vertAlign w:val="subscript"/>
        </w:rPr>
        <w:t>success</w:t>
      </w:r>
      <w:proofErr w:type="spellEnd"/>
      <w:r w:rsidRPr="008A20D0">
        <w:t xml:space="preserve">, the information about the study (on the information page where participants registered, and at the start of the baseline questionnaires) was updated to inform participants that the training could not be completed on an iPad or iPhone, following feedback from a participant. The problem appeared to be </w:t>
      </w:r>
      <w:r w:rsidR="00A174A4" w:rsidRPr="008A20D0">
        <w:t>related to</w:t>
      </w:r>
      <w:r w:rsidRPr="008A20D0">
        <w:t xml:space="preserve"> iPads and iPhones blocking </w:t>
      </w:r>
      <w:proofErr w:type="spellStart"/>
      <w:r w:rsidRPr="008A20D0">
        <w:t>autoplay</w:t>
      </w:r>
      <w:proofErr w:type="spellEnd"/>
      <w:r w:rsidRPr="008A20D0">
        <w:t xml:space="preserve"> or preloading of training scenarios, but </w:t>
      </w:r>
      <w:r w:rsidR="002D44D6" w:rsidRPr="008A20D0">
        <w:t xml:space="preserve">was </w:t>
      </w:r>
      <w:r w:rsidRPr="008A20D0">
        <w:t>judged to be not resolvable while the study was ongoing</w:t>
      </w:r>
      <w:r w:rsidR="00915ADF" w:rsidRPr="008A20D0">
        <w:t xml:space="preserve"> due to lack of availability of an iPad for repeated testing and trouble-shooting. </w:t>
      </w:r>
    </w:p>
    <w:p w14:paraId="2A0721DF" w14:textId="599F9F95" w:rsidR="005C4823" w:rsidRPr="008A20D0" w:rsidRDefault="003627C1" w:rsidP="005C4823">
      <w:bookmarkStart w:id="9" w:name="_Toc113972073"/>
      <w:r w:rsidRPr="008A20D0">
        <w:rPr>
          <w:rStyle w:val="Heading3Char"/>
        </w:rPr>
        <w:t xml:space="preserve">Clarification of </w:t>
      </w:r>
      <w:r w:rsidR="005C4823" w:rsidRPr="008A20D0">
        <w:rPr>
          <w:rStyle w:val="Heading3Char"/>
        </w:rPr>
        <w:t>O</w:t>
      </w:r>
      <w:r w:rsidRPr="008A20D0">
        <w:rPr>
          <w:rStyle w:val="Heading3Char"/>
        </w:rPr>
        <w:t xml:space="preserve">perationalisation of </w:t>
      </w:r>
      <w:proofErr w:type="spellStart"/>
      <w:r w:rsidRPr="008A20D0">
        <w:rPr>
          <w:rStyle w:val="Heading3Char"/>
        </w:rPr>
        <w:t>N</w:t>
      </w:r>
      <w:r w:rsidR="00614410" w:rsidRPr="008A20D0">
        <w:rPr>
          <w:rStyle w:val="Heading3Char"/>
        </w:rPr>
        <w:t>m</w:t>
      </w:r>
      <w:r w:rsidRPr="008A20D0">
        <w:rPr>
          <w:rStyle w:val="Heading3Char"/>
        </w:rPr>
        <w:t>ax</w:t>
      </w:r>
      <w:bookmarkEnd w:id="9"/>
      <w:proofErr w:type="spellEnd"/>
      <w:r w:rsidRPr="008A20D0">
        <w:t xml:space="preserve"> </w:t>
      </w:r>
    </w:p>
    <w:p w14:paraId="59738B91" w14:textId="3D8ECACE" w:rsidR="003627C1" w:rsidRPr="008A20D0" w:rsidRDefault="00614410" w:rsidP="003627C1">
      <w:pPr>
        <w:ind w:firstLine="720"/>
      </w:pPr>
      <w:r w:rsidRPr="008A20D0">
        <w:lastRenderedPageBreak/>
        <w:t xml:space="preserve">As CBM v4 hit </w:t>
      </w:r>
      <w:proofErr w:type="spellStart"/>
      <w:r w:rsidRPr="008A20D0">
        <w:rPr>
          <w:i/>
        </w:rPr>
        <w:t>N</w:t>
      </w:r>
      <w:r w:rsidRPr="008A20D0">
        <w:rPr>
          <w:vertAlign w:val="subscript"/>
        </w:rPr>
        <w:t>max</w:t>
      </w:r>
      <w:proofErr w:type="spellEnd"/>
      <w:r w:rsidRPr="008A20D0">
        <w:rPr>
          <w:vertAlign w:val="subscript"/>
        </w:rPr>
        <w:t xml:space="preserve"> </w:t>
      </w:r>
      <w:r w:rsidRPr="008A20D0">
        <w:t>(</w:t>
      </w:r>
      <w:r w:rsidRPr="008A20D0">
        <w:rPr>
          <w:i/>
        </w:rPr>
        <w:t xml:space="preserve">n </w:t>
      </w:r>
      <w:r w:rsidRPr="008A20D0">
        <w:t xml:space="preserve">= 40), CBM v2 (the current control arm) included only 34 participants, due to small imbalances in the randomization that had accrued over the course of the trial. It became apparent at this time that the simulations used to plan the trial had assumed equal sample sizes, and hence </w:t>
      </w:r>
      <w:r w:rsidRPr="008A20D0">
        <w:rPr>
          <w:i/>
        </w:rPr>
        <w:t xml:space="preserve">n </w:t>
      </w:r>
      <w:r w:rsidRPr="008A20D0">
        <w:t xml:space="preserve">= 40 in both arms at </w:t>
      </w:r>
      <w:proofErr w:type="spellStart"/>
      <w:r w:rsidRPr="008A20D0">
        <w:rPr>
          <w:i/>
        </w:rPr>
        <w:t>N</w:t>
      </w:r>
      <w:r w:rsidRPr="008A20D0">
        <w:rPr>
          <w:vertAlign w:val="subscript"/>
        </w:rPr>
        <w:t>max</w:t>
      </w:r>
      <w:proofErr w:type="spellEnd"/>
      <w:r w:rsidRPr="008A20D0">
        <w:t xml:space="preserve">. Hence, stopping with only 34 participants in the control arm would result in less power than that assumed by the simulations. Following discussion amongst the research team we decided to follow our specification of </w:t>
      </w:r>
      <w:proofErr w:type="spellStart"/>
      <w:r w:rsidRPr="008A20D0">
        <w:rPr>
          <w:i/>
        </w:rPr>
        <w:t>N</w:t>
      </w:r>
      <w:r w:rsidRPr="008A20D0">
        <w:rPr>
          <w:vertAlign w:val="subscript"/>
        </w:rPr>
        <w:t>max</w:t>
      </w:r>
      <w:proofErr w:type="spellEnd"/>
      <w:r w:rsidRPr="008A20D0">
        <w:rPr>
          <w:vertAlign w:val="subscript"/>
        </w:rPr>
        <w:t xml:space="preserve"> </w:t>
      </w:r>
      <w:r w:rsidRPr="008A20D0">
        <w:t xml:space="preserve">as specified in the trial protocol, i.e. the treatment arm reaching </w:t>
      </w:r>
      <w:proofErr w:type="spellStart"/>
      <w:r w:rsidRPr="008A20D0">
        <w:rPr>
          <w:i/>
        </w:rPr>
        <w:t>N</w:t>
      </w:r>
      <w:r w:rsidRPr="008A20D0">
        <w:rPr>
          <w:vertAlign w:val="subscript"/>
        </w:rPr>
        <w:t>max</w:t>
      </w:r>
      <w:proofErr w:type="spellEnd"/>
      <w:r w:rsidRPr="008A20D0">
        <w:rPr>
          <w:vertAlign w:val="subscript"/>
        </w:rPr>
        <w:t xml:space="preserve"> </w:t>
      </w:r>
      <w:r w:rsidRPr="008A20D0">
        <w:t xml:space="preserve">without any reference to the sample size achieved in the control arm. However, in future trials it would be preferable to plan for potential imbalanced randomization, for example specifying </w:t>
      </w:r>
      <w:proofErr w:type="spellStart"/>
      <w:r w:rsidRPr="008A20D0">
        <w:rPr>
          <w:i/>
        </w:rPr>
        <w:t>N</w:t>
      </w:r>
      <w:r w:rsidRPr="008A20D0">
        <w:rPr>
          <w:vertAlign w:val="subscript"/>
        </w:rPr>
        <w:t>max</w:t>
      </w:r>
      <w:proofErr w:type="spellEnd"/>
      <w:r w:rsidRPr="008A20D0">
        <w:rPr>
          <w:vertAlign w:val="subscript"/>
        </w:rPr>
        <w:t xml:space="preserve"> </w:t>
      </w:r>
      <w:r w:rsidRPr="008A20D0">
        <w:t xml:space="preserve">in a similar way to </w:t>
      </w:r>
      <w:proofErr w:type="spellStart"/>
      <w:r w:rsidRPr="008A20D0">
        <w:rPr>
          <w:i/>
        </w:rPr>
        <w:t>N</w:t>
      </w:r>
      <w:r w:rsidRPr="008A20D0">
        <w:rPr>
          <w:vertAlign w:val="subscript"/>
        </w:rPr>
        <w:t>min</w:t>
      </w:r>
      <w:proofErr w:type="spellEnd"/>
      <w:r w:rsidRPr="008A20D0">
        <w:t xml:space="preserve">, that is, a sample size that needs to be reached in both arms, or specifying it as the total sample size summed across both arms (e.g. in our case, this would be </w:t>
      </w:r>
      <w:r w:rsidRPr="008A20D0">
        <w:rPr>
          <w:i/>
        </w:rPr>
        <w:t xml:space="preserve">N </w:t>
      </w:r>
      <w:r w:rsidRPr="008A20D0">
        <w:t xml:space="preserve">= 80). </w:t>
      </w:r>
      <w:r w:rsidR="00AA1474" w:rsidRPr="008A20D0">
        <w:t xml:space="preserve">In practice a few additional participants were randomized into both arms after CBM v4 reached </w:t>
      </w:r>
      <w:proofErr w:type="spellStart"/>
      <w:r w:rsidR="00AA1474" w:rsidRPr="008A20D0">
        <w:rPr>
          <w:i/>
        </w:rPr>
        <w:t>N</w:t>
      </w:r>
      <w:r w:rsidR="00AA1474" w:rsidRPr="008A20D0">
        <w:rPr>
          <w:vertAlign w:val="subscript"/>
        </w:rPr>
        <w:t>max</w:t>
      </w:r>
      <w:proofErr w:type="spellEnd"/>
      <w:r w:rsidR="00AA1474" w:rsidRPr="008A20D0">
        <w:t xml:space="preserve">, due to a delay in recognising and making this decision, and because after the study platform was updated so that no new participants could register for the trial, there were a small number of participants who had registered but not yet completed baseline measures and been randomized. These already-registered participants were allowed to continue with the trial, and hence were randomized after recruitment had ended. </w:t>
      </w:r>
    </w:p>
    <w:p w14:paraId="2C50543B" w14:textId="2BDD5E00" w:rsidR="005C4823" w:rsidRPr="008A20D0" w:rsidRDefault="00AA1474" w:rsidP="005C4823">
      <w:pPr>
        <w:rPr>
          <w:rStyle w:val="Heading3Char"/>
        </w:rPr>
      </w:pPr>
      <w:bookmarkStart w:id="10" w:name="_Toc113972074"/>
      <w:r w:rsidRPr="008A20D0">
        <w:rPr>
          <w:rStyle w:val="Heading3Char"/>
        </w:rPr>
        <w:t xml:space="preserve">Aggregation of </w:t>
      </w:r>
      <w:r w:rsidR="005C4823" w:rsidRPr="008A20D0">
        <w:rPr>
          <w:rStyle w:val="Heading3Char"/>
        </w:rPr>
        <w:t>D</w:t>
      </w:r>
      <w:r w:rsidRPr="008A20D0">
        <w:rPr>
          <w:rStyle w:val="Heading3Char"/>
        </w:rPr>
        <w:t xml:space="preserve">ata for </w:t>
      </w:r>
      <w:r w:rsidR="005C4823" w:rsidRPr="008A20D0">
        <w:rPr>
          <w:rStyle w:val="Heading3Char"/>
        </w:rPr>
        <w:t>F</w:t>
      </w:r>
      <w:r w:rsidRPr="008A20D0">
        <w:rPr>
          <w:rStyle w:val="Heading3Char"/>
        </w:rPr>
        <w:t xml:space="preserve">inal </w:t>
      </w:r>
      <w:r w:rsidR="005C4823" w:rsidRPr="008A20D0">
        <w:rPr>
          <w:rStyle w:val="Heading3Char"/>
        </w:rPr>
        <w:t>A</w:t>
      </w:r>
      <w:r w:rsidRPr="008A20D0">
        <w:rPr>
          <w:rStyle w:val="Heading3Char"/>
        </w:rPr>
        <w:t>nalyses</w:t>
      </w:r>
      <w:bookmarkEnd w:id="10"/>
    </w:p>
    <w:p w14:paraId="7990D8FC" w14:textId="1DFFF1B7" w:rsidR="00AA1474" w:rsidRPr="008A20D0" w:rsidRDefault="00AA1474" w:rsidP="005C4823">
      <w:pPr>
        <w:ind w:firstLine="720"/>
      </w:pPr>
      <w:r w:rsidRPr="008A20D0">
        <w:t xml:space="preserve">The original protocol stated that raw datafiles would be downloaded from the RUB server as .csv files for the final analyses, but in practice to streamline the data aggregation process the data was pulled directly off the server into RStudio using the package </w:t>
      </w:r>
      <w:proofErr w:type="spellStart"/>
      <w:r w:rsidRPr="008A20D0">
        <w:t>httr</w:t>
      </w:r>
      <w:proofErr w:type="spellEnd"/>
      <w:r w:rsidRPr="008A20D0">
        <w:t xml:space="preserve"> </w:t>
      </w:r>
      <w:r w:rsidRPr="008A20D0">
        <w:fldChar w:fldCharType="begin"/>
      </w:r>
      <w:r w:rsidR="00017BBA" w:rsidRPr="008A20D0">
        <w:instrText xml:space="preserve"> ADDIN ZOTERO_ITEM CSL_CITATION {"citationID":"6qxvFaem","properties":{"formattedCitation":"(Wickham, 2017)","plainCitation":"(Wickham, 2017)","noteIndex":0},"citationItems":[{"id":5487,"uris":["http://zotero.org/users/5023961/items/CVLM2PYT"],"itemData":{"id":5487,"type":"software","title":"httr: Tools for Working with URLs and HTTP. R package version 1.4.1.","URL":"https://CRAN.R-project.org/package=httr","author":[{"family":"Wickham","given":"Hadley"}],"issued":{"date-parts":[["2017"]]}}}],"schema":"https://github.com/citation-style-language/schema/raw/master/csl-citation.json"} </w:instrText>
      </w:r>
      <w:r w:rsidRPr="008A20D0">
        <w:fldChar w:fldCharType="separate"/>
      </w:r>
      <w:r w:rsidR="00017BBA" w:rsidRPr="008A20D0">
        <w:t>(Wickham, 2017)</w:t>
      </w:r>
      <w:r w:rsidRPr="008A20D0">
        <w:fldChar w:fldCharType="end"/>
      </w:r>
      <w:r w:rsidRPr="008A20D0">
        <w:t>.</w:t>
      </w:r>
    </w:p>
    <w:p w14:paraId="6436575D" w14:textId="50742A14" w:rsidR="00BE2A31" w:rsidRPr="008A20D0" w:rsidRDefault="00BE2A31" w:rsidP="005C4823">
      <w:pPr>
        <w:pStyle w:val="Heading2"/>
      </w:pPr>
      <w:bookmarkStart w:id="11" w:name="_Toc113615098"/>
      <w:bookmarkStart w:id="12" w:name="_Toc113972075"/>
      <w:r w:rsidRPr="008A20D0">
        <w:t>Additional Participant Recruitment Information</w:t>
      </w:r>
      <w:bookmarkEnd w:id="11"/>
      <w:bookmarkEnd w:id="12"/>
    </w:p>
    <w:p w14:paraId="4998A8B3" w14:textId="40280306" w:rsidR="00BE6E7B" w:rsidRPr="008A20D0" w:rsidRDefault="005C4823" w:rsidP="005C4823">
      <w:pPr>
        <w:pStyle w:val="Heading3"/>
      </w:pPr>
      <w:bookmarkStart w:id="13" w:name="_Toc113972076"/>
      <w:r w:rsidRPr="008A20D0">
        <w:t>Advertising Routes</w:t>
      </w:r>
      <w:bookmarkEnd w:id="13"/>
      <w:r w:rsidR="00BE6E7B" w:rsidRPr="008A20D0">
        <w:t xml:space="preserve"> </w:t>
      </w:r>
    </w:p>
    <w:p w14:paraId="60E8DEB9" w14:textId="39504030" w:rsidR="00BE2A31" w:rsidRPr="008A20D0" w:rsidRDefault="005C4823">
      <w:r w:rsidRPr="008A20D0">
        <w:lastRenderedPageBreak/>
        <w:tab/>
      </w:r>
      <w:r w:rsidR="000430B6" w:rsidRPr="008A20D0">
        <w:t xml:space="preserve">The study was advertised online via: members of the study team posting on social media (Facebook, Twitter, Instagram, </w:t>
      </w:r>
      <w:proofErr w:type="spellStart"/>
      <w:r w:rsidR="000430B6" w:rsidRPr="008A20D0">
        <w:t>Whatsapp</w:t>
      </w:r>
      <w:proofErr w:type="spellEnd"/>
      <w:r w:rsidR="000430B6" w:rsidRPr="008A20D0">
        <w:t xml:space="preserve"> groups); physical fliers displayed or handed out e.g. in local shops, on the university campus; a press release via Ruhr-Universität Bochum; a brief radio interview with two of the study researchers (SEB, MLW) on a local radio station (Radio Bochum), which then linked to the press release; posts on the website of the Mental Health Research and Treatment </w:t>
      </w:r>
      <w:proofErr w:type="spellStart"/>
      <w:r w:rsidR="000430B6" w:rsidRPr="008A20D0">
        <w:t>Center</w:t>
      </w:r>
      <w:proofErr w:type="spellEnd"/>
      <w:r w:rsidR="000430B6" w:rsidRPr="008A20D0">
        <w:t xml:space="preserve"> and other websites with study listings or discussion forums; paid adverts on Google and Facebook. Recruitment was tracked via </w:t>
      </w:r>
      <w:proofErr w:type="spellStart"/>
      <w:r w:rsidR="000430B6" w:rsidRPr="008A20D0">
        <w:t>url</w:t>
      </w:r>
      <w:proofErr w:type="spellEnd"/>
      <w:r w:rsidR="000430B6" w:rsidRPr="008A20D0">
        <w:t xml:space="preserve"> parameters at the end of the links used to direct people to the study. According to these </w:t>
      </w:r>
      <w:proofErr w:type="spellStart"/>
      <w:r w:rsidR="000430B6" w:rsidRPr="008A20D0">
        <w:t>url</w:t>
      </w:r>
      <w:proofErr w:type="spellEnd"/>
      <w:r w:rsidR="000430B6" w:rsidRPr="008A20D0">
        <w:t xml:space="preserve"> parameters, the number of participants </w:t>
      </w:r>
      <w:r w:rsidR="00A174A4" w:rsidRPr="008A20D0">
        <w:t>who came</w:t>
      </w:r>
      <w:r w:rsidR="000430B6" w:rsidRPr="008A20D0">
        <w:t xml:space="preserve"> from the various sources was as follows [in the format, total number </w:t>
      </w:r>
      <w:r w:rsidR="004C3643" w:rsidRPr="008A20D0">
        <w:t xml:space="preserve">registered </w:t>
      </w:r>
      <w:r w:rsidR="000430B6" w:rsidRPr="008A20D0">
        <w:t xml:space="preserve">(number randomized)] : Department website: 5 (5); Facebook posts: 6 (4); Instagram: 15 (8); Twitter: 14 (11); </w:t>
      </w:r>
      <w:proofErr w:type="spellStart"/>
      <w:r w:rsidR="000430B6" w:rsidRPr="008A20D0">
        <w:t>Whatsapp</w:t>
      </w:r>
      <w:proofErr w:type="spellEnd"/>
      <w:r w:rsidR="000430B6" w:rsidRPr="008A20D0">
        <w:t xml:space="preserve"> groups: 5 (4); Facebook paid adverts: 72 (49); Google adverts: 9 (8); Fliers: 1 (1); Press release: 128 (77); Unknown: 87 (20). However, </w:t>
      </w:r>
      <w:r w:rsidR="008C5ED1" w:rsidRPr="008A20D0">
        <w:t xml:space="preserve">several sources (e.g. the radio advert, some posts in forums and on social media) </w:t>
      </w:r>
      <w:r w:rsidR="004C3643" w:rsidRPr="008A20D0">
        <w:t>linked to</w:t>
      </w:r>
      <w:r w:rsidR="008C5ED1" w:rsidRPr="008A20D0">
        <w:t xml:space="preserve"> the press release and so numbers for the press release will include some indirect referrals from other sources. Further, it may be that links originally shared on one forum (e.g. Facebook) were then passed on to other participants via other routes (e.g. via a friend). </w:t>
      </w:r>
    </w:p>
    <w:p w14:paraId="10DB69D1" w14:textId="21DC2125" w:rsidR="005C4823" w:rsidRPr="008A20D0" w:rsidRDefault="00BE6E7B" w:rsidP="00BE2A31">
      <w:bookmarkStart w:id="14" w:name="_Toc113972077"/>
      <w:r w:rsidRPr="008A20D0">
        <w:rPr>
          <w:rStyle w:val="Heading3Char"/>
        </w:rPr>
        <w:t xml:space="preserve">Participant </w:t>
      </w:r>
      <w:r w:rsidR="005C4823" w:rsidRPr="008A20D0">
        <w:rPr>
          <w:rStyle w:val="Heading3Char"/>
        </w:rPr>
        <w:t>T</w:t>
      </w:r>
      <w:r w:rsidRPr="008A20D0">
        <w:rPr>
          <w:rStyle w:val="Heading3Char"/>
        </w:rPr>
        <w:t>argeting</w:t>
      </w:r>
      <w:bookmarkEnd w:id="14"/>
      <w:r w:rsidRPr="008A20D0">
        <w:t xml:space="preserve"> </w:t>
      </w:r>
    </w:p>
    <w:p w14:paraId="1A43F331" w14:textId="462EEA32" w:rsidR="005D00FD" w:rsidRPr="008A20D0" w:rsidRDefault="00BE6E7B" w:rsidP="005C4823">
      <w:pPr>
        <w:ind w:firstLine="720"/>
      </w:pPr>
      <w:r w:rsidRPr="008A20D0">
        <w:t xml:space="preserve">Targeting of advertisements to potential participants who might be experiencing symptoms of depression and interested in taking part was implemented in a number of ways. </w:t>
      </w:r>
      <w:r w:rsidR="005D00FD" w:rsidRPr="008A20D0">
        <w:t>For the Google adverts</w:t>
      </w:r>
      <w:r w:rsidRPr="008A20D0">
        <w:t xml:space="preserve">, keywords such as ‘depression’, ‘online therapy’, ‘depression self-help’ and ‘help with depression’ were selected, such that the advert might be shown to people searching for these and similar terms in Google. The Google adverts were also only shown to people with an IP address in Germany. For paid Facebook adverts, adverts were shown only to people aged 18 or over, living in Germany or Austria, and with their language set to </w:t>
      </w:r>
      <w:r w:rsidRPr="008A20D0">
        <w:lastRenderedPageBreak/>
        <w:t>German. However, no further detailed targeting was u</w:t>
      </w:r>
      <w:r w:rsidR="005D00FD" w:rsidRPr="008A20D0">
        <w:t>sed</w:t>
      </w:r>
      <w:r w:rsidR="00E67EF3" w:rsidRPr="008A20D0">
        <w:t xml:space="preserve"> as</w:t>
      </w:r>
      <w:r w:rsidR="005D00FD" w:rsidRPr="008A20D0">
        <w:t xml:space="preserve"> selecting potentially depression-relevant interests (e.g. depression self-help groups) </w:t>
      </w:r>
      <w:r w:rsidR="00E67EF3" w:rsidRPr="008A20D0">
        <w:t>could lead</w:t>
      </w:r>
      <w:r w:rsidR="005D00FD" w:rsidRPr="008A20D0">
        <w:t xml:space="preserve"> to excluding too many potential participants. Targeted </w:t>
      </w:r>
      <w:r w:rsidR="00E67EF3" w:rsidRPr="008A20D0">
        <w:t xml:space="preserve">non-paid </w:t>
      </w:r>
      <w:r w:rsidR="005D00FD" w:rsidRPr="008A20D0">
        <w:t xml:space="preserve">advertising on Facebook was achieved via posting information about the study in </w:t>
      </w:r>
      <w:r w:rsidR="0049626D" w:rsidRPr="008A20D0">
        <w:t xml:space="preserve">German-language </w:t>
      </w:r>
      <w:r w:rsidR="005D00FD" w:rsidRPr="008A20D0">
        <w:t xml:space="preserve">mental health-related forums or groups, where such posting was allowed. Other targeted online advertising for the study was via posting on </w:t>
      </w:r>
      <w:r w:rsidR="0049626D" w:rsidRPr="008A20D0">
        <w:t xml:space="preserve">German-language </w:t>
      </w:r>
      <w:r w:rsidR="005D00FD" w:rsidRPr="008A20D0">
        <w:t xml:space="preserve">mental-health related websites/forums where this was allowed. Otherwise, maximising the chance that people who clicked on the adverts would be interested in the study was achieved via the advert </w:t>
      </w:r>
      <w:r w:rsidR="00C3374B" w:rsidRPr="008A20D0">
        <w:t>content</w:t>
      </w:r>
      <w:r w:rsidR="005D00FD" w:rsidRPr="008A20D0">
        <w:t xml:space="preserve"> itself.</w:t>
      </w:r>
    </w:p>
    <w:p w14:paraId="7B7FE066" w14:textId="7A954CEF" w:rsidR="005C4823" w:rsidRPr="008A20D0" w:rsidRDefault="005D00FD" w:rsidP="005C4823">
      <w:pPr>
        <w:rPr>
          <w:rStyle w:val="Heading4Char"/>
        </w:rPr>
      </w:pPr>
      <w:bookmarkStart w:id="15" w:name="_Toc113972078"/>
      <w:r w:rsidRPr="008A20D0">
        <w:rPr>
          <w:rStyle w:val="Heading3Char"/>
        </w:rPr>
        <w:t xml:space="preserve">Advert </w:t>
      </w:r>
      <w:r w:rsidR="004C7B5A" w:rsidRPr="008A20D0">
        <w:rPr>
          <w:rStyle w:val="Heading3Char"/>
        </w:rPr>
        <w:t xml:space="preserve">Content </w:t>
      </w:r>
      <w:r w:rsidRPr="008A20D0">
        <w:rPr>
          <w:rStyle w:val="Heading3Char"/>
        </w:rPr>
        <w:t xml:space="preserve">and </w:t>
      </w:r>
      <w:r w:rsidR="005C4823" w:rsidRPr="008A20D0">
        <w:rPr>
          <w:rStyle w:val="Heading3Char"/>
        </w:rPr>
        <w:t>P</w:t>
      </w:r>
      <w:r w:rsidRPr="008A20D0">
        <w:rPr>
          <w:rStyle w:val="Heading3Char"/>
        </w:rPr>
        <w:t xml:space="preserve">articipant </w:t>
      </w:r>
      <w:r w:rsidR="005C4823" w:rsidRPr="008A20D0">
        <w:rPr>
          <w:rStyle w:val="Heading3Char"/>
        </w:rPr>
        <w:t>I</w:t>
      </w:r>
      <w:r w:rsidRPr="008A20D0">
        <w:rPr>
          <w:rStyle w:val="Heading3Char"/>
        </w:rPr>
        <w:t>nformation</w:t>
      </w:r>
      <w:bookmarkEnd w:id="15"/>
    </w:p>
    <w:p w14:paraId="5935E17F" w14:textId="7792309E" w:rsidR="008C5ED1" w:rsidRPr="008A20D0" w:rsidRDefault="008C5ED1" w:rsidP="005C4823">
      <w:pPr>
        <w:ind w:firstLine="720"/>
      </w:pPr>
      <w:r w:rsidRPr="008A20D0">
        <w:t>The study was advertised as “</w:t>
      </w:r>
      <w:proofErr w:type="spellStart"/>
      <w:r w:rsidRPr="008A20D0">
        <w:t>Mental</w:t>
      </w:r>
      <w:r w:rsidR="00A174A4" w:rsidRPr="008A20D0">
        <w:t>es</w:t>
      </w:r>
      <w:proofErr w:type="spellEnd"/>
      <w:r w:rsidRPr="008A20D0">
        <w:t xml:space="preserve"> </w:t>
      </w:r>
      <w:proofErr w:type="spellStart"/>
      <w:r w:rsidRPr="008A20D0">
        <w:t>Imaginationstraining</w:t>
      </w:r>
      <w:proofErr w:type="spellEnd"/>
      <w:r w:rsidRPr="008A20D0">
        <w:t xml:space="preserve"> Online” [Mental imagery training online], or “MIO-</w:t>
      </w:r>
      <w:proofErr w:type="spellStart"/>
      <w:r w:rsidRPr="008A20D0">
        <w:t>Studie</w:t>
      </w:r>
      <w:proofErr w:type="spellEnd"/>
      <w:r w:rsidRPr="008A20D0">
        <w:t>” for short</w:t>
      </w:r>
      <w:r w:rsidR="002B19F5" w:rsidRPr="008A20D0">
        <w:t xml:space="preserve">, and adverts </w:t>
      </w:r>
      <w:r w:rsidR="00004B41" w:rsidRPr="008A20D0">
        <w:t>used phrases such as “Do you feel low and depressed? Take part in our research study and test a new online training program to help yourself and others!”.</w:t>
      </w:r>
      <w:r w:rsidRPr="008A20D0">
        <w:t xml:space="preserve"> The participant information sheet explained that the study was testing a ‘brain-training’ program that we thought could potentially reduce symptoms of depression and anxiety, but which we wished to improve. Participants were informed that the study involved completing weekly questionnaires over four weeks, and </w:t>
      </w:r>
      <w:r w:rsidR="004C3643" w:rsidRPr="008A20D0">
        <w:t xml:space="preserve">that </w:t>
      </w:r>
      <w:r w:rsidRPr="008A20D0">
        <w:t>in addition they may be asked to complete one of several potential versions of the training. The training and the potential kinds of differences between the different versions (e.g. number of sessions, session length) w</w:t>
      </w:r>
      <w:r w:rsidR="004C3643" w:rsidRPr="008A20D0">
        <w:t>ere</w:t>
      </w:r>
      <w:r w:rsidRPr="008A20D0">
        <w:t xml:space="preserve"> explained in general terms, but precise details of the different training arms not elaborated upon. Participants were informed that the study was not suitable for people experiencing high levels of distress and needing urgent help, and that although we hoped the training would be useful, it was not equivalent to psychological therapy and not suitable for people</w:t>
      </w:r>
      <w:r w:rsidR="004C3643" w:rsidRPr="008A20D0">
        <w:t xml:space="preserve"> who</w:t>
      </w:r>
      <w:r w:rsidRPr="008A20D0">
        <w:t xml:space="preserve"> felt they were in need of psychological therapy. Information about how to access psychological therapy or other help was provided. </w:t>
      </w:r>
      <w:r w:rsidR="00004B41" w:rsidRPr="008A20D0">
        <w:t xml:space="preserve">The full information sheet </w:t>
      </w:r>
      <w:r w:rsidR="00004B41" w:rsidRPr="008A20D0">
        <w:lastRenderedPageBreak/>
        <w:t>and consent form can be found in the appendix to the protocol available on the open science framework (</w:t>
      </w:r>
      <w:hyperlink r:id="rId8" w:history="1">
        <w:r w:rsidR="00004B41" w:rsidRPr="008A20D0">
          <w:rPr>
            <w:rStyle w:val="Hyperlink"/>
          </w:rPr>
          <w:t>https://osf.io/8mxda/</w:t>
        </w:r>
      </w:hyperlink>
      <w:r w:rsidR="00004B41" w:rsidRPr="008A20D0">
        <w:t>).</w:t>
      </w:r>
    </w:p>
    <w:p w14:paraId="0EB8A8B2" w14:textId="7B923842" w:rsidR="005C4823" w:rsidRPr="008A20D0" w:rsidRDefault="005D00FD" w:rsidP="00BE2A31">
      <w:pPr>
        <w:rPr>
          <w:rStyle w:val="Heading4Char"/>
        </w:rPr>
      </w:pPr>
      <w:bookmarkStart w:id="16" w:name="_Toc113972079"/>
      <w:r w:rsidRPr="008A20D0">
        <w:rPr>
          <w:rStyle w:val="Heading3Char"/>
        </w:rPr>
        <w:t>Non-</w:t>
      </w:r>
      <w:r w:rsidR="004F0429" w:rsidRPr="008A20D0">
        <w:rPr>
          <w:rStyle w:val="Heading3Char"/>
        </w:rPr>
        <w:t>E</w:t>
      </w:r>
      <w:r w:rsidRPr="008A20D0">
        <w:rPr>
          <w:rStyle w:val="Heading3Char"/>
        </w:rPr>
        <w:t xml:space="preserve">ligible </w:t>
      </w:r>
      <w:r w:rsidR="004F0429" w:rsidRPr="008A20D0">
        <w:rPr>
          <w:rStyle w:val="Heading3Char"/>
        </w:rPr>
        <w:t>P</w:t>
      </w:r>
      <w:r w:rsidRPr="008A20D0">
        <w:rPr>
          <w:rStyle w:val="Heading3Char"/>
        </w:rPr>
        <w:t>articipants</w:t>
      </w:r>
      <w:bookmarkEnd w:id="16"/>
    </w:p>
    <w:p w14:paraId="481035B9" w14:textId="5D2C666A" w:rsidR="00400F4E" w:rsidRPr="008A20D0" w:rsidRDefault="00400F4E" w:rsidP="005C4823">
      <w:pPr>
        <w:ind w:firstLine="720"/>
      </w:pPr>
      <w:r w:rsidRPr="008A20D0">
        <w:t>Participants who registered for the study but who on completing the QIDS at baseline did not meet the inclusion criteria were not given any feedback about this, but rather were able to continue and complete all study procedures (to reduce the chance that they might re-register but provide an artificially inflated QIDS score</w:t>
      </w:r>
      <w:r w:rsidR="004C3643" w:rsidRPr="008A20D0">
        <w:t xml:space="preserve"> in order to take part</w:t>
      </w:r>
      <w:r w:rsidRPr="008A20D0">
        <w:t>). However, these participants were randomized to a trial arm via a simple randomization procedure independently of eligible participants and their data was not included in analyses.</w:t>
      </w:r>
    </w:p>
    <w:p w14:paraId="0AF293AA" w14:textId="15BC4C91" w:rsidR="000A5D38" w:rsidRPr="008A20D0" w:rsidRDefault="000A5D38" w:rsidP="005C4823">
      <w:pPr>
        <w:pStyle w:val="Heading2"/>
      </w:pPr>
      <w:bookmarkStart w:id="17" w:name="_Toc113615099"/>
      <w:bookmarkStart w:id="18" w:name="_Toc113972080"/>
      <w:r w:rsidRPr="008A20D0">
        <w:t xml:space="preserve">Study </w:t>
      </w:r>
      <w:r w:rsidR="004F0429" w:rsidRPr="008A20D0">
        <w:t>P</w:t>
      </w:r>
      <w:r w:rsidRPr="008A20D0">
        <w:t>latform</w:t>
      </w:r>
      <w:bookmarkEnd w:id="17"/>
      <w:bookmarkEnd w:id="18"/>
    </w:p>
    <w:p w14:paraId="40FEE454" w14:textId="3919EE3A" w:rsidR="00CC3740" w:rsidRPr="008A20D0" w:rsidRDefault="000A5D38" w:rsidP="000A5D38">
      <w:r w:rsidRPr="008A20D0">
        <w:tab/>
      </w:r>
      <w:r w:rsidR="00CC3740" w:rsidRPr="008A20D0">
        <w:t xml:space="preserve">The online </w:t>
      </w:r>
      <w:r w:rsidR="00AA1474" w:rsidRPr="008A20D0">
        <w:t xml:space="preserve">study </w:t>
      </w:r>
      <w:r w:rsidR="00CC3740" w:rsidRPr="008A20D0">
        <w:t>platform</w:t>
      </w:r>
      <w:r w:rsidR="00A174A4" w:rsidRPr="008A20D0">
        <w:t xml:space="preserve">, which </w:t>
      </w:r>
      <w:r w:rsidR="00CC3740" w:rsidRPr="008A20D0">
        <w:t xml:space="preserve">was </w:t>
      </w:r>
      <w:r w:rsidR="00A174A4" w:rsidRPr="008A20D0">
        <w:t xml:space="preserve">hosted on a secure server based at the RUB Mental Health Research and Treatment </w:t>
      </w:r>
      <w:proofErr w:type="spellStart"/>
      <w:r w:rsidR="00A174A4" w:rsidRPr="008A20D0">
        <w:t>Center</w:t>
      </w:r>
      <w:proofErr w:type="spellEnd"/>
      <w:r w:rsidR="00A174A4" w:rsidRPr="008A20D0">
        <w:t xml:space="preserve">, was </w:t>
      </w:r>
      <w:r w:rsidR="00CC3740" w:rsidRPr="008A20D0">
        <w:t xml:space="preserve">programmed by SEB using </w:t>
      </w:r>
      <w:proofErr w:type="spellStart"/>
      <w:r w:rsidR="00CC3740" w:rsidRPr="008A20D0">
        <w:t>JavaServerPages</w:t>
      </w:r>
      <w:proofErr w:type="spellEnd"/>
      <w:r w:rsidR="00CC3740" w:rsidRPr="008A20D0">
        <w:t xml:space="preserve">, with a Java servlet running on Apache Tomcat and </w:t>
      </w:r>
      <w:r w:rsidR="00A174A4" w:rsidRPr="008A20D0">
        <w:t xml:space="preserve">connected to </w:t>
      </w:r>
      <w:r w:rsidR="00CC3740" w:rsidRPr="008A20D0">
        <w:t xml:space="preserve">a MySQL database, and </w:t>
      </w:r>
      <w:r w:rsidR="00A174A4" w:rsidRPr="008A20D0">
        <w:t xml:space="preserve">with </w:t>
      </w:r>
      <w:r w:rsidR="00CC3740" w:rsidRPr="008A20D0">
        <w:t xml:space="preserve">study procedures implemented client-side using HTML, CSS, and </w:t>
      </w:r>
      <w:proofErr w:type="spellStart"/>
      <w:r w:rsidR="00CC3740" w:rsidRPr="008A20D0">
        <w:t>Javascript</w:t>
      </w:r>
      <w:proofErr w:type="spellEnd"/>
      <w:r w:rsidR="00CC3740" w:rsidRPr="008A20D0">
        <w:t xml:space="preserve">. </w:t>
      </w:r>
      <w:r w:rsidR="00A174A4" w:rsidRPr="008A20D0">
        <w:t xml:space="preserve">Participants accessed the study from their internet browser via https. </w:t>
      </w:r>
      <w:r w:rsidR="00AA1474" w:rsidRPr="008A20D0">
        <w:t>Detailed information about the software and its implementation, as well as the source code, can be found on study’s webpage on the open science framework (</w:t>
      </w:r>
      <w:hyperlink r:id="rId9" w:history="1">
        <w:r w:rsidR="00AA1474" w:rsidRPr="008A20D0">
          <w:rPr>
            <w:rStyle w:val="Hyperlink"/>
          </w:rPr>
          <w:t>https://osf.io/8mxda/</w:t>
        </w:r>
      </w:hyperlink>
      <w:r w:rsidR="00AA1474" w:rsidRPr="008A20D0">
        <w:t xml:space="preserve">). </w:t>
      </w:r>
    </w:p>
    <w:p w14:paraId="0EEABF73" w14:textId="599B970E" w:rsidR="000A5D38" w:rsidRPr="008A20D0" w:rsidRDefault="000A5D38" w:rsidP="00AA1474">
      <w:pPr>
        <w:ind w:firstLine="720"/>
      </w:pPr>
      <w:r w:rsidRPr="008A20D0">
        <w:t xml:space="preserve">The website for the study provided a platform for participants to complete questionnaires and training sessions. On logging in, participants were presented with a ‘home’ page with information about when the next questionnaires or training sessions were due, and a button to complete either questionnaires or training if these were currently available. </w:t>
      </w:r>
    </w:p>
    <w:p w14:paraId="417BFB90" w14:textId="32D4EFD4" w:rsidR="000A5D38" w:rsidRPr="008A20D0" w:rsidRDefault="000A5D38" w:rsidP="000A5D38">
      <w:r w:rsidRPr="008A20D0">
        <w:tab/>
        <w:t xml:space="preserve">A ‘My Progress’ page provided participants with information about their progress through the study. One panel showed the schedule of training sessions and questionnaires completed or due for completion, laid out </w:t>
      </w:r>
      <w:r w:rsidR="001E3426" w:rsidRPr="008A20D0">
        <w:t xml:space="preserve">as a four-week calendar. A second panel showed </w:t>
      </w:r>
      <w:r w:rsidR="001E3426" w:rsidRPr="008A20D0">
        <w:lastRenderedPageBreak/>
        <w:t xml:space="preserve">the same schedule but laid out as a simple text-based list. A third panel showed the participant a graphical display their scores on the weekly questionnaires (QIDS, GAD-7, PMH), including some explanatory information about how these </w:t>
      </w:r>
      <w:r w:rsidR="00A174A4" w:rsidRPr="008A20D0">
        <w:t>can be</w:t>
      </w:r>
      <w:r w:rsidR="001E3426" w:rsidRPr="008A20D0">
        <w:t xml:space="preserve"> interpreted (e.g. categories of depression severity). For participants in a training condition, a graphical display of the participant’s vividness scores for each session (minimum, maximum, and mean per session) was also provided. </w:t>
      </w:r>
    </w:p>
    <w:p w14:paraId="2DD271E4" w14:textId="3A7DCA51" w:rsidR="001E3426" w:rsidRPr="008A20D0" w:rsidRDefault="001E3426" w:rsidP="000A5D38">
      <w:r w:rsidRPr="008A20D0">
        <w:tab/>
        <w:t>An ‘Information’ page provided participants with further information and help possibilities. One panel displayed the participant information sheet with the option to download it as a pdf. A second panel provided participants with options to change their password or times at which they received email reminders about training sessions and questionnaires. A third panel provided ‘Frequently Asked Questions’, such as what a participant should do if they missed a training session, or if they had trouble imagining the training scenarios</w:t>
      </w:r>
      <w:r w:rsidR="00AA1474" w:rsidRPr="008A20D0">
        <w:t>, as well as more general information about seeking help in times of crisis</w:t>
      </w:r>
      <w:r w:rsidRPr="008A20D0">
        <w:t xml:space="preserve">. A fourth panel provided a secure messaging system. Participants could write messages to the research team, which were stored in encrypted form on the study server. Researchers could read the messages and reply via logging into the study website via a researcher interface. Thus participants could ask questions and receive responses anonymously. The participant/ researcher received a notification email if they had received a message, but to read the message itself they had to log into the study website. </w:t>
      </w:r>
    </w:p>
    <w:p w14:paraId="51660EE2" w14:textId="49DD9A03" w:rsidR="003449A2" w:rsidRPr="008A20D0" w:rsidRDefault="003449A2" w:rsidP="005C4823">
      <w:pPr>
        <w:pStyle w:val="Heading2"/>
      </w:pPr>
      <w:bookmarkStart w:id="19" w:name="_Toc113615100"/>
      <w:bookmarkStart w:id="20" w:name="_Toc113972081"/>
      <w:r w:rsidRPr="008A20D0">
        <w:t>Measures</w:t>
      </w:r>
      <w:bookmarkEnd w:id="19"/>
      <w:bookmarkEnd w:id="20"/>
    </w:p>
    <w:p w14:paraId="273ACB7D" w14:textId="33AB1FCA" w:rsidR="005C4823" w:rsidRPr="008A20D0" w:rsidRDefault="00560091" w:rsidP="004F0429">
      <w:pPr>
        <w:pStyle w:val="Heading3"/>
        <w:rPr>
          <w:rStyle w:val="Heading3Char"/>
          <w:b/>
          <w:i/>
        </w:rPr>
      </w:pPr>
      <w:bookmarkStart w:id="21" w:name="_Toc113972082"/>
      <w:r w:rsidRPr="008A20D0">
        <w:rPr>
          <w:rStyle w:val="Heading3Char"/>
          <w:b/>
          <w:i/>
        </w:rPr>
        <w:t xml:space="preserve">Dimensional Anhedonia Rating Scale </w:t>
      </w:r>
      <w:r w:rsidRPr="008A20D0">
        <w:rPr>
          <w:rStyle w:val="Heading3Char"/>
          <w:b/>
          <w:i/>
        </w:rPr>
        <w:fldChar w:fldCharType="begin"/>
      </w:r>
      <w:r w:rsidR="00017BBA" w:rsidRPr="008A20D0">
        <w:rPr>
          <w:rStyle w:val="Heading3Char"/>
          <w:b/>
          <w:i/>
        </w:rPr>
        <w:instrText xml:space="preserve"> ADDIN ZOTERO_ITEM CSL_CITATION {"citationID":"fvmn7uh4","properties":{"formattedCitation":"(DARS; Rizvi et al., 2015; Wellan, Daniels, &amp; Walter, 2021)","plainCitation":"(DARS; Rizvi et al., 2015; Wellan, Daniels, &amp; Walter, 2021)","noteIndex":0},"citationItems":[{"id":4951,"uris":["http://zotero.org/users/5023961/items/XD5CKH4B"],"itemData":{"id":4951,"type":"article-journal","container-title":"Psychiatry Research","DOI":"10.1016/j.psychres.2015.07.062","issue":"1–2","note":"Citation Key: Rizvi2015\nISBN: 0165-1781","page":"109-119","title":"Development and validation of the Dimensional Anhedonia Rating Scale (DARS) in a community sample and individuals with major depression","volume":"229","author":[{"family":"Rizvi","given":"S J"},{"family":"Quilty","given":"L C"},{"family":"Sproule","given":"B A"},{"family":"Cyriac","given":"A"},{"family":"Bagby","given":"M R"},{"family":"Kennedy","given":"S H"}],"issued":{"date-parts":[["2015"]]}},"prefix":"DARS; "},{"id":5477,"uris":["http://zotero.org/users/5023961/items/XTFGTJQN"],"itemData":{"id":5477,"type":"report","abstract":"Healthy reward processing is a complex interplay of several components. Recent self-report measures of anhedonia, the decrease or loss of hedonic capacity, take this complexity into account. The Dimensional Anhedonia Rating Scale (DARS) measures interest, motivation, effort and consummatory pleasure across four domains: hobbies, food/drink, social activities and sensory experiences. In the present cross-sectional survey study, we validated the German version of the DARS in a sample of 557 young healthy adults. Factor structure as well as convergent and divergent validity were assessed. As a secondary aim, we examined the effects of the COVID-19 pandemic on state anhedonia and depression severity. Our results suggest good convergent and divergent validity and high internal consistency of the German DARS. The original differentiation of four factors mapping onto the four domains was confirmed. We conclude that the DARS is a valid instrument to comprehensively assess state anhedonia in German samples. Future studies should further assess the utility of the German DARS in clinical contexts. In line with many previous reports, there were significantly higher levels of depressive symptoms during the pandemic. We found no indication that the COVID-19 pandemic affected state hedonic capacity.","note":"DOI: 10.31234/osf.io/rvtjm\ntype: article","publisher":"PsyArXiv","source":"OSF Preprints","title":"State anhedonia in young healthy adults: psychometric properties of the German Dimensional Anhedonia Rating Scale (DARS) and effects of the COVID-19 pandemic","title-short":"State anhedonia in young healthy adults","URL":"https://psyarxiv.com/rvtjm/","author":[{"family":"Wellan","given":"Sarah Aline"},{"family":"Daniels","given":"Anna"},{"family":"Walter","given":"Henrik"}],"accessed":{"date-parts":[["2021",3,19]]},"issued":{"date-parts":[["2021",3,12]]}}}],"schema":"https://github.com/citation-style-language/schema/raw/master/csl-citation.json"} </w:instrText>
      </w:r>
      <w:r w:rsidRPr="008A20D0">
        <w:rPr>
          <w:rStyle w:val="Heading3Char"/>
          <w:b/>
          <w:i/>
        </w:rPr>
        <w:fldChar w:fldCharType="separate"/>
      </w:r>
      <w:r w:rsidR="00017BBA" w:rsidRPr="008A20D0">
        <w:t>(DARS; Rizvi et al., 2015; Wellan, Daniels, &amp; Walter, 2021)</w:t>
      </w:r>
      <w:r w:rsidRPr="008A20D0">
        <w:rPr>
          <w:rStyle w:val="Heading3Char"/>
          <w:b/>
          <w:i/>
        </w:rPr>
        <w:fldChar w:fldCharType="end"/>
      </w:r>
      <w:r w:rsidRPr="008A20D0">
        <w:rPr>
          <w:rStyle w:val="Heading3Char"/>
          <w:b/>
          <w:i/>
        </w:rPr>
        <w:t>.</w:t>
      </w:r>
      <w:bookmarkEnd w:id="21"/>
    </w:p>
    <w:p w14:paraId="556A3556" w14:textId="6D887699" w:rsidR="00560091" w:rsidRPr="008A20D0" w:rsidRDefault="00560091" w:rsidP="005C4823">
      <w:pPr>
        <w:ind w:firstLine="720"/>
      </w:pPr>
      <w:r w:rsidRPr="008A20D0">
        <w:t xml:space="preserve">The DARS is a 17-item self-report questionnaire in which participants were asked to type in 2 or 3 examples of favourite activities across 4 domains (hobbies/leisure, social, food/drink, sensory experiences) and then rate these on 5-point scales assessing </w:t>
      </w:r>
      <w:r w:rsidRPr="008A20D0">
        <w:lastRenderedPageBreak/>
        <w:t xml:space="preserve">interest/desire, anticipated consummatory pleasure, motivation, and effort. Higher scores indicate lower levels of anhedonia. At post-intervention participants were shown the activities they provided at baseline and asked to rate these again. Internal consistency (Cronbach’s alpha) in our sample was excellent at both baseline, </w:t>
      </w:r>
      <w:r w:rsidRPr="008A20D0">
        <w:rPr>
          <w:i/>
        </w:rPr>
        <w:t>α</w:t>
      </w:r>
      <w:r w:rsidRPr="008A20D0">
        <w:t xml:space="preserve"> = 0.92, 95% CIs [0.90,0.93], and post-intervention, </w:t>
      </w:r>
      <w:r w:rsidRPr="008A20D0">
        <w:rPr>
          <w:i/>
        </w:rPr>
        <w:t>α</w:t>
      </w:r>
      <w:r w:rsidRPr="008A20D0">
        <w:t xml:space="preserve"> = 0.94 [0.93,0.95].</w:t>
      </w:r>
    </w:p>
    <w:p w14:paraId="247031EC" w14:textId="0CE43174" w:rsidR="005C4823" w:rsidRPr="008A20D0" w:rsidRDefault="003449A2" w:rsidP="004F0429">
      <w:pPr>
        <w:pStyle w:val="Heading3"/>
        <w:rPr>
          <w:rStyle w:val="Heading4Char"/>
          <w:b/>
        </w:rPr>
      </w:pPr>
      <w:bookmarkStart w:id="22" w:name="_Toc113972083"/>
      <w:r w:rsidRPr="008A20D0">
        <w:rPr>
          <w:rStyle w:val="Heading3Char"/>
          <w:b/>
          <w:i/>
        </w:rPr>
        <w:t xml:space="preserve">Quick Inventory of Depressive Symptomatology </w:t>
      </w:r>
      <w:r w:rsidRPr="008A20D0">
        <w:rPr>
          <w:rStyle w:val="Heading3Char"/>
          <w:b/>
          <w:i/>
        </w:rPr>
        <w:fldChar w:fldCharType="begin"/>
      </w:r>
      <w:r w:rsidR="00017BBA" w:rsidRPr="008A20D0">
        <w:rPr>
          <w:rStyle w:val="Heading3Char"/>
          <w:b/>
          <w:i/>
        </w:rPr>
        <w:instrText xml:space="preserve"> ADDIN ZOTERO_ITEM CSL_CITATION {"citationID":"ySjaInfm","properties":{"formattedCitation":"(QIDS; Roniger, Sp\\uc0\\u228{}th, Schweiger, &amp; Klein, 2015; Rush et al., 2003)","plainCitation":"(QIDS; Roniger, Späth, Schweiger, &amp; Klein, 2015; Rush et al., 2003)","noteIndex":0},"citationItems":[{"id":5187,"uris":["http://zotero.org/users/5023961/items/F3B6ZQNJ"],"itemData":{"id":5187,"type":"article-journal","abstract":"Background: The self-rated, 16-item Quick Inventory of Depressive Symptomatology (QIDS-SR16) is a well-established measure of depression severity. This study aimed to evaluate the psychometric properties of the German translation of the QIDS-SR16. Methods: 332 depressed German adults awaiting psychotherapy were assessed with the German translations of the QIDS-SR16, the Beck Depression Inventory (BDI-II) and the 24-item Hamilton Rating Scale for Depression (HRSD-24). Results: Internal consistency for the QIDS-SR16 was acceptable (Cronbach’s alpha = .77). Corrected item-total correlations indicated adequate discriminatory power of all the items. The QIDS-SR16 highly correlated with the BDI-II (r = .810) but only moderately correlated with the HRSD-24 (r = .581). Regarding discriminant validity, the QIDS-SR16 discriminated between patients with and without a depressive episode but not between patients with and without panic disorder. Conclusion: The German translation of the QIDS-SR16 has adequate psychometric properties. Our results support the usefulness of the German version of the QIDS-SR16 as a brief depression rating scale in clinical and research settings.","container-title":"Fortschritte der Neurologie Psychiatrie","DOI":"10.1055/s-0041-110203","ISSN":"0720-4299","issue":"12","page":"e17-e22","title":"A Psychometric Evaluation of the German Version of the Quick Inventory of Depressive Symptomatology (QIDS-SR16) in Outpatients with Depression","volume":"83","author":[{"family":"Roniger","given":"A."},{"family":"Späth","given":"C."},{"family":"Schweiger","given":"U."},{"family":"Klein","given":"J."}],"issued":{"date-parts":[["2015",12,29]]}},"prefix":"QIDS; "},{"id":4036,"uris":["http://zotero.org/users/5023961/items/PDRFATXK"],"itemData":{"id":4036,"type":"article-journal","container-title":"Biological Psychiatry","DOI":"10.1016/S0006-3223(02)01866-8","issue":"5","note":"Citation Key: Rush2003","page":"573-583","title":"The 16-item quick inventory of depressive symptomatology (QIDS), clinician rating (QIDS-C), and self-report (QIDS-SR): A psychometric evaluation in patients with chronic major depression","volume":"54","author":[{"family":"Rush","given":"J A"},{"family":"Trivedi","given":"M H"},{"family":"Ibrahim","given":"H M"},{"family":"Carmody","given":"T J"},{"family":"Arnow","given":"B"},{"family":"Klein","given":"D N"},{"family":"Markowitz","given":"J C"},{"family":"Ninan","given":"P T"},{"family":"Kornstein","given":"S"},{"family":"Manber","given":"R"},{"family":"Thase","given":"M E"},{"family":"Kocsis","given":"J H"},{"family":"Keller","given":"M B"}],"issued":{"date-parts":[["2003"]]}}}],"schema":"https://github.com/citation-style-language/schema/raw/master/csl-citation.json"} </w:instrText>
      </w:r>
      <w:r w:rsidRPr="008A20D0">
        <w:rPr>
          <w:rStyle w:val="Heading3Char"/>
          <w:b/>
          <w:i/>
        </w:rPr>
        <w:fldChar w:fldCharType="separate"/>
      </w:r>
      <w:r w:rsidR="00017BBA" w:rsidRPr="008A20D0">
        <w:t>(QIDS; Roniger, Späth, Schweiger, &amp; Klein, 2015; Rush et al., 2003)</w:t>
      </w:r>
      <w:bookmarkEnd w:id="22"/>
      <w:r w:rsidRPr="008A20D0">
        <w:rPr>
          <w:rStyle w:val="Heading3Char"/>
          <w:b/>
          <w:i/>
        </w:rPr>
        <w:fldChar w:fldCharType="end"/>
      </w:r>
    </w:p>
    <w:p w14:paraId="78EAF62C" w14:textId="629F99BF" w:rsidR="003449A2" w:rsidRPr="008A20D0" w:rsidRDefault="003449A2" w:rsidP="005C4823">
      <w:pPr>
        <w:ind w:firstLine="720"/>
      </w:pPr>
      <w:r w:rsidRPr="008A20D0">
        <w:t>The QIDS is a brief self-report measure of depressive symptoms that was designed to assess core criterion DSM-IV symptoms of depression</w:t>
      </w:r>
      <w:r w:rsidR="00284B40" w:rsidRPr="008A20D0">
        <w:t>, asking participants about their experience of each symptom over the past 7 days</w:t>
      </w:r>
      <w:r w:rsidRPr="008A20D0">
        <w:t>. We used a 15-item version in which the suicide item was omitted, as in the anonymous online format of the trial risk assessment and management was not feasible. The German translation provided by the scale publishers (http://www.ids-qids.org/) was used. Internal consistency in our study (Cronbach’s alpha [95% CIs]) was as follows: Baseline:</w:t>
      </w:r>
      <w:r w:rsidR="00284B40" w:rsidRPr="008A20D0">
        <w:t xml:space="preserve"> 0.66 [0.58,0.72]; Post week 1: 0.71 [0.65,0.77]; Post week 2: 0.75 [0.70,0.80]; Post week 3: 0.80 [0.76,0.84]; Post-</w:t>
      </w:r>
      <w:r w:rsidR="00FE6C17" w:rsidRPr="008A20D0">
        <w:t>intervention</w:t>
      </w:r>
      <w:r w:rsidR="00284B40" w:rsidRPr="008A20D0">
        <w:t>: 0.79 [0.75,0.83].</w:t>
      </w:r>
    </w:p>
    <w:p w14:paraId="0E49F47C" w14:textId="43E766C7" w:rsidR="00AA1474" w:rsidRPr="008A20D0" w:rsidRDefault="00AA1474" w:rsidP="003449A2">
      <w:pPr>
        <w:ind w:firstLine="720"/>
        <w:rPr>
          <w:lang w:val="en-US"/>
        </w:rPr>
      </w:pPr>
      <w:r w:rsidRPr="008A20D0">
        <w:rPr>
          <w:lang w:val="en-US"/>
        </w:rPr>
        <w:t xml:space="preserve">When aggregating data for the final analyses, it was discovered that the </w:t>
      </w:r>
      <w:r w:rsidR="00625FCE" w:rsidRPr="008A20D0">
        <w:rPr>
          <w:lang w:val="en-US"/>
        </w:rPr>
        <w:t>process for scoring the QIDS automatically within the online study platform (used for stratification in the randomization process, judging eligibility, and providing feedback to participants) contained an error, in that the score from items 6 (reduced appetite) / 7 (increased appetite) and items 8 (weight gain) / 9 (weight loss) were both used, rather than just the maximum score of these items. This meant that two participants (one in monitoring, one in CBM v2) would not have met the QIDS ≥ 6 inclusion criterion had the correct scoring been in place</w:t>
      </w:r>
      <w:r w:rsidR="00311978" w:rsidRPr="008A20D0">
        <w:rPr>
          <w:lang w:val="en-US"/>
        </w:rPr>
        <w:t xml:space="preserve">, and 3 participants were placed in the high depression (QIDS &gt; 9) stratum who would have been placed in the low depression stratum had the scoring process been correct. The QIDS scoring was corrected for the purposes of the analyses presented in this paper. </w:t>
      </w:r>
    </w:p>
    <w:p w14:paraId="5DAC6545" w14:textId="14470E0C" w:rsidR="005C4823" w:rsidRPr="008A20D0" w:rsidRDefault="003449A2" w:rsidP="004F0429">
      <w:pPr>
        <w:pStyle w:val="Heading3"/>
        <w:rPr>
          <w:rStyle w:val="Heading3Char"/>
          <w:b/>
          <w:i/>
          <w:lang w:val="de-DE"/>
        </w:rPr>
      </w:pPr>
      <w:bookmarkStart w:id="23" w:name="_Toc113972084"/>
      <w:r w:rsidRPr="008A20D0">
        <w:rPr>
          <w:rStyle w:val="Heading3Char"/>
          <w:b/>
          <w:i/>
          <w:lang w:val="de-DE"/>
        </w:rPr>
        <w:lastRenderedPageBreak/>
        <w:t xml:space="preserve">GAD-7 </w:t>
      </w:r>
      <w:r w:rsidRPr="008A20D0">
        <w:rPr>
          <w:rStyle w:val="Heading3Char"/>
          <w:b/>
          <w:i/>
        </w:rPr>
        <w:fldChar w:fldCharType="begin"/>
      </w:r>
      <w:r w:rsidR="00017BBA" w:rsidRPr="008A20D0">
        <w:rPr>
          <w:rStyle w:val="Heading3Char"/>
          <w:b/>
          <w:i/>
          <w:lang w:val="de-DE"/>
        </w:rPr>
        <w:instrText xml:space="preserve"> ADDIN ZOTERO_ITEM CSL_CITATION {"citationID":"A0AfdQ6m","properties":{"formattedCitation":"(Spitzer, Kroenke, Williams, &amp; Lowe, 2006)","plainCitation":"(Spitzer, Kroenke, Williams, &amp; Lowe, 2006)","noteIndex":0},"citationItems":[{"id":4021,"uris":["http://zotero.org/users/5023961/items/MUGNJM89"],"itemData":{"id":4021,"type":"article-journal","container-title":"Archives of Internal Medicine","note":"Citation Key: Spitzer2006","page":"1092-1097","title":"A brief measure for assessing generalized anxiety disorder: the GAD-7","volume":"166","author":[{"family":"Spitzer","given":"R L"},{"family":"Kroenke","given":"K"},{"family":"Williams","given":"J B W"},{"family":"Lowe","given":"B"}],"issued":{"date-parts":[["2006"]]}}}],"schema":"https://github.com/citation-style-language/schema/raw/master/csl-citation.json"} </w:instrText>
      </w:r>
      <w:r w:rsidRPr="008A20D0">
        <w:rPr>
          <w:rStyle w:val="Heading3Char"/>
          <w:b/>
          <w:i/>
        </w:rPr>
        <w:fldChar w:fldCharType="separate"/>
      </w:r>
      <w:r w:rsidR="00017BBA" w:rsidRPr="008A20D0">
        <w:rPr>
          <w:lang w:val="de-DE"/>
        </w:rPr>
        <w:t>(Spitzer, Kroenke, Williams, &amp; Lowe, 2006)</w:t>
      </w:r>
      <w:bookmarkEnd w:id="23"/>
      <w:r w:rsidRPr="008A20D0">
        <w:rPr>
          <w:rStyle w:val="Heading3Char"/>
          <w:b/>
          <w:i/>
        </w:rPr>
        <w:fldChar w:fldCharType="end"/>
      </w:r>
    </w:p>
    <w:p w14:paraId="3CACAE6B" w14:textId="1FDA29CD" w:rsidR="00157E26" w:rsidRPr="008A20D0" w:rsidRDefault="003449A2" w:rsidP="005C4823">
      <w:pPr>
        <w:ind w:firstLine="720"/>
      </w:pPr>
      <w:r w:rsidRPr="008A20D0">
        <w:t>The GAD-7 is a brief 7-item measure of generalized anxiety symptoms</w:t>
      </w:r>
      <w:r w:rsidR="00284B40" w:rsidRPr="008A20D0">
        <w:t>, in which participants are asked to rate the frequency of each symptom over the past two weeks</w:t>
      </w:r>
      <w:r w:rsidRPr="008A20D0">
        <w:t xml:space="preserve">. The German translation by Lowe et al. (2008) </w:t>
      </w:r>
      <w:r w:rsidR="00284B40" w:rsidRPr="008A20D0">
        <w:t>was</w:t>
      </w:r>
      <w:r w:rsidRPr="008A20D0">
        <w:t xml:space="preserve"> used. </w:t>
      </w:r>
      <w:r w:rsidR="00284B40" w:rsidRPr="008A20D0">
        <w:t xml:space="preserve">Internal consistency in our study (Cronbach’s alpha [95% CIs]) was as follows: </w:t>
      </w:r>
      <w:r w:rsidR="00157E26" w:rsidRPr="008A20D0">
        <w:t>Baseline: 0.84 [0.80,0.87]; Post week 1: 0.84 [0.81,0.87]; Post week 2: 0.81 [0.77,0.85]; Post week 3: 0.85 [0.82,0.88]; Post-</w:t>
      </w:r>
      <w:r w:rsidR="00FE6C17" w:rsidRPr="008A20D0">
        <w:t>intervention</w:t>
      </w:r>
      <w:r w:rsidR="00157E26" w:rsidRPr="008A20D0">
        <w:t>: 0.87 [0.85,0.90].</w:t>
      </w:r>
    </w:p>
    <w:p w14:paraId="60F4A0A8" w14:textId="0C437AEE" w:rsidR="005C4823" w:rsidRPr="008A20D0" w:rsidRDefault="00284B40" w:rsidP="004F0429">
      <w:pPr>
        <w:pStyle w:val="Heading3"/>
        <w:rPr>
          <w:rStyle w:val="Heading3Char"/>
          <w:b/>
          <w:i/>
        </w:rPr>
      </w:pPr>
      <w:bookmarkStart w:id="24" w:name="_Toc113972085"/>
      <w:r w:rsidRPr="008A20D0">
        <w:rPr>
          <w:rStyle w:val="Heading3Char"/>
          <w:b/>
          <w:i/>
        </w:rPr>
        <w:t xml:space="preserve">Positive Mental Health Scale </w:t>
      </w:r>
      <w:r w:rsidRPr="008A20D0">
        <w:rPr>
          <w:rStyle w:val="Heading3Char"/>
          <w:b/>
          <w:i/>
        </w:rPr>
        <w:fldChar w:fldCharType="begin"/>
      </w:r>
      <w:r w:rsidR="00017BBA" w:rsidRPr="008A20D0">
        <w:rPr>
          <w:rStyle w:val="Heading3Char"/>
          <w:b/>
          <w:i/>
        </w:rPr>
        <w:instrText xml:space="preserve"> ADDIN ZOTERO_ITEM CSL_CITATION {"citationID":"rMuOsRrn","properties":{"formattedCitation":"(PMH; Lukat, Margraf, Lutz, van der Veld, &amp; Becker, 2016)","plainCitation":"(PMH; Lukat, Margraf, Lutz, van der Veld, &amp; Becker, 2016)","noteIndex":0},"citationItems":[{"id":4961,"uris":["http://zotero.org/users/5023961/items/2C7VTG6V"],"itemData":{"id":4961,"type":"article-journal","abstract":"BACKGROUND: In recent years, it has been increasingly recognized that the absence of mental disorder is not the same as the presence of positive mental health (PMH). With the PMH-scale we propose a short, unidimensional scale for the assessment of positive mental health. The scale consists of 9 Likert-type items. METHODS: The psychometric properties of the PMH-scale were tested in a series of six studies using samples from student (n = 5406), patient (n = 1547) and general (n = 3204) populations. Factorial structure and measurement equivalence were tested with the measurement invariance testing. The factor models were analysed with the maximum likelihood procedure. Internal consistency was examined using Cronbach’s alpha, test-retest reliability, convergent and divergent validity was examined by Pearson correlation. Sensitivity to (therapeutic) change was examined with the t-test. RESULTS: Results confirmed unidimensionality, scalar invariance across samples and over time, high internal consistency, good retest-reliability, good convergent and discriminant validity as well as sensitivity to therapeutic change. CONCLUSIONS: These findings suggest that the PMH-Scale indeed measures a single concept and allows us to compare scores over groups and over time. The PMH-scale thus is a brief and easy to interpret instrument for measuring PMH across a large variety of relevant groups.","container-title":"BMC Psychology","DOI":"10.1186/s40359-016-0111-x","note":"Citation Key: Lukat2016\nISBN: 2050-7283","page":"8","title":"Psychometric properties of the Positive Mental Health Scale (PMH-scale)","volume":"4","author":[{"family":"Lukat","given":"J"},{"family":"Margraf","given":"J"},{"family":"Lutz","given":"R"},{"family":"Veld","given":"W M","non-dropping-particle":"van der"},{"family":"Becker","given":"E S"}],"issued":{"date-parts":[["2016"]]}},"prefix":"PMH; "}],"schema":"https://github.com/citation-style-language/schema/raw/master/csl-citation.json"} </w:instrText>
      </w:r>
      <w:r w:rsidRPr="008A20D0">
        <w:rPr>
          <w:rStyle w:val="Heading3Char"/>
          <w:b/>
          <w:i/>
        </w:rPr>
        <w:fldChar w:fldCharType="separate"/>
      </w:r>
      <w:r w:rsidR="00017BBA" w:rsidRPr="008A20D0">
        <w:t>(PMH; Lukat, Margraf, Lutz, van der Veld, &amp; Becker, 2016)</w:t>
      </w:r>
      <w:bookmarkEnd w:id="24"/>
      <w:r w:rsidRPr="008A20D0">
        <w:rPr>
          <w:rStyle w:val="Heading3Char"/>
          <w:b/>
          <w:i/>
        </w:rPr>
        <w:fldChar w:fldCharType="end"/>
      </w:r>
    </w:p>
    <w:p w14:paraId="0396C8D6" w14:textId="0F826927" w:rsidR="003307B2" w:rsidRPr="008A20D0" w:rsidRDefault="005C4823" w:rsidP="005C4823">
      <w:pPr>
        <w:ind w:firstLine="720"/>
      </w:pPr>
      <w:r w:rsidRPr="008A20D0">
        <w:t>T</w:t>
      </w:r>
      <w:r w:rsidR="00284B40" w:rsidRPr="008A20D0">
        <w:t xml:space="preserve">he PMH (original in German) is a 9-item questionnaire assessing various aspects of positive mental health such as experience of positive emotions and enjoyment of one’s life. Internal consistency in our study (Cronbach’s alpha [95% CIs]) was as follows: </w:t>
      </w:r>
      <w:r w:rsidR="00157E26" w:rsidRPr="008A20D0">
        <w:t xml:space="preserve">Baseline: 0.90 [0.88,0.92]; Post week 1: 0.92 [0.90,0.93]; Post week 2: </w:t>
      </w:r>
      <w:r w:rsidR="003307B2" w:rsidRPr="008A20D0">
        <w:t>0.92 [0.91,0.94]</w:t>
      </w:r>
      <w:r w:rsidR="00157E26" w:rsidRPr="008A20D0">
        <w:t xml:space="preserve">; Post week 3: </w:t>
      </w:r>
      <w:r w:rsidR="003307B2" w:rsidRPr="008A20D0">
        <w:t>0.93 [0.92,0.94]</w:t>
      </w:r>
      <w:r w:rsidR="00157E26" w:rsidRPr="008A20D0">
        <w:t>; Post-</w:t>
      </w:r>
      <w:r w:rsidR="00FE6C17" w:rsidRPr="008A20D0">
        <w:t>intervention</w:t>
      </w:r>
      <w:r w:rsidR="00157E26" w:rsidRPr="008A20D0">
        <w:t xml:space="preserve">: </w:t>
      </w:r>
      <w:r w:rsidR="003307B2" w:rsidRPr="008A20D0">
        <w:t>0.94 [0.93,0.95]</w:t>
      </w:r>
      <w:r w:rsidR="00157E26" w:rsidRPr="008A20D0">
        <w:t>.</w:t>
      </w:r>
    </w:p>
    <w:p w14:paraId="3C49CEAD" w14:textId="7071232A" w:rsidR="005C4823" w:rsidRPr="008A20D0" w:rsidRDefault="00284B40" w:rsidP="004F0429">
      <w:pPr>
        <w:pStyle w:val="Heading3"/>
      </w:pPr>
      <w:bookmarkStart w:id="25" w:name="_Toc113972086"/>
      <w:r w:rsidRPr="008A20D0">
        <w:rPr>
          <w:rStyle w:val="Heading3Char"/>
          <w:b/>
          <w:i/>
        </w:rPr>
        <w:t xml:space="preserve">Ambiguous Scenarios </w:t>
      </w:r>
      <w:r w:rsidR="003307B2" w:rsidRPr="008A20D0">
        <w:rPr>
          <w:rStyle w:val="Heading3Char"/>
          <w:b/>
          <w:i/>
        </w:rPr>
        <w:t xml:space="preserve">Test for Depression </w:t>
      </w:r>
      <w:r w:rsidR="003307B2" w:rsidRPr="008A20D0">
        <w:rPr>
          <w:rStyle w:val="Heading3Char"/>
          <w:b/>
          <w:i/>
        </w:rPr>
        <w:fldChar w:fldCharType="begin"/>
      </w:r>
      <w:r w:rsidR="00017BBA" w:rsidRPr="008A20D0">
        <w:rPr>
          <w:rStyle w:val="Heading3Char"/>
          <w:b/>
          <w:i/>
        </w:rPr>
        <w:instrText xml:space="preserve"> ADDIN ZOTERO_ITEM CSL_CITATION {"citationID":"FpSBZTrC","properties":{"formattedCitation":"(AST; Rohrbacher &amp; Reinecke, 2014)","plainCitation":"(AST; Rohrbacher &amp; Reinecke, 2014)","noteIndex":0},"citationItems":[{"id":4265,"uris":["http://zotero.org/users/5023961/items/URYR6NVF"],"itemData":{"id":4265,"type":"article-journal","container-title":"Cognitive Behaviour Therapy","DOI":"10.1080/16506073.2014.919605","issue":"3","note":"publisher: Routledge\nCitation Key: Rohrbacher2014\nISBN: 1650-6073","page":"239-250","title":"Measuring change in depression-related interpretation bias: Development and validation of a parallel ambiguous scenarios test","volume":"43","author":[{"family":"Rohrbacher","given":"H"},{"family":"Reinecke","given":"A"}],"issued":{"date-parts":[["2014"]]}},"prefix":"AST; "}],"schema":"https://github.com/citation-style-language/schema/raw/master/csl-citation.json"} </w:instrText>
      </w:r>
      <w:r w:rsidR="003307B2" w:rsidRPr="008A20D0">
        <w:rPr>
          <w:rStyle w:val="Heading3Char"/>
          <w:b/>
          <w:i/>
        </w:rPr>
        <w:fldChar w:fldCharType="separate"/>
      </w:r>
      <w:r w:rsidR="00017BBA" w:rsidRPr="008A20D0">
        <w:t>(AST; Rohrbacher &amp; Reinecke, 2014)</w:t>
      </w:r>
      <w:bookmarkEnd w:id="25"/>
      <w:r w:rsidR="003307B2" w:rsidRPr="008A20D0">
        <w:rPr>
          <w:rStyle w:val="Heading3Char"/>
          <w:b/>
          <w:i/>
        </w:rPr>
        <w:fldChar w:fldCharType="end"/>
      </w:r>
      <w:r w:rsidR="003307B2" w:rsidRPr="008A20D0">
        <w:t xml:space="preserve"> </w:t>
      </w:r>
    </w:p>
    <w:p w14:paraId="39A46B98" w14:textId="55F5248C" w:rsidR="00122084" w:rsidRPr="008A20D0" w:rsidRDefault="003307B2" w:rsidP="005C4823">
      <w:pPr>
        <w:ind w:firstLine="720"/>
      </w:pPr>
      <w:r w:rsidRPr="008A20D0">
        <w:t>The AST was included as a measure of negative interpretation bias (one of the mechanisms theoretically targeted by the imagery CBM intervention). Participants read 15 ambiguous scenario descriptions and were asked to imagine each scenario happening to them personally. They then rated how pleasant/unpleasant the imagined scenario was on a scale from -5 (very unpleasant) to +5 (very pleasant). Two parallel forms of the AST (‘A’ and ‘B’ forms) were used, with simple counterbalancing (alternating between odd and even participant numbers) used to allocate participants to complete either A at pre-training and B at post-</w:t>
      </w:r>
      <w:r w:rsidR="00FE6C17" w:rsidRPr="008A20D0">
        <w:t>intervention</w:t>
      </w:r>
      <w:r w:rsidRPr="008A20D0">
        <w:t xml:space="preserve"> or vice versa.</w:t>
      </w:r>
      <w:r w:rsidR="00122084" w:rsidRPr="008A20D0">
        <w:t xml:space="preserve"> Internal consistency in our study (Cronbach’s alpha [95% CIs]) was as follows: Version A: Baseline: 0.81 [0.75,0.86]; Post-</w:t>
      </w:r>
      <w:r w:rsidR="00FE6C17" w:rsidRPr="008A20D0">
        <w:t>intervention</w:t>
      </w:r>
      <w:r w:rsidR="00122084" w:rsidRPr="008A20D0">
        <w:t xml:space="preserve">: </w:t>
      </w:r>
      <w:r w:rsidR="00B5382D" w:rsidRPr="008A20D0">
        <w:t>0.90 [0.87,0.93]</w:t>
      </w:r>
      <w:r w:rsidR="00122084" w:rsidRPr="008A20D0">
        <w:t>; Version B: Baseline: 0.80 [0.73,0.85]; Post-</w:t>
      </w:r>
      <w:r w:rsidR="00FE6C17" w:rsidRPr="008A20D0">
        <w:t>intervention</w:t>
      </w:r>
      <w:r w:rsidR="00122084" w:rsidRPr="008A20D0">
        <w:t xml:space="preserve">: </w:t>
      </w:r>
      <w:r w:rsidR="00B5382D" w:rsidRPr="008A20D0">
        <w:t>0.89 [0.86,0.92]</w:t>
      </w:r>
      <w:r w:rsidR="00122084" w:rsidRPr="008A20D0">
        <w:t>.</w:t>
      </w:r>
    </w:p>
    <w:p w14:paraId="3F7E940A" w14:textId="4E45FC1D" w:rsidR="005C4823" w:rsidRPr="008A20D0" w:rsidRDefault="00122084" w:rsidP="004F0429">
      <w:pPr>
        <w:pStyle w:val="Heading3"/>
      </w:pPr>
      <w:bookmarkStart w:id="26" w:name="_Toc113972087"/>
      <w:r w:rsidRPr="008A20D0">
        <w:rPr>
          <w:rStyle w:val="Heading4Char"/>
          <w:b/>
        </w:rPr>
        <w:t xml:space="preserve">Spontaneous Use of Imagery Scale </w:t>
      </w:r>
      <w:r w:rsidRPr="008A20D0">
        <w:rPr>
          <w:rStyle w:val="Heading4Char"/>
          <w:b/>
        </w:rPr>
        <w:fldChar w:fldCharType="begin"/>
      </w:r>
      <w:r w:rsidR="00017BBA" w:rsidRPr="008A20D0">
        <w:rPr>
          <w:rStyle w:val="Heading4Char"/>
          <w:b/>
        </w:rPr>
        <w:instrText xml:space="preserve"> ADDIN ZOTERO_ITEM CSL_CITATION {"citationID":"VBFILius","properties":{"formattedCitation":"(SUIS; Reisberg, Pearson, &amp; Kosslyn, 2003)","plainCitation":"(SUIS; Reisberg, Pearson, &amp; Kosslyn, 2003)","noteIndex":0},"citationItems":[{"id":2989,"uris":["http://zotero.org/users/5023961/items/7J6TS2UH"],"itemData":{"id":2989,"type":"article-journal","abstract":"Early in a scientific debate, before much evidence has accumulated, why are some scientists inclined toward one position and other scientists toward the opposite position? We explore this issue with a focus on scientists' views of the 'imagery debate' that unfolded in Cognitive Science during the late 1970s and early 1980s. We examine the possibility that, during the early years of this debate, researchers' views were shaped by their own conscious experiences with imagery. Consistent with this suggestion, a survey of 150 psychologists, philosophers, and neuroscientists showed that those who experienced their own visual imagery as vivid and picture-like recall being more sympathetic in 1980 to the view that, in general, images are picture-like. Similarly, those who have vivid images and who regularly use their images in cognition were more inclined to believe that issues of image vividness deserve more research. Copyright (C) 2002 John Wiley Sons, Ltd.","container-title":"Applied Cognitive Psychology","DOI":"10.1002/acp.858","issue":"2","note":"Citation Key: Reisberg2003b\nISBN: 0888-4080","page":"147-160","title":"Intuitions and introspections about imagery: The role of imagery experience in shaping an investigator's theoretical views","volume":"17","author":[{"family":"Reisberg","given":"D"},{"family":"Pearson","given":"D G"},{"family":"Kosslyn","given":"S M"}],"issued":{"date-parts":[["2003"]]}},"prefix":"SUIS; "}],"schema":"https://github.com/citation-style-language/schema/raw/master/csl-citation.json"} </w:instrText>
      </w:r>
      <w:r w:rsidRPr="008A20D0">
        <w:rPr>
          <w:rStyle w:val="Heading4Char"/>
          <w:b/>
        </w:rPr>
        <w:fldChar w:fldCharType="separate"/>
      </w:r>
      <w:r w:rsidR="00017BBA" w:rsidRPr="008A20D0">
        <w:t>(SUIS; Reisberg, Pearson, &amp; Kosslyn, 2003)</w:t>
      </w:r>
      <w:r w:rsidRPr="008A20D0">
        <w:rPr>
          <w:rStyle w:val="Heading4Char"/>
          <w:b/>
        </w:rPr>
        <w:fldChar w:fldCharType="end"/>
      </w:r>
      <w:r w:rsidRPr="008A20D0">
        <w:rPr>
          <w:rStyle w:val="Heading4Char"/>
          <w:b/>
        </w:rPr>
        <w:t>.</w:t>
      </w:r>
      <w:bookmarkEnd w:id="26"/>
      <w:r w:rsidRPr="008A20D0">
        <w:t xml:space="preserve"> </w:t>
      </w:r>
    </w:p>
    <w:p w14:paraId="1FA64417" w14:textId="35B3AE81" w:rsidR="00122084" w:rsidRPr="008A20D0" w:rsidRDefault="00122084" w:rsidP="005C4823">
      <w:pPr>
        <w:ind w:firstLine="720"/>
      </w:pPr>
      <w:r w:rsidRPr="008A20D0">
        <w:lastRenderedPageBreak/>
        <w:t xml:space="preserve">The SUIS is a measure of the tendency to experience (non-emotional) imagery in everyday life. The (12-item) German translation by </w:t>
      </w:r>
      <w:proofErr w:type="spellStart"/>
      <w:r w:rsidR="00E43CC8" w:rsidRPr="008A20D0">
        <w:t>Görgen</w:t>
      </w:r>
      <w:proofErr w:type="spellEnd"/>
      <w:r w:rsidR="00E43CC8" w:rsidRPr="008A20D0">
        <w:t xml:space="preserve"> et al. </w:t>
      </w:r>
      <w:r w:rsidR="00E43CC8" w:rsidRPr="008A20D0">
        <w:fldChar w:fldCharType="begin"/>
      </w:r>
      <w:r w:rsidR="00255019" w:rsidRPr="008A20D0">
        <w:instrText xml:space="preserve"> ADDIN ZOTERO_ITEM CSL_CITATION {"citationID":"z2DkcXFG","properties":{"formattedCitation":"(2016)","plainCitation":"(2016)","noteIndex":0},"citationItems":[{"id":5382,"uris":["http://zotero.org/users/5023961/items/Z9ZL35TM"],"itemData":{"id":5382,"type":"article-journal","container-title":"Diagostica","DOI":"10.1026/0012-1924/a000135","page":"31-43","title":"Die Spontaneous Use of Imagery Scale (SUIS)–Entwicklung und teststatistische Prüfung einer deutschen Adaption | Diagnostica | Vol 62, No 1","volume":"62","author":[{"family":"Görgen","given":"S. M."},{"family":"Hiller","given":"W."},{"family":"Witthöft","given":"M."}],"issued":{"date-parts":[["2016"]]}},"suppress-author":true}],"schema":"https://github.com/citation-style-language/schema/raw/master/csl-citation.json"} </w:instrText>
      </w:r>
      <w:r w:rsidR="00E43CC8" w:rsidRPr="008A20D0">
        <w:fldChar w:fldCharType="separate"/>
      </w:r>
      <w:r w:rsidR="00017BBA" w:rsidRPr="008A20D0">
        <w:t>(2016)</w:t>
      </w:r>
      <w:r w:rsidR="00E43CC8" w:rsidRPr="008A20D0">
        <w:fldChar w:fldCharType="end"/>
      </w:r>
      <w:r w:rsidR="00E43CC8" w:rsidRPr="008A20D0">
        <w:t xml:space="preserve"> was used. Internal consistency in our study (Cronbach’s alpha [95% CIs]) was 0.75 [0.69,0.80]. </w:t>
      </w:r>
    </w:p>
    <w:p w14:paraId="03F55AC4" w14:textId="06D0B9EA" w:rsidR="005C4823" w:rsidRPr="008A20D0" w:rsidRDefault="00122084" w:rsidP="004F0429">
      <w:pPr>
        <w:pStyle w:val="Heading3"/>
        <w:rPr>
          <w:rStyle w:val="Heading4Char"/>
          <w:b/>
        </w:rPr>
      </w:pPr>
      <w:bookmarkStart w:id="27" w:name="_Toc113972088"/>
      <w:r w:rsidRPr="008A20D0">
        <w:rPr>
          <w:rStyle w:val="Heading4Char"/>
          <w:b/>
        </w:rPr>
        <w:t>Prospective Imagery Test</w:t>
      </w:r>
      <w:r w:rsidR="00E43CC8" w:rsidRPr="008A20D0">
        <w:rPr>
          <w:rStyle w:val="Heading4Char"/>
          <w:b/>
        </w:rPr>
        <w:t xml:space="preserve"> </w:t>
      </w:r>
      <w:r w:rsidR="00E43CC8" w:rsidRPr="008A20D0">
        <w:rPr>
          <w:rStyle w:val="Heading4Char"/>
          <w:b/>
        </w:rPr>
        <w:fldChar w:fldCharType="begin"/>
      </w:r>
      <w:r w:rsidR="00017BBA" w:rsidRPr="008A20D0">
        <w:rPr>
          <w:rStyle w:val="Heading4Char"/>
          <w:b/>
        </w:rPr>
        <w:instrText xml:space="preserve"> ADDIN ZOTERO_ITEM CSL_CITATION {"citationID":"Fx3bX0lH","properties":{"formattedCitation":"(PIT; St\\uc0\\u246{}ber, 2000)","plainCitation":"(PIT; Stöber, 2000)","noteIndex":0},"citationItems":[{"id":3672,"uris":["http://zotero.org/users/5023961/items/7TY9AFTC"],"itemData":{"id":3672,"type":"article-journal","abstract":"The present study presents a replication and methodological extension of MacLeod, Tata, Kentish, and Jacobsen (1997) with a nonclinical sample, using future-directed imagery to assess prospective cognitions. Results showed that only anxiety (but not depression) was related to enhanced imagery for future negative events. Both anxiety and depression showed significant zero-order correlations with reduced imagery for future positive events. However, when the overlap between anxiety and depression was controlled for, only depression (but not anxiety) showed a unique association with reduced imagery for positive events. Implications of these findings for cognitive models of anxiety and depression are discussed.","container-title":"Cognition &amp; Emotion","DOI":"10.1080/02699930050117693","issue":"5","note":"Citation Key: Stober2000\nISBN: 0269-9931","page":"725-729","title":"Prospective cognitions in anxiety and depression: Replication and methodological extension","volume":"14","author":[{"family":"Stöber","given":"J"}],"issued":{"date-parts":[["2000"]]}},"prefix":"PIT; "}],"schema":"https://github.com/citation-style-language/schema/raw/master/csl-citation.json"} </w:instrText>
      </w:r>
      <w:r w:rsidR="00E43CC8" w:rsidRPr="008A20D0">
        <w:rPr>
          <w:rStyle w:val="Heading4Char"/>
          <w:b/>
        </w:rPr>
        <w:fldChar w:fldCharType="separate"/>
      </w:r>
      <w:r w:rsidR="00017BBA" w:rsidRPr="008A20D0">
        <w:t>(PIT; Stöber, 2000)</w:t>
      </w:r>
      <w:bookmarkEnd w:id="27"/>
      <w:r w:rsidR="00E43CC8" w:rsidRPr="008A20D0">
        <w:rPr>
          <w:rStyle w:val="Heading4Char"/>
          <w:b/>
        </w:rPr>
        <w:fldChar w:fldCharType="end"/>
      </w:r>
    </w:p>
    <w:p w14:paraId="2F1EA5D3" w14:textId="211A3BAC" w:rsidR="00122084" w:rsidRPr="008A20D0" w:rsidRDefault="00122084" w:rsidP="005C4823">
      <w:pPr>
        <w:ind w:firstLine="720"/>
      </w:pPr>
      <w:r w:rsidRPr="008A20D0">
        <w:t>The PIT is a measure of the vividness with which people can imagine positive or negative events happening in their future</w:t>
      </w:r>
      <w:r w:rsidR="00E43CC8" w:rsidRPr="008A20D0">
        <w:t xml:space="preserve"> (a putative mechanism targeted via imagery CBM)</w:t>
      </w:r>
      <w:r w:rsidRPr="008A20D0">
        <w:t xml:space="preserve">. Participants read a list of hypothetical positive and negative future scenarios and </w:t>
      </w:r>
      <w:r w:rsidR="00E43CC8" w:rsidRPr="008A20D0">
        <w:t>we</w:t>
      </w:r>
      <w:r w:rsidRPr="008A20D0">
        <w:t xml:space="preserve">re asked to form a mental image of each, before rating how vivid their image </w:t>
      </w:r>
      <w:r w:rsidR="00E43CC8" w:rsidRPr="008A20D0">
        <w:t>was</w:t>
      </w:r>
      <w:r w:rsidRPr="008A20D0">
        <w:t xml:space="preserve"> from 1 (</w:t>
      </w:r>
      <w:r w:rsidRPr="008A20D0">
        <w:rPr>
          <w:i/>
        </w:rPr>
        <w:t>not at all vivid</w:t>
      </w:r>
      <w:r w:rsidRPr="008A20D0">
        <w:t>) to 5 (</w:t>
      </w:r>
      <w:r w:rsidRPr="008A20D0">
        <w:rPr>
          <w:i/>
        </w:rPr>
        <w:t>very vivid</w:t>
      </w:r>
      <w:r w:rsidRPr="008A20D0">
        <w:t xml:space="preserve">). The German version by Morina et al. </w:t>
      </w:r>
      <w:r w:rsidR="00E43CC8" w:rsidRPr="008A20D0">
        <w:fldChar w:fldCharType="begin"/>
      </w:r>
      <w:r w:rsidR="00255019" w:rsidRPr="008A20D0">
        <w:instrText xml:space="preserve"> ADDIN ZOTERO_ITEM CSL_CITATION {"citationID":"5fDzuXvU","properties":{"formattedCitation":"(2011)","plainCitation":"(2011)","noteIndex":0},"citationItems":[{"id":1253,"uris":["http://zotero.org/users/5023961/items/P242G3VA"],"itemData":{"id":1253,"type":"article-journal","container-title":"Journal of Anxiety Disorders","DOI":"10.1016/j.janxdis.2011.06.012","issue":"8","note":"Citation Key: Morina2011a","page":"1032-1037","title":"Prospective mental imagery in patients with major depressive disorder or anxiety disorders","volume":"25","author":[{"family":"Morina","given":"N"},{"family":"Deeprose","given":"C"},{"family":"Pusowski","given":"C"},{"family":"Schmid","given":"M"},{"family":"Holmes","given":"E A"}],"issued":{"date-parts":[["2011"]]}},"suppress-author":true}],"schema":"https://github.com/citation-style-language/schema/raw/master/csl-citation.json"} </w:instrText>
      </w:r>
      <w:r w:rsidR="00E43CC8" w:rsidRPr="008A20D0">
        <w:fldChar w:fldCharType="separate"/>
      </w:r>
      <w:r w:rsidR="00017BBA" w:rsidRPr="008A20D0">
        <w:t>(2011)</w:t>
      </w:r>
      <w:r w:rsidR="00E43CC8" w:rsidRPr="008A20D0">
        <w:fldChar w:fldCharType="end"/>
      </w:r>
      <w:r w:rsidR="00E43CC8" w:rsidRPr="008A20D0">
        <w:t xml:space="preserve"> wa</w:t>
      </w:r>
      <w:r w:rsidRPr="008A20D0">
        <w:t xml:space="preserve">s used. </w:t>
      </w:r>
      <w:r w:rsidR="00E43CC8" w:rsidRPr="008A20D0">
        <w:t>T</w:t>
      </w:r>
      <w:r w:rsidRPr="008A20D0">
        <w:t>wo</w:t>
      </w:r>
      <w:r w:rsidR="00E43CC8" w:rsidRPr="008A20D0">
        <w:t xml:space="preserve"> 10-item</w:t>
      </w:r>
      <w:r w:rsidRPr="008A20D0">
        <w:t xml:space="preserve"> parallel forms of the PIT (‘A’ and ‘B’ forms) </w:t>
      </w:r>
      <w:r w:rsidR="00E43CC8" w:rsidRPr="008A20D0">
        <w:t>we</w:t>
      </w:r>
      <w:r w:rsidRPr="008A20D0">
        <w:t>re used, with simple counterbalancing (alternating between odd and even participant numbers) used to allocate participants to complete either A at pre-training and B at post-</w:t>
      </w:r>
      <w:r w:rsidR="00FE6C17" w:rsidRPr="008A20D0">
        <w:t>intervention</w:t>
      </w:r>
      <w:r w:rsidRPr="008A20D0">
        <w:t xml:space="preserve"> or vice versa.</w:t>
      </w:r>
      <w:r w:rsidR="00E43CC8" w:rsidRPr="008A20D0">
        <w:t xml:space="preserve"> Internal consistency in our study (Cronbach’s alpha [95% CIs]) was as follows: Positive items, version A: Baseline: 0.82 [0.76,0.86]; Post-</w:t>
      </w:r>
      <w:r w:rsidR="00FE6C17" w:rsidRPr="008A20D0">
        <w:t>intervention</w:t>
      </w:r>
      <w:r w:rsidR="00E43CC8" w:rsidRPr="008A20D0">
        <w:t>: 0.85 [0.80,0.89]; Positive items version B: Baseline: 0.67 [0.56,0.76]; Post-</w:t>
      </w:r>
      <w:r w:rsidR="00FE6C17" w:rsidRPr="008A20D0">
        <w:t>intervention</w:t>
      </w:r>
      <w:r w:rsidR="00E43CC8" w:rsidRPr="008A20D0">
        <w:t>: 0.86 [0.82,0.90]; Negative items, version A: Baseline: 0.72 [0.64,0.80]; Post-</w:t>
      </w:r>
      <w:r w:rsidR="00FE6C17" w:rsidRPr="008A20D0">
        <w:t>intervention</w:t>
      </w:r>
      <w:r w:rsidR="00E43CC8" w:rsidRPr="008A20D0">
        <w:t xml:space="preserve">: </w:t>
      </w:r>
      <w:r w:rsidR="00B5382D" w:rsidRPr="008A20D0">
        <w:t>0.66 [0.55,0.75]</w:t>
      </w:r>
      <w:r w:rsidR="00E43CC8" w:rsidRPr="008A20D0">
        <w:t>; Negative items version B: Baseline: 0.64 [0.53,0.74]; Post-</w:t>
      </w:r>
      <w:r w:rsidR="00FE6C17" w:rsidRPr="008A20D0">
        <w:t>intervention</w:t>
      </w:r>
      <w:r w:rsidR="00E43CC8" w:rsidRPr="008A20D0">
        <w:t xml:space="preserve">: </w:t>
      </w:r>
      <w:r w:rsidR="00B5382D" w:rsidRPr="008A20D0">
        <w:t>0.75 [0.68,0.81]</w:t>
      </w:r>
      <w:r w:rsidR="00E43CC8" w:rsidRPr="008A20D0">
        <w:t>.</w:t>
      </w:r>
    </w:p>
    <w:p w14:paraId="41E4E41D" w14:textId="5CB77E20" w:rsidR="005C4823" w:rsidRPr="008A20D0" w:rsidRDefault="002013C6" w:rsidP="004F0429">
      <w:pPr>
        <w:pStyle w:val="Heading3"/>
      </w:pPr>
      <w:bookmarkStart w:id="28" w:name="_Toc113972089"/>
      <w:r w:rsidRPr="008A20D0">
        <w:rPr>
          <w:rStyle w:val="Heading3Char"/>
          <w:b/>
          <w:i/>
        </w:rPr>
        <w:t xml:space="preserve">Credibility/ Expectancy Questionnaire </w:t>
      </w:r>
      <w:r w:rsidRPr="008A20D0">
        <w:rPr>
          <w:rStyle w:val="Heading3Char"/>
          <w:b/>
          <w:i/>
        </w:rPr>
        <w:fldChar w:fldCharType="begin"/>
      </w:r>
      <w:r w:rsidR="00017BBA" w:rsidRPr="008A20D0">
        <w:rPr>
          <w:rStyle w:val="Heading3Char"/>
          <w:b/>
          <w:i/>
        </w:rPr>
        <w:instrText xml:space="preserve"> ADDIN ZOTERO_ITEM CSL_CITATION {"citationID":"3lfRskXj","properties":{"formattedCitation":"(CEQ; Devilly &amp; Borkovec, 2000; Riecke, Holzapfel, Rief, &amp; Glombiewski, 2013)","plainCitation":"(CEQ; Devilly &amp; Borkovec, 2000; Riecke, Holzapfel, Rief, &amp; Glombiewski, 2013)","noteIndex":0},"citationItems":[{"id":4625,"uris":["http://zotero.org/users/5023961/items/4CYN4XZT"],"itemData":{"id":4625,"type":"article-journal","container-title":"Journal of Behavior Therapy and Experimental Psychiatry","DOI":"10.1016/S0005-7916(00)00012-4","note":"Citation Key: Devilly2000","page":"73-86","title":"Psychometric properties of the credibility/expectancy questionnaire","volume":"31","author":[{"family":"Devilly","given":"G J"},{"family":"Borkovec","given":"T D"}],"issued":{"date-parts":[["2000"]]}},"prefix":"CEQ; "},{"id":4,"uris":["http://zotero.org/users/5023961/items/TS8NUC85"],"itemData":{"id":4,"type":"article-journal","abstract":"The purpose of the present study is to introduce an adapted protocol of in vivo exposure for fear avoidant back pain patients and its implementation in the German health care system without multidisciplinary teams. Case studies demonstrated promising effects but three preceding randomized controlled trials (RCTs) could not support the former results. More empirical support is necessary to further substantiate the effectiveness of in vivo exposure.","container-title":"Trials","DOI":"10.1186/1745-6215-14-203","ISSN":"1745-6215","issue":"1","journalAbbreviation":"Trials","page":"203","source":"BioMed Central","title":"Evaluation and implementation of graded in vivo exposure for chronic low back pain in a German outpatient setting: a study protocol of a randomized controlled trial","title-short":"Evaluation and implementation of graded in vivo exposure for chronic low back pain in a German outpatient setting","volume":"14","author":[{"family":"Riecke","given":"Jenny"},{"family":"Holzapfel","given":"Sebastian"},{"family":"Rief","given":"Winfried"},{"family":"Glombiewski","given":"Julia Anna"}],"issued":{"date-parts":[["2013",7,9]]}}}],"schema":"https://github.com/citation-style-language/schema/raw/master/csl-citation.json"} </w:instrText>
      </w:r>
      <w:r w:rsidRPr="008A20D0">
        <w:rPr>
          <w:rStyle w:val="Heading3Char"/>
          <w:b/>
          <w:i/>
        </w:rPr>
        <w:fldChar w:fldCharType="separate"/>
      </w:r>
      <w:r w:rsidR="00017BBA" w:rsidRPr="008A20D0">
        <w:t>(CEQ; Devilly &amp; Borkovec, 2000; Riecke, Holzapfel, Rief, &amp; Glombiewski, 2013)</w:t>
      </w:r>
      <w:bookmarkEnd w:id="28"/>
      <w:r w:rsidRPr="008A20D0">
        <w:rPr>
          <w:rStyle w:val="Heading3Char"/>
          <w:b/>
          <w:i/>
        </w:rPr>
        <w:fldChar w:fldCharType="end"/>
      </w:r>
    </w:p>
    <w:p w14:paraId="7D765538" w14:textId="507EF666" w:rsidR="004F0429" w:rsidRPr="008A20D0" w:rsidRDefault="002013C6" w:rsidP="004F0429">
      <w:pPr>
        <w:ind w:firstLine="720"/>
      </w:pPr>
      <w:r w:rsidRPr="008A20D0">
        <w:t xml:space="preserve">The CEQ was scored as per the original instructions </w:t>
      </w:r>
      <w:r w:rsidRPr="008A20D0">
        <w:fldChar w:fldCharType="begin"/>
      </w:r>
      <w:r w:rsidR="00017BBA" w:rsidRPr="008A20D0">
        <w:instrText xml:space="preserve"> ADDIN ZOTERO_ITEM CSL_CITATION {"citationID":"kARJFnDS","properties":{"formattedCitation":"(Devilly &amp; Borkovec, 2000)","plainCitation":"(Devilly &amp; Borkovec, 2000)","noteIndex":0},"citationItems":[{"id":4625,"uris":["http://zotero.org/users/5023961/items/4CYN4XZT"],"itemData":{"id":4625,"type":"article-journal","container-title":"Journal of Behavior Therapy and Experimental Psychiatry","DOI":"10.1016/S0005-7916(00)00012-4","note":"Citation Key: Devilly2000","page":"73-86","title":"Psychometric properties of the credibility/expectancy questionnaire","volume":"31","author":[{"family":"Devilly","given":"G J"},{"family":"Borkovec","given":"T D"}],"issued":{"date-parts":[["2000"]]}}}],"schema":"https://github.com/citation-style-language/schema/raw/master/csl-citation.json"} </w:instrText>
      </w:r>
      <w:r w:rsidRPr="008A20D0">
        <w:fldChar w:fldCharType="separate"/>
      </w:r>
      <w:r w:rsidR="00017BBA" w:rsidRPr="008A20D0">
        <w:t>(Devilly &amp; Borkovec, 2000)</w:t>
      </w:r>
      <w:r w:rsidRPr="008A20D0">
        <w:fldChar w:fldCharType="end"/>
      </w:r>
      <w:r w:rsidRPr="008A20D0">
        <w:t>. That is, participants’ score on each item was converted to a z-score based on the whole (randomized) sample, and then the three credibility items and the three expectancy items summed to form the credibility and expectancy scores, respectively.</w:t>
      </w:r>
    </w:p>
    <w:p w14:paraId="6946FB00" w14:textId="3F1F8F7A" w:rsidR="004F0429" w:rsidRPr="008A20D0" w:rsidRDefault="00122084" w:rsidP="004F0429">
      <w:pPr>
        <w:pStyle w:val="Heading3"/>
        <w:rPr>
          <w:rStyle w:val="Heading4Char"/>
          <w:b/>
        </w:rPr>
      </w:pPr>
      <w:bookmarkStart w:id="29" w:name="_Toc113972090"/>
      <w:r w:rsidRPr="008A20D0">
        <w:rPr>
          <w:rStyle w:val="Heading4Char"/>
          <w:b/>
        </w:rPr>
        <w:t xml:space="preserve">Negative Effects Questionnaire </w:t>
      </w:r>
      <w:r w:rsidR="000A5D38" w:rsidRPr="008A20D0">
        <w:rPr>
          <w:rStyle w:val="Heading4Char"/>
          <w:b/>
        </w:rPr>
        <w:fldChar w:fldCharType="begin"/>
      </w:r>
      <w:r w:rsidR="00017BBA" w:rsidRPr="008A20D0">
        <w:rPr>
          <w:rStyle w:val="Heading4Char"/>
          <w:b/>
        </w:rPr>
        <w:instrText xml:space="preserve"> ADDIN ZOTERO_ITEM CSL_CITATION {"citationID":"FN7gutML","properties":{"formattedCitation":"(NEQ; Rozental et al., 2019)","plainCitation":"(NEQ; Rozental et al., 2019)","noteIndex":0},"citationItems":[{"id":5,"uris":["http://zotero.org/users/5023961/items/9EWKG2NR"],"itemData":{"id":5,"type":"article-journal","abstract":"Background:Psychological treatments provide many benefits for patients with psychiatric disorders, but research also suggests that negative effects might occur from the interventions involved. The Negative Effects Questionnaire (NEQ) has previously been developed as a way of determining the occurrence and characteristics of such incidents, consisting of 32 items and six factors. However, the NEQ has yet to be examined using modern test theory, which could help to improve the understanding of how well the instrument works psychometrically.Aims:The current study investigated the reliability and validity of the NEQ from both a person and item perspective, establishing goodness-of-fit, item bias, and scale precision.Method:The NEQ was distributed to 564 patients in five clinical trials at post-treatment. Data were analysed using Rasch analysis, i.e. a modern test theory application.Results:(1) the NEQ exhibits fairness in testing across sociodemographics, (2) shows comparable validity for a final and condensed scale of 20 instead of 32 items, (3) uses a rating scale that advances monotonically in steps of 0 to 4, and (4) is suitable for monitoring negative effects on an item-level.Conclusions:The NEQ is proposed as a useful instrument for investigating negative effects in psychological treatments, and its newer shorter format could facilitate its use in clinical and research settings. However, further research is needed to explore the relationship between negative effects and treatment outcome, as well as to test it in more diverse patient populations.","container-title":"Behavioural and Cognitive Psychotherapy","DOI":"10.1017/S1352465819000018","ISSN":"1352-4658, 1469-1833","issue":"5","language":"en","note":"publisher: Cambridge University Press","page":"559-572","source":"Cambridge University Press","title":"The Negative Effects Questionnaire: psychometric properties of an instrument for assessing negative effects in psychological treatments","title-short":"The Negative Effects Questionnaire","volume":"47","author":[{"family":"Rozental","given":"Alexander"},{"family":"Kottorp","given":"Anders"},{"family":"Forsström","given":"David"},{"family":"Månsson","given":"Kristoffer"},{"family":"Boettcher","given":"Johanna"},{"family":"Andersson","given":"Gerhard"},{"family":"Furmark","given":"Tomas"},{"family":"Carlbring","given":"Per"}],"issued":{"date-parts":[["2019",9]]}},"prefix":"NEQ; "}],"schema":"https://github.com/citation-style-language/schema/raw/master/csl-citation.json"} </w:instrText>
      </w:r>
      <w:r w:rsidR="000A5D38" w:rsidRPr="008A20D0">
        <w:rPr>
          <w:rStyle w:val="Heading4Char"/>
          <w:b/>
        </w:rPr>
        <w:fldChar w:fldCharType="separate"/>
      </w:r>
      <w:r w:rsidR="00017BBA" w:rsidRPr="008A20D0">
        <w:t>(NEQ; Rozental et al., 2019)</w:t>
      </w:r>
      <w:bookmarkEnd w:id="29"/>
      <w:r w:rsidR="000A5D38" w:rsidRPr="008A20D0">
        <w:rPr>
          <w:rStyle w:val="Heading4Char"/>
          <w:b/>
        </w:rPr>
        <w:fldChar w:fldCharType="end"/>
      </w:r>
    </w:p>
    <w:p w14:paraId="63A9B4EF" w14:textId="659A3DF0" w:rsidR="00122084" w:rsidRPr="008A20D0" w:rsidRDefault="00122084" w:rsidP="004F0429">
      <w:pPr>
        <w:ind w:firstLine="720"/>
      </w:pPr>
      <w:r w:rsidRPr="008A20D0">
        <w:lastRenderedPageBreak/>
        <w:t xml:space="preserve">The NEQ is designed to measure potential unwanted and adverse effects of psychological treatments. The short (20-item) German version provided via the scale authors </w:t>
      </w:r>
      <w:r w:rsidR="000A5D38" w:rsidRPr="008A20D0">
        <w:t>was</w:t>
      </w:r>
      <w:r w:rsidRPr="008A20D0">
        <w:t xml:space="preserve"> used, with terms ‘therapy’ and ‘therapist’ changed to more appropriate terms for this study such as ‘study’ and ‘researchers’.</w:t>
      </w:r>
    </w:p>
    <w:p w14:paraId="542ADFA1" w14:textId="5636A0FB" w:rsidR="005C4823" w:rsidRPr="008A20D0" w:rsidRDefault="00464195" w:rsidP="005C4823">
      <w:pPr>
        <w:pStyle w:val="Heading3"/>
        <w:rPr>
          <w:rStyle w:val="Heading4Char"/>
          <w:b/>
        </w:rPr>
      </w:pPr>
      <w:bookmarkStart w:id="30" w:name="_Toc113972091"/>
      <w:r w:rsidRPr="008A20D0">
        <w:rPr>
          <w:rStyle w:val="Heading4Char"/>
          <w:b/>
        </w:rPr>
        <w:t xml:space="preserve">Email </w:t>
      </w:r>
      <w:r w:rsidR="004F0429" w:rsidRPr="008A20D0">
        <w:rPr>
          <w:rStyle w:val="Heading4Char"/>
          <w:b/>
        </w:rPr>
        <w:t>R</w:t>
      </w:r>
      <w:r w:rsidRPr="008A20D0">
        <w:rPr>
          <w:rStyle w:val="Heading4Char"/>
          <w:b/>
        </w:rPr>
        <w:t xml:space="preserve">eminders for </w:t>
      </w:r>
      <w:r w:rsidR="004F0429" w:rsidRPr="008A20D0">
        <w:rPr>
          <w:rStyle w:val="Heading4Char"/>
          <w:b/>
        </w:rPr>
        <w:t>Q</w:t>
      </w:r>
      <w:r w:rsidRPr="008A20D0">
        <w:rPr>
          <w:rStyle w:val="Heading4Char"/>
          <w:b/>
        </w:rPr>
        <w:t>uestionnaires</w:t>
      </w:r>
      <w:bookmarkEnd w:id="30"/>
    </w:p>
    <w:p w14:paraId="3D57691C" w14:textId="1C6E727D" w:rsidR="00464195" w:rsidRPr="008A20D0" w:rsidRDefault="00464195" w:rsidP="00122084">
      <w:pPr>
        <w:ind w:firstLine="720"/>
      </w:pPr>
      <w:r w:rsidRPr="008A20D0">
        <w:t xml:space="preserve">For the </w:t>
      </w:r>
      <w:r w:rsidR="00E670E8" w:rsidRPr="008A20D0">
        <w:t>questionnaires due at the end of the first, second, and third weeks</w:t>
      </w:r>
      <w:r w:rsidRPr="008A20D0">
        <w:t>, participants received</w:t>
      </w:r>
      <w:r w:rsidR="00E670E8" w:rsidRPr="008A20D0">
        <w:t xml:space="preserve"> up to two reminder emails on the day the questionnaire was due and up to two reminder emails the following day. For the final set of questionnaires, participants received up two emails the day the questionnaires were due, and the following day, and then one email three (am), four (pm), and six (am) days after the emails were due. Once participants had completed the questionnaires they received no further reminder emails. The default times for the reminder emails were 6am and 6pm, but participants could change these if they wished. </w:t>
      </w:r>
    </w:p>
    <w:p w14:paraId="2FD4F207" w14:textId="3CF0B6BF" w:rsidR="00464195" w:rsidRPr="008A20D0" w:rsidRDefault="00464195" w:rsidP="005C4823">
      <w:pPr>
        <w:pStyle w:val="Heading2"/>
      </w:pPr>
      <w:bookmarkStart w:id="31" w:name="_Toc113615101"/>
      <w:bookmarkStart w:id="32" w:name="_Toc113972092"/>
      <w:r w:rsidRPr="008A20D0">
        <w:t>Interventions</w:t>
      </w:r>
      <w:bookmarkEnd w:id="31"/>
      <w:bookmarkEnd w:id="32"/>
    </w:p>
    <w:p w14:paraId="2BFE2EF1" w14:textId="5483E66C" w:rsidR="001D7B82" w:rsidRPr="008A20D0" w:rsidRDefault="00464195" w:rsidP="00464195">
      <w:r w:rsidRPr="008A20D0">
        <w:tab/>
        <w:t>This section describes the interventions in more detail.</w:t>
      </w:r>
      <w:r w:rsidR="00B05B12" w:rsidRPr="008A20D0">
        <w:t xml:space="preserve"> </w:t>
      </w:r>
      <w:r w:rsidR="001C5A9E" w:rsidRPr="008A20D0">
        <w:t xml:space="preserve">All interventions took place over a four-week period as described in the main paper. </w:t>
      </w:r>
    </w:p>
    <w:p w14:paraId="629769D8" w14:textId="77777777" w:rsidR="005C4823" w:rsidRPr="008A20D0" w:rsidRDefault="005C4823" w:rsidP="005C4823">
      <w:pPr>
        <w:pStyle w:val="Heading3"/>
      </w:pPr>
      <w:bookmarkStart w:id="33" w:name="_Toc113972093"/>
      <w:r w:rsidRPr="008A20D0">
        <w:t>Training Scenarios</w:t>
      </w:r>
      <w:bookmarkEnd w:id="33"/>
    </w:p>
    <w:p w14:paraId="2425BCBA" w14:textId="789859C4" w:rsidR="001D7B82" w:rsidRPr="008A20D0" w:rsidRDefault="001D7B82" w:rsidP="005C4823">
      <w:pPr>
        <w:ind w:firstLine="720"/>
      </w:pPr>
      <w:r w:rsidRPr="008A20D0">
        <w:t>As in previous studies</w:t>
      </w:r>
      <w:r w:rsidR="00506317" w:rsidRPr="008A20D0">
        <w:t xml:space="preserve"> </w:t>
      </w:r>
      <w:r w:rsidR="00506317" w:rsidRPr="008A20D0">
        <w:fldChar w:fldCharType="begin"/>
      </w:r>
      <w:r w:rsidR="00017BBA" w:rsidRPr="008A20D0">
        <w:instrText xml:space="preserve"> ADDIN ZOTERO_ITEM CSL_CITATION {"citationID":"oLg1wQjB","properties":{"formattedCitation":"(e.g., Blackwell et al., 2015; Westermann et al., 2021)","plainCitation":"(e.g., Blackwell et al., 2015; Westermann et al., 2021)","noteIndex":0},"citationItems":[{"id":4957,"uris":["http://zotero.org/users/5023961/items/ARZIRF4F"],"itemData":{"id":4957,"type":"article-journal","abstract":"© The Author(s) 2014.Depression is a global health problem requiring treatment innovation. Targeting neglected cognitive aspects may provide a useful route. We tested a cognitive-training paradigm using positive mental imagery (imagery cognitive bias modification, imagery CBM), developed via experimental psychopathology studies, in a randomized controlled trial. Training was delivered via the Internet to 150 individuals with current major depression. Unexpectedly, there was no significant advantage for imagery CBM compared with a closely matched control for depression symptoms as a whole in the full sample. In exploratory analyses, compared with the control, imagery CBM significantly improved anhedonia over the intervention and improved depression symptoms as a whole for those participants with fewer than five episodes of depression and those who engaged to a threshold level of imagery. Results suggest avenues for improving imagery CBM to inform low-intensity treatment tools for depression. Anhedonia may be a useful treatment target for future work.","container-title":"Clinical Psychological Science","DOI":"10.1177/2167702614560746","ISSN":"21677034 21677026","issue":"1","note":"Citation Key: Blackwell2015a","page":"91-111","title":"Positive imagery-based cognitive bias modification as a web-based treatment tool for depressed adults: A randomized controlled trial","volume":"3","author":[{"family":"Blackwell","given":"S.E."},{"family":"Browning","given":"M."},{"family":"Mathews","given":"A."},{"family":"Pictet","given":"A."},{"family":"Welch","given":"J."},{"family":"Davies","given":"J."},{"family":"Watson","given":"P."},{"family":"Geddes","given":"J.R."},{"family":"Holmes","given":"E.A."}],"issued":{"date-parts":[["2015"]]}},"prefix":"e.g., "},{"id":5394,"uris":["http://zotero.org/users/5023961/items/FPYJPNFH"],"itemData":{"id":5394,"type":"article-journal","abstract":"Background\nPositive affect and anhedonia are important but challenging targets for mental health treatments. Previous research indicates the potential of a computerised cognitive training paradigm involving generation of positive mental imagery, termed positive mental imagery training (PMIT), to increase positive affect and reduce anhedonia.\n\nAims\nOur main aim was to investigate the feasibility of PMIT as a positive affect-focused, transdiagnostic adjunct to treatment as usual for patients in in-patient mental health settings.\n\nMethod\nWe ran an open feasibility, randomised controlled trial with three parallel arms: treatment as usual; treatment as usual plus PMIT; and treatment as usual plus an active comparator, cognitive control training. Fifty-seven patients from two different in-patient mental health treatment clinics in Germany were randomised in a 1:1:1 ratio. PMIT and cognitive control training comprised an introductory session followed by eight 15-min training sessions over 2 weeks. Clinical outcomes such as positive affect (primary outcome measure) and anhedonia were assessed at pre- and post-training, and at a further 2-week follow-up.\n\nResults\nAdherence was good and attrition was low. The patterns of results for the outcome data were not consistent with a specific effect of PMIT on positive affect, but were more consistent with a specific effect on anhedonia.\n\nConclusions\nThe results indicate feasibility and potential promise of a larger efficacy trial investigating PMIT as a treatment adjunct in in-patient mental health settings. Limitations include lack of researcher blinding, small sample size and lack of pre-specified feasibility outcomes. Anhedonia may be a more suitable primary outcome for a future larger trial.","container-title":"BJPsych Open","DOI":"10.1192/bjo.2021.1042","ISSN":"2056-4724","issue":"6","language":"en","note":"publisher: Cambridge University Press","source":"Cambridge University Press","title":"Feasibility of computerised positive mental imagery training as a treatment adjunct in in-patient mental health settings: randomised controlled trial","title-short":"Feasibility of computerised positive mental imagery training as a treatment adjunct in in-patient mental health settings","URL":"https://www.cambridge.org/core/journals/bjpsych-open/article/feasibility-of-computerised-positive-mental-imagery-training-as-a-treatment-adjunct-in-inpatient-mental-health-settings-randomised-controlled-trial/112A82080007AE402D12F514F223A8A6","volume":"7","author":[{"family":"Westermann","given":"Katharina"},{"family":"Woud","given":"Marcella L."},{"family":"Cwik","given":"Jan C."},{"family":"Graz","given":"Christian"},{"family":"Nyhuis","given":"Peter W."},{"family":"Margraf","given":"Jürgen"},{"family":"Blackwell","given":"Simon E."}],"accessed":{"date-parts":[["2022",1,20]]},"issued":{"date-parts":[["2021",11]]}}}],"schema":"https://github.com/citation-style-language/schema/raw/master/csl-citation.json"} </w:instrText>
      </w:r>
      <w:r w:rsidR="00506317" w:rsidRPr="008A20D0">
        <w:fldChar w:fldCharType="separate"/>
      </w:r>
      <w:r w:rsidR="00017BBA" w:rsidRPr="008A20D0">
        <w:t>(e.g., Blackwell et al., 2015; Westermann et al., 2021)</w:t>
      </w:r>
      <w:r w:rsidR="00506317" w:rsidRPr="008A20D0">
        <w:fldChar w:fldCharType="end"/>
      </w:r>
      <w:r w:rsidRPr="008A20D0">
        <w:t>, each training scenario consisted of a brief (e.g. 10 – 15 second) description of an everyday situation, structured so that started ambiguous</w:t>
      </w:r>
      <w:r w:rsidR="00506317" w:rsidRPr="008A20D0">
        <w:t xml:space="preserve"> as to how they might end, but then always</w:t>
      </w:r>
      <w:r w:rsidRPr="008A20D0">
        <w:t xml:space="preserve"> end</w:t>
      </w:r>
      <w:r w:rsidR="00483DA8" w:rsidRPr="008A20D0">
        <w:t>in</w:t>
      </w:r>
      <w:r w:rsidR="007B1220" w:rsidRPr="008A20D0">
        <w:t>g</w:t>
      </w:r>
      <w:r w:rsidRPr="008A20D0">
        <w:t xml:space="preserve"> positively</w:t>
      </w:r>
      <w:r w:rsidR="00506317" w:rsidRPr="008A20D0">
        <w:t xml:space="preserve">, for example “You have just woken up and lie in bed thinking about the upcoming day. As you consider what the day might bring, you feel more and more </w:t>
      </w:r>
      <w:r w:rsidR="00506317" w:rsidRPr="008A20D0">
        <w:rPr>
          <w:i/>
        </w:rPr>
        <w:t>excited</w:t>
      </w:r>
      <w:r w:rsidR="00506317" w:rsidRPr="008A20D0">
        <w:t xml:space="preserve">” (positive resolution in italics). </w:t>
      </w:r>
      <w:r w:rsidRPr="008A20D0">
        <w:t xml:space="preserve"> A total of 524 training scenarios were recorded (</w:t>
      </w:r>
      <w:r w:rsidR="00483DA8" w:rsidRPr="008A20D0">
        <w:t>plus</w:t>
      </w:r>
      <w:r w:rsidRPr="008A20D0">
        <w:t xml:space="preserve"> 13 practice scenarios), of which 356 were taken from a previous study </w:t>
      </w:r>
      <w:r w:rsidRPr="008A20D0">
        <w:fldChar w:fldCharType="begin"/>
      </w:r>
      <w:r w:rsidR="00017BBA" w:rsidRPr="008A20D0">
        <w:instrText xml:space="preserve"> ADDIN ZOTERO_ITEM CSL_CITATION {"citationID":"PGDcc9LO","properties":{"formattedCitation":"(Westermann et al., 2021)","plainCitation":"(Westermann et al., 2021)","noteIndex":0},"citationItems":[{"id":5394,"uris":["http://zotero.org/users/5023961/items/FPYJPNFH"],"itemData":{"id":5394,"type":"article-journal","abstract":"Background\nPositive affect and anhedonia are important but challenging targets for mental health treatments. Previous research indicates the potential of a computerised cognitive training paradigm involving generation of positive mental imagery, termed positive mental imagery training (PMIT), to increase positive affect and reduce anhedonia.\n\nAims\nOur main aim was to investigate the feasibility of PMIT as a positive affect-focused, transdiagnostic adjunct to treatment as usual for patients in in-patient mental health settings.\n\nMethod\nWe ran an open feasibility, randomised controlled trial with three parallel arms: treatment as usual; treatment as usual plus PMIT; and treatment as usual plus an active comparator, cognitive control training. Fifty-seven patients from two different in-patient mental health treatment clinics in Germany were randomised in a 1:1:1 ratio. PMIT and cognitive control training comprised an introductory session followed by eight 15-min training sessions over 2 weeks. Clinical outcomes such as positive affect (primary outcome measure) and anhedonia were assessed at pre- and post-training, and at a further 2-week follow-up.\n\nResults\nAdherence was good and attrition was low. The patterns of results for the outcome data were not consistent with a specific effect of PMIT on positive affect, but were more consistent with a specific effect on anhedonia.\n\nConclusions\nThe results indicate feasibility and potential promise of a larger efficacy trial investigating PMIT as a treatment adjunct in in-patient mental health settings. Limitations include lack of researcher blinding, small sample size and lack of pre-specified feasibility outcomes. Anhedonia may be a more suitable primary outcome for a future larger trial.","container-title":"BJPsych Open","DOI":"10.1192/bjo.2021.1042","ISSN":"2056-4724","issue":"6","language":"en","note":"publisher: Cambridge University Press","source":"Cambridge University Press","title":"Feasibility of computerised positive mental imagery training as a treatment adjunct in in-patient mental health settings: randomised controlled trial","title-short":"Feasibility of computerised positive mental imagery training as a treatment adjunct in in-patient mental health settings","URL":"https://www.cambridge.org/core/journals/bjpsych-open/article/feasibility-of-computerised-positive-mental-imagery-training-as-a-treatment-adjunct-in-inpatient-mental-health-settings-randomised-controlled-trial/112A82080007AE402D12F514F223A8A6","volume":"7","author":[{"family":"Westermann","given":"Katharina"},{"family":"Woud","given":"Marcella L."},{"family":"Cwik","given":"Jan C."},{"family":"Graz","given":"Christian"},{"family":"Nyhuis","given":"Peter W."},{"family":"Margraf","given":"Jürgen"},{"family":"Blackwell","given":"Simon E."}],"accessed":{"date-parts":[["2022",1,20]]},"issued":{"date-parts":[["2021",11]]}}}],"schema":"https://github.com/citation-style-language/schema/raw/master/csl-citation.json"} </w:instrText>
      </w:r>
      <w:r w:rsidRPr="008A20D0">
        <w:fldChar w:fldCharType="separate"/>
      </w:r>
      <w:r w:rsidR="00017BBA" w:rsidRPr="008A20D0">
        <w:t>(Westermann et al., 2021)</w:t>
      </w:r>
      <w:r w:rsidRPr="008A20D0">
        <w:fldChar w:fldCharType="end"/>
      </w:r>
      <w:r w:rsidRPr="008A20D0">
        <w:t xml:space="preserve">, and 168 were newly generated for the current study. All scenarios were newly recorded for the current study, divided equally between four voices (2 male, 2 female). </w:t>
      </w:r>
      <w:r w:rsidR="00506317" w:rsidRPr="008A20D0">
        <w:lastRenderedPageBreak/>
        <w:t xml:space="preserve">Scenarios were randomly allocated to each training session prior to the start of the study, such that all participants heard the same training scenarios in each session but in a (different) random order within the session. No scenarios were repeated during the training, although if participants quit a session and resumed it later on the order of scenarios for that session was randomized afresh, such that it was possible for participants to hear a scenario more than once if they did not complete a training session in one attempt. </w:t>
      </w:r>
    </w:p>
    <w:p w14:paraId="4D3D4D55" w14:textId="19D019D4" w:rsidR="00F54217" w:rsidRPr="008A20D0" w:rsidRDefault="00F54217" w:rsidP="00464195">
      <w:r w:rsidRPr="008A20D0">
        <w:tab/>
        <w:t xml:space="preserve">Presentation of each training scenario started with a screen saying “Close your eyes. Imagine.” for 1500 </w:t>
      </w:r>
      <w:proofErr w:type="spellStart"/>
      <w:r w:rsidRPr="008A20D0">
        <w:t>ms</w:t>
      </w:r>
      <w:proofErr w:type="spellEnd"/>
      <w:r w:rsidRPr="008A20D0">
        <w:t xml:space="preserve">, followed by a black screen during which the scenario was played. 2000 </w:t>
      </w:r>
      <w:proofErr w:type="spellStart"/>
      <w:r w:rsidRPr="008A20D0">
        <w:t>ms</w:t>
      </w:r>
      <w:proofErr w:type="spellEnd"/>
      <w:r w:rsidRPr="008A20D0">
        <w:t xml:space="preserve"> after the scenario had finished playing, a beep sounded and participants were asked to rate how vividly they had imagined the scenario on a scale from 1 (</w:t>
      </w:r>
      <w:r w:rsidRPr="008A20D0">
        <w:rPr>
          <w:i/>
        </w:rPr>
        <w:t>not at all vividly</w:t>
      </w:r>
      <w:r w:rsidRPr="008A20D0">
        <w:t>) to 7 (</w:t>
      </w:r>
      <w:r w:rsidRPr="008A20D0">
        <w:rPr>
          <w:i/>
        </w:rPr>
        <w:t>extremely vividly</w:t>
      </w:r>
      <w:r w:rsidRPr="008A20D0">
        <w:t xml:space="preserve">). </w:t>
      </w:r>
      <w:r w:rsidR="00CC7723" w:rsidRPr="008A20D0">
        <w:t xml:space="preserve">After the participant had made their rating by clicking a corresponding button, the program moved directly on to the next scenario (or the break / end of session screens if applicable). </w:t>
      </w:r>
    </w:p>
    <w:p w14:paraId="5F7B8EFD" w14:textId="688C572F" w:rsidR="005C4823" w:rsidRPr="008A20D0" w:rsidRDefault="005C4823" w:rsidP="005C4823">
      <w:pPr>
        <w:pStyle w:val="Heading3"/>
      </w:pPr>
      <w:bookmarkStart w:id="34" w:name="_Toc113972094"/>
      <w:r w:rsidRPr="008A20D0">
        <w:t>General Training Session Structure</w:t>
      </w:r>
      <w:bookmarkEnd w:id="34"/>
    </w:p>
    <w:p w14:paraId="36F6AF02" w14:textId="0D932303" w:rsidR="00DD47DF" w:rsidRPr="008A20D0" w:rsidRDefault="00B05B12" w:rsidP="001D7B82">
      <w:pPr>
        <w:ind w:firstLine="720"/>
      </w:pPr>
      <w:r w:rsidRPr="008A20D0">
        <w:t xml:space="preserve">In general, each training session started with an introductory overview page followed by ratings of state mood, using the 5 positive items and 5 negative items from the short Positive and Negative Affect Schedules </w:t>
      </w:r>
      <w:r w:rsidRPr="008A20D0">
        <w:fldChar w:fldCharType="begin"/>
      </w:r>
      <w:r w:rsidR="00017BBA" w:rsidRPr="008A20D0">
        <w:instrText xml:space="preserve"> ADDIN ZOTERO_ITEM CSL_CITATION {"citationID":"efpzpujZ","properties":{"formattedCitation":"(PANAS; Mackinnon et al., 1999)","plainCitation":"(PANAS; Mackinnon et al., 1999)","noteIndex":0},"citationItems":[{"id":3688,"uris":["http://zotero.org/users/5023961/items/HPYSJFPX"],"itemData":{"id":3688,"type":"article-journal","abstract":"The existence of two nearly-orthogonal dimensions of positive and negative affect was established for a ten-item short form of the Positive and Negative Affect Schedule using confirmatory factor analytic techniques in a large probability sample (n = 2651) spanning ages 18 to 79. The factor structure and factor correlations were found to be unchanged with age. A multiple indicators, multiple causes model was used to investigate differences in item responses according to age, sex, education, marital status and financial hardship that could not be accounted for by differences in affect levels between groups. Only one item, 'excited' from the Positive Affect scale, was found to elicit differential responses. While improvements to the Positive Affect scale might be desirable, the Short PANAS can be recommended for use when measures of positive and negative affect are required. (C) 1999 Elsevier Science Ltd. All rights reserved.","container-title":"Personality and Individual Differences","issue":"3","note":"Citation Key: Mackinnon1999\nISBN: 0191-8869","page":"405-416","title":"A short form of the Positive and Negative Affect Schedule: evaluation of factorial validity and invariance across demographic variables in a community sample","volume":"27","author":[{"family":"Mackinnon","given":"A"},{"family":"Jorm","given":"A F"},{"family":"Christensen","given":"H"},{"family":"Korten","given":"A E"},{"family":"Jacomb","given":"P A"},{"family":"Rodgers","given":"B"}],"issued":{"date-parts":[["1999"]]}},"prefix":"PANAS; "}],"schema":"https://github.com/citation-style-language/schema/raw/master/csl-citation.json"} </w:instrText>
      </w:r>
      <w:r w:rsidRPr="008A20D0">
        <w:fldChar w:fldCharType="separate"/>
      </w:r>
      <w:r w:rsidR="00017BBA" w:rsidRPr="008A20D0">
        <w:t>(PANAS; Mackinnon et al., 1999)</w:t>
      </w:r>
      <w:r w:rsidRPr="008A20D0">
        <w:fldChar w:fldCharType="end"/>
      </w:r>
      <w:r w:rsidRPr="008A20D0">
        <w:t xml:space="preserve">. </w:t>
      </w:r>
      <w:r w:rsidR="001D7B82" w:rsidRPr="008A20D0">
        <w:t>Participants were then shown instructions for the training, followed by a practice scenario</w:t>
      </w:r>
      <w:r w:rsidR="00506317" w:rsidRPr="008A20D0">
        <w:t>, which was the same in structure to other training scenarios</w:t>
      </w:r>
      <w:r w:rsidR="00DD47DF" w:rsidRPr="008A20D0">
        <w:t>. A</w:t>
      </w:r>
      <w:r w:rsidR="001D7B82" w:rsidRPr="008A20D0">
        <w:t xml:space="preserve">fter </w:t>
      </w:r>
      <w:r w:rsidR="00DD47DF" w:rsidRPr="008A20D0">
        <w:t xml:space="preserve">the </w:t>
      </w:r>
      <w:r w:rsidR="00483DA8" w:rsidRPr="008A20D0">
        <w:t xml:space="preserve">practice </w:t>
      </w:r>
      <w:r w:rsidR="00DD47DF" w:rsidRPr="008A20D0">
        <w:t xml:space="preserve">scenario, participants were presented with some </w:t>
      </w:r>
      <w:r w:rsidR="001D7B82" w:rsidRPr="008A20D0">
        <w:t>descriptive information about the kinds of details the</w:t>
      </w:r>
      <w:r w:rsidR="00483DA8" w:rsidRPr="008A20D0">
        <w:t xml:space="preserve">y </w:t>
      </w:r>
      <w:r w:rsidR="001D7B82" w:rsidRPr="008A20D0">
        <w:t>might have imagined (e.g. sights, sounds, feelings)</w:t>
      </w:r>
      <w:r w:rsidR="00DD47DF" w:rsidRPr="008A20D0">
        <w:t>, and were invited to try to imagine the practice scenario again incorporating all these elements</w:t>
      </w:r>
      <w:r w:rsidR="001D7B82" w:rsidRPr="008A20D0">
        <w:t xml:space="preserve">. Each session used a different practice scenario. </w:t>
      </w:r>
    </w:p>
    <w:p w14:paraId="799F9486" w14:textId="5D29BE2A" w:rsidR="00464195" w:rsidRPr="008A20D0" w:rsidRDefault="001D7B82" w:rsidP="001D7B82">
      <w:pPr>
        <w:ind w:firstLine="720"/>
      </w:pPr>
      <w:r w:rsidRPr="008A20D0">
        <w:t xml:space="preserve">Participants then completed the sets of training scenarios. </w:t>
      </w:r>
      <w:r w:rsidR="00DD47DF" w:rsidRPr="008A20D0">
        <w:t>I</w:t>
      </w:r>
      <w:r w:rsidRPr="008A20D0">
        <w:t xml:space="preserve">n between each set of scenarios, participants were shown a tabular display of their </w:t>
      </w:r>
      <w:r w:rsidR="00DD47DF" w:rsidRPr="008A20D0">
        <w:t xml:space="preserve">minimum, maximum, and </w:t>
      </w:r>
      <w:r w:rsidR="00DD47DF" w:rsidRPr="008A20D0">
        <w:lastRenderedPageBreak/>
        <w:t xml:space="preserve">average vividness ratings for all sets completed so far that session, and encouraged to reflect on the scores, what had </w:t>
      </w:r>
      <w:r w:rsidR="00C2770F" w:rsidRPr="008A20D0">
        <w:t xml:space="preserve">helped or hindered them in generating vivid imagery, and how they could try to improve on this in the subsequent set </w:t>
      </w:r>
      <w:r w:rsidR="00C2770F" w:rsidRPr="008A20D0">
        <w:fldChar w:fldCharType="begin"/>
      </w:r>
      <w:r w:rsidR="00017BBA" w:rsidRPr="008A20D0">
        <w:instrText xml:space="preserve"> ADDIN ZOTERO_ITEM CSL_CITATION {"citationID":"ebO29PMk","properties":{"formattedCitation":"(adapted from Westermann et al., 2021)","plainCitation":"(adapted from Westermann et al., 2021)","noteIndex":0},"citationItems":[{"id":5394,"uris":["http://zotero.org/users/5023961/items/FPYJPNFH"],"itemData":{"id":5394,"type":"article-journal","abstract":"Background\nPositive affect and anhedonia are important but challenging targets for mental health treatments. Previous research indicates the potential of a computerised cognitive training paradigm involving generation of positive mental imagery, termed positive mental imagery training (PMIT), to increase positive affect and reduce anhedonia.\n\nAims\nOur main aim was to investigate the feasibility of PMIT as a positive affect-focused, transdiagnostic adjunct to treatment as usual for patients in in-patient mental health settings.\n\nMethod\nWe ran an open feasibility, randomised controlled trial with three parallel arms: treatment as usual; treatment as usual plus PMIT; and treatment as usual plus an active comparator, cognitive control training. Fifty-seven patients from two different in-patient mental health treatment clinics in Germany were randomised in a 1:1:1 ratio. PMIT and cognitive control training comprised an introductory session followed by eight 15-min training sessions over 2 weeks. Clinical outcomes such as positive affect (primary outcome measure) and anhedonia were assessed at pre- and post-training, and at a further 2-week follow-up.\n\nResults\nAdherence was good and attrition was low. The patterns of results for the outcome data were not consistent with a specific effect of PMIT on positive affect, but were more consistent with a specific effect on anhedonia.\n\nConclusions\nThe results indicate feasibility and potential promise of a larger efficacy trial investigating PMIT as a treatment adjunct in in-patient mental health settings. Limitations include lack of researcher blinding, small sample size and lack of pre-specified feasibility outcomes. Anhedonia may be a more suitable primary outcome for a future larger trial.","container-title":"BJPsych Open","DOI":"10.1192/bjo.2021.1042","ISSN":"2056-4724","issue":"6","language":"en","note":"publisher: Cambridge University Press","source":"Cambridge University Press","title":"Feasibility of computerised positive mental imagery training as a treatment adjunct in in-patient mental health settings: randomised controlled trial","title-short":"Feasibility of computerised positive mental imagery training as a treatment adjunct in in-patient mental health settings","URL":"https://www.cambridge.org/core/journals/bjpsych-open/article/feasibility-of-computerised-positive-mental-imagery-training-as-a-treatment-adjunct-in-inpatient-mental-health-settings-randomised-controlled-trial/112A82080007AE402D12F514F223A8A6","volume":"7","author":[{"family":"Westermann","given":"Katharina"},{"family":"Woud","given":"Marcella L."},{"family":"Cwik","given":"Jan C."},{"family":"Graz","given":"Christian"},{"family":"Nyhuis","given":"Peter W."},{"family":"Margraf","given":"Jürgen"},{"family":"Blackwell","given":"Simon E."}],"accessed":{"date-parts":[["2022",1,20]]},"issued":{"date-parts":[["2021",11]]}},"prefix":"adapted from "}],"schema":"https://github.com/citation-style-language/schema/raw/master/csl-citation.json"} </w:instrText>
      </w:r>
      <w:r w:rsidR="00C2770F" w:rsidRPr="008A20D0">
        <w:fldChar w:fldCharType="separate"/>
      </w:r>
      <w:r w:rsidR="00017BBA" w:rsidRPr="008A20D0">
        <w:t>(adapted from Westermann et al., 2021)</w:t>
      </w:r>
      <w:r w:rsidR="00C2770F" w:rsidRPr="008A20D0">
        <w:fldChar w:fldCharType="end"/>
      </w:r>
      <w:r w:rsidR="00C2770F" w:rsidRPr="008A20D0">
        <w:t>.</w:t>
      </w:r>
    </w:p>
    <w:p w14:paraId="3928935E" w14:textId="6AF986BB" w:rsidR="00C2770F" w:rsidRPr="008A20D0" w:rsidRDefault="00C2770F" w:rsidP="001D7B82">
      <w:pPr>
        <w:ind w:firstLine="720"/>
      </w:pPr>
      <w:r w:rsidRPr="008A20D0">
        <w:t>At the end of the sets of scenarios, participants repeated the PANAS mood ratings and saw a final table of their vividness ratings over the whole session</w:t>
      </w:r>
      <w:r w:rsidR="00F54217" w:rsidRPr="008A20D0">
        <w:t xml:space="preserve">, after which the session was completed. Participants could exit a session at any time, and provided that they had completed at least one training scenario they could resume it where they had left off at a later time point (while the session was still available to complete). </w:t>
      </w:r>
    </w:p>
    <w:p w14:paraId="01B299EA" w14:textId="00880123" w:rsidR="005C4823" w:rsidRPr="008A20D0" w:rsidRDefault="005C4823" w:rsidP="005C4823">
      <w:pPr>
        <w:pStyle w:val="Heading3"/>
      </w:pPr>
      <w:bookmarkStart w:id="35" w:name="_Toc113972095"/>
      <w:r w:rsidRPr="008A20D0">
        <w:t>CBM v1</w:t>
      </w:r>
      <w:bookmarkEnd w:id="35"/>
    </w:p>
    <w:p w14:paraId="6A301382" w14:textId="342406D5" w:rsidR="00AE4028" w:rsidRPr="008A20D0" w:rsidRDefault="00AE4028" w:rsidP="001D7B82">
      <w:pPr>
        <w:ind w:firstLine="720"/>
      </w:pPr>
      <w:r w:rsidRPr="008A20D0">
        <w:t xml:space="preserve">CBM v1 </w:t>
      </w:r>
      <w:r w:rsidR="007D1147" w:rsidRPr="008A20D0">
        <w:t xml:space="preserve">was </w:t>
      </w:r>
      <w:r w:rsidR="00385484" w:rsidRPr="008A20D0">
        <w:t xml:space="preserve">designed as a ‘standard’ version of imagery CBM, close to that implemented in previous studies (albeit adapted for automated unguided anonymous web-based delivery). It comprised an introductory session followed by two weeks of 4 sessions of 40 scenarios (15-20 mins), as in Westermann et al. </w:t>
      </w:r>
      <w:r w:rsidR="00385484" w:rsidRPr="008A20D0">
        <w:fldChar w:fldCharType="begin"/>
      </w:r>
      <w:r w:rsidR="00255019" w:rsidRPr="008A20D0">
        <w:instrText xml:space="preserve"> ADDIN ZOTERO_ITEM CSL_CITATION {"citationID":"RXlYu259","properties":{"formattedCitation":"(2021)","plainCitation":"(2021)","noteIndex":0},"citationItems":[{"id":5394,"uris":["http://zotero.org/users/5023961/items/FPYJPNFH"],"itemData":{"id":5394,"type":"article-journal","abstract":"Background\nPositive affect and anhedonia are important but challenging targets for mental health treatments. Previous research indicates the potential of a computerised cognitive training paradigm involving generation of positive mental imagery, termed positive mental imagery training (PMIT), to increase positive affect and reduce anhedonia.\n\nAims\nOur main aim was to investigate the feasibility of PMIT as a positive affect-focused, transdiagnostic adjunct to treatment as usual for patients in in-patient mental health settings.\n\nMethod\nWe ran an open feasibility, randomised controlled trial with three parallel arms: treatment as usual; treatment as usual plus PMIT; and treatment as usual plus an active comparator, cognitive control training. Fifty-seven patients from two different in-patient mental health treatment clinics in Germany were randomised in a 1:1:1 ratio. PMIT and cognitive control training comprised an introductory session followed by eight 15-min training sessions over 2 weeks. Clinical outcomes such as positive affect (primary outcome measure) and anhedonia were assessed at pre- and post-training, and at a further 2-week follow-up.\n\nResults\nAdherence was good and attrition was low. The patterns of results for the outcome data were not consistent with a specific effect of PMIT on positive affect, but were more consistent with a specific effect on anhedonia.\n\nConclusions\nThe results indicate feasibility and potential promise of a larger efficacy trial investigating PMIT as a treatment adjunct in in-patient mental health settings. Limitations include lack of researcher blinding, small sample size and lack of pre-specified feasibility outcomes. Anhedonia may be a more suitable primary outcome for a future larger trial.","container-title":"BJPsych Open","DOI":"10.1192/bjo.2021.1042","ISSN":"2056-4724","issue":"6","language":"en","note":"publisher: Cambridge University Press","source":"Cambridge University Press","title":"Feasibility of computerised positive mental imagery training as a treatment adjunct in in-patient mental health settings: randomised controlled trial","title-short":"Feasibility of computerised positive mental imagery training as a treatment adjunct in in-patient mental health settings","URL":"https://www.cambridge.org/core/journals/bjpsych-open/article/feasibility-of-computerised-positive-mental-imagery-training-as-a-treatment-adjunct-in-inpatient-mental-health-settings-randomised-controlled-trial/112A82080007AE402D12F514F223A8A6","volume":"7","author":[{"family":"Westermann","given":"Katharina"},{"family":"Woud","given":"Marcella L."},{"family":"Cwik","given":"Jan C."},{"family":"Graz","given":"Christian"},{"family":"Nyhuis","given":"Peter W."},{"family":"Margraf","given":"Jürgen"},{"family":"Blackwell","given":"Simon E."}],"accessed":{"date-parts":[["2022",1,20]]},"issued":{"date-parts":[["2021",11]]}},"suppress-author":true}],"schema":"https://github.com/citation-style-language/schema/raw/master/csl-citation.json"} </w:instrText>
      </w:r>
      <w:r w:rsidR="00385484" w:rsidRPr="008A20D0">
        <w:fldChar w:fldCharType="separate"/>
      </w:r>
      <w:r w:rsidR="00017BBA" w:rsidRPr="008A20D0">
        <w:t>(2021)</w:t>
      </w:r>
      <w:r w:rsidR="00385484" w:rsidRPr="008A20D0">
        <w:fldChar w:fldCharType="end"/>
      </w:r>
      <w:r w:rsidR="00385484" w:rsidRPr="008A20D0">
        <w:t xml:space="preserve">, and then two weeks of two 2 sessions each, as in the last two weeks of the 4-week schedule used by Blackwell et al. </w:t>
      </w:r>
      <w:r w:rsidR="00385484" w:rsidRPr="008A20D0">
        <w:fldChar w:fldCharType="begin"/>
      </w:r>
      <w:r w:rsidR="00017BBA" w:rsidRPr="008A20D0">
        <w:instrText xml:space="preserve"> ADDIN ZOTERO_ITEM CSL_CITATION {"citationID":"XZREGmcX","properties":{"formattedCitation":"(Blackwell et al., 2015; albeit with 40 rather than 64 training scenarios per session)","plainCitation":"(Blackwell et al., 2015; albeit with 40 rather than 64 training scenarios per session)","noteIndex":0},"citationItems":[{"id":4957,"uris":["http://zotero.org/users/5023961/items/ARZIRF4F"],"itemData":{"id":4957,"type":"article-journal","abstract":"© The Author(s) 2014.Depression is a global health problem requiring treatment innovation. Targeting neglected cognitive aspects may provide a useful route. We tested a cognitive-training paradigm using positive mental imagery (imagery cognitive bias modification, imagery CBM), developed via experimental psychopathology studies, in a randomized controlled trial. Training was delivered via the Internet to 150 individuals with current major depression. Unexpectedly, there was no significant advantage for imagery CBM compared with a closely matched control for depression symptoms as a whole in the full sample. In exploratory analyses, compared with the control, imagery CBM significantly improved anhedonia over the intervention and improved depression symptoms as a whole for those participants with fewer than five episodes of depression and those who engaged to a threshold level of imagery. Results suggest avenues for improving imagery CBM to inform low-intensity treatment tools for depression. Anhedonia may be a useful treatment target for future work.","container-title":"Clinical Psychological Science","DOI":"10.1177/2167702614560746","ISSN":"21677034 21677026","issue":"1","note":"Citation Key: Blackwell2015a","page":"91-111","title":"Positive imagery-based cognitive bias modification as a web-based treatment tool for depressed adults: A randomized controlled trial","volume":"3","author":[{"family":"Blackwell","given":"S.E."},{"family":"Browning","given":"M."},{"family":"Mathews","given":"A."},{"family":"Pictet","given":"A."},{"family":"Welch","given":"J."},{"family":"Davies","given":"J."},{"family":"Watson","given":"P."},{"family":"Geddes","given":"J.R."},{"family":"Holmes","given":"E.A."}],"issued":{"date-parts":[["2015"]]}},"suffix":"; albeit with 40 rather than 64 training scenarios per session"}],"schema":"https://github.com/citation-style-language/schema/raw/master/csl-citation.json"} </w:instrText>
      </w:r>
      <w:r w:rsidR="00385484" w:rsidRPr="008A20D0">
        <w:fldChar w:fldCharType="separate"/>
      </w:r>
      <w:r w:rsidR="00017BBA" w:rsidRPr="008A20D0">
        <w:t>(Blackwell et al., 2015; albeit with 40 rather than 64 training scenarios per session)</w:t>
      </w:r>
      <w:r w:rsidR="00385484" w:rsidRPr="008A20D0">
        <w:fldChar w:fldCharType="end"/>
      </w:r>
      <w:r w:rsidR="00385484" w:rsidRPr="008A20D0">
        <w:t xml:space="preserve">. </w:t>
      </w:r>
      <w:r w:rsidR="007D1147" w:rsidRPr="008A20D0">
        <w:t>Instructions and other aspects of the training w</w:t>
      </w:r>
      <w:r w:rsidR="00385484" w:rsidRPr="008A20D0">
        <w:t>ere</w:t>
      </w:r>
      <w:r w:rsidR="007D1147" w:rsidRPr="008A20D0">
        <w:t xml:space="preserve"> be adapted from </w:t>
      </w:r>
      <w:r w:rsidR="00385484" w:rsidRPr="008A20D0">
        <w:t xml:space="preserve">that used by Westermann et al. </w:t>
      </w:r>
      <w:r w:rsidR="00385484" w:rsidRPr="008A20D0">
        <w:fldChar w:fldCharType="begin"/>
      </w:r>
      <w:r w:rsidR="00255019" w:rsidRPr="008A20D0">
        <w:instrText xml:space="preserve"> ADDIN ZOTERO_ITEM CSL_CITATION {"citationID":"I2IyGyR0","properties":{"formattedCitation":"(2021)","plainCitation":"(2021)","noteIndex":0},"citationItems":[{"id":5394,"uris":["http://zotero.org/users/5023961/items/FPYJPNFH"],"itemData":{"id":5394,"type":"article-journal","abstract":"Background\nPositive affect and anhedonia are important but challenging targets for mental health treatments. Previous research indicates the potential of a computerised cognitive training paradigm involving generation of positive mental imagery, termed positive mental imagery training (PMIT), to increase positive affect and reduce anhedonia.\n\nAims\nOur main aim was to investigate the feasibility of PMIT as a positive affect-focused, transdiagnostic adjunct to treatment as usual for patients in in-patient mental health settings.\n\nMethod\nWe ran an open feasibility, randomised controlled trial with three parallel arms: treatment as usual; treatment as usual plus PMIT; and treatment as usual plus an active comparator, cognitive control training. Fifty-seven patients from two different in-patient mental health treatment clinics in Germany were randomised in a 1:1:1 ratio. PMIT and cognitive control training comprised an introductory session followed by eight 15-min training sessions over 2 weeks. Clinical outcomes such as positive affect (primary outcome measure) and anhedonia were assessed at pre- and post-training, and at a further 2-week follow-up.\n\nResults\nAdherence was good and attrition was low. The patterns of results for the outcome data were not consistent with a specific effect of PMIT on positive affect, but were more consistent with a specific effect on anhedonia.\n\nConclusions\nThe results indicate feasibility and potential promise of a larger efficacy trial investigating PMIT as a treatment adjunct in in-patient mental health settings. Limitations include lack of researcher blinding, small sample size and lack of pre-specified feasibility outcomes. Anhedonia may be a more suitable primary outcome for a future larger trial.","container-title":"BJPsych Open","DOI":"10.1192/bjo.2021.1042","ISSN":"2056-4724","issue":"6","language":"en","note":"publisher: Cambridge University Press","source":"Cambridge University Press","title":"Feasibility of computerised positive mental imagery training as a treatment adjunct in in-patient mental health settings: randomised controlled trial","title-short":"Feasibility of computerised positive mental imagery training as a treatment adjunct in in-patient mental health settings","URL":"https://www.cambridge.org/core/journals/bjpsych-open/article/feasibility-of-computerised-positive-mental-imagery-training-as-a-treatment-adjunct-in-inpatient-mental-health-settings-randomised-controlled-trial/112A82080007AE402D12F514F223A8A6","volume":"7","author":[{"family":"Westermann","given":"Katharina"},{"family":"Woud","given":"Marcella L."},{"family":"Cwik","given":"Jan C."},{"family":"Graz","given":"Christian"},{"family":"Nyhuis","given":"Peter W."},{"family":"Margraf","given":"Jürgen"},{"family":"Blackwell","given":"Simon E."}],"accessed":{"date-parts":[["2022",1,20]]},"issued":{"date-parts":[["2021",11]]}},"suppress-author":true}],"schema":"https://github.com/citation-style-language/schema/raw/master/csl-citation.json"} </w:instrText>
      </w:r>
      <w:r w:rsidR="00385484" w:rsidRPr="008A20D0">
        <w:fldChar w:fldCharType="separate"/>
      </w:r>
      <w:r w:rsidR="00017BBA" w:rsidRPr="008A20D0">
        <w:t>(2021)</w:t>
      </w:r>
      <w:r w:rsidR="00385484" w:rsidRPr="008A20D0">
        <w:fldChar w:fldCharType="end"/>
      </w:r>
      <w:r w:rsidR="00385484" w:rsidRPr="008A20D0">
        <w:t xml:space="preserve">. </w:t>
      </w:r>
      <w:r w:rsidR="007D1147" w:rsidRPr="008A20D0">
        <w:t>The introductory session include</w:t>
      </w:r>
      <w:r w:rsidR="00385484" w:rsidRPr="008A20D0">
        <w:t>d</w:t>
      </w:r>
      <w:r w:rsidR="007D1147" w:rsidRPr="008A20D0">
        <w:t xml:space="preserve"> an extended introduction to mental imagery, with several practice examples, followed by 4 blocks of 5 scenarios.</w:t>
      </w:r>
      <w:r w:rsidR="00385484" w:rsidRPr="008A20D0">
        <w:t xml:space="preserve"> </w:t>
      </w:r>
    </w:p>
    <w:p w14:paraId="535C4EC4" w14:textId="2F526239" w:rsidR="00A93564" w:rsidRPr="008A20D0" w:rsidRDefault="00A93564" w:rsidP="001D7B82">
      <w:pPr>
        <w:ind w:firstLine="720"/>
      </w:pPr>
      <w:r w:rsidRPr="008A20D0">
        <w:t xml:space="preserve">Participants received up to two reminder emails on the day of each training session, a first at 6am, and if the session was not yet completed, another at 6pm. If they did not complete the session, they would receive a reminder email at 6am the next morning, unless there was another session already scheduled for that day. Participants were able to change the time of these reminder emails. Sessions were scheduled to become available on fixed days, but remained available to complete until the end of the training week that they were scheduled in. Participants had to complete the introductory session in order to be able to </w:t>
      </w:r>
      <w:r w:rsidRPr="008A20D0">
        <w:lastRenderedPageBreak/>
        <w:t xml:space="preserve">proceed with other training sessions, but otherwise were not able to complete earlier-scheduled sessions in order to complete later sessions. All sessions after the introductory one were identical in their general structure, with the only difference being the practice and training scenarios used. </w:t>
      </w:r>
    </w:p>
    <w:p w14:paraId="068EEAC5" w14:textId="079DFFD9" w:rsidR="005C4823" w:rsidRPr="008A20D0" w:rsidRDefault="005C4823" w:rsidP="005C4823">
      <w:pPr>
        <w:pStyle w:val="Heading3"/>
      </w:pPr>
      <w:bookmarkStart w:id="36" w:name="_Toc113972096"/>
      <w:r w:rsidRPr="008A20D0">
        <w:t>CBM v2</w:t>
      </w:r>
      <w:bookmarkEnd w:id="36"/>
    </w:p>
    <w:p w14:paraId="70612023" w14:textId="2816D300" w:rsidR="005C4823" w:rsidRPr="008A20D0" w:rsidRDefault="00385484" w:rsidP="005C4823">
      <w:pPr>
        <w:ind w:firstLine="720"/>
      </w:pPr>
      <w:r w:rsidRPr="008A20D0">
        <w:t xml:space="preserve">CBM v2 represented a first attempt to improve on the ‘standard’ imagery CBM, via incorporating features based on feedback from participants in previous studies </w:t>
      </w:r>
      <w:r w:rsidRPr="008A20D0">
        <w:fldChar w:fldCharType="begin"/>
      </w:r>
      <w:r w:rsidR="00017BBA" w:rsidRPr="008A20D0">
        <w:instrText xml:space="preserve"> ADDIN ZOTERO_ITEM CSL_CITATION {"citationID":"f7m6TF3A","properties":{"formattedCitation":"(e.g., Blackwell et al., 2015; Blackwell &amp; Holmes, 2010)","plainCitation":"(e.g., Blackwell et al., 2015; Blackwell &amp; Holmes, 2010)","noteIndex":0},"citationItems":[{"id":4957,"uris":["http://zotero.org/users/5023961/items/ARZIRF4F"],"itemData":{"id":4957,"type":"article-journal","abstract":"© The Author(s) 2014.Depression is a global health problem requiring treatment innovation. Targeting neglected cognitive aspects may provide a useful route. We tested a cognitive-training paradigm using positive mental imagery (imagery cognitive bias modification, imagery CBM), developed via experimental psychopathology studies, in a randomized controlled trial. Training was delivered via the Internet to 150 individuals with current major depression. Unexpectedly, there was no significant advantage for imagery CBM compared with a closely matched control for depression symptoms as a whole in the full sample. In exploratory analyses, compared with the control, imagery CBM significantly improved anhedonia over the intervention and improved depression symptoms as a whole for those participants with fewer than five episodes of depression and those who engaged to a threshold level of imagery. Results suggest avenues for improving imagery CBM to inform low-intensity treatment tools for depression. Anhedonia may be a useful treatment target for future work.","container-title":"Clinical Psychological Science","DOI":"10.1177/2167702614560746","ISSN":"21677034 21677026","issue":"1","note":"Citation Key: Blackwell2015a","page":"91-111","title":"Positive imagery-based cognitive bias modification as a web-based treatment tool for depressed adults: A randomized controlled trial","volume":"3","author":[{"family":"Blackwell","given":"S.E."},{"family":"Browning","given":"M."},{"family":"Mathews","given":"A."},{"family":"Pictet","given":"A."},{"family":"Welch","given":"J."},{"family":"Davies","given":"J."},{"family":"Watson","given":"P."},{"family":"Geddes","given":"J.R."},{"family":"Holmes","given":"E.A."}],"issued":{"date-parts":[["2015"]]}},"prefix":"e.g., "},{"id":5359,"uris":["http://zotero.org/users/5023961/items/ZV9RTKDG"],"itemData":{"id":5359,"type":"article-journal","abstract":"The current cognitive bias modification (CBM) paradigm targets interpretation bias (CBM-I) in depression via promoting positive imagery. We investigated the impact of repeated sessions of this CBM-I on interpretation bias, mood and mental health in participants currently experiencing a major depressive episode. Seven participants completed daily sessions of CBM-I at home for one week in a single case series. Outcome measures were completed pre and post a one-week baseline period, and after the week of daily CBM-I. Depressive symptoms were also assessed at a 2-week follow-up. Four of seven participants demonstrated improvements in mood, bias and/or mental health after one week of CBM-I, with improvements in depressive symptoms maintained at follow-up. Discussion of the remaining three highlights difficulties involved in translating CBM-I interventions from the laboratory to the clinic. To bridge this gap, we suggest that it is critical to examine the failures as well as the successes. © 2010 John Wiley &amp; Sons, Ltd.","container-title":"Applied Cognitive Psychology","DOI":"10.1002/acp.1680","ISSN":"08884080 10990720","issue":"3","note":"Citation Key: Blackwell2010","page":"338-350","title":"Modifying interpretation and imagination in clinical depression: A single case series using cognitive bias modification","volume":"24","author":[{"family":"Blackwell","given":"S. E."},{"family":"Holmes","given":"E.A."}],"issued":{"date-parts":[["2010"]]}}}],"schema":"https://github.com/citation-style-language/schema/raw/master/csl-citation.json"} </w:instrText>
      </w:r>
      <w:r w:rsidRPr="008A20D0">
        <w:fldChar w:fldCharType="separate"/>
      </w:r>
      <w:r w:rsidR="00017BBA" w:rsidRPr="008A20D0">
        <w:t>(e.g., Blackwell et al., 2015; Blackwell &amp; Holmes, 2010)</w:t>
      </w:r>
      <w:r w:rsidRPr="008A20D0">
        <w:fldChar w:fldCharType="end"/>
      </w:r>
      <w:r w:rsidRPr="008A20D0">
        <w:t>. It used an identical schedule of sessions as CBM v1, but additionally include</w:t>
      </w:r>
      <w:r w:rsidR="00A93564" w:rsidRPr="008A20D0">
        <w:t>d</w:t>
      </w:r>
      <w:r w:rsidRPr="008A20D0">
        <w:t xml:space="preserve"> a more extended ‘treatment rationale’ for the training (typically this is not included in standard imagery CBM</w:t>
      </w:r>
      <w:r w:rsidR="00C57B3A" w:rsidRPr="008A20D0">
        <w:t>, but would seem a necessary adaptation in order for successful delivery as an unguided intervention</w:t>
      </w:r>
      <w:r w:rsidRPr="008A20D0">
        <w:t>)</w:t>
      </w:r>
      <w:r w:rsidR="00A93564" w:rsidRPr="008A20D0">
        <w:t xml:space="preserve">. Further, at the end of each training sessions participants were presented with </w:t>
      </w:r>
      <w:r w:rsidRPr="008A20D0">
        <w:t xml:space="preserve">instructions and suggestions to practice recalling and rehearsing the training scenarios in daily life (e.g. when they encounter similar situations). </w:t>
      </w:r>
      <w:r w:rsidR="00A93564" w:rsidRPr="008A20D0">
        <w:t>This was presented as</w:t>
      </w:r>
      <w:r w:rsidR="00C57B3A" w:rsidRPr="008A20D0">
        <w:t xml:space="preserve"> </w:t>
      </w:r>
      <w:r w:rsidR="00483DA8" w:rsidRPr="008A20D0">
        <w:t>‘</w:t>
      </w:r>
      <w:r w:rsidR="00C57B3A" w:rsidRPr="008A20D0">
        <w:t>tips</w:t>
      </w:r>
      <w:r w:rsidR="00483DA8" w:rsidRPr="008A20D0">
        <w:t>’</w:t>
      </w:r>
      <w:r w:rsidR="00C57B3A" w:rsidRPr="008A20D0">
        <w:t xml:space="preserve"> to </w:t>
      </w:r>
      <w:r w:rsidR="00483DA8" w:rsidRPr="008A20D0">
        <w:t>‘</w:t>
      </w:r>
      <w:r w:rsidR="00C57B3A" w:rsidRPr="008A20D0">
        <w:t>make the most of the training</w:t>
      </w:r>
      <w:r w:rsidR="00483DA8" w:rsidRPr="008A20D0">
        <w:t>’</w:t>
      </w:r>
      <w:r w:rsidR="00C57B3A" w:rsidRPr="008A20D0">
        <w:t xml:space="preserve"> that were derived from previous studies. In order to reinforce these instructions, a</w:t>
      </w:r>
      <w:r w:rsidRPr="008A20D0">
        <w:t>t the start of each session participants provide</w:t>
      </w:r>
      <w:r w:rsidR="00483DA8" w:rsidRPr="008A20D0">
        <w:t>d</w:t>
      </w:r>
      <w:r w:rsidRPr="008A20D0">
        <w:t xml:space="preserve"> ratings of how frequently they ha</w:t>
      </w:r>
      <w:r w:rsidR="00C57B3A" w:rsidRPr="008A20D0">
        <w:t>d</w:t>
      </w:r>
      <w:r w:rsidRPr="008A20D0">
        <w:t xml:space="preserve"> thought about the training in daily life</w:t>
      </w:r>
      <w:r w:rsidR="00C57B3A" w:rsidRPr="008A20D0">
        <w:t>, both deliberately and involuntarily</w:t>
      </w:r>
      <w:r w:rsidRPr="008A20D0">
        <w:t>.</w:t>
      </w:r>
      <w:r w:rsidR="00C57B3A" w:rsidRPr="008A20D0">
        <w:t xml:space="preserve"> These adaptations were intended</w:t>
      </w:r>
      <w:r w:rsidRPr="008A20D0">
        <w:t xml:space="preserve"> to enhance transfer of training</w:t>
      </w:r>
      <w:r w:rsidR="00C57B3A" w:rsidRPr="008A20D0">
        <w:t xml:space="preserve"> </w:t>
      </w:r>
      <w:r w:rsidR="00C57B3A" w:rsidRPr="008A20D0">
        <w:fldChar w:fldCharType="begin"/>
      </w:r>
      <w:r w:rsidR="00017BBA" w:rsidRPr="008A20D0">
        <w:instrText xml:space="preserve"> ADDIN ZOTERO_ITEM CSL_CITATION {"citationID":"5iGXcIdw","properties":{"formattedCitation":"(Blackwell, 2020)","plainCitation":"(Blackwell, 2020)","noteIndex":0},"citationItems":[{"id":1,"uris":["http://zotero.org/users/5023961/items/GBDU832Q"],"itemData":{"id":1,"type":"article-journal","container-title":"The Lancet. Psychiatry","DOI":"10.1016/S2215-0366(20)30170-X","ISSN":"2215-0374","issue":"6","journalAbbreviation":"Lancet Psychiatry","language":"eng","note":"PMID: 32445673","page":"465-467","source":"PubMed","title":"Clinical efficacy of cognitive bias modification interventions","volume":"7","author":[{"family":"Blackwell","given":"S. E."}],"issued":{"date-parts":[["2020"]]}}}],"schema":"https://github.com/citation-style-language/schema/raw/master/csl-citation.json"} </w:instrText>
      </w:r>
      <w:r w:rsidR="00C57B3A" w:rsidRPr="008A20D0">
        <w:fldChar w:fldCharType="separate"/>
      </w:r>
      <w:r w:rsidR="00017BBA" w:rsidRPr="008A20D0">
        <w:t>(Blackwell, 2020)</w:t>
      </w:r>
      <w:r w:rsidR="00C57B3A" w:rsidRPr="008A20D0">
        <w:fldChar w:fldCharType="end"/>
      </w:r>
      <w:r w:rsidRPr="008A20D0">
        <w:t xml:space="preserve">, </w:t>
      </w:r>
      <w:r w:rsidR="00C57B3A" w:rsidRPr="008A20D0">
        <w:t>and based on anecdotal reports from previous studies, in which some participants reporting beneficial effects of imagery CBM described using recall and rehearsal of training scenarios in daily life as s</w:t>
      </w:r>
      <w:r w:rsidRPr="008A20D0">
        <w:t xml:space="preserve">pontaneously adopted strategy </w:t>
      </w:r>
      <w:r w:rsidR="00C57B3A" w:rsidRPr="008A20D0">
        <w:t xml:space="preserve">to improve their mood </w:t>
      </w:r>
      <w:r w:rsidR="00C57B3A" w:rsidRPr="008A20D0">
        <w:fldChar w:fldCharType="begin"/>
      </w:r>
      <w:r w:rsidR="00017BBA" w:rsidRPr="008A20D0">
        <w:instrText xml:space="preserve"> ADDIN ZOTERO_ITEM CSL_CITATION {"citationID":"edC2En8R","properties":{"formattedCitation":"(Blackwell &amp; Holmes, 2010, 2017)","plainCitation":"(Blackwell &amp; Holmes, 2010, 2017)","noteIndex":0},"citationItems":[{"id":5359,"uris":["http://zotero.org/users/5023961/items/ZV9RTKDG"],"itemData":{"id":5359,"type":"article-journal","abstract":"The current cognitive bias modification (CBM) paradigm targets interpretation bias (CBM-I) in depression via promoting positive imagery. We investigated the impact of repeated sessions of this CBM-I on interpretation bias, mood and mental health in participants currently experiencing a major depressive episode. Seven participants completed daily sessions of CBM-I at home for one week in a single case series. Outcome measures were completed pre and post a one-week baseline period, and after the week of daily CBM-I. Depressive symptoms were also assessed at a 2-week follow-up. Four of seven participants demonstrated improvements in mood, bias and/or mental health after one week of CBM-I, with improvements in depressive symptoms maintained at follow-up. Discussion of the remaining three highlights difficulties involved in translating CBM-I interventions from the laboratory to the clinic. To bridge this gap, we suggest that it is critical to examine the failures as well as the successes. © 2010 John Wiley &amp; Sons, Ltd.","container-title":"Applied Cognitive Psychology","DOI":"10.1002/acp.1680","ISSN":"08884080 10990720","issue":"3","note":"Citation Key: Blackwell2010","page":"338-350","title":"Modifying interpretation and imagination in clinical depression: A single case series using cognitive bias modification","volume":"24","author":[{"family":"Blackwell","given":"S. E."},{"family":"Holmes","given":"E.A."}],"issued":{"date-parts":[["2010"]]}}},{"id":4791,"uris":["http://zotero.org/users/5023961/items/EMTSDR96"],"itemData":{"id":4791,"type":"article-journal","abstract":"© 2017 Wiley Periodicals, Inc. This article presents a case example of an individual with current major depression engaging in a positive mental imagery intervention, specifically a computerized cognitive training paradigm involving repeated practice in generating positive imagery in response to ambiguous scenarios. The patient's reported experience of the intervention suggests the potential of the positive imagery intervention to “brighten” everyday life via promoting involuntary “flashes” of positive mental imagery in situations related to the scenarios, with associated beneficial effects on positive affect, future expectations, and behavior. Enhancing this aspect of the training–i.e., involuntary positive imagery in contexts where it is adaptive–may hold particular promise for reducing anhedonic symptoms of depression. Developing simple computerized interventions to increase the experience of positive mental imagery in everyday life could therefore provide a useful addition to the drive to improve treatment outcomes.","container-title":"Journal of Clinical Psychology","DOI":"10.1002/jclp.22455","ISSN":"10974679","issue":"5","title":"Brightening the Day With Flashes of Positive Mental Imagery: A Case Study of an Individual With Depression","volume":"73","author":[{"family":"Blackwell","given":"S.E."},{"family":"Holmes","given":"E.A."}],"issued":{"date-parts":[["2017"]]}}}],"schema":"https://github.com/citation-style-language/schema/raw/master/csl-citation.json"} </w:instrText>
      </w:r>
      <w:r w:rsidR="00C57B3A" w:rsidRPr="008A20D0">
        <w:fldChar w:fldCharType="separate"/>
      </w:r>
      <w:r w:rsidR="00017BBA" w:rsidRPr="008A20D0">
        <w:t>(Blackwell &amp; Holmes, 2010, 2017)</w:t>
      </w:r>
      <w:r w:rsidR="00C57B3A" w:rsidRPr="008A20D0">
        <w:fldChar w:fldCharType="end"/>
      </w:r>
      <w:r w:rsidR="00C57B3A" w:rsidRPr="008A20D0">
        <w:t>.</w:t>
      </w:r>
    </w:p>
    <w:p w14:paraId="51A91DB6" w14:textId="77777777" w:rsidR="005C4823" w:rsidRPr="008A20D0" w:rsidRDefault="005C4823" w:rsidP="005C4823">
      <w:pPr>
        <w:pStyle w:val="Heading3"/>
      </w:pPr>
      <w:bookmarkStart w:id="37" w:name="_Toc113972097"/>
      <w:r w:rsidRPr="008A20D0">
        <w:t>CBM v3</w:t>
      </w:r>
      <w:bookmarkEnd w:id="37"/>
    </w:p>
    <w:p w14:paraId="53977A5B" w14:textId="5325A3AD" w:rsidR="00666DD5" w:rsidRPr="008A20D0" w:rsidRDefault="00FD7B2E" w:rsidP="005C4823">
      <w:pPr>
        <w:ind w:firstLine="720"/>
      </w:pPr>
      <w:r w:rsidRPr="008A20D0">
        <w:t xml:space="preserve">CBM v3 attempted to improve upon the standard imagery CBM by using a different kind of training schedule, specifically more frequent </w:t>
      </w:r>
      <w:r w:rsidRPr="008A20D0">
        <w:fldChar w:fldCharType="begin"/>
      </w:r>
      <w:r w:rsidR="00017BBA" w:rsidRPr="008A20D0">
        <w:instrText xml:space="preserve"> ADDIN ZOTERO_ITEM CSL_CITATION {"citationID":"wbelowVn","properties":{"formattedCitation":"(twice per day as per Browning, Holmes, Charles, Cowen, &amp; Harmer, 2012)","plainCitation":"(twice per day as per Browning, Holmes, Charles, Cowen, &amp; Harmer, 2012)","noteIndex":0},"citationItems":[{"id":3887,"uris":["http://zotero.org/users/5023961/items/XLXHCKTD"],"itemData":{"id":3887,"type":"article-journal","container-title":"Biological Psychiatry","DOI":"10.1016/j.biopsych.2012.04.014","issue":"7","note":"Citation Key: Browning2012a","page":"572-579","title":"Using attentional bias modification as a cognitive vaccine against depression","volume":"72","author":[{"family":"Browning","given":"M"},{"family":"Holmes","given":"E A"},{"family":"Charles","given":"M"},{"family":"Cowen","given":"P J"},{"family":"Harmer","given":"C J"}],"issued":{"date-parts":[["2012"]]}},"prefix":"twice per day as per "}],"schema":"https://github.com/citation-style-language/schema/raw/master/csl-citation.json"} </w:instrText>
      </w:r>
      <w:r w:rsidRPr="008A20D0">
        <w:fldChar w:fldCharType="separate"/>
      </w:r>
      <w:r w:rsidR="00017BBA" w:rsidRPr="008A20D0">
        <w:t>(twice per day as per Browning, Holmes, Charles, Cowen, &amp; Harmer, 2012)</w:t>
      </w:r>
      <w:r w:rsidRPr="008A20D0">
        <w:fldChar w:fldCharType="end"/>
      </w:r>
      <w:r w:rsidRPr="008A20D0">
        <w:t xml:space="preserve"> but shorter training sessions. It was thought that </w:t>
      </w:r>
      <w:r w:rsidRPr="008A20D0">
        <w:lastRenderedPageBreak/>
        <w:t>this might be both more convenient and lead to better learning</w:t>
      </w:r>
      <w:r w:rsidR="001C5A9E" w:rsidRPr="008A20D0">
        <w:t xml:space="preserve"> (</w:t>
      </w:r>
      <w:r w:rsidRPr="008A20D0">
        <w:t xml:space="preserve">spaced rather than massed learning via </w:t>
      </w:r>
      <w:r w:rsidR="001C5A9E" w:rsidRPr="008A20D0">
        <w:t xml:space="preserve">distributing the training scenarios into a greater number of sessions). The introductory training session included 4 sets of 5 scenarios, as for CBM v1 and CBM v2. However, thereafter, each of the four training weeks comprised 5 days on which training sessions were scheduled followed by two days on which no training was scheduled. </w:t>
      </w:r>
      <w:r w:rsidR="00666DD5" w:rsidRPr="008A20D0">
        <w:t xml:space="preserve">Two sessions were scheduled on each training day, each comprising two blocks of six scenarios (~ 5 mins). </w:t>
      </w:r>
    </w:p>
    <w:p w14:paraId="691BFCF2" w14:textId="3BB9831B" w:rsidR="00FD7B2E" w:rsidRPr="008A20D0" w:rsidRDefault="00666DD5" w:rsidP="001D7B82">
      <w:pPr>
        <w:ind w:firstLine="720"/>
      </w:pPr>
      <w:r w:rsidRPr="008A20D0">
        <w:t xml:space="preserve">It was planned that the specifications of CBM v3 would be informed by earlier results in the trial, specifically that it would build on whichever of CBM v2 or CBM v1 had a larger Bayes factor vs. Monitoring when CBM v3 was introduced. As CBM v3 was introduced when CBM v1 hit </w:t>
      </w:r>
      <w:proofErr w:type="spellStart"/>
      <w:r w:rsidRPr="008A20D0">
        <w:t>BF</w:t>
      </w:r>
      <w:r w:rsidRPr="008A20D0">
        <w:rPr>
          <w:vertAlign w:val="subscript"/>
        </w:rPr>
        <w:t>fail</w:t>
      </w:r>
      <w:proofErr w:type="spellEnd"/>
      <w:r w:rsidRPr="008A20D0">
        <w:t xml:space="preserve">, it built on CBM v2, using its features such as the extended rationale, instructions to think about scenarios in between sessions, and asking participants to rate how much they had thought about the training scenarios in between sessions (at the start of one of the two sessions scheduled on a particular day). </w:t>
      </w:r>
    </w:p>
    <w:p w14:paraId="56E76D10" w14:textId="6134E8D9" w:rsidR="00666DD5" w:rsidRPr="008A20D0" w:rsidRDefault="00666DD5" w:rsidP="001D7B82">
      <w:pPr>
        <w:ind w:firstLine="720"/>
      </w:pPr>
      <w:r w:rsidRPr="008A20D0">
        <w:t xml:space="preserve">CBM v3 used a different pattern of email reminders about training sessions compared to CBM v1 and CBM v2: On the first training day of each week, participants received an email announcing the start of the training week and encouraging them to complete </w:t>
      </w:r>
      <w:r w:rsidR="006B3571" w:rsidRPr="008A20D0">
        <w:t>as many of the training sessions as they c</w:t>
      </w:r>
      <w:r w:rsidR="004D5CAA" w:rsidRPr="008A20D0">
        <w:t xml:space="preserve">ould, as well as to plan this and set themselves reminders. Participants then did not receive any further reminder emails until the morning of the last training day of the week, announcing that they had come to the end of the training week and suggesting that they could use the following days to catch up on training if necessary. The idea here was to give participants more autonomy and responsibility about how they organised the training, and to prevent them feeling overwhelmed by reminder messages. The emails also explicitly told participants that </w:t>
      </w:r>
      <w:r w:rsidR="0074336A" w:rsidRPr="008A20D0">
        <w:t xml:space="preserve">they should just do as much or as little training as </w:t>
      </w:r>
      <w:r w:rsidR="0074336A" w:rsidRPr="008A20D0">
        <w:lastRenderedPageBreak/>
        <w:t>they were able to, and regardless of how much they managed we would value them completing the final set of questionnaires for the study.</w:t>
      </w:r>
    </w:p>
    <w:p w14:paraId="45D5A6AC" w14:textId="3C780F0B" w:rsidR="005C4823" w:rsidRPr="008A20D0" w:rsidRDefault="005C4823" w:rsidP="005C4823">
      <w:pPr>
        <w:pStyle w:val="Heading3"/>
      </w:pPr>
      <w:bookmarkStart w:id="38" w:name="_Toc113972098"/>
      <w:r w:rsidRPr="008A20D0">
        <w:t>CBM v4</w:t>
      </w:r>
      <w:bookmarkEnd w:id="38"/>
    </w:p>
    <w:p w14:paraId="50AFD6F1" w14:textId="5FE5AB47" w:rsidR="0074336A" w:rsidRPr="008A20D0" w:rsidRDefault="0074336A" w:rsidP="0074336A">
      <w:pPr>
        <w:ind w:firstLine="720"/>
        <w:rPr>
          <w:lang w:val="en-DE"/>
        </w:rPr>
      </w:pPr>
      <w:r w:rsidRPr="008A20D0">
        <w:t xml:space="preserve">CBM v4 was specifically designed to try to increase engagement and reduce attrition, following the observation that CBM v1 and CBM v2 had higher attrition rates than planned for, and that some participants were providing feedback that there were too many sessions and they were too long. Participants appeared to drop out relatively early in the study, suggesting that they might find the intensive training schedule of the first week too overwhelming. As with CBM v3, CBM v4 was based on CBM v2 in terms of task rationale and instructions to recall and rehearse training scenarios in between sessions. In addition, </w:t>
      </w:r>
      <w:proofErr w:type="spellStart"/>
      <w:r w:rsidRPr="008A20D0">
        <w:t>i</w:t>
      </w:r>
      <w:r w:rsidRPr="008A20D0">
        <w:rPr>
          <w:lang w:val="en-DE"/>
        </w:rPr>
        <w:t>nstead</w:t>
      </w:r>
      <w:proofErr w:type="spellEnd"/>
      <w:r w:rsidRPr="008A20D0">
        <w:rPr>
          <w:lang w:val="en-DE"/>
        </w:rPr>
        <w:t xml:space="preserve"> of </w:t>
      </w:r>
      <w:r w:rsidRPr="008A20D0">
        <w:rPr>
          <w:lang w:val="en-US"/>
        </w:rPr>
        <w:t>one</w:t>
      </w:r>
      <w:r w:rsidRPr="008A20D0">
        <w:rPr>
          <w:lang w:val="en-DE"/>
        </w:rPr>
        <w:t xml:space="preserve"> introductory session followed by 12 sessions over 4 weeks (4 per week in the 1st two weeks, 2 per week in the last two weeks), there </w:t>
      </w:r>
      <w:r w:rsidRPr="008A20D0">
        <w:rPr>
          <w:lang w:val="en-US"/>
        </w:rPr>
        <w:t>was</w:t>
      </w:r>
      <w:r w:rsidRPr="008A20D0">
        <w:rPr>
          <w:lang w:val="en-DE"/>
        </w:rPr>
        <w:t xml:space="preserve"> </w:t>
      </w:r>
      <w:r w:rsidRPr="008A20D0">
        <w:rPr>
          <w:lang w:val="en-US"/>
        </w:rPr>
        <w:t>one</w:t>
      </w:r>
      <w:r w:rsidRPr="008A20D0">
        <w:rPr>
          <w:lang w:val="en-DE"/>
        </w:rPr>
        <w:t xml:space="preserve"> introductory session, and then 11 sessions over 4 weeks (2 in the first week, 3 in subsequent weeks), for a more gradual start into the training schedule.</w:t>
      </w:r>
      <w:r w:rsidRPr="008A20D0">
        <w:rPr>
          <w:lang w:val="en-US"/>
        </w:rPr>
        <w:t xml:space="preserve"> The length of the sessions was shortened from 40 scenarios to 32 scenarios per session (4 sets 8 of scenarios), and the introductory session included 10 scenarios (2 sets of 5) instead of 20. The task instructions at the start and end of the training sessions were also made more varied, for example, </w:t>
      </w:r>
      <w:r w:rsidRPr="008A20D0">
        <w:rPr>
          <w:lang w:val="en-DE"/>
        </w:rPr>
        <w:t>not always repeating the same brief introduction to each session, but alternating between presenting it in full, in part, or not at all</w:t>
      </w:r>
      <w:r w:rsidRPr="008A20D0">
        <w:rPr>
          <w:lang w:val="en-US"/>
        </w:rPr>
        <w:t>. Further, a “</w:t>
      </w:r>
      <w:r w:rsidRPr="008A20D0">
        <w:rPr>
          <w:lang w:val="en-DE"/>
        </w:rPr>
        <w:t>Training tip of the day</w:t>
      </w:r>
      <w:r w:rsidRPr="008A20D0">
        <w:rPr>
          <w:lang w:val="en-US"/>
        </w:rPr>
        <w:t>” was added to</w:t>
      </w:r>
      <w:r w:rsidRPr="008A20D0">
        <w:rPr>
          <w:lang w:val="en-DE"/>
        </w:rPr>
        <w:t xml:space="preserve"> the start of each session</w:t>
      </w:r>
      <w:r w:rsidRPr="008A20D0">
        <w:rPr>
          <w:lang w:val="en-US"/>
        </w:rPr>
        <w:t>. This was</w:t>
      </w:r>
      <w:r w:rsidRPr="008A20D0">
        <w:rPr>
          <w:lang w:val="en-DE"/>
        </w:rPr>
        <w:t xml:space="preserve"> different for every session</w:t>
      </w:r>
      <w:r w:rsidRPr="008A20D0">
        <w:rPr>
          <w:lang w:val="en-US"/>
        </w:rPr>
        <w:t xml:space="preserve"> and</w:t>
      </w:r>
      <w:r w:rsidRPr="008A20D0">
        <w:rPr>
          <w:lang w:val="en-DE"/>
        </w:rPr>
        <w:t xml:space="preserve"> repeated a key instruction for the training or about the study (e.g. that it is very helpful for the research to complete the questionnaires even if participants do not want to complete training sessions)</w:t>
      </w:r>
      <w:r w:rsidRPr="008A20D0">
        <w:rPr>
          <w:lang w:val="en-US"/>
        </w:rPr>
        <w:t>. In some</w:t>
      </w:r>
      <w:r w:rsidRPr="008A20D0">
        <w:rPr>
          <w:lang w:val="en-DE"/>
        </w:rPr>
        <w:t xml:space="preserve"> sessions</w:t>
      </w:r>
      <w:r w:rsidRPr="008A20D0">
        <w:rPr>
          <w:lang w:val="en-US"/>
        </w:rPr>
        <w:t xml:space="preserve"> the tip of the day, or instructions at the end of the session,</w:t>
      </w:r>
      <w:r w:rsidRPr="008A20D0">
        <w:rPr>
          <w:lang w:val="en-DE"/>
        </w:rPr>
        <w:t xml:space="preserve"> emphasised that it may take time for participants to feel benefits and </w:t>
      </w:r>
      <w:proofErr w:type="spellStart"/>
      <w:r w:rsidRPr="008A20D0">
        <w:rPr>
          <w:lang w:val="en-DE"/>
        </w:rPr>
        <w:t>encourag</w:t>
      </w:r>
      <w:proofErr w:type="spellEnd"/>
      <w:r w:rsidRPr="008A20D0">
        <w:rPr>
          <w:lang w:val="en-US"/>
        </w:rPr>
        <w:t>ed</w:t>
      </w:r>
      <w:r w:rsidRPr="008A20D0">
        <w:rPr>
          <w:lang w:val="en-DE"/>
        </w:rPr>
        <w:t xml:space="preserve"> them to continue with the training (and the study more broadly) even if they felt </w:t>
      </w:r>
      <w:r w:rsidRPr="008A20D0">
        <w:rPr>
          <w:lang w:val="en-DE"/>
        </w:rPr>
        <w:lastRenderedPageBreak/>
        <w:t>it was not benefiting them (i.e. to manage participants‘ expectancy about how quickly they might expect to feel benefits).</w:t>
      </w:r>
    </w:p>
    <w:p w14:paraId="400D74D5" w14:textId="77559541" w:rsidR="0074336A" w:rsidRPr="008A20D0" w:rsidRDefault="0074336A" w:rsidP="0074336A">
      <w:pPr>
        <w:ind w:firstLine="720"/>
        <w:rPr>
          <w:lang w:val="en-US"/>
        </w:rPr>
      </w:pPr>
      <w:r w:rsidRPr="008A20D0">
        <w:rPr>
          <w:lang w:val="en-US"/>
        </w:rPr>
        <w:t>CBM v4 used the same pattern of email reminders about training sessions as CBM v1 and CBM v2, but the reminder emails also included a</w:t>
      </w:r>
      <w:r w:rsidR="002C6505" w:rsidRPr="008A20D0">
        <w:rPr>
          <w:lang w:val="en-US"/>
        </w:rPr>
        <w:t xml:space="preserve"> sentence reminding participants that if they did not have time to complete a whole session they could just log in and do as much of the session as they had time for. </w:t>
      </w:r>
    </w:p>
    <w:p w14:paraId="6FEEF4FB" w14:textId="0F903534" w:rsidR="00EB7541" w:rsidRPr="008A20D0" w:rsidRDefault="00EB7541" w:rsidP="005C4823">
      <w:pPr>
        <w:pStyle w:val="Heading2"/>
      </w:pPr>
      <w:bookmarkStart w:id="39" w:name="_Toc113615102"/>
      <w:bookmarkStart w:id="40" w:name="_Toc113972099"/>
      <w:r w:rsidRPr="008A20D0">
        <w:t>Randomization and Allocation Concealment</w:t>
      </w:r>
      <w:bookmarkEnd w:id="39"/>
      <w:bookmarkEnd w:id="40"/>
    </w:p>
    <w:p w14:paraId="5441B08B" w14:textId="5DE0D2FC" w:rsidR="00400F4E" w:rsidRPr="008A20D0" w:rsidRDefault="00EB7541" w:rsidP="00400F4E">
      <w:pPr>
        <w:ind w:firstLine="720"/>
      </w:pPr>
      <w:r w:rsidRPr="008A20D0">
        <w:t xml:space="preserve">Random sequences were generated using the </w:t>
      </w:r>
      <w:proofErr w:type="spellStart"/>
      <w:r w:rsidRPr="008A20D0">
        <w:t>java.util.concurrent.ThreadLocalRandom</w:t>
      </w:r>
      <w:proofErr w:type="spellEnd"/>
      <w:r w:rsidRPr="008A20D0">
        <w:t xml:space="preserve"> class within the online study platform (programmed by SEB). Whenever the composition of arms changed (e.g. arm added, arm removed), any unused allocations from the current sequences were deleted, and a new set of randomization sequences was generated so that there was always an equal probability of being randomized to any one trial arm. For the purpose of allocation concealment, participants were randomized after completing baseline measures and did not know about prior allocations</w:t>
      </w:r>
      <w:r w:rsidR="00483DA8" w:rsidRPr="008A20D0">
        <w:t>. Thus</w:t>
      </w:r>
      <w:r w:rsidRPr="008A20D0">
        <w:t xml:space="preserve"> there was no way t</w:t>
      </w:r>
      <w:r w:rsidR="00483DA8" w:rsidRPr="008A20D0">
        <w:t>hat participants</w:t>
      </w:r>
      <w:r w:rsidRPr="008A20D0">
        <w:t xml:space="preserve"> could predict their allocation, or that baseline measure completion could be biased by knowledge of allocation. Participant recruitment, baseline measure completion, and allocation occurred remotely, and any researchers in contact with participants at this stage would not have access to randomization information, ensuring adequate allocation concealment on the part of relevant researchers.</w:t>
      </w:r>
    </w:p>
    <w:p w14:paraId="48E23AEB" w14:textId="7EB23C93" w:rsidR="00464195" w:rsidRPr="008A20D0" w:rsidRDefault="00A211D3" w:rsidP="005C4823">
      <w:pPr>
        <w:pStyle w:val="Heading2"/>
      </w:pPr>
      <w:bookmarkStart w:id="41" w:name="_Toc113615103"/>
      <w:bookmarkStart w:id="42" w:name="_Toc113972100"/>
      <w:r w:rsidRPr="008A20D0">
        <w:t>Adverse Events: Reliable Change Indices</w:t>
      </w:r>
      <w:bookmarkEnd w:id="41"/>
      <w:bookmarkEnd w:id="42"/>
    </w:p>
    <w:p w14:paraId="096B6689" w14:textId="1932A1CC" w:rsidR="008C32CE" w:rsidRPr="008A20D0" w:rsidRDefault="00A211D3" w:rsidP="003A4A96">
      <w:pPr>
        <w:ind w:firstLine="720"/>
        <w:rPr>
          <w:b/>
          <w:lang w:val="en-US"/>
        </w:rPr>
      </w:pPr>
      <w:r w:rsidRPr="008A20D0">
        <w:t xml:space="preserve">Reliable Change Indices (RCIs) were calculated as follows: GAD-7: RCI = 4.17, based on SD = 3.88 and Cronbach’s alpha = 0.85 </w:t>
      </w:r>
      <w:r w:rsidRPr="008A20D0">
        <w:fldChar w:fldCharType="begin"/>
      </w:r>
      <w:r w:rsidR="00017BBA" w:rsidRPr="008A20D0">
        <w:instrText xml:space="preserve"> ADDIN ZOTERO_ITEM CSL_CITATION {"citationID":"1PPG1XR1","properties":{"formattedCitation":"(Hinz et al., 2017)","plainCitation":"(Hinz et al., 2017)","noteIndex":0},"citationItems":[{"id":4695,"uris":["http://zotero.org/users/5023961/items/WAQBCAME"],"itemData":{"id":4695,"type":"article-journal","abstract":"BACKGROUND\nThe Generalized Anxiety Disorder Scales GAD-7 and GAD-2 are instruments for the assessment of anxiety. The aims of this study are to test psychometric properties of these questionnaires, to provide normative values, and to investigate associations with sociodemographic factors, quality of life, psychological variables, and behavioral factors. \n\nMETHODS\nA German community sample (n=9721) with an age range of 18–80 years was surveyed using the GAD-7 and several other questionnaires. \n\nRESULTS\nConfirmatory factor analyses confirmed the unidimensionality and measurement invariance of the GAD-7 across age and gender. Females were more anxious than males (mean scores: M=4.07 vs. M=3.01; effect size: d=0.33). There was no linear age trend. A total of 5.9% fulfilled the cut-off criterion of 10 and above. Anxiety was correlated with low quality of life, fatigue, low habitual optimism, physical complaints, sleep problems, low life satisfaction, low social support, low education, unemployment, and low income. Cigarette smoking and alcohol consumption were also associated with heightened anxiety, especially in women. When comparing the GAD-7 (7 items) with the ultra-short GAD-2 (2 items), the GAD-7 instrument was superior to the GAD-2 regarding several psychometric criteria. \n\nLIMITATIONS\nThe response rate (33%) was low. Because of the cross-sectional character of the study, causal conclusions cannot be drawn. A further limitation is the lack of a gold standard for diagnosing anxiety. \n\nCONCLUSIONS\nThe GAD-7 can be recommended for use in clinical research and routine.","container-title":"Journal of Affective Disorders","DOI":"10.1016/J.JAD.2016.12.012","ISSN":"0165-0327","note":"publisher: Elsevier","page":"338-344","title":"Psychometric evaluation of the Generalized Anxiety Disorder Screener GAD-7, based on a large German general population sample","volume":"210","author":[{"family":"Hinz","given":"Andreas"},{"family":"Klein","given":"Annette M."},{"family":"Brähler","given":"Elmar"},{"family":"Glaesmer","given":"Heide"},{"family":"Luck","given":"Tobias"},{"family":"Riedel-Heller","given":"Steffi G."},{"family":"Wirkner","given":"Kerstin"},{"family":"Hilbert","given":"Anja"}],"issued":{"date-parts":[["2017",3,1]]}}}],"schema":"https://github.com/citation-style-language/schema/raw/master/csl-citation.json"} </w:instrText>
      </w:r>
      <w:r w:rsidRPr="008A20D0">
        <w:fldChar w:fldCharType="separate"/>
      </w:r>
      <w:r w:rsidR="00017BBA" w:rsidRPr="008A20D0">
        <w:t>(Hinz et al., 2017)</w:t>
      </w:r>
      <w:r w:rsidRPr="008A20D0">
        <w:fldChar w:fldCharType="end"/>
      </w:r>
      <w:r w:rsidRPr="008A20D0">
        <w:t xml:space="preserve">; QIDS: RCI = 6.49, based on SD = 4.88 and Cronbach’s alpha = 0.77 </w:t>
      </w:r>
      <w:r w:rsidRPr="008A20D0">
        <w:fldChar w:fldCharType="begin"/>
      </w:r>
      <w:r w:rsidR="00017BBA" w:rsidRPr="008A20D0">
        <w:instrText xml:space="preserve"> ADDIN ZOTERO_ITEM CSL_CITATION {"citationID":"8wNalCWo","properties":{"formattedCitation":"(Roniger et al., 2015)","plainCitation":"(Roniger et al., 2015)","noteIndex":0},"citationItems":[{"id":5187,"uris":["http://zotero.org/users/5023961/items/F3B6ZQNJ"],"itemData":{"id":5187,"type":"article-journal","abstract":"Background: The self-rated, 16-item Quick Inventory of Depressive Symptomatology (QIDS-SR16) is a well-established measure of depression severity. This study aimed to evaluate the psychometric properties of the German translation of the QIDS-SR16. Methods: 332 depressed German adults awaiting psychotherapy were assessed with the German translations of the QIDS-SR16, the Beck Depression Inventory (BDI-II) and the 24-item Hamilton Rating Scale for Depression (HRSD-24). Results: Internal consistency for the QIDS-SR16 was acceptable (Cronbach’s alpha = .77). Corrected item-total correlations indicated adequate discriminatory power of all the items. The QIDS-SR16 highly correlated with the BDI-II (r = .810) but only moderately correlated with the HRSD-24 (r = .581). Regarding discriminant validity, the QIDS-SR16 discriminated between patients with and without a depressive episode but not between patients with and without panic disorder. Conclusion: The German translation of the QIDS-SR16 has adequate psychometric properties. Our results support the usefulness of the German version of the QIDS-SR16 as a brief depression rating scale in clinical and research settings.","container-title":"Fortschritte der Neurologie Psychiatrie","DOI":"10.1055/s-0041-110203","ISSN":"0720-4299","issue":"12","page":"e17-e22","title":"A Psychometric Evaluation of the German Version of the Quick Inventory of Depressive Symptomatology (QIDS-SR16) in Outpatients with Depression","volume":"83","author":[{"family":"Roniger","given":"A."},{"family":"Späth","given":"C."},{"family":"Schweiger","given":"U."},{"family":"Klein","given":"J."}],"issued":{"date-parts":[["2015",12,29]]}}}],"schema":"https://github.com/citation-style-language/schema/raw/master/csl-citation.json"} </w:instrText>
      </w:r>
      <w:r w:rsidRPr="008A20D0">
        <w:fldChar w:fldCharType="separate"/>
      </w:r>
      <w:r w:rsidR="00017BBA" w:rsidRPr="008A20D0">
        <w:t>(Roniger et al., 2015)</w:t>
      </w:r>
      <w:r w:rsidRPr="008A20D0">
        <w:fldChar w:fldCharType="end"/>
      </w:r>
      <w:r w:rsidRPr="008A20D0">
        <w:t>.</w:t>
      </w:r>
      <w:r w:rsidR="008C32CE" w:rsidRPr="008A20D0">
        <w:rPr>
          <w:lang w:val="en-US"/>
        </w:rPr>
        <w:br w:type="page"/>
      </w:r>
    </w:p>
    <w:p w14:paraId="484AB3D7" w14:textId="5160CB7D" w:rsidR="00284B40" w:rsidRPr="008A20D0" w:rsidRDefault="00284B40" w:rsidP="00122084">
      <w:pPr>
        <w:pStyle w:val="Heading1"/>
        <w:rPr>
          <w:lang w:val="en-US"/>
        </w:rPr>
      </w:pPr>
      <w:bookmarkStart w:id="43" w:name="_Toc113615104"/>
      <w:bookmarkStart w:id="44" w:name="_Toc113972101"/>
      <w:r w:rsidRPr="008A20D0">
        <w:rPr>
          <w:lang w:val="en-US"/>
        </w:rPr>
        <w:lastRenderedPageBreak/>
        <w:t>References</w:t>
      </w:r>
      <w:bookmarkEnd w:id="43"/>
      <w:bookmarkEnd w:id="44"/>
    </w:p>
    <w:p w14:paraId="3375A50B" w14:textId="77777777" w:rsidR="00017BBA" w:rsidRPr="008A20D0" w:rsidRDefault="00284B40" w:rsidP="00017BBA">
      <w:pPr>
        <w:pStyle w:val="Bibliography"/>
      </w:pPr>
      <w:r w:rsidRPr="008A20D0">
        <w:fldChar w:fldCharType="begin"/>
      </w:r>
      <w:r w:rsidR="00017BBA" w:rsidRPr="008A20D0">
        <w:rPr>
          <w:lang w:val="en-US"/>
        </w:rPr>
        <w:instrText xml:space="preserve"> ADDIN ZOTERO_BIBL {"uncited":[],"omitted":[],"custom":[]} CSL_BIBLIOGRAPHY </w:instrText>
      </w:r>
      <w:r w:rsidRPr="008A20D0">
        <w:fldChar w:fldCharType="separate"/>
      </w:r>
      <w:r w:rsidR="00017BBA" w:rsidRPr="008A20D0">
        <w:t xml:space="preserve">Blackwell, S. E. (2020). Clinical efficacy of cognitive bias modification interventions. </w:t>
      </w:r>
      <w:r w:rsidR="00017BBA" w:rsidRPr="008A20D0">
        <w:rPr>
          <w:i/>
          <w:iCs/>
        </w:rPr>
        <w:t>The Lancet. Psychiatry</w:t>
      </w:r>
      <w:r w:rsidR="00017BBA" w:rsidRPr="008A20D0">
        <w:t xml:space="preserve">, </w:t>
      </w:r>
      <w:r w:rsidR="00017BBA" w:rsidRPr="008A20D0">
        <w:rPr>
          <w:i/>
          <w:iCs/>
        </w:rPr>
        <w:t>7</w:t>
      </w:r>
      <w:r w:rsidR="00017BBA" w:rsidRPr="008A20D0">
        <w:t>(6), 465–467. https://doi.org/10.1016/S2215-0366(20)30170-X</w:t>
      </w:r>
    </w:p>
    <w:p w14:paraId="43495DA7" w14:textId="77777777" w:rsidR="00017BBA" w:rsidRPr="008A20D0" w:rsidRDefault="00017BBA" w:rsidP="00017BBA">
      <w:pPr>
        <w:pStyle w:val="Bibliography"/>
      </w:pPr>
      <w:r w:rsidRPr="008A20D0">
        <w:t xml:space="preserve">Blackwell, S. E., Browning, M., Mathews, A., Pictet, A., Welch, J., Davies, J., … Holmes, E. A. (2015). Positive imagery-based cognitive bias modification as a web-based treatment tool for depressed adults: A randomized controlled trial. </w:t>
      </w:r>
      <w:r w:rsidRPr="008A20D0">
        <w:rPr>
          <w:i/>
          <w:iCs/>
        </w:rPr>
        <w:t>Clinical Psychological Science</w:t>
      </w:r>
      <w:r w:rsidRPr="008A20D0">
        <w:t xml:space="preserve">, </w:t>
      </w:r>
      <w:r w:rsidRPr="008A20D0">
        <w:rPr>
          <w:i/>
          <w:iCs/>
        </w:rPr>
        <w:t>3</w:t>
      </w:r>
      <w:r w:rsidRPr="008A20D0">
        <w:t>(1), 91–111. https://doi.org/10.1177/2167702614560746</w:t>
      </w:r>
    </w:p>
    <w:p w14:paraId="709AB485" w14:textId="77777777" w:rsidR="00017BBA" w:rsidRPr="008A20D0" w:rsidRDefault="00017BBA" w:rsidP="00017BBA">
      <w:pPr>
        <w:pStyle w:val="Bibliography"/>
      </w:pPr>
      <w:r w:rsidRPr="008A20D0">
        <w:t xml:space="preserve">Blackwell, S. E., &amp; Holmes, E. A. (2010). Modifying interpretation and imagination in clinical depression: A single case series using cognitive bias modification. </w:t>
      </w:r>
      <w:r w:rsidRPr="008A20D0">
        <w:rPr>
          <w:i/>
          <w:iCs/>
        </w:rPr>
        <w:t>Applied Cognitive Psychology</w:t>
      </w:r>
      <w:r w:rsidRPr="008A20D0">
        <w:t xml:space="preserve">, </w:t>
      </w:r>
      <w:r w:rsidRPr="008A20D0">
        <w:rPr>
          <w:i/>
          <w:iCs/>
        </w:rPr>
        <w:t>24</w:t>
      </w:r>
      <w:r w:rsidRPr="008A20D0">
        <w:t>(3), 338–350. https://doi.org/10.1002/acp.1680</w:t>
      </w:r>
    </w:p>
    <w:p w14:paraId="7A0C3EE2" w14:textId="77777777" w:rsidR="00017BBA" w:rsidRPr="008A20D0" w:rsidRDefault="00017BBA" w:rsidP="00017BBA">
      <w:pPr>
        <w:pStyle w:val="Bibliography"/>
      </w:pPr>
      <w:r w:rsidRPr="008A20D0">
        <w:t xml:space="preserve">Blackwell, S. E., &amp; Holmes, E. A. (2017). Brightening the Day With Flashes of Positive Mental Imagery: A Case Study of an Individual With Depression. </w:t>
      </w:r>
      <w:r w:rsidRPr="008A20D0">
        <w:rPr>
          <w:i/>
          <w:iCs/>
        </w:rPr>
        <w:t>Journal of Clinical Psychology</w:t>
      </w:r>
      <w:r w:rsidRPr="008A20D0">
        <w:t xml:space="preserve">, </w:t>
      </w:r>
      <w:r w:rsidRPr="008A20D0">
        <w:rPr>
          <w:i/>
          <w:iCs/>
        </w:rPr>
        <w:t>73</w:t>
      </w:r>
      <w:r w:rsidRPr="008A20D0">
        <w:t>(5). https://doi.org/10.1002/jclp.22455</w:t>
      </w:r>
    </w:p>
    <w:p w14:paraId="42D56BF2" w14:textId="77777777" w:rsidR="00017BBA" w:rsidRPr="008A20D0" w:rsidRDefault="00017BBA" w:rsidP="00017BBA">
      <w:pPr>
        <w:pStyle w:val="Bibliography"/>
      </w:pPr>
      <w:r w:rsidRPr="008A20D0">
        <w:t xml:space="preserve">Browning, M., Holmes, E. A., Charles, M., Cowen, P. J., &amp; Harmer, C. J. (2012). Using attentional bias modification as a cognitive vaccine against depression. </w:t>
      </w:r>
      <w:r w:rsidRPr="008A20D0">
        <w:rPr>
          <w:i/>
          <w:iCs/>
        </w:rPr>
        <w:t>Biological Psychiatry</w:t>
      </w:r>
      <w:r w:rsidRPr="008A20D0">
        <w:t xml:space="preserve">, </w:t>
      </w:r>
      <w:r w:rsidRPr="008A20D0">
        <w:rPr>
          <w:i/>
          <w:iCs/>
        </w:rPr>
        <w:t>72</w:t>
      </w:r>
      <w:r w:rsidRPr="008A20D0">
        <w:t>(7), 572–579. https://doi.org/10.1016/j.biopsych.2012.04.014</w:t>
      </w:r>
    </w:p>
    <w:p w14:paraId="109B08E5" w14:textId="77777777" w:rsidR="00017BBA" w:rsidRPr="008A20D0" w:rsidRDefault="00017BBA" w:rsidP="00017BBA">
      <w:pPr>
        <w:pStyle w:val="Bibliography"/>
      </w:pPr>
      <w:r w:rsidRPr="008A20D0">
        <w:t xml:space="preserve">Devilly, G. J., &amp; Borkovec, T. D. (2000). Psychometric properties of the credibility/expectancy questionnaire. </w:t>
      </w:r>
      <w:r w:rsidRPr="008A20D0">
        <w:rPr>
          <w:i/>
          <w:iCs/>
        </w:rPr>
        <w:t>Journal of Behavior Therapy and Experimental Psychiatry</w:t>
      </w:r>
      <w:r w:rsidRPr="008A20D0">
        <w:t xml:space="preserve">, </w:t>
      </w:r>
      <w:r w:rsidRPr="008A20D0">
        <w:rPr>
          <w:i/>
          <w:iCs/>
        </w:rPr>
        <w:t>31</w:t>
      </w:r>
      <w:r w:rsidRPr="008A20D0">
        <w:t>, 73–86. https://doi.org/10.1016/S0005-7916(00)00012-4</w:t>
      </w:r>
    </w:p>
    <w:p w14:paraId="26B0F4D6" w14:textId="77777777" w:rsidR="00017BBA" w:rsidRPr="008A20D0" w:rsidRDefault="00017BBA" w:rsidP="00017BBA">
      <w:pPr>
        <w:pStyle w:val="Bibliography"/>
        <w:rPr>
          <w:lang w:val="de-DE"/>
        </w:rPr>
      </w:pPr>
      <w:r w:rsidRPr="008A20D0">
        <w:rPr>
          <w:lang w:val="de-DE"/>
        </w:rPr>
        <w:t xml:space="preserve">Görgen, S. M., Hiller, W., &amp; Witthöft, M. (2016). Die Spontaneous Use of Imagery Scale (SUIS)–Entwicklung und teststatistische Prüfung einer deutschen Adaption | Diagnostica | Vol 62, No 1. </w:t>
      </w:r>
      <w:r w:rsidRPr="008A20D0">
        <w:rPr>
          <w:i/>
          <w:iCs/>
          <w:lang w:val="de-DE"/>
        </w:rPr>
        <w:t>Diagostica</w:t>
      </w:r>
      <w:r w:rsidRPr="008A20D0">
        <w:rPr>
          <w:lang w:val="de-DE"/>
        </w:rPr>
        <w:t xml:space="preserve">, </w:t>
      </w:r>
      <w:r w:rsidRPr="008A20D0">
        <w:rPr>
          <w:i/>
          <w:iCs/>
          <w:lang w:val="de-DE"/>
        </w:rPr>
        <w:t>62</w:t>
      </w:r>
      <w:r w:rsidRPr="008A20D0">
        <w:rPr>
          <w:lang w:val="de-DE"/>
        </w:rPr>
        <w:t>, 31–43. https://doi.org/10.1026/0012-1924/a000135</w:t>
      </w:r>
    </w:p>
    <w:p w14:paraId="6DAD7FB2" w14:textId="77777777" w:rsidR="00017BBA" w:rsidRPr="008A20D0" w:rsidRDefault="00017BBA" w:rsidP="00017BBA">
      <w:pPr>
        <w:pStyle w:val="Bibliography"/>
      </w:pPr>
      <w:r w:rsidRPr="008A20D0">
        <w:rPr>
          <w:lang w:val="de-DE"/>
        </w:rPr>
        <w:t xml:space="preserve">Hinz, A., Klein, A. M., Brähler, E., Glaesmer, H., Luck, T., Riedel-Heller, S. G., … </w:t>
      </w:r>
      <w:r w:rsidRPr="008A20D0">
        <w:t xml:space="preserve">Hilbert, A. (2017). Psychometric evaluation of the Generalized Anxiety Disorder Screener </w:t>
      </w:r>
      <w:r w:rsidRPr="008A20D0">
        <w:lastRenderedPageBreak/>
        <w:t xml:space="preserve">GAD-7, based on a large German general population sample. </w:t>
      </w:r>
      <w:r w:rsidRPr="008A20D0">
        <w:rPr>
          <w:i/>
          <w:iCs/>
        </w:rPr>
        <w:t>Journal of Affective Disorders</w:t>
      </w:r>
      <w:r w:rsidRPr="008A20D0">
        <w:t xml:space="preserve">, </w:t>
      </w:r>
      <w:r w:rsidRPr="008A20D0">
        <w:rPr>
          <w:i/>
          <w:iCs/>
        </w:rPr>
        <w:t>210</w:t>
      </w:r>
      <w:r w:rsidRPr="008A20D0">
        <w:t>, 338–344. https://doi.org/10.1016/J.JAD.2016.12.012</w:t>
      </w:r>
    </w:p>
    <w:p w14:paraId="3408B438" w14:textId="77777777" w:rsidR="00017BBA" w:rsidRPr="008A20D0" w:rsidRDefault="00017BBA" w:rsidP="00017BBA">
      <w:pPr>
        <w:pStyle w:val="Bibliography"/>
        <w:rPr>
          <w:lang w:val="de-DE"/>
        </w:rPr>
      </w:pPr>
      <w:r w:rsidRPr="008A20D0">
        <w:t xml:space="preserve">Lukat, J., Margraf, J., Lutz, R., van der Veld, W. M., &amp; Becker, E. S. (2016). Psychometric properties of the Positive Mental Health Scale (PMH-scale). </w:t>
      </w:r>
      <w:r w:rsidRPr="008A20D0">
        <w:rPr>
          <w:i/>
          <w:iCs/>
          <w:lang w:val="de-DE"/>
        </w:rPr>
        <w:t>BMC Psychology</w:t>
      </w:r>
      <w:r w:rsidRPr="008A20D0">
        <w:rPr>
          <w:lang w:val="de-DE"/>
        </w:rPr>
        <w:t xml:space="preserve">, </w:t>
      </w:r>
      <w:r w:rsidRPr="008A20D0">
        <w:rPr>
          <w:i/>
          <w:iCs/>
          <w:lang w:val="de-DE"/>
        </w:rPr>
        <w:t>4</w:t>
      </w:r>
      <w:r w:rsidRPr="008A20D0">
        <w:rPr>
          <w:lang w:val="de-DE"/>
        </w:rPr>
        <w:t>, 8. https://doi.org/10.1186/s40359-016-0111-x</w:t>
      </w:r>
    </w:p>
    <w:p w14:paraId="4CF69931" w14:textId="77777777" w:rsidR="00017BBA" w:rsidRPr="008A20D0" w:rsidRDefault="00017BBA" w:rsidP="00017BBA">
      <w:pPr>
        <w:pStyle w:val="Bibliography"/>
      </w:pPr>
      <w:r w:rsidRPr="008A20D0">
        <w:rPr>
          <w:lang w:val="de-DE"/>
        </w:rPr>
        <w:t xml:space="preserve">Mackinnon, A., Jorm, A. F., Christensen, H., Korten, A. E., Jacomb, P. A., &amp; Rodgers, B. (1999). </w:t>
      </w:r>
      <w:r w:rsidRPr="008A20D0">
        <w:t xml:space="preserve">A short form of the Positive and Negative Affect Schedule: Evaluation of factorial validity and invariance across demographic variables in a community sample. </w:t>
      </w:r>
      <w:r w:rsidRPr="008A20D0">
        <w:rPr>
          <w:i/>
          <w:iCs/>
        </w:rPr>
        <w:t>Personality and Individual Differences</w:t>
      </w:r>
      <w:r w:rsidRPr="008A20D0">
        <w:t xml:space="preserve">, </w:t>
      </w:r>
      <w:r w:rsidRPr="008A20D0">
        <w:rPr>
          <w:i/>
          <w:iCs/>
        </w:rPr>
        <w:t>27</w:t>
      </w:r>
      <w:r w:rsidRPr="008A20D0">
        <w:t>(3), 405–416.</w:t>
      </w:r>
    </w:p>
    <w:p w14:paraId="2B5FC644" w14:textId="77777777" w:rsidR="00017BBA" w:rsidRPr="008A20D0" w:rsidRDefault="00017BBA" w:rsidP="00017BBA">
      <w:pPr>
        <w:pStyle w:val="Bibliography"/>
      </w:pPr>
      <w:r w:rsidRPr="008A20D0">
        <w:t xml:space="preserve">Morina, N., Deeprose, C., Pusowski, C., Schmid, M., &amp; Holmes, E. A. (2011). Prospective mental imagery in patients with major depressive disorder or anxiety disorders. </w:t>
      </w:r>
      <w:r w:rsidRPr="008A20D0">
        <w:rPr>
          <w:i/>
          <w:iCs/>
        </w:rPr>
        <w:t>Journal of Anxiety Disorders</w:t>
      </w:r>
      <w:r w:rsidRPr="008A20D0">
        <w:t xml:space="preserve">, </w:t>
      </w:r>
      <w:r w:rsidRPr="008A20D0">
        <w:rPr>
          <w:i/>
          <w:iCs/>
        </w:rPr>
        <w:t>25</w:t>
      </w:r>
      <w:r w:rsidRPr="008A20D0">
        <w:t>(8), 1032–1037. https://doi.org/10.1016/j.janxdis.2011.06.012</w:t>
      </w:r>
    </w:p>
    <w:p w14:paraId="1445F3E6" w14:textId="77777777" w:rsidR="00017BBA" w:rsidRPr="008A20D0" w:rsidRDefault="00017BBA" w:rsidP="00017BBA">
      <w:pPr>
        <w:pStyle w:val="Bibliography"/>
      </w:pPr>
      <w:r w:rsidRPr="008A20D0">
        <w:t xml:space="preserve">Reisberg, D., Pearson, D. G., &amp; Kosslyn, S. M. (2003). Intuitions and introspections about imagery: The role of imagery experience in shaping an investigator’s theoretical views. </w:t>
      </w:r>
      <w:r w:rsidRPr="008A20D0">
        <w:rPr>
          <w:i/>
          <w:iCs/>
        </w:rPr>
        <w:t>Applied Cognitive Psychology</w:t>
      </w:r>
      <w:r w:rsidRPr="008A20D0">
        <w:t xml:space="preserve">, </w:t>
      </w:r>
      <w:r w:rsidRPr="008A20D0">
        <w:rPr>
          <w:i/>
          <w:iCs/>
        </w:rPr>
        <w:t>17</w:t>
      </w:r>
      <w:r w:rsidRPr="008A20D0">
        <w:t>(2), 147–160. https://doi.org/10.1002/acp.858</w:t>
      </w:r>
    </w:p>
    <w:p w14:paraId="5AAA862F" w14:textId="77777777" w:rsidR="00017BBA" w:rsidRPr="008A20D0" w:rsidRDefault="00017BBA" w:rsidP="00017BBA">
      <w:pPr>
        <w:pStyle w:val="Bibliography"/>
      </w:pPr>
      <w:r w:rsidRPr="008A20D0">
        <w:t xml:space="preserve">Riecke, J., Holzapfel, S., Rief, W., &amp; Glombiewski, J. A. (2013). Evaluation and implementation of graded in vivo exposure for chronic low back pain in a German outpatient setting: A study protocol of a randomized controlled trial. </w:t>
      </w:r>
      <w:r w:rsidRPr="008A20D0">
        <w:rPr>
          <w:i/>
          <w:iCs/>
        </w:rPr>
        <w:t>Trials</w:t>
      </w:r>
      <w:r w:rsidRPr="008A20D0">
        <w:t xml:space="preserve">, </w:t>
      </w:r>
      <w:r w:rsidRPr="008A20D0">
        <w:rPr>
          <w:i/>
          <w:iCs/>
        </w:rPr>
        <w:t>14</w:t>
      </w:r>
      <w:r w:rsidRPr="008A20D0">
        <w:t>(1), 203. https://doi.org/10.1186/1745-6215-14-203</w:t>
      </w:r>
    </w:p>
    <w:p w14:paraId="5AEAABCA" w14:textId="77777777" w:rsidR="00017BBA" w:rsidRPr="008A20D0" w:rsidRDefault="00017BBA" w:rsidP="00017BBA">
      <w:pPr>
        <w:pStyle w:val="Bibliography"/>
      </w:pPr>
      <w:r w:rsidRPr="008A20D0">
        <w:t xml:space="preserve">Rizvi, S. J., Quilty, L. C., Sproule, B. A., Cyriac, A., Bagby, M. R., &amp; Kennedy, S. H. (2015). Development and validation of the Dimensional Anhedonia Rating Scale (DARS) in a community sample and individuals with major depression. </w:t>
      </w:r>
      <w:r w:rsidRPr="008A20D0">
        <w:rPr>
          <w:i/>
          <w:iCs/>
        </w:rPr>
        <w:t>Psychiatry Research</w:t>
      </w:r>
      <w:r w:rsidRPr="008A20D0">
        <w:t xml:space="preserve">, </w:t>
      </w:r>
      <w:r w:rsidRPr="008A20D0">
        <w:rPr>
          <w:i/>
          <w:iCs/>
        </w:rPr>
        <w:t>229</w:t>
      </w:r>
      <w:r w:rsidRPr="008A20D0">
        <w:t>(1–2), 109–119. https://doi.org/10.1016/j.psychres.2015.07.062</w:t>
      </w:r>
    </w:p>
    <w:p w14:paraId="77CD41BE" w14:textId="77777777" w:rsidR="00017BBA" w:rsidRPr="008A20D0" w:rsidRDefault="00017BBA" w:rsidP="00017BBA">
      <w:pPr>
        <w:pStyle w:val="Bibliography"/>
        <w:rPr>
          <w:lang w:val="de-DE"/>
        </w:rPr>
      </w:pPr>
      <w:r w:rsidRPr="008A20D0">
        <w:lastRenderedPageBreak/>
        <w:t xml:space="preserve">Rohrbacher, H., &amp; Reinecke, A. (2014). Measuring change in depression-related interpretation bias: Development and validation of a parallel ambiguous scenarios test. </w:t>
      </w:r>
      <w:r w:rsidRPr="008A20D0">
        <w:rPr>
          <w:i/>
          <w:iCs/>
          <w:lang w:val="de-DE"/>
        </w:rPr>
        <w:t>Cognitive Behaviour Therapy</w:t>
      </w:r>
      <w:r w:rsidRPr="008A20D0">
        <w:rPr>
          <w:lang w:val="de-DE"/>
        </w:rPr>
        <w:t xml:space="preserve">, </w:t>
      </w:r>
      <w:r w:rsidRPr="008A20D0">
        <w:rPr>
          <w:i/>
          <w:iCs/>
          <w:lang w:val="de-DE"/>
        </w:rPr>
        <w:t>43</w:t>
      </w:r>
      <w:r w:rsidRPr="008A20D0">
        <w:rPr>
          <w:lang w:val="de-DE"/>
        </w:rPr>
        <w:t>(3), 239–250. https://doi.org/10.1080/16506073.2014.919605</w:t>
      </w:r>
    </w:p>
    <w:p w14:paraId="185FFC4E" w14:textId="77777777" w:rsidR="00017BBA" w:rsidRPr="008A20D0" w:rsidRDefault="00017BBA" w:rsidP="00017BBA">
      <w:pPr>
        <w:pStyle w:val="Bibliography"/>
        <w:rPr>
          <w:lang w:val="de-DE"/>
        </w:rPr>
      </w:pPr>
      <w:r w:rsidRPr="008A20D0">
        <w:rPr>
          <w:lang w:val="de-DE"/>
        </w:rPr>
        <w:t xml:space="preserve">Roniger, A., Späth, C., Schweiger, U., &amp; Klein, J. (2015). </w:t>
      </w:r>
      <w:r w:rsidRPr="008A20D0">
        <w:t xml:space="preserve">A Psychometric Evaluation of the German Version of the Quick Inventory of Depressive Symptomatology (QIDS-SR16) in Outpatients with Depression. </w:t>
      </w:r>
      <w:r w:rsidRPr="008A20D0">
        <w:rPr>
          <w:i/>
          <w:iCs/>
          <w:lang w:val="de-DE"/>
        </w:rPr>
        <w:t>Fortschritte Der Neurologie Psychiatrie</w:t>
      </w:r>
      <w:r w:rsidRPr="008A20D0">
        <w:rPr>
          <w:lang w:val="de-DE"/>
        </w:rPr>
        <w:t xml:space="preserve">, </w:t>
      </w:r>
      <w:r w:rsidRPr="008A20D0">
        <w:rPr>
          <w:i/>
          <w:iCs/>
          <w:lang w:val="de-DE"/>
        </w:rPr>
        <w:t>83</w:t>
      </w:r>
      <w:r w:rsidRPr="008A20D0">
        <w:rPr>
          <w:lang w:val="de-DE"/>
        </w:rPr>
        <w:t>(12), e17–e22. https://doi.org/10.1055/s-0041-110203</w:t>
      </w:r>
    </w:p>
    <w:p w14:paraId="355EED91" w14:textId="77777777" w:rsidR="00017BBA" w:rsidRPr="008A20D0" w:rsidRDefault="00017BBA" w:rsidP="00017BBA">
      <w:pPr>
        <w:pStyle w:val="Bibliography"/>
      </w:pPr>
      <w:r w:rsidRPr="008A20D0">
        <w:t xml:space="preserve">Rozental, A., Kottorp, A., Forsström, D., Månsson, K., Boettcher, J., Andersson, G., … Carlbring, P. (2019). The Negative Effects Questionnaire: Psychometric properties of an instrument for assessing negative effects in psychological treatments. </w:t>
      </w:r>
      <w:r w:rsidRPr="008A20D0">
        <w:rPr>
          <w:i/>
          <w:iCs/>
        </w:rPr>
        <w:t>Behavioural and Cognitive Psychotherapy</w:t>
      </w:r>
      <w:r w:rsidRPr="008A20D0">
        <w:t xml:space="preserve">, </w:t>
      </w:r>
      <w:r w:rsidRPr="008A20D0">
        <w:rPr>
          <w:i/>
          <w:iCs/>
        </w:rPr>
        <w:t>47</w:t>
      </w:r>
      <w:r w:rsidRPr="008A20D0">
        <w:t>(5), 559–572. https://doi.org/10.1017/S1352465819000018</w:t>
      </w:r>
    </w:p>
    <w:p w14:paraId="15CC941E" w14:textId="77777777" w:rsidR="00017BBA" w:rsidRPr="008A20D0" w:rsidRDefault="00017BBA" w:rsidP="00017BBA">
      <w:pPr>
        <w:pStyle w:val="Bibliography"/>
      </w:pPr>
      <w:r w:rsidRPr="008A20D0">
        <w:t xml:space="preserve">Rush, J. A., Trivedi, M. H., Ibrahim, H. M., Carmody, T. J., Arnow, B., Klein, D. N., … Keller, M. B. (2003). The 16-item quick inventory of depressive symptomatology (QIDS), clinician rating (QIDS-C), and self-report (QIDS-SR): A psychometric evaluation in patients with chronic major depression. </w:t>
      </w:r>
      <w:r w:rsidRPr="008A20D0">
        <w:rPr>
          <w:i/>
          <w:iCs/>
        </w:rPr>
        <w:t>Biological Psychiatry</w:t>
      </w:r>
      <w:r w:rsidRPr="008A20D0">
        <w:t xml:space="preserve">, </w:t>
      </w:r>
      <w:r w:rsidRPr="008A20D0">
        <w:rPr>
          <w:i/>
          <w:iCs/>
        </w:rPr>
        <w:t>54</w:t>
      </w:r>
      <w:r w:rsidRPr="008A20D0">
        <w:t>(5), 573–583. https://doi.org/10.1016/S0006-3223(02)01866-8</w:t>
      </w:r>
    </w:p>
    <w:p w14:paraId="645AFE77" w14:textId="77777777" w:rsidR="00017BBA" w:rsidRPr="008A20D0" w:rsidRDefault="00017BBA" w:rsidP="00017BBA">
      <w:pPr>
        <w:pStyle w:val="Bibliography"/>
      </w:pPr>
      <w:r w:rsidRPr="008A20D0">
        <w:t xml:space="preserve">Spitzer, R. L., Kroenke, K., Williams, J. B. W., &amp; Lowe, B. (2006). A brief measure for assessing generalized anxiety disorder: The GAD-7. </w:t>
      </w:r>
      <w:r w:rsidRPr="008A20D0">
        <w:rPr>
          <w:i/>
          <w:iCs/>
        </w:rPr>
        <w:t>Archives of Internal Medicine</w:t>
      </w:r>
      <w:r w:rsidRPr="008A20D0">
        <w:t xml:space="preserve">, </w:t>
      </w:r>
      <w:r w:rsidRPr="008A20D0">
        <w:rPr>
          <w:i/>
          <w:iCs/>
        </w:rPr>
        <w:t>166</w:t>
      </w:r>
      <w:r w:rsidRPr="008A20D0">
        <w:t>, 1092–1097.</w:t>
      </w:r>
    </w:p>
    <w:p w14:paraId="11E10495" w14:textId="77777777" w:rsidR="00017BBA" w:rsidRPr="008A20D0" w:rsidRDefault="00017BBA" w:rsidP="00017BBA">
      <w:pPr>
        <w:pStyle w:val="Bibliography"/>
      </w:pPr>
      <w:r w:rsidRPr="008A20D0">
        <w:t xml:space="preserve">Stöber, J. (2000). Prospective cognitions in anxiety and depression: Replication and methodological extension. </w:t>
      </w:r>
      <w:r w:rsidRPr="008A20D0">
        <w:rPr>
          <w:i/>
          <w:iCs/>
        </w:rPr>
        <w:t>Cognition &amp; Emotion</w:t>
      </w:r>
      <w:r w:rsidRPr="008A20D0">
        <w:t xml:space="preserve">, </w:t>
      </w:r>
      <w:r w:rsidRPr="008A20D0">
        <w:rPr>
          <w:i/>
          <w:iCs/>
        </w:rPr>
        <w:t>14</w:t>
      </w:r>
      <w:r w:rsidRPr="008A20D0">
        <w:t>(5), 725–729. https://doi.org/10.1080/02699930050117693</w:t>
      </w:r>
    </w:p>
    <w:p w14:paraId="00798A72" w14:textId="77777777" w:rsidR="00017BBA" w:rsidRPr="008A20D0" w:rsidRDefault="00017BBA" w:rsidP="00017BBA">
      <w:pPr>
        <w:pStyle w:val="Bibliography"/>
      </w:pPr>
      <w:r w:rsidRPr="008A20D0">
        <w:lastRenderedPageBreak/>
        <w:t xml:space="preserve">Wellan, S. A., Daniels, A., &amp; Walter, H. (2021, March 12). </w:t>
      </w:r>
      <w:r w:rsidRPr="008A20D0">
        <w:rPr>
          <w:i/>
          <w:iCs/>
        </w:rPr>
        <w:t>State anhedonia in young healthy adults: Psychometric properties of the German Dimensional Anhedonia Rating Scale (DARS) and effects of the COVID-19 pandemic</w:t>
      </w:r>
      <w:r w:rsidRPr="008A20D0">
        <w:t>. PsyArXiv. https://doi.org/10.31234/osf.io/rvtjm</w:t>
      </w:r>
    </w:p>
    <w:p w14:paraId="51C0E160" w14:textId="77777777" w:rsidR="00017BBA" w:rsidRPr="008A20D0" w:rsidRDefault="00017BBA" w:rsidP="00017BBA">
      <w:pPr>
        <w:pStyle w:val="Bibliography"/>
      </w:pPr>
      <w:r w:rsidRPr="008A20D0">
        <w:t xml:space="preserve">Westermann, K., Woud, M. L., Cwik, J. C., Graz, C., Nyhuis, P. W., Margraf, J., &amp; Blackwell, S. E. (2021). Feasibility of computerised positive mental imagery training as a treatment adjunct in in-patient mental health settings: Randomised controlled trial. </w:t>
      </w:r>
      <w:r w:rsidRPr="008A20D0">
        <w:rPr>
          <w:i/>
          <w:iCs/>
        </w:rPr>
        <w:t>BJPsych Open</w:t>
      </w:r>
      <w:r w:rsidRPr="008A20D0">
        <w:t xml:space="preserve">, </w:t>
      </w:r>
      <w:r w:rsidRPr="008A20D0">
        <w:rPr>
          <w:i/>
          <w:iCs/>
        </w:rPr>
        <w:t>7</w:t>
      </w:r>
      <w:r w:rsidRPr="008A20D0">
        <w:t>(6). https://doi.org/10.1192/bjo.2021.1042</w:t>
      </w:r>
    </w:p>
    <w:p w14:paraId="6F92EEEC" w14:textId="77777777" w:rsidR="00017BBA" w:rsidRPr="008A20D0" w:rsidRDefault="00017BBA" w:rsidP="00017BBA">
      <w:pPr>
        <w:pStyle w:val="Bibliography"/>
      </w:pPr>
      <w:r w:rsidRPr="008A20D0">
        <w:t xml:space="preserve">Wickham, H. (2017). </w:t>
      </w:r>
      <w:r w:rsidRPr="008A20D0">
        <w:rPr>
          <w:i/>
          <w:iCs/>
        </w:rPr>
        <w:t>httr: Tools for Working with URLs and HTTP. R package version 1.4.1.</w:t>
      </w:r>
      <w:r w:rsidRPr="008A20D0">
        <w:t xml:space="preserve"> Retrieved from https://CRAN.R-project.org/package=httr</w:t>
      </w:r>
    </w:p>
    <w:p w14:paraId="707486A2" w14:textId="72E4D13D" w:rsidR="00E82669" w:rsidRPr="00255019" w:rsidRDefault="00284B40" w:rsidP="00A06013">
      <w:pPr>
        <w:pStyle w:val="Bibliography"/>
        <w:rPr>
          <w:lang w:val="de-DE"/>
        </w:rPr>
      </w:pPr>
      <w:r w:rsidRPr="008A20D0">
        <w:fldChar w:fldCharType="end"/>
      </w:r>
    </w:p>
    <w:sectPr w:rsidR="00E82669" w:rsidRPr="00255019" w:rsidSect="008C32CE">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3F71" w14:textId="77777777" w:rsidR="000A5ED0" w:rsidRDefault="000A5ED0" w:rsidP="002E4A17">
      <w:pPr>
        <w:spacing w:line="240" w:lineRule="auto"/>
      </w:pPr>
      <w:r>
        <w:separator/>
      </w:r>
    </w:p>
  </w:endnote>
  <w:endnote w:type="continuationSeparator" w:id="0">
    <w:p w14:paraId="1EADDE4A" w14:textId="77777777" w:rsidR="000A5ED0" w:rsidRDefault="000A5ED0" w:rsidP="002E4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184692"/>
      <w:docPartObj>
        <w:docPartGallery w:val="Page Numbers (Bottom of Page)"/>
        <w:docPartUnique/>
      </w:docPartObj>
    </w:sdtPr>
    <w:sdtEndPr>
      <w:rPr>
        <w:noProof/>
      </w:rPr>
    </w:sdtEndPr>
    <w:sdtContent>
      <w:p w14:paraId="191A3B80" w14:textId="3A84517E" w:rsidR="00323735" w:rsidRDefault="00323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103E0" w14:textId="77777777" w:rsidR="00323735" w:rsidRDefault="003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6548" w14:textId="77777777" w:rsidR="000A5ED0" w:rsidRDefault="000A5ED0" w:rsidP="002E4A17">
      <w:pPr>
        <w:spacing w:line="240" w:lineRule="auto"/>
      </w:pPr>
      <w:r>
        <w:separator/>
      </w:r>
    </w:p>
  </w:footnote>
  <w:footnote w:type="continuationSeparator" w:id="0">
    <w:p w14:paraId="6C443203" w14:textId="77777777" w:rsidR="000A5ED0" w:rsidRDefault="000A5ED0" w:rsidP="002E4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136F" w14:textId="40606A4F" w:rsidR="0021576D" w:rsidRPr="0021576D" w:rsidRDefault="0021576D" w:rsidP="0021576D">
    <w:pPr>
      <w:pStyle w:val="Header"/>
      <w:jc w:val="right"/>
      <w:rPr>
        <w:lang w:val="en-US"/>
      </w:rPr>
    </w:pPr>
    <w:r>
      <w:rPr>
        <w:lang w:val="en-US"/>
      </w:rPr>
      <w:t>Supplementary Methods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37D12"/>
    <w:multiLevelType w:val="hybridMultilevel"/>
    <w:tmpl w:val="D23032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7EB24920"/>
    <w:multiLevelType w:val="hybridMultilevel"/>
    <w:tmpl w:val="33C2F5B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98"/>
    <w:rsid w:val="00004B41"/>
    <w:rsid w:val="0000606B"/>
    <w:rsid w:val="0000756B"/>
    <w:rsid w:val="00017BBA"/>
    <w:rsid w:val="000232EF"/>
    <w:rsid w:val="00027142"/>
    <w:rsid w:val="00042307"/>
    <w:rsid w:val="000430B6"/>
    <w:rsid w:val="000510C0"/>
    <w:rsid w:val="0005779F"/>
    <w:rsid w:val="00064B48"/>
    <w:rsid w:val="00086FAA"/>
    <w:rsid w:val="000A1CC7"/>
    <w:rsid w:val="000A5D38"/>
    <w:rsid w:val="000A5ED0"/>
    <w:rsid w:val="000C6F25"/>
    <w:rsid w:val="000D2EC9"/>
    <w:rsid w:val="000F0164"/>
    <w:rsid w:val="000F3D11"/>
    <w:rsid w:val="00100A51"/>
    <w:rsid w:val="00122084"/>
    <w:rsid w:val="00124128"/>
    <w:rsid w:val="00157E26"/>
    <w:rsid w:val="00160A1D"/>
    <w:rsid w:val="00172AED"/>
    <w:rsid w:val="00181BF6"/>
    <w:rsid w:val="00183BEB"/>
    <w:rsid w:val="00196AAF"/>
    <w:rsid w:val="001A4C63"/>
    <w:rsid w:val="001B1C07"/>
    <w:rsid w:val="001B1CA6"/>
    <w:rsid w:val="001C5A9E"/>
    <w:rsid w:val="001C6A38"/>
    <w:rsid w:val="001C6F8D"/>
    <w:rsid w:val="001D2E34"/>
    <w:rsid w:val="001D3AF5"/>
    <w:rsid w:val="001D6F64"/>
    <w:rsid w:val="001D7B82"/>
    <w:rsid w:val="001E3426"/>
    <w:rsid w:val="001F00BD"/>
    <w:rsid w:val="001F1AA4"/>
    <w:rsid w:val="001F24F1"/>
    <w:rsid w:val="002013C6"/>
    <w:rsid w:val="0021576D"/>
    <w:rsid w:val="002222BA"/>
    <w:rsid w:val="0022637F"/>
    <w:rsid w:val="00236C75"/>
    <w:rsid w:val="002372B1"/>
    <w:rsid w:val="002462E3"/>
    <w:rsid w:val="00252D48"/>
    <w:rsid w:val="00255019"/>
    <w:rsid w:val="002579BE"/>
    <w:rsid w:val="002717F9"/>
    <w:rsid w:val="002815A0"/>
    <w:rsid w:val="00284B40"/>
    <w:rsid w:val="002B19F5"/>
    <w:rsid w:val="002B68F2"/>
    <w:rsid w:val="002C6505"/>
    <w:rsid w:val="002D44D6"/>
    <w:rsid w:val="002E0096"/>
    <w:rsid w:val="002E4A17"/>
    <w:rsid w:val="00300039"/>
    <w:rsid w:val="00304549"/>
    <w:rsid w:val="00311978"/>
    <w:rsid w:val="00323735"/>
    <w:rsid w:val="00325069"/>
    <w:rsid w:val="003307B2"/>
    <w:rsid w:val="003374AE"/>
    <w:rsid w:val="003449A2"/>
    <w:rsid w:val="00347935"/>
    <w:rsid w:val="0035679D"/>
    <w:rsid w:val="003627C1"/>
    <w:rsid w:val="00364801"/>
    <w:rsid w:val="0037331F"/>
    <w:rsid w:val="00381E9B"/>
    <w:rsid w:val="00385484"/>
    <w:rsid w:val="0039352C"/>
    <w:rsid w:val="003A4A96"/>
    <w:rsid w:val="003B0001"/>
    <w:rsid w:val="003E6760"/>
    <w:rsid w:val="00400F4E"/>
    <w:rsid w:val="00404C35"/>
    <w:rsid w:val="00405F0C"/>
    <w:rsid w:val="00407664"/>
    <w:rsid w:val="00421DFB"/>
    <w:rsid w:val="0042381F"/>
    <w:rsid w:val="004241D7"/>
    <w:rsid w:val="0043019B"/>
    <w:rsid w:val="00430AF6"/>
    <w:rsid w:val="00462AB0"/>
    <w:rsid w:val="00464195"/>
    <w:rsid w:val="0046554E"/>
    <w:rsid w:val="0047060A"/>
    <w:rsid w:val="004718C3"/>
    <w:rsid w:val="00474A3A"/>
    <w:rsid w:val="00483399"/>
    <w:rsid w:val="00483DA8"/>
    <w:rsid w:val="0049626D"/>
    <w:rsid w:val="004A23ED"/>
    <w:rsid w:val="004C3643"/>
    <w:rsid w:val="004C5090"/>
    <w:rsid w:val="004C641E"/>
    <w:rsid w:val="004C7B5A"/>
    <w:rsid w:val="004D3B8B"/>
    <w:rsid w:val="004D5CAA"/>
    <w:rsid w:val="004F0429"/>
    <w:rsid w:val="004F6B91"/>
    <w:rsid w:val="0050065F"/>
    <w:rsid w:val="00506317"/>
    <w:rsid w:val="00513633"/>
    <w:rsid w:val="00516CAE"/>
    <w:rsid w:val="0054281C"/>
    <w:rsid w:val="00560091"/>
    <w:rsid w:val="00575F39"/>
    <w:rsid w:val="00586D17"/>
    <w:rsid w:val="005878B0"/>
    <w:rsid w:val="005A1E03"/>
    <w:rsid w:val="005C4823"/>
    <w:rsid w:val="005D00FD"/>
    <w:rsid w:val="005E6023"/>
    <w:rsid w:val="00612F28"/>
    <w:rsid w:val="00614410"/>
    <w:rsid w:val="00625FCE"/>
    <w:rsid w:val="00651FF8"/>
    <w:rsid w:val="006563A2"/>
    <w:rsid w:val="00657D2D"/>
    <w:rsid w:val="00666DD5"/>
    <w:rsid w:val="0067798F"/>
    <w:rsid w:val="00681523"/>
    <w:rsid w:val="00694DF1"/>
    <w:rsid w:val="00697ABE"/>
    <w:rsid w:val="006A06D0"/>
    <w:rsid w:val="006A2B7B"/>
    <w:rsid w:val="006A4AB8"/>
    <w:rsid w:val="006A5E4E"/>
    <w:rsid w:val="006B0E36"/>
    <w:rsid w:val="006B3571"/>
    <w:rsid w:val="006C46A5"/>
    <w:rsid w:val="006E66D9"/>
    <w:rsid w:val="006F5C0F"/>
    <w:rsid w:val="007148BC"/>
    <w:rsid w:val="007205FE"/>
    <w:rsid w:val="00724B38"/>
    <w:rsid w:val="007279B7"/>
    <w:rsid w:val="0073295F"/>
    <w:rsid w:val="007339E4"/>
    <w:rsid w:val="0074336A"/>
    <w:rsid w:val="00747731"/>
    <w:rsid w:val="00753F7E"/>
    <w:rsid w:val="00770D62"/>
    <w:rsid w:val="00774AB7"/>
    <w:rsid w:val="00792158"/>
    <w:rsid w:val="00796F83"/>
    <w:rsid w:val="007B1220"/>
    <w:rsid w:val="007B54C8"/>
    <w:rsid w:val="007B6ADA"/>
    <w:rsid w:val="007C1F5B"/>
    <w:rsid w:val="007C7C98"/>
    <w:rsid w:val="007D1147"/>
    <w:rsid w:val="0080158D"/>
    <w:rsid w:val="0080340C"/>
    <w:rsid w:val="00812526"/>
    <w:rsid w:val="00820871"/>
    <w:rsid w:val="00831E76"/>
    <w:rsid w:val="00846062"/>
    <w:rsid w:val="00852C55"/>
    <w:rsid w:val="008675BE"/>
    <w:rsid w:val="0087151A"/>
    <w:rsid w:val="008761DF"/>
    <w:rsid w:val="008810C7"/>
    <w:rsid w:val="00883991"/>
    <w:rsid w:val="008A0B51"/>
    <w:rsid w:val="008A20D0"/>
    <w:rsid w:val="008A3830"/>
    <w:rsid w:val="008A714D"/>
    <w:rsid w:val="008C0171"/>
    <w:rsid w:val="008C32CE"/>
    <w:rsid w:val="008C5ED1"/>
    <w:rsid w:val="008F3E23"/>
    <w:rsid w:val="008F6249"/>
    <w:rsid w:val="00915ADF"/>
    <w:rsid w:val="009338F3"/>
    <w:rsid w:val="00961BDC"/>
    <w:rsid w:val="009626AD"/>
    <w:rsid w:val="009706FE"/>
    <w:rsid w:val="00982510"/>
    <w:rsid w:val="00986C62"/>
    <w:rsid w:val="00994AF6"/>
    <w:rsid w:val="009B3A03"/>
    <w:rsid w:val="009C1F74"/>
    <w:rsid w:val="009C498E"/>
    <w:rsid w:val="009C772D"/>
    <w:rsid w:val="009D7C48"/>
    <w:rsid w:val="009E28CE"/>
    <w:rsid w:val="00A004DD"/>
    <w:rsid w:val="00A06013"/>
    <w:rsid w:val="00A07BB8"/>
    <w:rsid w:val="00A167FA"/>
    <w:rsid w:val="00A174A4"/>
    <w:rsid w:val="00A211D3"/>
    <w:rsid w:val="00A24CA1"/>
    <w:rsid w:val="00A356CC"/>
    <w:rsid w:val="00A4429A"/>
    <w:rsid w:val="00A93564"/>
    <w:rsid w:val="00A9502B"/>
    <w:rsid w:val="00AA1474"/>
    <w:rsid w:val="00AA2CCC"/>
    <w:rsid w:val="00AA51BF"/>
    <w:rsid w:val="00AB1372"/>
    <w:rsid w:val="00AC5D31"/>
    <w:rsid w:val="00AC5D71"/>
    <w:rsid w:val="00AD1CE0"/>
    <w:rsid w:val="00AD2AEA"/>
    <w:rsid w:val="00AD3DA9"/>
    <w:rsid w:val="00AD6707"/>
    <w:rsid w:val="00AE4028"/>
    <w:rsid w:val="00AF04AD"/>
    <w:rsid w:val="00B03A68"/>
    <w:rsid w:val="00B05517"/>
    <w:rsid w:val="00B05B12"/>
    <w:rsid w:val="00B5382D"/>
    <w:rsid w:val="00B56B66"/>
    <w:rsid w:val="00B66E57"/>
    <w:rsid w:val="00B77176"/>
    <w:rsid w:val="00BD28D1"/>
    <w:rsid w:val="00BE0294"/>
    <w:rsid w:val="00BE2A31"/>
    <w:rsid w:val="00BE6E7B"/>
    <w:rsid w:val="00C104F0"/>
    <w:rsid w:val="00C209C3"/>
    <w:rsid w:val="00C25986"/>
    <w:rsid w:val="00C2770F"/>
    <w:rsid w:val="00C32425"/>
    <w:rsid w:val="00C3374B"/>
    <w:rsid w:val="00C369A4"/>
    <w:rsid w:val="00C525E8"/>
    <w:rsid w:val="00C52752"/>
    <w:rsid w:val="00C57B3A"/>
    <w:rsid w:val="00C96FE1"/>
    <w:rsid w:val="00CB06F7"/>
    <w:rsid w:val="00CB79BC"/>
    <w:rsid w:val="00CC3740"/>
    <w:rsid w:val="00CC7723"/>
    <w:rsid w:val="00CD5315"/>
    <w:rsid w:val="00CD7B87"/>
    <w:rsid w:val="00CE0548"/>
    <w:rsid w:val="00CF3546"/>
    <w:rsid w:val="00CF4C5E"/>
    <w:rsid w:val="00CF66BB"/>
    <w:rsid w:val="00D02D80"/>
    <w:rsid w:val="00D34550"/>
    <w:rsid w:val="00D60778"/>
    <w:rsid w:val="00D67E65"/>
    <w:rsid w:val="00D71FD0"/>
    <w:rsid w:val="00D73C19"/>
    <w:rsid w:val="00D80133"/>
    <w:rsid w:val="00DA4167"/>
    <w:rsid w:val="00DA58E9"/>
    <w:rsid w:val="00DC4504"/>
    <w:rsid w:val="00DC5A56"/>
    <w:rsid w:val="00DD47DF"/>
    <w:rsid w:val="00DF6D4A"/>
    <w:rsid w:val="00DF7376"/>
    <w:rsid w:val="00E07E30"/>
    <w:rsid w:val="00E11918"/>
    <w:rsid w:val="00E30640"/>
    <w:rsid w:val="00E43CC8"/>
    <w:rsid w:val="00E454A2"/>
    <w:rsid w:val="00E52151"/>
    <w:rsid w:val="00E644E5"/>
    <w:rsid w:val="00E65C0B"/>
    <w:rsid w:val="00E66EED"/>
    <w:rsid w:val="00E670E8"/>
    <w:rsid w:val="00E67EF3"/>
    <w:rsid w:val="00E73DC6"/>
    <w:rsid w:val="00E76992"/>
    <w:rsid w:val="00E82669"/>
    <w:rsid w:val="00E92015"/>
    <w:rsid w:val="00E93573"/>
    <w:rsid w:val="00EB0A10"/>
    <w:rsid w:val="00EB552A"/>
    <w:rsid w:val="00EB7541"/>
    <w:rsid w:val="00EB7DB1"/>
    <w:rsid w:val="00EC17E8"/>
    <w:rsid w:val="00EC1A4D"/>
    <w:rsid w:val="00EE386F"/>
    <w:rsid w:val="00EF0935"/>
    <w:rsid w:val="00EF34F6"/>
    <w:rsid w:val="00EF6A7A"/>
    <w:rsid w:val="00F344A6"/>
    <w:rsid w:val="00F41915"/>
    <w:rsid w:val="00F54217"/>
    <w:rsid w:val="00F61048"/>
    <w:rsid w:val="00F666B0"/>
    <w:rsid w:val="00F672A0"/>
    <w:rsid w:val="00F73E0D"/>
    <w:rsid w:val="00F81A68"/>
    <w:rsid w:val="00F865D5"/>
    <w:rsid w:val="00FD7B2E"/>
    <w:rsid w:val="00FE6C17"/>
    <w:rsid w:val="00FF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F4A5"/>
  <w15:chartTrackingRefBased/>
  <w15:docId w15:val="{17D22164-0C18-4CCC-9B38-1A0C02B3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523"/>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C7C98"/>
    <w:pPr>
      <w:jc w:val="center"/>
      <w:outlineLvl w:val="0"/>
    </w:pPr>
    <w:rPr>
      <w:b/>
    </w:rPr>
  </w:style>
  <w:style w:type="paragraph" w:styleId="Heading2">
    <w:name w:val="heading 2"/>
    <w:basedOn w:val="Heading1"/>
    <w:next w:val="Normal"/>
    <w:link w:val="Heading2Char"/>
    <w:uiPriority w:val="9"/>
    <w:unhideWhenUsed/>
    <w:qFormat/>
    <w:rsid w:val="007C7C98"/>
    <w:pPr>
      <w:jc w:val="left"/>
      <w:outlineLvl w:val="1"/>
    </w:pPr>
  </w:style>
  <w:style w:type="paragraph" w:styleId="Heading3">
    <w:name w:val="heading 3"/>
    <w:basedOn w:val="Heading2"/>
    <w:next w:val="Normal"/>
    <w:link w:val="Heading3Char"/>
    <w:uiPriority w:val="9"/>
    <w:unhideWhenUsed/>
    <w:qFormat/>
    <w:rsid w:val="007C7C98"/>
    <w:pPr>
      <w:outlineLvl w:val="2"/>
    </w:pPr>
    <w:rPr>
      <w:i/>
    </w:rPr>
  </w:style>
  <w:style w:type="paragraph" w:styleId="Heading4">
    <w:name w:val="heading 4"/>
    <w:basedOn w:val="Heading3"/>
    <w:next w:val="Normal"/>
    <w:link w:val="Heading4Char"/>
    <w:uiPriority w:val="9"/>
    <w:unhideWhenUsed/>
    <w:qFormat/>
    <w:rsid w:val="007C7C98"/>
    <w:pPr>
      <w:ind w:firstLine="720"/>
      <w:outlineLvl w:val="3"/>
    </w:pPr>
    <w:rPr>
      <w:i w:val="0"/>
    </w:rPr>
  </w:style>
  <w:style w:type="paragraph" w:styleId="Heading5">
    <w:name w:val="heading 5"/>
    <w:basedOn w:val="Heading4"/>
    <w:next w:val="Normal"/>
    <w:link w:val="Heading5Char"/>
    <w:uiPriority w:val="9"/>
    <w:unhideWhenUsed/>
    <w:qFormat/>
    <w:rsid w:val="007C7C98"/>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98"/>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C7C98"/>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C7C98"/>
    <w:rPr>
      <w:rFonts w:ascii="Times New Roman" w:hAnsi="Times New Roman" w:cs="Times New Roman"/>
      <w:b/>
      <w:i/>
      <w:sz w:val="24"/>
      <w:szCs w:val="24"/>
    </w:rPr>
  </w:style>
  <w:style w:type="character" w:customStyle="1" w:styleId="Heading4Char">
    <w:name w:val="Heading 4 Char"/>
    <w:basedOn w:val="DefaultParagraphFont"/>
    <w:link w:val="Heading4"/>
    <w:uiPriority w:val="9"/>
    <w:rsid w:val="007C7C98"/>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7C7C98"/>
    <w:rPr>
      <w:rFonts w:ascii="Times New Roman" w:hAnsi="Times New Roman" w:cs="Times New Roman"/>
      <w:b/>
      <w:i/>
      <w:sz w:val="24"/>
      <w:szCs w:val="24"/>
    </w:rPr>
  </w:style>
  <w:style w:type="paragraph" w:styleId="Bibliography">
    <w:name w:val="Bibliography"/>
    <w:basedOn w:val="Normal"/>
    <w:next w:val="Normal"/>
    <w:uiPriority w:val="37"/>
    <w:unhideWhenUsed/>
    <w:rsid w:val="00381E9B"/>
    <w:pPr>
      <w:ind w:left="720" w:hanging="720"/>
    </w:pPr>
  </w:style>
  <w:style w:type="character" w:styleId="CommentReference">
    <w:name w:val="annotation reference"/>
    <w:basedOn w:val="DefaultParagraphFont"/>
    <w:uiPriority w:val="99"/>
    <w:semiHidden/>
    <w:unhideWhenUsed/>
    <w:rsid w:val="001F1AA4"/>
    <w:rPr>
      <w:sz w:val="16"/>
      <w:szCs w:val="16"/>
    </w:rPr>
  </w:style>
  <w:style w:type="paragraph" w:styleId="CommentText">
    <w:name w:val="annotation text"/>
    <w:basedOn w:val="Normal"/>
    <w:link w:val="CommentTextChar"/>
    <w:uiPriority w:val="99"/>
    <w:unhideWhenUsed/>
    <w:rsid w:val="001F1AA4"/>
    <w:pPr>
      <w:spacing w:line="240" w:lineRule="auto"/>
    </w:pPr>
    <w:rPr>
      <w:sz w:val="20"/>
      <w:szCs w:val="20"/>
    </w:rPr>
  </w:style>
  <w:style w:type="character" w:customStyle="1" w:styleId="CommentTextChar">
    <w:name w:val="Comment Text Char"/>
    <w:basedOn w:val="DefaultParagraphFont"/>
    <w:link w:val="CommentText"/>
    <w:uiPriority w:val="99"/>
    <w:rsid w:val="001F1A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AA4"/>
    <w:rPr>
      <w:b/>
      <w:bCs/>
    </w:rPr>
  </w:style>
  <w:style w:type="character" w:customStyle="1" w:styleId="CommentSubjectChar">
    <w:name w:val="Comment Subject Char"/>
    <w:basedOn w:val="CommentTextChar"/>
    <w:link w:val="CommentSubject"/>
    <w:uiPriority w:val="99"/>
    <w:semiHidden/>
    <w:rsid w:val="001F1A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F1A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A4"/>
    <w:rPr>
      <w:rFonts w:ascii="Segoe UI" w:hAnsi="Segoe UI" w:cs="Segoe UI"/>
      <w:sz w:val="18"/>
      <w:szCs w:val="18"/>
    </w:rPr>
  </w:style>
  <w:style w:type="paragraph" w:styleId="NormalWeb">
    <w:name w:val="Normal (Web)"/>
    <w:basedOn w:val="Normal"/>
    <w:uiPriority w:val="99"/>
    <w:semiHidden/>
    <w:unhideWhenUsed/>
    <w:rsid w:val="001F1AA4"/>
    <w:pPr>
      <w:spacing w:before="100" w:beforeAutospacing="1" w:after="100" w:afterAutospacing="1" w:line="240" w:lineRule="auto"/>
    </w:pPr>
    <w:rPr>
      <w:rFonts w:eastAsia="Times New Roman"/>
      <w:lang w:eastAsia="en-GB"/>
    </w:rPr>
  </w:style>
  <w:style w:type="character" w:styleId="Hyperlink">
    <w:name w:val="Hyperlink"/>
    <w:basedOn w:val="DefaultParagraphFont"/>
    <w:uiPriority w:val="99"/>
    <w:unhideWhenUsed/>
    <w:rsid w:val="001F00BD"/>
    <w:rPr>
      <w:color w:val="0563C1" w:themeColor="hyperlink"/>
      <w:u w:val="single"/>
    </w:rPr>
  </w:style>
  <w:style w:type="paragraph" w:styleId="ListParagraph">
    <w:name w:val="List Paragraph"/>
    <w:basedOn w:val="Normal"/>
    <w:uiPriority w:val="34"/>
    <w:qFormat/>
    <w:rsid w:val="00347935"/>
    <w:pPr>
      <w:ind w:left="720"/>
      <w:contextualSpacing/>
    </w:pPr>
  </w:style>
  <w:style w:type="character" w:styleId="UnresolvedMention">
    <w:name w:val="Unresolved Mention"/>
    <w:basedOn w:val="DefaultParagraphFont"/>
    <w:uiPriority w:val="99"/>
    <w:semiHidden/>
    <w:unhideWhenUsed/>
    <w:rsid w:val="001D6F64"/>
    <w:rPr>
      <w:color w:val="605E5C"/>
      <w:shd w:val="clear" w:color="auto" w:fill="E1DFDD"/>
    </w:rPr>
  </w:style>
  <w:style w:type="paragraph" w:styleId="FootnoteText">
    <w:name w:val="footnote text"/>
    <w:basedOn w:val="Normal"/>
    <w:link w:val="FootnoteTextChar"/>
    <w:uiPriority w:val="99"/>
    <w:semiHidden/>
    <w:unhideWhenUsed/>
    <w:rsid w:val="002E4A17"/>
    <w:pPr>
      <w:spacing w:line="240" w:lineRule="auto"/>
    </w:pPr>
    <w:rPr>
      <w:sz w:val="20"/>
      <w:szCs w:val="20"/>
    </w:rPr>
  </w:style>
  <w:style w:type="character" w:customStyle="1" w:styleId="FootnoteTextChar">
    <w:name w:val="Footnote Text Char"/>
    <w:basedOn w:val="DefaultParagraphFont"/>
    <w:link w:val="FootnoteText"/>
    <w:uiPriority w:val="99"/>
    <w:semiHidden/>
    <w:rsid w:val="002E4A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A17"/>
    <w:rPr>
      <w:vertAlign w:val="superscript"/>
    </w:rPr>
  </w:style>
  <w:style w:type="paragraph" w:styleId="Header">
    <w:name w:val="header"/>
    <w:basedOn w:val="Normal"/>
    <w:link w:val="HeaderChar"/>
    <w:uiPriority w:val="99"/>
    <w:unhideWhenUsed/>
    <w:rsid w:val="003449A2"/>
    <w:pPr>
      <w:tabs>
        <w:tab w:val="center" w:pos="4513"/>
        <w:tab w:val="right" w:pos="9026"/>
      </w:tabs>
      <w:spacing w:line="240" w:lineRule="auto"/>
    </w:pPr>
  </w:style>
  <w:style w:type="character" w:customStyle="1" w:styleId="HeaderChar">
    <w:name w:val="Header Char"/>
    <w:basedOn w:val="DefaultParagraphFont"/>
    <w:link w:val="Header"/>
    <w:uiPriority w:val="99"/>
    <w:rsid w:val="003449A2"/>
    <w:rPr>
      <w:rFonts w:ascii="Times New Roman" w:hAnsi="Times New Roman" w:cs="Times New Roman"/>
      <w:sz w:val="24"/>
      <w:szCs w:val="24"/>
    </w:rPr>
  </w:style>
  <w:style w:type="paragraph" w:styleId="Footer">
    <w:name w:val="footer"/>
    <w:basedOn w:val="Normal"/>
    <w:link w:val="FooterChar"/>
    <w:uiPriority w:val="99"/>
    <w:unhideWhenUsed/>
    <w:rsid w:val="003449A2"/>
    <w:pPr>
      <w:tabs>
        <w:tab w:val="center" w:pos="4513"/>
        <w:tab w:val="right" w:pos="9026"/>
      </w:tabs>
      <w:spacing w:line="240" w:lineRule="auto"/>
    </w:pPr>
  </w:style>
  <w:style w:type="character" w:customStyle="1" w:styleId="FooterChar">
    <w:name w:val="Footer Char"/>
    <w:basedOn w:val="DefaultParagraphFont"/>
    <w:link w:val="Footer"/>
    <w:uiPriority w:val="99"/>
    <w:rsid w:val="003449A2"/>
    <w:rPr>
      <w:rFonts w:ascii="Times New Roman" w:hAnsi="Times New Roman" w:cs="Times New Roman"/>
      <w:sz w:val="24"/>
      <w:szCs w:val="24"/>
    </w:rPr>
  </w:style>
  <w:style w:type="paragraph" w:styleId="TOCHeading">
    <w:name w:val="TOC Heading"/>
    <w:basedOn w:val="Heading1"/>
    <w:next w:val="Normal"/>
    <w:uiPriority w:val="39"/>
    <w:unhideWhenUsed/>
    <w:qFormat/>
    <w:rsid w:val="003627C1"/>
    <w:pPr>
      <w:keepNext/>
      <w:keepLines/>
      <w:spacing w:before="240" w:line="259" w:lineRule="auto"/>
      <w:jc w:val="left"/>
      <w:outlineLvl w:val="9"/>
    </w:pPr>
    <w:rPr>
      <w:rFonts w:eastAsiaTheme="majorEastAsia"/>
      <w:color w:val="000000" w:themeColor="text1"/>
      <w:sz w:val="28"/>
      <w:szCs w:val="32"/>
      <w:lang w:val="en-US"/>
    </w:rPr>
  </w:style>
  <w:style w:type="paragraph" w:styleId="TOC1">
    <w:name w:val="toc 1"/>
    <w:basedOn w:val="Normal"/>
    <w:next w:val="Normal"/>
    <w:autoRedefine/>
    <w:uiPriority w:val="39"/>
    <w:unhideWhenUsed/>
    <w:rsid w:val="006A06D0"/>
    <w:pPr>
      <w:spacing w:line="360" w:lineRule="auto"/>
    </w:pPr>
  </w:style>
  <w:style w:type="paragraph" w:styleId="TOC2">
    <w:name w:val="toc 2"/>
    <w:basedOn w:val="Normal"/>
    <w:next w:val="Normal"/>
    <w:autoRedefine/>
    <w:uiPriority w:val="39"/>
    <w:unhideWhenUsed/>
    <w:rsid w:val="006A06D0"/>
    <w:pPr>
      <w:spacing w:line="360" w:lineRule="auto"/>
      <w:ind w:left="238"/>
    </w:pPr>
  </w:style>
  <w:style w:type="paragraph" w:styleId="TOC3">
    <w:name w:val="toc 3"/>
    <w:basedOn w:val="Normal"/>
    <w:next w:val="Normal"/>
    <w:autoRedefine/>
    <w:uiPriority w:val="39"/>
    <w:unhideWhenUsed/>
    <w:rsid w:val="006A06D0"/>
    <w:pPr>
      <w:spacing w:line="360" w:lineRule="auto"/>
      <w:ind w:left="482"/>
    </w:pPr>
  </w:style>
  <w:style w:type="character" w:styleId="FollowedHyperlink">
    <w:name w:val="FollowedHyperlink"/>
    <w:basedOn w:val="DefaultParagraphFont"/>
    <w:uiPriority w:val="99"/>
    <w:semiHidden/>
    <w:unhideWhenUsed/>
    <w:rsid w:val="007C1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886">
      <w:bodyDiv w:val="1"/>
      <w:marLeft w:val="0"/>
      <w:marRight w:val="0"/>
      <w:marTop w:val="0"/>
      <w:marBottom w:val="0"/>
      <w:divBdr>
        <w:top w:val="none" w:sz="0" w:space="0" w:color="auto"/>
        <w:left w:val="none" w:sz="0" w:space="0" w:color="auto"/>
        <w:bottom w:val="none" w:sz="0" w:space="0" w:color="auto"/>
        <w:right w:val="none" w:sz="0" w:space="0" w:color="auto"/>
      </w:divBdr>
    </w:div>
    <w:div w:id="335307626">
      <w:bodyDiv w:val="1"/>
      <w:marLeft w:val="0"/>
      <w:marRight w:val="0"/>
      <w:marTop w:val="0"/>
      <w:marBottom w:val="0"/>
      <w:divBdr>
        <w:top w:val="none" w:sz="0" w:space="0" w:color="auto"/>
        <w:left w:val="none" w:sz="0" w:space="0" w:color="auto"/>
        <w:bottom w:val="none" w:sz="0" w:space="0" w:color="auto"/>
        <w:right w:val="none" w:sz="0" w:space="0" w:color="auto"/>
      </w:divBdr>
    </w:div>
    <w:div w:id="360593660">
      <w:bodyDiv w:val="1"/>
      <w:marLeft w:val="0"/>
      <w:marRight w:val="0"/>
      <w:marTop w:val="0"/>
      <w:marBottom w:val="0"/>
      <w:divBdr>
        <w:top w:val="none" w:sz="0" w:space="0" w:color="auto"/>
        <w:left w:val="none" w:sz="0" w:space="0" w:color="auto"/>
        <w:bottom w:val="none" w:sz="0" w:space="0" w:color="auto"/>
        <w:right w:val="none" w:sz="0" w:space="0" w:color="auto"/>
      </w:divBdr>
    </w:div>
    <w:div w:id="639846278">
      <w:bodyDiv w:val="1"/>
      <w:marLeft w:val="0"/>
      <w:marRight w:val="0"/>
      <w:marTop w:val="0"/>
      <w:marBottom w:val="0"/>
      <w:divBdr>
        <w:top w:val="none" w:sz="0" w:space="0" w:color="auto"/>
        <w:left w:val="none" w:sz="0" w:space="0" w:color="auto"/>
        <w:bottom w:val="none" w:sz="0" w:space="0" w:color="auto"/>
        <w:right w:val="none" w:sz="0" w:space="0" w:color="auto"/>
      </w:divBdr>
    </w:div>
    <w:div w:id="681204813">
      <w:bodyDiv w:val="1"/>
      <w:marLeft w:val="0"/>
      <w:marRight w:val="0"/>
      <w:marTop w:val="0"/>
      <w:marBottom w:val="0"/>
      <w:divBdr>
        <w:top w:val="none" w:sz="0" w:space="0" w:color="auto"/>
        <w:left w:val="none" w:sz="0" w:space="0" w:color="auto"/>
        <w:bottom w:val="none" w:sz="0" w:space="0" w:color="auto"/>
        <w:right w:val="none" w:sz="0" w:space="0" w:color="auto"/>
      </w:divBdr>
    </w:div>
    <w:div w:id="778528506">
      <w:bodyDiv w:val="1"/>
      <w:marLeft w:val="0"/>
      <w:marRight w:val="0"/>
      <w:marTop w:val="0"/>
      <w:marBottom w:val="0"/>
      <w:divBdr>
        <w:top w:val="none" w:sz="0" w:space="0" w:color="auto"/>
        <w:left w:val="none" w:sz="0" w:space="0" w:color="auto"/>
        <w:bottom w:val="none" w:sz="0" w:space="0" w:color="auto"/>
        <w:right w:val="none" w:sz="0" w:space="0" w:color="auto"/>
      </w:divBdr>
    </w:div>
    <w:div w:id="913855993">
      <w:bodyDiv w:val="1"/>
      <w:marLeft w:val="0"/>
      <w:marRight w:val="0"/>
      <w:marTop w:val="0"/>
      <w:marBottom w:val="0"/>
      <w:divBdr>
        <w:top w:val="none" w:sz="0" w:space="0" w:color="auto"/>
        <w:left w:val="none" w:sz="0" w:space="0" w:color="auto"/>
        <w:bottom w:val="none" w:sz="0" w:space="0" w:color="auto"/>
        <w:right w:val="none" w:sz="0" w:space="0" w:color="auto"/>
      </w:divBdr>
    </w:div>
    <w:div w:id="1001742711">
      <w:bodyDiv w:val="1"/>
      <w:marLeft w:val="0"/>
      <w:marRight w:val="0"/>
      <w:marTop w:val="0"/>
      <w:marBottom w:val="0"/>
      <w:divBdr>
        <w:top w:val="none" w:sz="0" w:space="0" w:color="auto"/>
        <w:left w:val="none" w:sz="0" w:space="0" w:color="auto"/>
        <w:bottom w:val="none" w:sz="0" w:space="0" w:color="auto"/>
        <w:right w:val="none" w:sz="0" w:space="0" w:color="auto"/>
      </w:divBdr>
    </w:div>
    <w:div w:id="1120563213">
      <w:bodyDiv w:val="1"/>
      <w:marLeft w:val="0"/>
      <w:marRight w:val="0"/>
      <w:marTop w:val="0"/>
      <w:marBottom w:val="0"/>
      <w:divBdr>
        <w:top w:val="none" w:sz="0" w:space="0" w:color="auto"/>
        <w:left w:val="none" w:sz="0" w:space="0" w:color="auto"/>
        <w:bottom w:val="none" w:sz="0" w:space="0" w:color="auto"/>
        <w:right w:val="none" w:sz="0" w:space="0" w:color="auto"/>
      </w:divBdr>
    </w:div>
    <w:div w:id="1412001217">
      <w:bodyDiv w:val="1"/>
      <w:marLeft w:val="0"/>
      <w:marRight w:val="0"/>
      <w:marTop w:val="0"/>
      <w:marBottom w:val="0"/>
      <w:divBdr>
        <w:top w:val="none" w:sz="0" w:space="0" w:color="auto"/>
        <w:left w:val="none" w:sz="0" w:space="0" w:color="auto"/>
        <w:bottom w:val="none" w:sz="0" w:space="0" w:color="auto"/>
        <w:right w:val="none" w:sz="0" w:space="0" w:color="auto"/>
      </w:divBdr>
    </w:div>
    <w:div w:id="1625454679">
      <w:bodyDiv w:val="1"/>
      <w:marLeft w:val="0"/>
      <w:marRight w:val="0"/>
      <w:marTop w:val="0"/>
      <w:marBottom w:val="0"/>
      <w:divBdr>
        <w:top w:val="none" w:sz="0" w:space="0" w:color="auto"/>
        <w:left w:val="none" w:sz="0" w:space="0" w:color="auto"/>
        <w:bottom w:val="none" w:sz="0" w:space="0" w:color="auto"/>
        <w:right w:val="none" w:sz="0" w:space="0" w:color="auto"/>
      </w:divBdr>
    </w:div>
    <w:div w:id="19199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8mx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io/8mx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0BAE-04AA-4ED5-8341-31330727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15213</Words>
  <Characters>86715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Blackwell</dc:creator>
  <cp:keywords/>
  <dc:description/>
  <cp:lastModifiedBy>Simon Blackwell</cp:lastModifiedBy>
  <cp:revision>3</cp:revision>
  <cp:lastPrinted>2022-05-04T21:54:00Z</cp:lastPrinted>
  <dcterms:created xsi:type="dcterms:W3CDTF">2022-09-13T13:56:00Z</dcterms:created>
  <dcterms:modified xsi:type="dcterms:W3CDTF">2022-09-13T14:12:00Z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id="Of9JJjfo"/&gt;&lt;style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