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304A" w14:textId="77777777" w:rsidR="005F10C7" w:rsidRDefault="00B7761E" w:rsidP="009221C8">
      <w:pPr>
        <w:pStyle w:val="Heading1"/>
        <w:rPr>
          <w:lang w:val="en-US"/>
        </w:rPr>
      </w:pPr>
      <w:bookmarkStart w:id="0" w:name="_Toc59000609"/>
      <w:bookmarkStart w:id="1" w:name="_Toc60165730"/>
      <w:bookmarkStart w:id="2" w:name="_Toc76559071"/>
      <w:bookmarkStart w:id="3" w:name="_Toc114734272"/>
      <w:r>
        <w:rPr>
          <w:lang w:val="en-US"/>
        </w:rPr>
        <w:t>Appendices</w:t>
      </w:r>
      <w:bookmarkEnd w:id="0"/>
      <w:bookmarkEnd w:id="1"/>
      <w:bookmarkEnd w:id="2"/>
      <w:bookmarkEnd w:id="3"/>
    </w:p>
    <w:p w14:paraId="17997721" w14:textId="77777777" w:rsidR="00B7761E" w:rsidRDefault="00B7761E">
      <w:pPr>
        <w:rPr>
          <w:lang w:val="en-US"/>
        </w:rPr>
      </w:pPr>
    </w:p>
    <w:p w14:paraId="2CEEC070" w14:textId="12DEF38F" w:rsidR="00F30014" w:rsidRDefault="001D67E9" w:rsidP="00F30014">
      <w:pPr>
        <w:pStyle w:val="Heading4"/>
        <w:rPr>
          <w:lang w:val="en-US"/>
        </w:rPr>
      </w:pPr>
      <w:r w:rsidRPr="001D67E9">
        <w:rPr>
          <w:lang w:val="en-US"/>
        </w:rPr>
        <w:t>The Effects of Psychological Treatment</w:t>
      </w:r>
      <w:r w:rsidR="009D1D14">
        <w:rPr>
          <w:lang w:val="en-US"/>
        </w:rPr>
        <w:t xml:space="preserve"> for Depression</w:t>
      </w:r>
      <w:r w:rsidRPr="001D67E9">
        <w:rPr>
          <w:lang w:val="en-US"/>
        </w:rPr>
        <w:t xml:space="preserve"> among People not Actively Seeking Help: A Meta-analysis</w:t>
      </w:r>
    </w:p>
    <w:p w14:paraId="37C29B7E" w14:textId="77777777" w:rsidR="001D67E9" w:rsidRPr="001D67E9" w:rsidRDefault="001D67E9" w:rsidP="001D67E9">
      <w:pPr>
        <w:rPr>
          <w:lang w:val="en-US"/>
        </w:rPr>
      </w:pPr>
    </w:p>
    <w:p w14:paraId="5E5953D7" w14:textId="6471CE12" w:rsidR="00B7761E" w:rsidRDefault="00F124C7" w:rsidP="00F30014">
      <w:pPr>
        <w:pStyle w:val="Heading4"/>
        <w:rPr>
          <w:lang w:val="en-US"/>
        </w:rPr>
      </w:pPr>
      <w:r w:rsidRPr="00A62A76">
        <w:rPr>
          <w:lang w:val="en-GB" w:eastAsia="zh-CN"/>
        </w:rPr>
        <w:t>Ruiying</w:t>
      </w:r>
      <w:r w:rsidRPr="00A62A76">
        <w:rPr>
          <w:lang w:val="en-GB"/>
        </w:rPr>
        <w:t xml:space="preserve"> Zhao, Amarnath Arpana, Eirini Karyotaki, Sascha Y</w:t>
      </w:r>
      <w:r w:rsidR="005A2207">
        <w:rPr>
          <w:lang w:val="en-GB"/>
        </w:rPr>
        <w:t>.</w:t>
      </w:r>
      <w:r w:rsidRPr="00A62A76">
        <w:rPr>
          <w:lang w:val="en-GB"/>
        </w:rPr>
        <w:t xml:space="preserve"> Struijs</w:t>
      </w:r>
      <w:r w:rsidR="005A3835">
        <w:rPr>
          <w:lang w:val="en-GB"/>
        </w:rPr>
        <w:t>,</w:t>
      </w:r>
      <w:r>
        <w:rPr>
          <w:lang w:val="en-GB"/>
        </w:rPr>
        <w:t xml:space="preserve"> </w:t>
      </w:r>
      <w:proofErr w:type="spellStart"/>
      <w:r w:rsidR="005A3835" w:rsidRPr="00A62A76">
        <w:rPr>
          <w:lang w:val="en-GB"/>
        </w:rPr>
        <w:t>Pim</w:t>
      </w:r>
      <w:proofErr w:type="spellEnd"/>
      <w:r w:rsidR="005A3835" w:rsidRPr="00A62A76">
        <w:rPr>
          <w:lang w:val="en-GB"/>
        </w:rPr>
        <w:t xml:space="preserve"> Cuijpers</w:t>
      </w:r>
    </w:p>
    <w:p w14:paraId="23F24011" w14:textId="77777777" w:rsidR="00A119A3" w:rsidRDefault="00A119A3" w:rsidP="00A119A3">
      <w:pPr>
        <w:pStyle w:val="Heading2"/>
        <w:rPr>
          <w:lang w:val="en-US"/>
        </w:rPr>
      </w:pPr>
      <w:bookmarkStart w:id="4" w:name="_Toc60165731"/>
    </w:p>
    <w:bookmarkEnd w:id="4" w:displacedByCustomXml="next"/>
    <w:sdt>
      <w:sdtPr>
        <w:rPr>
          <w:rFonts w:ascii="Times New Roman" w:eastAsia="SimSun" w:hAnsi="Times New Roman" w:cs="Times New Roman (Hoofdtekst CS)"/>
          <w:color w:val="auto"/>
          <w:sz w:val="24"/>
          <w:szCs w:val="24"/>
          <w:lang w:val="nl-NL"/>
        </w:rPr>
        <w:id w:val="1153411321"/>
        <w:docPartObj>
          <w:docPartGallery w:val="Table of Contents"/>
          <w:docPartUnique/>
        </w:docPartObj>
      </w:sdtPr>
      <w:sdtEndPr>
        <w:rPr>
          <w:b/>
          <w:bCs/>
          <w:noProof/>
        </w:rPr>
      </w:sdtEndPr>
      <w:sdtContent>
        <w:p w14:paraId="2EE4CF2E" w14:textId="67E9555D" w:rsidR="00FB71F1" w:rsidRPr="0006422C" w:rsidRDefault="00FB71F1">
          <w:pPr>
            <w:pStyle w:val="TOCHeading"/>
            <w:rPr>
              <w:sz w:val="28"/>
              <w:szCs w:val="28"/>
            </w:rPr>
          </w:pPr>
          <w:r w:rsidRPr="0006422C">
            <w:rPr>
              <w:sz w:val="28"/>
              <w:szCs w:val="28"/>
            </w:rPr>
            <w:t>Contents</w:t>
          </w:r>
        </w:p>
        <w:p w14:paraId="1B6FF935" w14:textId="5D91F9A6" w:rsidR="00277487" w:rsidRDefault="00FB71F1">
          <w:pPr>
            <w:pStyle w:val="TOC1"/>
            <w:tabs>
              <w:tab w:val="right" w:leader="dot" w:pos="9056"/>
            </w:tabs>
            <w:rPr>
              <w:rFonts w:asciiTheme="minorHAnsi" w:eastAsiaTheme="minorEastAsia" w:hAnsiTheme="minorHAnsi" w:cstheme="minorBidi"/>
              <w:noProof/>
              <w:sz w:val="22"/>
              <w:szCs w:val="22"/>
              <w:lang w:val="en-US" w:eastAsia="zh-CN"/>
            </w:rPr>
          </w:pPr>
          <w:r>
            <w:fldChar w:fldCharType="begin"/>
          </w:r>
          <w:r>
            <w:instrText xml:space="preserve"> TOC \o "1-3" \h \z \u </w:instrText>
          </w:r>
          <w:r>
            <w:fldChar w:fldCharType="separate"/>
          </w:r>
          <w:hyperlink w:anchor="_Toc114734272" w:history="1">
            <w:r w:rsidR="00277487" w:rsidRPr="0033184E">
              <w:rPr>
                <w:rStyle w:val="Hyperlink"/>
                <w:noProof/>
                <w:lang w:val="en-US"/>
              </w:rPr>
              <w:t>Appendices</w:t>
            </w:r>
            <w:r w:rsidR="00277487">
              <w:rPr>
                <w:noProof/>
                <w:webHidden/>
              </w:rPr>
              <w:tab/>
            </w:r>
            <w:r w:rsidR="00277487">
              <w:rPr>
                <w:noProof/>
                <w:webHidden/>
              </w:rPr>
              <w:fldChar w:fldCharType="begin"/>
            </w:r>
            <w:r w:rsidR="00277487">
              <w:rPr>
                <w:noProof/>
                <w:webHidden/>
              </w:rPr>
              <w:instrText xml:space="preserve"> PAGEREF _Toc114734272 \h </w:instrText>
            </w:r>
            <w:r w:rsidR="00277487">
              <w:rPr>
                <w:noProof/>
                <w:webHidden/>
              </w:rPr>
            </w:r>
            <w:r w:rsidR="00277487">
              <w:rPr>
                <w:noProof/>
                <w:webHidden/>
              </w:rPr>
              <w:fldChar w:fldCharType="separate"/>
            </w:r>
            <w:r w:rsidR="00277487">
              <w:rPr>
                <w:noProof/>
                <w:webHidden/>
              </w:rPr>
              <w:t>1</w:t>
            </w:r>
            <w:r w:rsidR="00277487">
              <w:rPr>
                <w:noProof/>
                <w:webHidden/>
              </w:rPr>
              <w:fldChar w:fldCharType="end"/>
            </w:r>
          </w:hyperlink>
        </w:p>
        <w:p w14:paraId="31B81948" w14:textId="13F13640" w:rsidR="00277487" w:rsidRDefault="00277487">
          <w:pPr>
            <w:pStyle w:val="TOC2"/>
            <w:rPr>
              <w:rFonts w:asciiTheme="minorHAnsi" w:eastAsiaTheme="minorEastAsia" w:hAnsiTheme="minorHAnsi" w:cstheme="minorBidi"/>
              <w:noProof/>
              <w:sz w:val="22"/>
              <w:szCs w:val="22"/>
              <w:lang w:val="en-US" w:eastAsia="zh-CN"/>
            </w:rPr>
          </w:pPr>
          <w:hyperlink w:anchor="_Toc114734273" w:history="1">
            <w:r w:rsidRPr="0033184E">
              <w:rPr>
                <w:rStyle w:val="Hyperlink"/>
                <w:noProof/>
                <w:lang w:val="en-US"/>
              </w:rPr>
              <w:t>Appendix A. Amendments to the Protocol</w:t>
            </w:r>
            <w:r>
              <w:rPr>
                <w:noProof/>
                <w:webHidden/>
              </w:rPr>
              <w:tab/>
            </w:r>
            <w:r>
              <w:rPr>
                <w:noProof/>
                <w:webHidden/>
              </w:rPr>
              <w:fldChar w:fldCharType="begin"/>
            </w:r>
            <w:r>
              <w:rPr>
                <w:noProof/>
                <w:webHidden/>
              </w:rPr>
              <w:instrText xml:space="preserve"> PAGEREF _Toc114734273 \h </w:instrText>
            </w:r>
            <w:r>
              <w:rPr>
                <w:noProof/>
                <w:webHidden/>
              </w:rPr>
            </w:r>
            <w:r>
              <w:rPr>
                <w:noProof/>
                <w:webHidden/>
              </w:rPr>
              <w:fldChar w:fldCharType="separate"/>
            </w:r>
            <w:r>
              <w:rPr>
                <w:noProof/>
                <w:webHidden/>
              </w:rPr>
              <w:t>2</w:t>
            </w:r>
            <w:r>
              <w:rPr>
                <w:noProof/>
                <w:webHidden/>
              </w:rPr>
              <w:fldChar w:fldCharType="end"/>
            </w:r>
          </w:hyperlink>
        </w:p>
        <w:p w14:paraId="7EAEAD61" w14:textId="01A950ED" w:rsidR="00277487" w:rsidRDefault="00277487">
          <w:pPr>
            <w:pStyle w:val="TOC2"/>
            <w:rPr>
              <w:rFonts w:asciiTheme="minorHAnsi" w:eastAsiaTheme="minorEastAsia" w:hAnsiTheme="minorHAnsi" w:cstheme="minorBidi"/>
              <w:noProof/>
              <w:sz w:val="22"/>
              <w:szCs w:val="22"/>
              <w:lang w:val="en-US" w:eastAsia="zh-CN"/>
            </w:rPr>
          </w:pPr>
          <w:hyperlink w:anchor="_Toc114734274" w:history="1">
            <w:r w:rsidRPr="0033184E">
              <w:rPr>
                <w:rStyle w:val="Hyperlink"/>
                <w:noProof/>
                <w:lang w:val="en-US"/>
              </w:rPr>
              <w:t>Appendix B. Full search strings</w:t>
            </w:r>
            <w:r>
              <w:rPr>
                <w:noProof/>
                <w:webHidden/>
              </w:rPr>
              <w:tab/>
            </w:r>
            <w:r>
              <w:rPr>
                <w:noProof/>
                <w:webHidden/>
              </w:rPr>
              <w:fldChar w:fldCharType="begin"/>
            </w:r>
            <w:r>
              <w:rPr>
                <w:noProof/>
                <w:webHidden/>
              </w:rPr>
              <w:instrText xml:space="preserve"> PAGEREF _Toc114734274 \h </w:instrText>
            </w:r>
            <w:r>
              <w:rPr>
                <w:noProof/>
                <w:webHidden/>
              </w:rPr>
            </w:r>
            <w:r>
              <w:rPr>
                <w:noProof/>
                <w:webHidden/>
              </w:rPr>
              <w:fldChar w:fldCharType="separate"/>
            </w:r>
            <w:r>
              <w:rPr>
                <w:noProof/>
                <w:webHidden/>
              </w:rPr>
              <w:t>3</w:t>
            </w:r>
            <w:r>
              <w:rPr>
                <w:noProof/>
                <w:webHidden/>
              </w:rPr>
              <w:fldChar w:fldCharType="end"/>
            </w:r>
          </w:hyperlink>
        </w:p>
        <w:p w14:paraId="0E3E545C" w14:textId="4BE0654F" w:rsidR="00277487" w:rsidRDefault="00277487">
          <w:pPr>
            <w:pStyle w:val="TOC2"/>
            <w:rPr>
              <w:rFonts w:asciiTheme="minorHAnsi" w:eastAsiaTheme="minorEastAsia" w:hAnsiTheme="minorHAnsi" w:cstheme="minorBidi"/>
              <w:noProof/>
              <w:sz w:val="22"/>
              <w:szCs w:val="22"/>
              <w:lang w:val="en-US" w:eastAsia="zh-CN"/>
            </w:rPr>
          </w:pPr>
          <w:hyperlink w:anchor="_Toc114734275" w:history="1">
            <w:r w:rsidRPr="0033184E">
              <w:rPr>
                <w:rStyle w:val="Hyperlink"/>
                <w:noProof/>
                <w:lang w:val="en-US"/>
              </w:rPr>
              <w:t>Appendix C. References of the included studies</w:t>
            </w:r>
            <w:r>
              <w:rPr>
                <w:noProof/>
                <w:webHidden/>
              </w:rPr>
              <w:tab/>
            </w:r>
            <w:r>
              <w:rPr>
                <w:noProof/>
                <w:webHidden/>
              </w:rPr>
              <w:fldChar w:fldCharType="begin"/>
            </w:r>
            <w:r>
              <w:rPr>
                <w:noProof/>
                <w:webHidden/>
              </w:rPr>
              <w:instrText xml:space="preserve"> PAGEREF _Toc114734275 \h </w:instrText>
            </w:r>
            <w:r>
              <w:rPr>
                <w:noProof/>
                <w:webHidden/>
              </w:rPr>
            </w:r>
            <w:r>
              <w:rPr>
                <w:noProof/>
                <w:webHidden/>
              </w:rPr>
              <w:fldChar w:fldCharType="separate"/>
            </w:r>
            <w:r>
              <w:rPr>
                <w:noProof/>
                <w:webHidden/>
              </w:rPr>
              <w:t>7</w:t>
            </w:r>
            <w:r>
              <w:rPr>
                <w:noProof/>
                <w:webHidden/>
              </w:rPr>
              <w:fldChar w:fldCharType="end"/>
            </w:r>
          </w:hyperlink>
        </w:p>
        <w:p w14:paraId="0836F31D" w14:textId="30B031B7" w:rsidR="00277487" w:rsidRDefault="00277487">
          <w:pPr>
            <w:pStyle w:val="TOC2"/>
            <w:rPr>
              <w:rFonts w:asciiTheme="minorHAnsi" w:eastAsiaTheme="minorEastAsia" w:hAnsiTheme="minorHAnsi" w:cstheme="minorBidi"/>
              <w:noProof/>
              <w:sz w:val="22"/>
              <w:szCs w:val="22"/>
              <w:lang w:val="en-US" w:eastAsia="zh-CN"/>
            </w:rPr>
          </w:pPr>
          <w:hyperlink w:anchor="_Toc114734276" w:history="1">
            <w:r w:rsidRPr="0033184E">
              <w:rPr>
                <w:rStyle w:val="Hyperlink"/>
                <w:noProof/>
                <w:lang w:val="en-US"/>
              </w:rPr>
              <w:t>Appendix D. Proportions of the included studies</w:t>
            </w:r>
            <w:r>
              <w:rPr>
                <w:noProof/>
                <w:webHidden/>
              </w:rPr>
              <w:tab/>
            </w:r>
            <w:r>
              <w:rPr>
                <w:noProof/>
                <w:webHidden/>
              </w:rPr>
              <w:fldChar w:fldCharType="begin"/>
            </w:r>
            <w:r>
              <w:rPr>
                <w:noProof/>
                <w:webHidden/>
              </w:rPr>
              <w:instrText xml:space="preserve"> PAGEREF _Toc114734276 \h </w:instrText>
            </w:r>
            <w:r>
              <w:rPr>
                <w:noProof/>
                <w:webHidden/>
              </w:rPr>
            </w:r>
            <w:r>
              <w:rPr>
                <w:noProof/>
                <w:webHidden/>
              </w:rPr>
              <w:fldChar w:fldCharType="separate"/>
            </w:r>
            <w:r>
              <w:rPr>
                <w:noProof/>
                <w:webHidden/>
              </w:rPr>
              <w:t>10</w:t>
            </w:r>
            <w:r>
              <w:rPr>
                <w:noProof/>
                <w:webHidden/>
              </w:rPr>
              <w:fldChar w:fldCharType="end"/>
            </w:r>
          </w:hyperlink>
        </w:p>
        <w:p w14:paraId="3F196106" w14:textId="366D1317" w:rsidR="00277487" w:rsidRDefault="00277487">
          <w:pPr>
            <w:pStyle w:val="TOC2"/>
            <w:rPr>
              <w:rFonts w:asciiTheme="minorHAnsi" w:eastAsiaTheme="minorEastAsia" w:hAnsiTheme="minorHAnsi" w:cstheme="minorBidi"/>
              <w:noProof/>
              <w:sz w:val="22"/>
              <w:szCs w:val="22"/>
              <w:lang w:val="en-US" w:eastAsia="zh-CN"/>
            </w:rPr>
          </w:pPr>
          <w:hyperlink w:anchor="_Toc114734277" w:history="1">
            <w:r w:rsidRPr="0033184E">
              <w:rPr>
                <w:rStyle w:val="Hyperlink"/>
                <w:noProof/>
                <w:lang w:val="en-US"/>
              </w:rPr>
              <w:t>Appendix E. Description of sample of included studies</w:t>
            </w:r>
            <w:r>
              <w:rPr>
                <w:noProof/>
                <w:webHidden/>
              </w:rPr>
              <w:tab/>
            </w:r>
            <w:r>
              <w:rPr>
                <w:noProof/>
                <w:webHidden/>
              </w:rPr>
              <w:fldChar w:fldCharType="begin"/>
            </w:r>
            <w:r>
              <w:rPr>
                <w:noProof/>
                <w:webHidden/>
              </w:rPr>
              <w:instrText xml:space="preserve"> PAGEREF _Toc114734277 \h </w:instrText>
            </w:r>
            <w:r>
              <w:rPr>
                <w:noProof/>
                <w:webHidden/>
              </w:rPr>
            </w:r>
            <w:r>
              <w:rPr>
                <w:noProof/>
                <w:webHidden/>
              </w:rPr>
              <w:fldChar w:fldCharType="separate"/>
            </w:r>
            <w:r>
              <w:rPr>
                <w:noProof/>
                <w:webHidden/>
              </w:rPr>
              <w:t>12</w:t>
            </w:r>
            <w:r>
              <w:rPr>
                <w:noProof/>
                <w:webHidden/>
              </w:rPr>
              <w:fldChar w:fldCharType="end"/>
            </w:r>
          </w:hyperlink>
        </w:p>
        <w:p w14:paraId="4BABF394" w14:textId="65E775E8" w:rsidR="00277487" w:rsidRDefault="00277487">
          <w:pPr>
            <w:pStyle w:val="TOC2"/>
            <w:rPr>
              <w:rFonts w:asciiTheme="minorHAnsi" w:eastAsiaTheme="minorEastAsia" w:hAnsiTheme="minorHAnsi" w:cstheme="minorBidi"/>
              <w:noProof/>
              <w:sz w:val="22"/>
              <w:szCs w:val="22"/>
              <w:lang w:val="en-US" w:eastAsia="zh-CN"/>
            </w:rPr>
          </w:pPr>
          <w:hyperlink w:anchor="_Toc114734278" w:history="1">
            <w:r w:rsidRPr="0033184E">
              <w:rPr>
                <w:rStyle w:val="Hyperlink"/>
                <w:noProof/>
                <w:lang w:val="en-US"/>
              </w:rPr>
              <w:t>Appendix F. Funnel plots</w:t>
            </w:r>
            <w:r>
              <w:rPr>
                <w:noProof/>
                <w:webHidden/>
              </w:rPr>
              <w:tab/>
            </w:r>
            <w:r>
              <w:rPr>
                <w:noProof/>
                <w:webHidden/>
              </w:rPr>
              <w:fldChar w:fldCharType="begin"/>
            </w:r>
            <w:r>
              <w:rPr>
                <w:noProof/>
                <w:webHidden/>
              </w:rPr>
              <w:instrText xml:space="preserve"> PAGEREF _Toc114734278 \h </w:instrText>
            </w:r>
            <w:r>
              <w:rPr>
                <w:noProof/>
                <w:webHidden/>
              </w:rPr>
            </w:r>
            <w:r>
              <w:rPr>
                <w:noProof/>
                <w:webHidden/>
              </w:rPr>
              <w:fldChar w:fldCharType="separate"/>
            </w:r>
            <w:r>
              <w:rPr>
                <w:noProof/>
                <w:webHidden/>
              </w:rPr>
              <w:t>13</w:t>
            </w:r>
            <w:r>
              <w:rPr>
                <w:noProof/>
                <w:webHidden/>
              </w:rPr>
              <w:fldChar w:fldCharType="end"/>
            </w:r>
          </w:hyperlink>
        </w:p>
        <w:p w14:paraId="1EAC4AC9" w14:textId="0142F91B" w:rsidR="00277487" w:rsidRDefault="00277487">
          <w:pPr>
            <w:pStyle w:val="TOC3"/>
            <w:tabs>
              <w:tab w:val="right" w:leader="dot" w:pos="9056"/>
            </w:tabs>
            <w:rPr>
              <w:rFonts w:asciiTheme="minorHAnsi" w:eastAsiaTheme="minorEastAsia" w:hAnsiTheme="minorHAnsi" w:cstheme="minorBidi"/>
              <w:noProof/>
              <w:sz w:val="22"/>
              <w:szCs w:val="22"/>
              <w:lang w:val="en-US" w:eastAsia="zh-CN"/>
            </w:rPr>
          </w:pPr>
          <w:hyperlink w:anchor="_Toc114734279" w:history="1">
            <w:r w:rsidRPr="0033184E">
              <w:rPr>
                <w:rStyle w:val="Hyperlink"/>
                <w:noProof/>
                <w:lang w:val="en-US" w:eastAsia="zh-CN"/>
              </w:rPr>
              <w:t>F</w:t>
            </w:r>
            <w:r w:rsidRPr="0033184E">
              <w:rPr>
                <w:rStyle w:val="Hyperlink"/>
                <w:noProof/>
                <w:lang w:val="en-US"/>
              </w:rPr>
              <w:t>.1. Funnel plot for effects of psychotherapy compared with control groups</w:t>
            </w:r>
            <w:r>
              <w:rPr>
                <w:noProof/>
                <w:webHidden/>
              </w:rPr>
              <w:tab/>
            </w:r>
            <w:r>
              <w:rPr>
                <w:noProof/>
                <w:webHidden/>
              </w:rPr>
              <w:fldChar w:fldCharType="begin"/>
            </w:r>
            <w:r>
              <w:rPr>
                <w:noProof/>
                <w:webHidden/>
              </w:rPr>
              <w:instrText xml:space="preserve"> PAGEREF _Toc114734279 \h </w:instrText>
            </w:r>
            <w:r>
              <w:rPr>
                <w:noProof/>
                <w:webHidden/>
              </w:rPr>
            </w:r>
            <w:r>
              <w:rPr>
                <w:noProof/>
                <w:webHidden/>
              </w:rPr>
              <w:fldChar w:fldCharType="separate"/>
            </w:r>
            <w:r>
              <w:rPr>
                <w:noProof/>
                <w:webHidden/>
              </w:rPr>
              <w:t>13</w:t>
            </w:r>
            <w:r>
              <w:rPr>
                <w:noProof/>
                <w:webHidden/>
              </w:rPr>
              <w:fldChar w:fldCharType="end"/>
            </w:r>
          </w:hyperlink>
        </w:p>
        <w:p w14:paraId="52BDC893" w14:textId="37BC1137" w:rsidR="00277487" w:rsidRDefault="00277487">
          <w:pPr>
            <w:pStyle w:val="TOC3"/>
            <w:tabs>
              <w:tab w:val="right" w:leader="dot" w:pos="9056"/>
            </w:tabs>
            <w:rPr>
              <w:rFonts w:asciiTheme="minorHAnsi" w:eastAsiaTheme="minorEastAsia" w:hAnsiTheme="minorHAnsi" w:cstheme="minorBidi"/>
              <w:noProof/>
              <w:sz w:val="22"/>
              <w:szCs w:val="22"/>
              <w:lang w:val="en-US" w:eastAsia="zh-CN"/>
            </w:rPr>
          </w:pPr>
          <w:hyperlink w:anchor="_Toc114734280" w:history="1">
            <w:r w:rsidRPr="0033184E">
              <w:rPr>
                <w:rStyle w:val="Hyperlink"/>
                <w:noProof/>
                <w:lang w:val="en-US" w:eastAsia="zh-CN"/>
              </w:rPr>
              <w:t>F</w:t>
            </w:r>
            <w:r w:rsidRPr="0033184E">
              <w:rPr>
                <w:rStyle w:val="Hyperlink"/>
                <w:noProof/>
                <w:lang w:val="en-US"/>
              </w:rPr>
              <w:t>.2. Funnel plot for proportion of participants in the trial from the number of participants who received the depression questionnaires</w:t>
            </w:r>
            <w:r>
              <w:rPr>
                <w:noProof/>
                <w:webHidden/>
              </w:rPr>
              <w:tab/>
            </w:r>
            <w:r>
              <w:rPr>
                <w:noProof/>
                <w:webHidden/>
              </w:rPr>
              <w:fldChar w:fldCharType="begin"/>
            </w:r>
            <w:r>
              <w:rPr>
                <w:noProof/>
                <w:webHidden/>
              </w:rPr>
              <w:instrText xml:space="preserve"> PAGEREF _Toc114734280 \h </w:instrText>
            </w:r>
            <w:r>
              <w:rPr>
                <w:noProof/>
                <w:webHidden/>
              </w:rPr>
            </w:r>
            <w:r>
              <w:rPr>
                <w:noProof/>
                <w:webHidden/>
              </w:rPr>
              <w:fldChar w:fldCharType="separate"/>
            </w:r>
            <w:r>
              <w:rPr>
                <w:noProof/>
                <w:webHidden/>
              </w:rPr>
              <w:t>14</w:t>
            </w:r>
            <w:r>
              <w:rPr>
                <w:noProof/>
                <w:webHidden/>
              </w:rPr>
              <w:fldChar w:fldCharType="end"/>
            </w:r>
          </w:hyperlink>
        </w:p>
        <w:p w14:paraId="55C49B26" w14:textId="2F5B0362" w:rsidR="00277487" w:rsidRDefault="00277487">
          <w:pPr>
            <w:pStyle w:val="TOC3"/>
            <w:tabs>
              <w:tab w:val="right" w:leader="dot" w:pos="9056"/>
            </w:tabs>
            <w:rPr>
              <w:rFonts w:asciiTheme="minorHAnsi" w:eastAsiaTheme="minorEastAsia" w:hAnsiTheme="minorHAnsi" w:cstheme="minorBidi"/>
              <w:noProof/>
              <w:sz w:val="22"/>
              <w:szCs w:val="22"/>
              <w:lang w:val="en-US" w:eastAsia="zh-CN"/>
            </w:rPr>
          </w:pPr>
          <w:hyperlink w:anchor="_Toc114734281" w:history="1">
            <w:r w:rsidRPr="0033184E">
              <w:rPr>
                <w:rStyle w:val="Hyperlink"/>
                <w:noProof/>
                <w:lang w:val="en-US"/>
              </w:rPr>
              <w:t>F.3. Funnel plot for proportion of participants in the trial from the number of participants who completed the depression questionnaires</w:t>
            </w:r>
            <w:r>
              <w:rPr>
                <w:noProof/>
                <w:webHidden/>
              </w:rPr>
              <w:tab/>
            </w:r>
            <w:r>
              <w:rPr>
                <w:noProof/>
                <w:webHidden/>
              </w:rPr>
              <w:fldChar w:fldCharType="begin"/>
            </w:r>
            <w:r>
              <w:rPr>
                <w:noProof/>
                <w:webHidden/>
              </w:rPr>
              <w:instrText xml:space="preserve"> PAGEREF _Toc114734281 \h </w:instrText>
            </w:r>
            <w:r>
              <w:rPr>
                <w:noProof/>
                <w:webHidden/>
              </w:rPr>
            </w:r>
            <w:r>
              <w:rPr>
                <w:noProof/>
                <w:webHidden/>
              </w:rPr>
              <w:fldChar w:fldCharType="separate"/>
            </w:r>
            <w:r>
              <w:rPr>
                <w:noProof/>
                <w:webHidden/>
              </w:rPr>
              <w:t>15</w:t>
            </w:r>
            <w:r>
              <w:rPr>
                <w:noProof/>
                <w:webHidden/>
              </w:rPr>
              <w:fldChar w:fldCharType="end"/>
            </w:r>
          </w:hyperlink>
        </w:p>
        <w:p w14:paraId="7280E249" w14:textId="3F754F4C" w:rsidR="00277487" w:rsidRDefault="00277487">
          <w:pPr>
            <w:pStyle w:val="TOC2"/>
            <w:rPr>
              <w:rFonts w:asciiTheme="minorHAnsi" w:eastAsiaTheme="minorEastAsia" w:hAnsiTheme="minorHAnsi" w:cstheme="minorBidi"/>
              <w:noProof/>
              <w:sz w:val="22"/>
              <w:szCs w:val="22"/>
              <w:lang w:val="en-US" w:eastAsia="zh-CN"/>
            </w:rPr>
          </w:pPr>
          <w:hyperlink w:anchor="_Toc114734282" w:history="1">
            <w:r w:rsidRPr="0033184E">
              <w:rPr>
                <w:rStyle w:val="Hyperlink"/>
                <w:noProof/>
                <w:lang w:val="en-US"/>
              </w:rPr>
              <w:t>Appendix G. Standardized regression coefficients of effect size: Multivariate meta-regression analysis</w:t>
            </w:r>
            <w:r>
              <w:rPr>
                <w:noProof/>
                <w:webHidden/>
              </w:rPr>
              <w:tab/>
            </w:r>
            <w:r>
              <w:rPr>
                <w:noProof/>
                <w:webHidden/>
              </w:rPr>
              <w:fldChar w:fldCharType="begin"/>
            </w:r>
            <w:r>
              <w:rPr>
                <w:noProof/>
                <w:webHidden/>
              </w:rPr>
              <w:instrText xml:space="preserve"> PAGEREF _Toc114734282 \h </w:instrText>
            </w:r>
            <w:r>
              <w:rPr>
                <w:noProof/>
                <w:webHidden/>
              </w:rPr>
            </w:r>
            <w:r>
              <w:rPr>
                <w:noProof/>
                <w:webHidden/>
              </w:rPr>
              <w:fldChar w:fldCharType="separate"/>
            </w:r>
            <w:r>
              <w:rPr>
                <w:noProof/>
                <w:webHidden/>
              </w:rPr>
              <w:t>16</w:t>
            </w:r>
            <w:r>
              <w:rPr>
                <w:noProof/>
                <w:webHidden/>
              </w:rPr>
              <w:fldChar w:fldCharType="end"/>
            </w:r>
          </w:hyperlink>
        </w:p>
        <w:p w14:paraId="5575F06C" w14:textId="21A0D95D" w:rsidR="00277487" w:rsidRDefault="00277487">
          <w:pPr>
            <w:pStyle w:val="TOC2"/>
            <w:rPr>
              <w:rFonts w:asciiTheme="minorHAnsi" w:eastAsiaTheme="minorEastAsia" w:hAnsiTheme="minorHAnsi" w:cstheme="minorBidi"/>
              <w:noProof/>
              <w:sz w:val="22"/>
              <w:szCs w:val="22"/>
              <w:lang w:val="en-US" w:eastAsia="zh-CN"/>
            </w:rPr>
          </w:pPr>
          <w:hyperlink w:anchor="_Toc114734283" w:history="1">
            <w:r w:rsidRPr="0033184E">
              <w:rPr>
                <w:rStyle w:val="Hyperlink"/>
                <w:noProof/>
                <w:lang w:val="en-US"/>
              </w:rPr>
              <w:t>Appendix H. Long-term effects of psychotherapies for depression: Hedges’</w:t>
            </w:r>
            <w:r w:rsidRPr="0033184E">
              <w:rPr>
                <w:rStyle w:val="Hyperlink"/>
                <w:i/>
                <w:iCs/>
                <w:noProof/>
                <w:lang w:val="en-US"/>
              </w:rPr>
              <w:t>g</w:t>
            </w:r>
            <w:r>
              <w:rPr>
                <w:noProof/>
                <w:webHidden/>
              </w:rPr>
              <w:tab/>
            </w:r>
            <w:r>
              <w:rPr>
                <w:noProof/>
                <w:webHidden/>
              </w:rPr>
              <w:fldChar w:fldCharType="begin"/>
            </w:r>
            <w:r>
              <w:rPr>
                <w:noProof/>
                <w:webHidden/>
              </w:rPr>
              <w:instrText xml:space="preserve"> PAGEREF _Toc114734283 \h </w:instrText>
            </w:r>
            <w:r>
              <w:rPr>
                <w:noProof/>
                <w:webHidden/>
              </w:rPr>
            </w:r>
            <w:r>
              <w:rPr>
                <w:noProof/>
                <w:webHidden/>
              </w:rPr>
              <w:fldChar w:fldCharType="separate"/>
            </w:r>
            <w:r>
              <w:rPr>
                <w:noProof/>
                <w:webHidden/>
              </w:rPr>
              <w:t>17</w:t>
            </w:r>
            <w:r>
              <w:rPr>
                <w:noProof/>
                <w:webHidden/>
              </w:rPr>
              <w:fldChar w:fldCharType="end"/>
            </w:r>
          </w:hyperlink>
        </w:p>
        <w:p w14:paraId="28953A46" w14:textId="6B47ECD0" w:rsidR="00277487" w:rsidRDefault="00277487">
          <w:pPr>
            <w:pStyle w:val="TOC2"/>
            <w:rPr>
              <w:rFonts w:asciiTheme="minorHAnsi" w:eastAsiaTheme="minorEastAsia" w:hAnsiTheme="minorHAnsi" w:cstheme="minorBidi"/>
              <w:noProof/>
              <w:sz w:val="22"/>
              <w:szCs w:val="22"/>
              <w:lang w:val="en-US" w:eastAsia="zh-CN"/>
            </w:rPr>
          </w:pPr>
          <w:hyperlink w:anchor="_Toc114734284" w:history="1">
            <w:r w:rsidRPr="0033184E">
              <w:rPr>
                <w:rStyle w:val="Hyperlink"/>
                <w:noProof/>
                <w:lang w:val="en-US"/>
              </w:rPr>
              <w:t>Appendix I. Forest plots</w:t>
            </w:r>
            <w:r>
              <w:rPr>
                <w:noProof/>
                <w:webHidden/>
              </w:rPr>
              <w:tab/>
            </w:r>
            <w:r>
              <w:rPr>
                <w:noProof/>
                <w:webHidden/>
              </w:rPr>
              <w:fldChar w:fldCharType="begin"/>
            </w:r>
            <w:r>
              <w:rPr>
                <w:noProof/>
                <w:webHidden/>
              </w:rPr>
              <w:instrText xml:space="preserve"> PAGEREF _Toc114734284 \h </w:instrText>
            </w:r>
            <w:r>
              <w:rPr>
                <w:noProof/>
                <w:webHidden/>
              </w:rPr>
            </w:r>
            <w:r>
              <w:rPr>
                <w:noProof/>
                <w:webHidden/>
              </w:rPr>
              <w:fldChar w:fldCharType="separate"/>
            </w:r>
            <w:r>
              <w:rPr>
                <w:noProof/>
                <w:webHidden/>
              </w:rPr>
              <w:t>18</w:t>
            </w:r>
            <w:r>
              <w:rPr>
                <w:noProof/>
                <w:webHidden/>
              </w:rPr>
              <w:fldChar w:fldCharType="end"/>
            </w:r>
          </w:hyperlink>
        </w:p>
        <w:p w14:paraId="7FE95D80" w14:textId="2EB70DFD" w:rsidR="00277487" w:rsidRDefault="00277487">
          <w:pPr>
            <w:pStyle w:val="TOC3"/>
            <w:tabs>
              <w:tab w:val="right" w:leader="dot" w:pos="9056"/>
            </w:tabs>
            <w:rPr>
              <w:rFonts w:asciiTheme="minorHAnsi" w:eastAsiaTheme="minorEastAsia" w:hAnsiTheme="minorHAnsi" w:cstheme="minorBidi"/>
              <w:noProof/>
              <w:sz w:val="22"/>
              <w:szCs w:val="22"/>
              <w:lang w:val="en-US" w:eastAsia="zh-CN"/>
            </w:rPr>
          </w:pPr>
          <w:hyperlink w:anchor="_Toc114734285" w:history="1">
            <w:r w:rsidRPr="0033184E">
              <w:rPr>
                <w:rStyle w:val="Hyperlink"/>
                <w:noProof/>
                <w:lang w:val="en-US"/>
              </w:rPr>
              <w:t>I.1. Forest plot for proportion of participants in the trial from the number of participants who received the depression questionnaires</w:t>
            </w:r>
            <w:r>
              <w:rPr>
                <w:noProof/>
                <w:webHidden/>
              </w:rPr>
              <w:tab/>
            </w:r>
            <w:r>
              <w:rPr>
                <w:noProof/>
                <w:webHidden/>
              </w:rPr>
              <w:fldChar w:fldCharType="begin"/>
            </w:r>
            <w:r>
              <w:rPr>
                <w:noProof/>
                <w:webHidden/>
              </w:rPr>
              <w:instrText xml:space="preserve"> PAGEREF _Toc114734285 \h </w:instrText>
            </w:r>
            <w:r>
              <w:rPr>
                <w:noProof/>
                <w:webHidden/>
              </w:rPr>
            </w:r>
            <w:r>
              <w:rPr>
                <w:noProof/>
                <w:webHidden/>
              </w:rPr>
              <w:fldChar w:fldCharType="separate"/>
            </w:r>
            <w:r>
              <w:rPr>
                <w:noProof/>
                <w:webHidden/>
              </w:rPr>
              <w:t>18</w:t>
            </w:r>
            <w:r>
              <w:rPr>
                <w:noProof/>
                <w:webHidden/>
              </w:rPr>
              <w:fldChar w:fldCharType="end"/>
            </w:r>
          </w:hyperlink>
        </w:p>
        <w:p w14:paraId="36B5020B" w14:textId="68424E47" w:rsidR="00277487" w:rsidRDefault="00277487">
          <w:pPr>
            <w:pStyle w:val="TOC3"/>
            <w:tabs>
              <w:tab w:val="right" w:leader="dot" w:pos="9056"/>
            </w:tabs>
            <w:rPr>
              <w:rFonts w:asciiTheme="minorHAnsi" w:eastAsiaTheme="minorEastAsia" w:hAnsiTheme="minorHAnsi" w:cstheme="minorBidi"/>
              <w:noProof/>
              <w:sz w:val="22"/>
              <w:szCs w:val="22"/>
              <w:lang w:val="en-US" w:eastAsia="zh-CN"/>
            </w:rPr>
          </w:pPr>
          <w:hyperlink w:anchor="_Toc114734286" w:history="1">
            <w:r w:rsidRPr="0033184E">
              <w:rPr>
                <w:rStyle w:val="Hyperlink"/>
                <w:noProof/>
                <w:lang w:val="en-US"/>
              </w:rPr>
              <w:t>I.2. Forest plot for proportion of participants in the trial from the number of participants who completed the depression questionnaires</w:t>
            </w:r>
            <w:r>
              <w:rPr>
                <w:noProof/>
                <w:webHidden/>
              </w:rPr>
              <w:tab/>
            </w:r>
            <w:r>
              <w:rPr>
                <w:noProof/>
                <w:webHidden/>
              </w:rPr>
              <w:fldChar w:fldCharType="begin"/>
            </w:r>
            <w:r>
              <w:rPr>
                <w:noProof/>
                <w:webHidden/>
              </w:rPr>
              <w:instrText xml:space="preserve"> PAGEREF _Toc114734286 \h </w:instrText>
            </w:r>
            <w:r>
              <w:rPr>
                <w:noProof/>
                <w:webHidden/>
              </w:rPr>
            </w:r>
            <w:r>
              <w:rPr>
                <w:noProof/>
                <w:webHidden/>
              </w:rPr>
              <w:fldChar w:fldCharType="separate"/>
            </w:r>
            <w:r>
              <w:rPr>
                <w:noProof/>
                <w:webHidden/>
              </w:rPr>
              <w:t>19</w:t>
            </w:r>
            <w:r>
              <w:rPr>
                <w:noProof/>
                <w:webHidden/>
              </w:rPr>
              <w:fldChar w:fldCharType="end"/>
            </w:r>
          </w:hyperlink>
        </w:p>
        <w:p w14:paraId="591C344A" w14:textId="0E3C92BE" w:rsidR="00277487" w:rsidRDefault="00277487">
          <w:pPr>
            <w:pStyle w:val="TOC2"/>
            <w:rPr>
              <w:rFonts w:asciiTheme="minorHAnsi" w:eastAsiaTheme="minorEastAsia" w:hAnsiTheme="minorHAnsi" w:cstheme="minorBidi"/>
              <w:noProof/>
              <w:sz w:val="22"/>
              <w:szCs w:val="22"/>
              <w:lang w:val="en-US" w:eastAsia="zh-CN"/>
            </w:rPr>
          </w:pPr>
          <w:hyperlink w:anchor="_Toc114734287" w:history="1">
            <w:r w:rsidRPr="0033184E">
              <w:rPr>
                <w:rStyle w:val="Hyperlink"/>
                <w:noProof/>
                <w:lang w:val="en-US"/>
              </w:rPr>
              <w:t>Appendix J. Pooled proportion of participants in the trial from the number of participants who received the depression questionnaires</w:t>
            </w:r>
            <w:r>
              <w:rPr>
                <w:noProof/>
                <w:webHidden/>
              </w:rPr>
              <w:tab/>
            </w:r>
            <w:r>
              <w:rPr>
                <w:noProof/>
                <w:webHidden/>
              </w:rPr>
              <w:fldChar w:fldCharType="begin"/>
            </w:r>
            <w:r>
              <w:rPr>
                <w:noProof/>
                <w:webHidden/>
              </w:rPr>
              <w:instrText xml:space="preserve"> PAGEREF _Toc114734287 \h </w:instrText>
            </w:r>
            <w:r>
              <w:rPr>
                <w:noProof/>
                <w:webHidden/>
              </w:rPr>
            </w:r>
            <w:r>
              <w:rPr>
                <w:noProof/>
                <w:webHidden/>
              </w:rPr>
              <w:fldChar w:fldCharType="separate"/>
            </w:r>
            <w:r>
              <w:rPr>
                <w:noProof/>
                <w:webHidden/>
              </w:rPr>
              <w:t>20</w:t>
            </w:r>
            <w:r>
              <w:rPr>
                <w:noProof/>
                <w:webHidden/>
              </w:rPr>
              <w:fldChar w:fldCharType="end"/>
            </w:r>
          </w:hyperlink>
        </w:p>
        <w:p w14:paraId="2A0EE1FC" w14:textId="67B0048E" w:rsidR="00277487" w:rsidRDefault="00277487">
          <w:pPr>
            <w:pStyle w:val="TOC2"/>
            <w:rPr>
              <w:rFonts w:asciiTheme="minorHAnsi" w:eastAsiaTheme="minorEastAsia" w:hAnsiTheme="minorHAnsi" w:cstheme="minorBidi"/>
              <w:noProof/>
              <w:sz w:val="22"/>
              <w:szCs w:val="22"/>
              <w:lang w:val="en-US" w:eastAsia="zh-CN"/>
            </w:rPr>
          </w:pPr>
          <w:hyperlink w:anchor="_Toc114734288" w:history="1">
            <w:r w:rsidRPr="0033184E">
              <w:rPr>
                <w:rStyle w:val="Hyperlink"/>
                <w:noProof/>
                <w:lang w:val="en-US"/>
              </w:rPr>
              <w:t>Appendix K. Post-hoc analysis for number of sessions</w:t>
            </w:r>
            <w:r>
              <w:rPr>
                <w:noProof/>
                <w:webHidden/>
              </w:rPr>
              <w:tab/>
            </w:r>
            <w:r>
              <w:rPr>
                <w:noProof/>
                <w:webHidden/>
              </w:rPr>
              <w:fldChar w:fldCharType="begin"/>
            </w:r>
            <w:r>
              <w:rPr>
                <w:noProof/>
                <w:webHidden/>
              </w:rPr>
              <w:instrText xml:space="preserve"> PAGEREF _Toc114734288 \h </w:instrText>
            </w:r>
            <w:r>
              <w:rPr>
                <w:noProof/>
                <w:webHidden/>
              </w:rPr>
            </w:r>
            <w:r>
              <w:rPr>
                <w:noProof/>
                <w:webHidden/>
              </w:rPr>
              <w:fldChar w:fldCharType="separate"/>
            </w:r>
            <w:r>
              <w:rPr>
                <w:noProof/>
                <w:webHidden/>
              </w:rPr>
              <w:t>21</w:t>
            </w:r>
            <w:r>
              <w:rPr>
                <w:noProof/>
                <w:webHidden/>
              </w:rPr>
              <w:fldChar w:fldCharType="end"/>
            </w:r>
          </w:hyperlink>
        </w:p>
        <w:p w14:paraId="1AECE2A4" w14:textId="5C65157F" w:rsidR="00FB71F1" w:rsidRDefault="00FB71F1">
          <w:r>
            <w:rPr>
              <w:b/>
              <w:bCs/>
              <w:noProof/>
            </w:rPr>
            <w:fldChar w:fldCharType="end"/>
          </w:r>
        </w:p>
      </w:sdtContent>
    </w:sdt>
    <w:p w14:paraId="11A8A667" w14:textId="77777777" w:rsidR="00C20129" w:rsidRPr="00C20129" w:rsidRDefault="00C20129" w:rsidP="00C20129">
      <w:pPr>
        <w:rPr>
          <w:lang w:val="en-US"/>
        </w:rPr>
      </w:pPr>
    </w:p>
    <w:p w14:paraId="5D05A931" w14:textId="77777777" w:rsidR="006303B8" w:rsidRDefault="006303B8" w:rsidP="006303B8">
      <w:pPr>
        <w:rPr>
          <w:lang w:val="en-US"/>
        </w:rPr>
      </w:pPr>
      <w:bookmarkStart w:id="5" w:name="OLE_LINK63"/>
      <w:r>
        <w:rPr>
          <w:lang w:val="en-US"/>
        </w:rPr>
        <w:br w:type="page"/>
      </w:r>
    </w:p>
    <w:p w14:paraId="127DBEC8" w14:textId="77777777" w:rsidR="00597886" w:rsidRPr="00866A89" w:rsidRDefault="00597886" w:rsidP="0018365D">
      <w:pPr>
        <w:pStyle w:val="Heading2"/>
        <w:spacing w:before="0"/>
        <w:rPr>
          <w:lang w:val="en-US"/>
        </w:rPr>
      </w:pPr>
      <w:bookmarkStart w:id="6" w:name="_Toc114734273"/>
      <w:r w:rsidRPr="00FA782A">
        <w:rPr>
          <w:lang w:val="en-US"/>
        </w:rPr>
        <w:lastRenderedPageBreak/>
        <w:t xml:space="preserve">Appendix </w:t>
      </w:r>
      <w:r>
        <w:rPr>
          <w:lang w:val="en-US"/>
        </w:rPr>
        <w:t>A</w:t>
      </w:r>
      <w:r w:rsidRPr="00FA782A">
        <w:rPr>
          <w:lang w:val="en-US"/>
        </w:rPr>
        <w:t>.</w:t>
      </w:r>
      <w:r>
        <w:rPr>
          <w:lang w:val="en-US"/>
        </w:rPr>
        <w:t xml:space="preserve"> </w:t>
      </w:r>
      <w:bookmarkStart w:id="7" w:name="OLE_LINK3"/>
      <w:r w:rsidRPr="00866A89">
        <w:rPr>
          <w:lang w:val="en-US"/>
        </w:rPr>
        <w:t>Amendments to the Protocol</w:t>
      </w:r>
      <w:bookmarkEnd w:id="6"/>
    </w:p>
    <w:bookmarkEnd w:id="5"/>
    <w:p w14:paraId="7D0CBD5E" w14:textId="77777777" w:rsidR="00597886" w:rsidRDefault="00597886" w:rsidP="0018365D">
      <w:pPr>
        <w:rPr>
          <w:sz w:val="20"/>
          <w:szCs w:val="20"/>
          <w:lang w:val="en-GB"/>
        </w:rPr>
      </w:pPr>
    </w:p>
    <w:p w14:paraId="69FF3675" w14:textId="4C71D5AF" w:rsidR="00187142" w:rsidRPr="006866FF" w:rsidRDefault="004D15D6" w:rsidP="00187142">
      <w:pPr>
        <w:spacing w:after="160"/>
        <w:rPr>
          <w:sz w:val="20"/>
          <w:szCs w:val="20"/>
          <w:lang w:val="en-GB"/>
        </w:rPr>
      </w:pPr>
      <w:r w:rsidRPr="006866FF">
        <w:rPr>
          <w:sz w:val="20"/>
          <w:szCs w:val="20"/>
          <w:lang w:val="en-GB"/>
        </w:rPr>
        <w:t xml:space="preserve">According to the protocol, </w:t>
      </w:r>
      <w:r w:rsidR="0008312C" w:rsidRPr="006866FF">
        <w:rPr>
          <w:sz w:val="20"/>
          <w:szCs w:val="20"/>
          <w:lang w:val="en-GB"/>
        </w:rPr>
        <w:t xml:space="preserve">the originally planned aims were examining the </w:t>
      </w:r>
      <w:r w:rsidR="00C874F5" w:rsidRPr="006866FF">
        <w:rPr>
          <w:sz w:val="20"/>
          <w:szCs w:val="20"/>
          <w:lang w:val="en-GB"/>
        </w:rPr>
        <w:t xml:space="preserve">effects of psychological </w:t>
      </w:r>
      <w:r w:rsidR="0008312C" w:rsidRPr="006866FF">
        <w:rPr>
          <w:sz w:val="20"/>
          <w:szCs w:val="20"/>
          <w:lang w:val="en-GB"/>
        </w:rPr>
        <w:t xml:space="preserve">treatments </w:t>
      </w:r>
      <w:r w:rsidR="00C874F5" w:rsidRPr="006866FF">
        <w:rPr>
          <w:sz w:val="20"/>
          <w:szCs w:val="20"/>
          <w:lang w:val="en-GB"/>
        </w:rPr>
        <w:t xml:space="preserve">for adults with </w:t>
      </w:r>
      <w:r w:rsidR="0008312C" w:rsidRPr="006866FF">
        <w:rPr>
          <w:sz w:val="20"/>
          <w:szCs w:val="20"/>
          <w:lang w:val="en-GB"/>
        </w:rPr>
        <w:t>depress</w:t>
      </w:r>
      <w:r w:rsidR="00C874F5" w:rsidRPr="006866FF">
        <w:rPr>
          <w:sz w:val="20"/>
          <w:szCs w:val="20"/>
          <w:lang w:val="en-GB"/>
        </w:rPr>
        <w:t>ion</w:t>
      </w:r>
      <w:r w:rsidR="0008312C" w:rsidRPr="006866FF">
        <w:rPr>
          <w:sz w:val="20"/>
          <w:szCs w:val="20"/>
          <w:lang w:val="en-GB"/>
        </w:rPr>
        <w:t xml:space="preserve"> </w:t>
      </w:r>
      <w:r w:rsidR="00C874F5" w:rsidRPr="006866FF">
        <w:rPr>
          <w:sz w:val="20"/>
          <w:szCs w:val="20"/>
          <w:lang w:val="en-GB"/>
        </w:rPr>
        <w:t>when</w:t>
      </w:r>
      <w:r w:rsidR="0008312C" w:rsidRPr="006866FF">
        <w:rPr>
          <w:sz w:val="20"/>
          <w:szCs w:val="20"/>
          <w:lang w:val="en-GB"/>
        </w:rPr>
        <w:t xml:space="preserve"> </w:t>
      </w:r>
      <w:r w:rsidR="00C874F5" w:rsidRPr="006866FF">
        <w:rPr>
          <w:sz w:val="20"/>
          <w:szCs w:val="20"/>
          <w:lang w:val="en-GB"/>
        </w:rPr>
        <w:t>patients were recruited from systematic screening</w:t>
      </w:r>
      <w:r w:rsidR="00ED528A">
        <w:rPr>
          <w:sz w:val="20"/>
          <w:szCs w:val="20"/>
          <w:lang w:val="en-GB"/>
        </w:rPr>
        <w:t xml:space="preserve"> </w:t>
      </w:r>
      <w:r w:rsidR="008467C5" w:rsidRPr="006866FF">
        <w:rPr>
          <w:sz w:val="20"/>
          <w:szCs w:val="20"/>
          <w:lang w:val="en-GB"/>
        </w:rPr>
        <w:t xml:space="preserve">and how many patients </w:t>
      </w:r>
      <w:proofErr w:type="gramStart"/>
      <w:r w:rsidR="008467C5" w:rsidRPr="006866FF">
        <w:rPr>
          <w:sz w:val="20"/>
          <w:szCs w:val="20"/>
          <w:lang w:val="en-GB"/>
        </w:rPr>
        <w:t>have to</w:t>
      </w:r>
      <w:proofErr w:type="gramEnd"/>
      <w:r w:rsidR="008467C5" w:rsidRPr="006866FF">
        <w:rPr>
          <w:sz w:val="20"/>
          <w:szCs w:val="20"/>
          <w:lang w:val="en-GB"/>
        </w:rPr>
        <w:t xml:space="preserve"> be screened to have one more positive outcome. </w:t>
      </w:r>
      <w:r w:rsidR="00D64D0E">
        <w:rPr>
          <w:sz w:val="20"/>
          <w:szCs w:val="20"/>
          <w:lang w:val="en-GB"/>
        </w:rPr>
        <w:t>B</w:t>
      </w:r>
      <w:r w:rsidR="00D64D0E" w:rsidRPr="00D64D0E">
        <w:rPr>
          <w:sz w:val="20"/>
          <w:szCs w:val="20"/>
          <w:lang w:val="en-GB"/>
        </w:rPr>
        <w:t>ased on previous meta-analyses, we expected that the psychotherapies are not more effective when compared to control conditions</w:t>
      </w:r>
      <w:r w:rsidR="00D64D0E">
        <w:rPr>
          <w:sz w:val="20"/>
          <w:szCs w:val="20"/>
          <w:lang w:val="en-GB"/>
        </w:rPr>
        <w:t>.</w:t>
      </w:r>
      <w:r w:rsidR="00D64D0E" w:rsidRPr="00D64D0E">
        <w:rPr>
          <w:sz w:val="20"/>
          <w:szCs w:val="20"/>
          <w:lang w:val="en-GB"/>
        </w:rPr>
        <w:t xml:space="preserve"> </w:t>
      </w:r>
      <w:r w:rsidR="00901619" w:rsidRPr="006866FF">
        <w:rPr>
          <w:sz w:val="20"/>
          <w:szCs w:val="20"/>
          <w:lang w:val="en-GB"/>
        </w:rPr>
        <w:t>Besides</w:t>
      </w:r>
      <w:r w:rsidR="008467C5" w:rsidRPr="006866FF">
        <w:rPr>
          <w:sz w:val="20"/>
          <w:szCs w:val="20"/>
          <w:lang w:val="en-GB"/>
        </w:rPr>
        <w:t xml:space="preserve">, the </w:t>
      </w:r>
      <w:r w:rsidR="00BF07F6">
        <w:rPr>
          <w:sz w:val="20"/>
          <w:szCs w:val="20"/>
          <w:lang w:val="en-GB"/>
        </w:rPr>
        <w:t>initi</w:t>
      </w:r>
      <w:r w:rsidR="00BF07F6" w:rsidRPr="006866FF">
        <w:rPr>
          <w:sz w:val="20"/>
          <w:szCs w:val="20"/>
          <w:lang w:val="en-GB"/>
        </w:rPr>
        <w:t xml:space="preserve">ally </w:t>
      </w:r>
      <w:r w:rsidR="008467C5" w:rsidRPr="006866FF">
        <w:rPr>
          <w:sz w:val="20"/>
          <w:szCs w:val="20"/>
          <w:lang w:val="en-GB"/>
        </w:rPr>
        <w:t>planned data extraction include</w:t>
      </w:r>
      <w:r w:rsidR="00187142" w:rsidRPr="006866FF">
        <w:rPr>
          <w:sz w:val="20"/>
          <w:szCs w:val="20"/>
          <w:lang w:val="en-GB"/>
        </w:rPr>
        <w:t>d:</w:t>
      </w:r>
      <w:r w:rsidR="008467C5" w:rsidRPr="006866FF">
        <w:rPr>
          <w:sz w:val="20"/>
          <w:szCs w:val="20"/>
          <w:lang w:val="en-GB"/>
        </w:rPr>
        <w:t xml:space="preserve"> </w:t>
      </w:r>
    </w:p>
    <w:p w14:paraId="373EE50D" w14:textId="5268AFE8" w:rsidR="00187142" w:rsidRPr="006866FF" w:rsidRDefault="00187142" w:rsidP="00187142">
      <w:pPr>
        <w:pStyle w:val="ListParagraph"/>
        <w:numPr>
          <w:ilvl w:val="0"/>
          <w:numId w:val="7"/>
        </w:numPr>
        <w:spacing w:after="160"/>
        <w:rPr>
          <w:sz w:val="20"/>
          <w:szCs w:val="20"/>
          <w:lang w:val="en-GB"/>
        </w:rPr>
      </w:pPr>
      <w:r w:rsidRPr="006866FF">
        <w:rPr>
          <w:sz w:val="20"/>
          <w:szCs w:val="20"/>
          <w:lang w:val="en-GB"/>
        </w:rPr>
        <w:t xml:space="preserve">the number of people that are enrolled in the program and eligible to be screened; </w:t>
      </w:r>
    </w:p>
    <w:p w14:paraId="02E5F64C" w14:textId="15313DA3" w:rsidR="00187142" w:rsidRPr="006866FF" w:rsidRDefault="00187142" w:rsidP="00187142">
      <w:pPr>
        <w:pStyle w:val="ListParagraph"/>
        <w:numPr>
          <w:ilvl w:val="0"/>
          <w:numId w:val="7"/>
        </w:numPr>
        <w:spacing w:after="160"/>
        <w:rPr>
          <w:sz w:val="20"/>
          <w:szCs w:val="20"/>
          <w:lang w:val="en-GB"/>
        </w:rPr>
      </w:pPr>
      <w:r w:rsidRPr="006866FF">
        <w:rPr>
          <w:sz w:val="20"/>
          <w:szCs w:val="20"/>
          <w:lang w:val="en-GB"/>
        </w:rPr>
        <w:t>the number of people that completed the questionnaires or screening tools;</w:t>
      </w:r>
    </w:p>
    <w:p w14:paraId="41A2F45E" w14:textId="6B0CC004" w:rsidR="008467C5" w:rsidRPr="006866FF" w:rsidRDefault="00187142" w:rsidP="00187142">
      <w:pPr>
        <w:pStyle w:val="ListParagraph"/>
        <w:numPr>
          <w:ilvl w:val="0"/>
          <w:numId w:val="7"/>
        </w:numPr>
        <w:spacing w:after="160"/>
        <w:rPr>
          <w:sz w:val="20"/>
          <w:szCs w:val="20"/>
          <w:lang w:val="en-GB"/>
        </w:rPr>
      </w:pPr>
      <w:bookmarkStart w:id="8" w:name="OLE_LINK72"/>
      <w:r w:rsidRPr="006866FF">
        <w:rPr>
          <w:sz w:val="20"/>
          <w:szCs w:val="20"/>
          <w:lang w:val="en-GB"/>
        </w:rPr>
        <w:t>the number scoring positive (of those screened, the number of patients with scores at or above the screening cut-off)</w:t>
      </w:r>
      <w:bookmarkEnd w:id="8"/>
      <w:r w:rsidRPr="006866FF">
        <w:rPr>
          <w:sz w:val="20"/>
          <w:szCs w:val="20"/>
          <w:lang w:val="en-GB"/>
        </w:rPr>
        <w:t>.</w:t>
      </w:r>
    </w:p>
    <w:p w14:paraId="632F41C0" w14:textId="61F14BE5" w:rsidR="00901619" w:rsidRPr="006866FF" w:rsidRDefault="00901619" w:rsidP="00901619">
      <w:pPr>
        <w:spacing w:after="160"/>
        <w:rPr>
          <w:sz w:val="20"/>
          <w:szCs w:val="20"/>
          <w:lang w:val="en-GB"/>
        </w:rPr>
      </w:pPr>
      <w:r w:rsidRPr="006866FF">
        <w:rPr>
          <w:sz w:val="20"/>
          <w:szCs w:val="20"/>
          <w:lang w:val="en-GB"/>
        </w:rPr>
        <w:t>Following this, the originally planned analyses included: calculating the number of people that need to be enrolled, that need to complete the questionnaires, and that need to score positive to get one more positive effect.</w:t>
      </w:r>
    </w:p>
    <w:p w14:paraId="64D48428" w14:textId="1481F73C" w:rsidR="00DF504F" w:rsidRPr="006866FF" w:rsidRDefault="008467C5" w:rsidP="009A1A85">
      <w:pPr>
        <w:spacing w:after="160"/>
        <w:rPr>
          <w:sz w:val="20"/>
          <w:szCs w:val="20"/>
          <w:lang w:val="en-GB"/>
        </w:rPr>
      </w:pPr>
      <w:r w:rsidRPr="006866FF">
        <w:rPr>
          <w:sz w:val="20"/>
          <w:szCs w:val="20"/>
          <w:lang w:val="en-GB"/>
        </w:rPr>
        <w:t xml:space="preserve">However, </w:t>
      </w:r>
      <w:r w:rsidR="00A45387" w:rsidRPr="006866FF">
        <w:rPr>
          <w:sz w:val="20"/>
          <w:szCs w:val="20"/>
          <w:lang w:val="en-GB"/>
        </w:rPr>
        <w:t>when we start</w:t>
      </w:r>
      <w:r w:rsidR="00901619" w:rsidRPr="006866FF">
        <w:rPr>
          <w:sz w:val="20"/>
          <w:szCs w:val="20"/>
          <w:lang w:val="en-GB"/>
        </w:rPr>
        <w:t>ed</w:t>
      </w:r>
      <w:r w:rsidR="00A45387" w:rsidRPr="006866FF">
        <w:rPr>
          <w:sz w:val="20"/>
          <w:szCs w:val="20"/>
          <w:lang w:val="en-GB"/>
        </w:rPr>
        <w:t xml:space="preserve"> full-text screening, w</w:t>
      </w:r>
      <w:r w:rsidRPr="006866FF">
        <w:rPr>
          <w:sz w:val="20"/>
          <w:szCs w:val="20"/>
          <w:lang w:val="en-GB"/>
        </w:rPr>
        <w:t xml:space="preserve">e </w:t>
      </w:r>
      <w:r w:rsidR="00A066D9" w:rsidRPr="006866FF">
        <w:rPr>
          <w:sz w:val="20"/>
          <w:szCs w:val="20"/>
          <w:lang w:val="en-GB"/>
        </w:rPr>
        <w:t xml:space="preserve">found </w:t>
      </w:r>
      <w:r w:rsidR="00AE7CAE" w:rsidRPr="006866FF">
        <w:rPr>
          <w:sz w:val="20"/>
          <w:szCs w:val="20"/>
          <w:lang w:val="en-GB"/>
        </w:rPr>
        <w:t>it</w:t>
      </w:r>
      <w:r w:rsidR="00AE7CAE">
        <w:rPr>
          <w:sz w:val="20"/>
          <w:szCs w:val="20"/>
          <w:lang w:val="en-GB"/>
        </w:rPr>
        <w:t xml:space="preserve"> i</w:t>
      </w:r>
      <w:r w:rsidR="00AE7CAE" w:rsidRPr="006866FF">
        <w:rPr>
          <w:sz w:val="20"/>
          <w:szCs w:val="20"/>
          <w:lang w:val="en-GB"/>
        </w:rPr>
        <w:t xml:space="preserve">s </w:t>
      </w:r>
      <w:r w:rsidR="00A066D9" w:rsidRPr="006866FF">
        <w:rPr>
          <w:sz w:val="20"/>
          <w:szCs w:val="20"/>
          <w:lang w:val="en-GB"/>
        </w:rPr>
        <w:t xml:space="preserve">complicated </w:t>
      </w:r>
      <w:r w:rsidR="00187142" w:rsidRPr="006866FF">
        <w:rPr>
          <w:sz w:val="20"/>
          <w:szCs w:val="20"/>
          <w:lang w:val="en-GB"/>
        </w:rPr>
        <w:t xml:space="preserve">to define </w:t>
      </w:r>
      <w:r w:rsidR="00A066D9" w:rsidRPr="006866FF">
        <w:rPr>
          <w:sz w:val="20"/>
          <w:szCs w:val="20"/>
          <w:lang w:val="en-GB"/>
        </w:rPr>
        <w:t>systematic screening</w:t>
      </w:r>
      <w:r w:rsidR="00187142" w:rsidRPr="006866FF">
        <w:rPr>
          <w:sz w:val="20"/>
          <w:szCs w:val="20"/>
          <w:lang w:val="en-GB"/>
        </w:rPr>
        <w:t xml:space="preserve"> in a trial</w:t>
      </w:r>
      <w:r w:rsidR="00A87DA1" w:rsidRPr="006866FF">
        <w:rPr>
          <w:sz w:val="20"/>
          <w:szCs w:val="20"/>
          <w:lang w:val="en-GB"/>
        </w:rPr>
        <w:t>. Therefore, we</w:t>
      </w:r>
      <w:r w:rsidR="00A066D9" w:rsidRPr="006866FF">
        <w:rPr>
          <w:sz w:val="20"/>
          <w:szCs w:val="20"/>
          <w:lang w:val="en-GB"/>
        </w:rPr>
        <w:t xml:space="preserve"> </w:t>
      </w:r>
      <w:bookmarkStart w:id="9" w:name="OLE_LINK70"/>
      <w:r w:rsidR="00A066D9" w:rsidRPr="006866FF">
        <w:rPr>
          <w:sz w:val="20"/>
          <w:szCs w:val="20"/>
          <w:lang w:val="en-GB"/>
        </w:rPr>
        <w:t>reformulated</w:t>
      </w:r>
      <w:bookmarkEnd w:id="9"/>
      <w:r w:rsidR="00A87DA1" w:rsidRPr="006866FF">
        <w:rPr>
          <w:sz w:val="20"/>
          <w:szCs w:val="20"/>
          <w:lang w:val="en-GB"/>
        </w:rPr>
        <w:t xml:space="preserve"> the study design and measured variables. </w:t>
      </w:r>
      <w:r w:rsidR="00A45387" w:rsidRPr="006866FF">
        <w:rPr>
          <w:sz w:val="20"/>
          <w:szCs w:val="20"/>
          <w:lang w:val="en-GB"/>
        </w:rPr>
        <w:t xml:space="preserve">In the current study, we </w:t>
      </w:r>
      <w:r w:rsidR="002A2264" w:rsidRPr="006866FF">
        <w:rPr>
          <w:sz w:val="20"/>
          <w:szCs w:val="20"/>
          <w:lang w:val="en-GB"/>
        </w:rPr>
        <w:t xml:space="preserve">examined the effects of psychological treatments among people in any setting not actively seeking help but who were approached by researchers and screened for trial eligibility. </w:t>
      </w:r>
      <w:bookmarkEnd w:id="7"/>
      <w:r w:rsidR="00270006">
        <w:rPr>
          <w:sz w:val="20"/>
          <w:szCs w:val="20"/>
          <w:lang w:val="en-GB"/>
        </w:rPr>
        <w:t>Besides</w:t>
      </w:r>
      <w:r w:rsidR="00BC28A6">
        <w:rPr>
          <w:sz w:val="20"/>
          <w:szCs w:val="20"/>
          <w:lang w:val="en-GB"/>
        </w:rPr>
        <w:t xml:space="preserve"> </w:t>
      </w:r>
      <w:r w:rsidR="00270006">
        <w:rPr>
          <w:sz w:val="20"/>
          <w:szCs w:val="20"/>
          <w:lang w:val="en-GB"/>
        </w:rPr>
        <w:t>s</w:t>
      </w:r>
      <w:r w:rsidR="008302F9" w:rsidRPr="008302F9">
        <w:rPr>
          <w:sz w:val="20"/>
          <w:szCs w:val="20"/>
          <w:lang w:val="en-GB"/>
        </w:rPr>
        <w:t xml:space="preserve">ince the mixed results of the previous studies, we couldn’t make a hypothesis before the analysis. </w:t>
      </w:r>
      <w:r w:rsidR="002A2264" w:rsidRPr="006866FF">
        <w:rPr>
          <w:sz w:val="20"/>
          <w:szCs w:val="20"/>
          <w:lang w:val="en-GB"/>
        </w:rPr>
        <w:t>In addition to the main analyses of intervention effects, we explored the proportion of participants in the trial from the number of participants who received the depression questionnaires and the proportion of participants in the trial from the number of participants who completed the depression questionnaires</w:t>
      </w:r>
      <w:r w:rsidR="008414BE" w:rsidRPr="006866FF">
        <w:rPr>
          <w:sz w:val="20"/>
          <w:szCs w:val="20"/>
          <w:lang w:val="en-GB"/>
        </w:rPr>
        <w:t>.</w:t>
      </w:r>
      <w:r w:rsidR="00BC11CA" w:rsidRPr="006866FF">
        <w:rPr>
          <w:sz w:val="20"/>
          <w:szCs w:val="20"/>
          <w:lang w:val="en-GB"/>
        </w:rPr>
        <w:t xml:space="preserve"> </w:t>
      </w:r>
    </w:p>
    <w:p w14:paraId="6E5C276F" w14:textId="267154F2" w:rsidR="00A2100E" w:rsidRPr="006866FF" w:rsidRDefault="00BC11CA" w:rsidP="009A1A85">
      <w:pPr>
        <w:spacing w:after="160"/>
        <w:rPr>
          <w:sz w:val="20"/>
          <w:szCs w:val="20"/>
          <w:lang w:val="en-GB"/>
        </w:rPr>
      </w:pPr>
      <w:r w:rsidRPr="006866FF">
        <w:rPr>
          <w:sz w:val="20"/>
          <w:szCs w:val="20"/>
          <w:lang w:val="en-GB"/>
        </w:rPr>
        <w:t>Instead of extracting “the number of patients with scores at or above the screening cut-off”, we extracted the number of patients who were randomized in the trial.</w:t>
      </w:r>
    </w:p>
    <w:p w14:paraId="5DED69B2" w14:textId="368A2AE4" w:rsidR="00B7761E" w:rsidRPr="0018365D" w:rsidRDefault="0018365D">
      <w:pPr>
        <w:rPr>
          <w:sz w:val="20"/>
          <w:szCs w:val="20"/>
          <w:lang w:val="en-GB"/>
        </w:rPr>
      </w:pPr>
      <w:r>
        <w:rPr>
          <w:sz w:val="20"/>
          <w:szCs w:val="20"/>
          <w:lang w:val="en-GB"/>
        </w:rPr>
        <w:br w:type="page"/>
      </w:r>
    </w:p>
    <w:p w14:paraId="77FCCABF" w14:textId="05946231" w:rsidR="009221C8" w:rsidRPr="00CC5716" w:rsidRDefault="009221C8" w:rsidP="005B4F5A">
      <w:pPr>
        <w:pStyle w:val="Heading2"/>
        <w:spacing w:before="0"/>
        <w:rPr>
          <w:lang w:val="en-US"/>
        </w:rPr>
      </w:pPr>
      <w:bookmarkStart w:id="10" w:name="_Toc59000610"/>
      <w:bookmarkStart w:id="11" w:name="_Toc76559073"/>
      <w:bookmarkStart w:id="12" w:name="_Toc114734274"/>
      <w:r w:rsidRPr="00CC5716">
        <w:rPr>
          <w:lang w:val="en-US"/>
        </w:rPr>
        <w:lastRenderedPageBreak/>
        <w:t xml:space="preserve">Appendix </w:t>
      </w:r>
      <w:r w:rsidR="0018365D">
        <w:rPr>
          <w:lang w:val="en-US"/>
        </w:rPr>
        <w:t>B</w:t>
      </w:r>
      <w:r w:rsidRPr="00CC5716">
        <w:rPr>
          <w:lang w:val="en-US"/>
        </w:rPr>
        <w:t>. Full search string</w:t>
      </w:r>
      <w:r w:rsidR="005B4F5A">
        <w:rPr>
          <w:lang w:val="en-US"/>
        </w:rPr>
        <w:t>s</w:t>
      </w:r>
      <w:bookmarkEnd w:id="10"/>
      <w:bookmarkEnd w:id="11"/>
      <w:bookmarkEnd w:id="12"/>
      <w:r w:rsidRPr="00CC5716">
        <w:rPr>
          <w:lang w:val="en-US"/>
        </w:rPr>
        <w:t xml:space="preserve"> </w:t>
      </w:r>
    </w:p>
    <w:p w14:paraId="37FAEF9B" w14:textId="77777777" w:rsidR="009221C8" w:rsidRPr="002305EC" w:rsidRDefault="009221C8" w:rsidP="005B4F5A">
      <w:pPr>
        <w:pStyle w:val="Body"/>
        <w:rPr>
          <w:rFonts w:ascii="Times New Roman" w:hAnsi="Times New Roman" w:cs="Times New Roman"/>
        </w:rPr>
      </w:pPr>
    </w:p>
    <w:p w14:paraId="30C6EEA4" w14:textId="77777777" w:rsidR="005B4F5A" w:rsidRPr="005B4F5A" w:rsidRDefault="005B4F5A" w:rsidP="005B4F5A">
      <w:pPr>
        <w:rPr>
          <w:rFonts w:eastAsia="Times New Roman" w:cs="Times New Roman"/>
          <w:lang w:val="en-US" w:eastAsia="nl-NL"/>
        </w:rPr>
      </w:pPr>
      <w:r w:rsidRPr="005B4F5A">
        <w:rPr>
          <w:rFonts w:ascii="TimesNewRomanPS" w:eastAsia="Times New Roman" w:hAnsi="TimesNewRomanPS" w:cs="Times New Roman"/>
          <w:b/>
          <w:bCs/>
          <w:sz w:val="20"/>
          <w:szCs w:val="20"/>
          <w:lang w:val="en-US" w:eastAsia="nl-NL"/>
        </w:rPr>
        <w:t xml:space="preserve">PubMed </w:t>
      </w:r>
    </w:p>
    <w:p w14:paraId="5ABDE18B" w14:textId="77777777" w:rsidR="005B4F5A" w:rsidRPr="005B4F5A" w:rsidRDefault="005B4F5A" w:rsidP="005B4F5A">
      <w:pPr>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 xml:space="preserve">Psychotherapy [MH] OR </w:t>
      </w:r>
      <w:proofErr w:type="spellStart"/>
      <w:r w:rsidRPr="005B4F5A">
        <w:rPr>
          <w:rFonts w:ascii="TimesNewRomanPSMT" w:eastAsia="Times New Roman" w:hAnsi="TimesNewRomanPSMT" w:cs="TimesNewRomanPSMT"/>
          <w:sz w:val="20"/>
          <w:szCs w:val="20"/>
          <w:lang w:val="en-US" w:eastAsia="nl-NL"/>
        </w:rPr>
        <w:t>psychotherap</w:t>
      </w:r>
      <w:proofErr w:type="spellEnd"/>
      <w:r w:rsidRPr="005B4F5A">
        <w:rPr>
          <w:rFonts w:ascii="TimesNewRomanPSMT" w:eastAsia="Times New Roman" w:hAnsi="TimesNewRomanPSMT" w:cs="TimesNewRomanPSMT"/>
          <w:sz w:val="20"/>
          <w:szCs w:val="20"/>
          <w:lang w:val="en-US" w:eastAsia="nl-NL"/>
        </w:rPr>
        <w:t xml:space="preserve">*[All Fields] OR </w:t>
      </w:r>
      <w:proofErr w:type="spellStart"/>
      <w:r w:rsidRPr="005B4F5A">
        <w:rPr>
          <w:rFonts w:ascii="TimesNewRomanPSMT" w:eastAsia="Times New Roman" w:hAnsi="TimesNewRomanPSMT" w:cs="TimesNewRomanPSMT"/>
          <w:sz w:val="20"/>
          <w:szCs w:val="20"/>
          <w:lang w:val="en-US" w:eastAsia="nl-NL"/>
        </w:rPr>
        <w:t>cbt</w:t>
      </w:r>
      <w:proofErr w:type="spellEnd"/>
      <w:r w:rsidRPr="005B4F5A">
        <w:rPr>
          <w:rFonts w:ascii="TimesNewRomanPSMT" w:eastAsia="Times New Roman" w:hAnsi="TimesNewRomanPSMT" w:cs="TimesNewRomanPSMT"/>
          <w:sz w:val="20"/>
          <w:szCs w:val="20"/>
          <w:lang w:val="en-US" w:eastAsia="nl-NL"/>
        </w:rPr>
        <w:t xml:space="preserve">[All Fields] OR "behavior therapies"[All Fields] OR "behavior therapy"[All Fields] OR "behavior therapeutic"[All Fields] OR "behavior therapeutical"[All Fields] OR "behavior therapeutics"[All Fields] OR "behavior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"[all Fields] OR "behavior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"[All Fields] OR "behavior treatment"[All Fields] OR "behavior treatments"[All Fields] OR "behaviors therapies"[All Fields] OR "behaviors therapy"[All Fields] OR "behaviors therapeutics"[All Fields] OR "behaviors therapeutic"[All Fields] OR "behaviors therapeutical"[All Fields] OR "behaviors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"[All Fields] OR "behaviors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"[All Fields] OR "behaviors treatment"[All Fields] OR "behaviors treatments"[All Fields] OR "behavioral therapies"[All Fields] OR "behavioral therapy"[All Fields] OR "behavioral therapeutics"[All Fields] OR "behavioral therapeutic"[All Fields] OR "behavioral therapeutical"[All Fields] OR "behavioral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"[All Fields] OR "behavioral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"[All Fields] OR "behavioral treatment"[All Fields] OR "behavioral treatments"[All Fields]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therapies"[All Fields]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therapy"[All Fields]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therapeutic"[All Fields]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therapeutical"[All Fields]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therapeutics"[All Fields]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"[all Fields]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"[All Fields]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treatment"[All Fields]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treatments"[All Fields]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therapies"[All Fields]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therapy"[All Fields]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therapeutics"[All Fields]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therapeutic"[All Fields]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therapeutical"[All Fields]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"[All Fields]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"[All Fields]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treatment"[All Fields]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treatments"[All Fields]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therapies"[All Fields]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therapy"[All Fields]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therapeutics"[All Fields]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therapeutic"[All Fields]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therapeutical"[All Fields]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"[All Fields]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"[All Fields]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treatment"[All Fields]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treatments"[All Fields] OR "cognition therapies"[All Fields] OR "cognition </w:t>
      </w:r>
      <w:proofErr w:type="spellStart"/>
      <w:r w:rsidRPr="005B4F5A">
        <w:rPr>
          <w:rFonts w:ascii="TimesNewRomanPSMT" w:eastAsia="Times New Roman" w:hAnsi="TimesNewRomanPSMT" w:cs="TimesNewRomanPSMT"/>
          <w:sz w:val="20"/>
          <w:szCs w:val="20"/>
          <w:lang w:val="en-US" w:eastAsia="nl-NL"/>
        </w:rPr>
        <w:t>therapie</w:t>
      </w:r>
      <w:proofErr w:type="spellEnd"/>
      <w:r w:rsidRPr="005B4F5A">
        <w:rPr>
          <w:rFonts w:ascii="TimesNewRomanPSMT" w:eastAsia="Times New Roman" w:hAnsi="TimesNewRomanPSMT" w:cs="TimesNewRomanPSMT"/>
          <w:sz w:val="20"/>
          <w:szCs w:val="20"/>
          <w:lang w:val="en-US" w:eastAsia="nl-NL"/>
        </w:rPr>
        <w:t xml:space="preserve">"[All Fields] OR "cognition therapy"[All Fields] OR "cognition therapeutical"[All Fields] OR "cognition therapeutic"[All Fields] OR "cognition therapeutics"[All Fields] OR "cognition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"[All Fields] OR "cognition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"[All Fields] OR "cognition treatment"[All Fields] OR "cognition treatments"[All Fields] OR psychodynamic[All Fields] OR Psychoanalysis[MH] OR psychoanalysis[All Fields] OR psychoanalytic*[All Fields] OR counselling[All Fields] OR counseling[All Fields] OR Counseling[MH] OR "problem-solving"[All Fields] OR mindfulness[All Fields] OR (acceptance[All Fields] AND commitment[All Fields] ) OR "assertiveness training"[All Fields] OR "behavior activation"[All Fields] OR "behaviors activation"[All Fields] OR "behavioral activation"[All Fields] OR "cognitive therapies"[All Fields] OR "cognitive therapy"[All Fields] OR "cognitive therapeutic"[All Fields] OR "cognitive therapeutics"[All Fields] OR "cognitive therapeutical"[All Fields] OR "cognitive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"[All Fields] OR "cognitive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"[All Fields] OR "cognitive treatment"[All Fields] OR "cognitive treatments"[All Fields] OR "cognitive restructuring"[All Fields] OR (("compassion-focused"[All Fields] OR "compassion-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"[All Fields]) AND (therapy[SH] OR therapies[All Fields] OR therapy[All Fields] OR </w:t>
      </w:r>
      <w:proofErr w:type="spellStart"/>
      <w:r w:rsidRPr="005B4F5A">
        <w:rPr>
          <w:rFonts w:ascii="TimesNewRomanPSMT" w:eastAsia="Times New Roman" w:hAnsi="TimesNewRomanPSMT" w:cs="TimesNewRomanPSMT"/>
          <w:sz w:val="20"/>
          <w:szCs w:val="20"/>
          <w:lang w:val="en-US" w:eastAsia="nl-NL"/>
        </w:rPr>
        <w:t>therape</w:t>
      </w:r>
      <w:proofErr w:type="spellEnd"/>
      <w:r w:rsidRPr="005B4F5A">
        <w:rPr>
          <w:rFonts w:ascii="TimesNewRomanPSMT" w:eastAsia="Times New Roman" w:hAnsi="TimesNewRomanPSMT" w:cs="TimesNewRomanPSMT"/>
          <w:sz w:val="20"/>
          <w:szCs w:val="20"/>
          <w:lang w:val="en-US" w:eastAsia="nl-NL"/>
        </w:rPr>
        <w:t xml:space="preserve">*[All Fields] OR </w:t>
      </w:r>
      <w:proofErr w:type="spellStart"/>
      <w:r w:rsidRPr="005B4F5A">
        <w:rPr>
          <w:rFonts w:ascii="TimesNewRomanPSMT" w:eastAsia="Times New Roman" w:hAnsi="TimesNewRomanPSMT" w:cs="TimesNewRomanPSMT"/>
          <w:sz w:val="20"/>
          <w:szCs w:val="20"/>
          <w:lang w:val="en-US" w:eastAsia="nl-NL"/>
        </w:rPr>
        <w:t>therapis</w:t>
      </w:r>
      <w:proofErr w:type="spellEnd"/>
      <w:r w:rsidRPr="005B4F5A">
        <w:rPr>
          <w:rFonts w:ascii="TimesNewRomanPSMT" w:eastAsia="Times New Roman" w:hAnsi="TimesNewRomanPSMT" w:cs="TimesNewRomanPSMT"/>
          <w:sz w:val="20"/>
          <w:szCs w:val="20"/>
          <w:lang w:val="en-US" w:eastAsia="nl-NL"/>
        </w:rPr>
        <w:t xml:space="preserve">*[All Fields]OR Therapeutics [OR treatment*[All Fields])) OR ((therapy[SH] OR therapies[All Fields] </w:t>
      </w:r>
    </w:p>
    <w:p w14:paraId="418274C7" w14:textId="77777777" w:rsidR="005B4F5A" w:rsidRPr="005B4F5A" w:rsidRDefault="005B4F5A" w:rsidP="005B4F5A">
      <w:pPr>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 xml:space="preserve">OR therapy [All Fields] OR </w:t>
      </w:r>
      <w:proofErr w:type="spellStart"/>
      <w:r w:rsidRPr="005B4F5A">
        <w:rPr>
          <w:rFonts w:ascii="TimesNewRomanPSMT" w:eastAsia="Times New Roman" w:hAnsi="TimesNewRomanPSMT" w:cs="TimesNewRomanPSMT"/>
          <w:sz w:val="20"/>
          <w:szCs w:val="20"/>
          <w:lang w:val="en-US" w:eastAsia="nl-NL"/>
        </w:rPr>
        <w:t>therape</w:t>
      </w:r>
      <w:proofErr w:type="spellEnd"/>
      <w:r w:rsidRPr="005B4F5A">
        <w:rPr>
          <w:rFonts w:ascii="TimesNewRomanPSMT" w:eastAsia="Times New Roman" w:hAnsi="TimesNewRomanPSMT" w:cs="TimesNewRomanPSMT"/>
          <w:sz w:val="20"/>
          <w:szCs w:val="20"/>
          <w:lang w:val="en-US" w:eastAsia="nl-NL"/>
        </w:rPr>
        <w:t xml:space="preserve">*[All Fields] OR </w:t>
      </w:r>
      <w:proofErr w:type="spellStart"/>
      <w:r w:rsidRPr="005B4F5A">
        <w:rPr>
          <w:rFonts w:ascii="TimesNewRomanPSMT" w:eastAsia="Times New Roman" w:hAnsi="TimesNewRomanPSMT" w:cs="TimesNewRomanPSMT"/>
          <w:sz w:val="20"/>
          <w:szCs w:val="20"/>
          <w:lang w:val="en-US" w:eastAsia="nl-NL"/>
        </w:rPr>
        <w:t>therapis</w:t>
      </w:r>
      <w:proofErr w:type="spellEnd"/>
      <w:r w:rsidRPr="005B4F5A">
        <w:rPr>
          <w:rFonts w:ascii="TimesNewRomanPSMT" w:eastAsia="Times New Roman" w:hAnsi="TimesNewRomanPSMT" w:cs="TimesNewRomanPSMT"/>
          <w:sz w:val="20"/>
          <w:szCs w:val="20"/>
          <w:lang w:val="en-US" w:eastAsia="nl-NL"/>
        </w:rPr>
        <w:t xml:space="preserve">*[All Fields] OR Therapeutics[MH] OR treatment*[All Fields]) AND constructivist*[All Fields]) OR "metacognitive therapies"[All Fields] OR "metacognitive therapy"[All Fields] OR "metacognitive therapeutic"[All Fields] OR "metacognitive therapeutics"[All Fields] OR "metacognitive therapeutical"[All Fields] OR "metacognitive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"[All Fields] OR "metacognitive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"[All Fields] OR "metacognitive treatment"[All Fields] OR "metacognitive treatments"[All Fields] OR "meta-cognitive therapies"[All Fields] OR "meta-cognitive therapy"[All Fields] OR "meta-cognitive therapeutic"[All Fields] OR "meta-cognitive therapeutics"[All Fields] OR "meta-cognitive therapeutical"[All Fields] OR "meta-cognitive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"[All Fields] OR "meta-cognitive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"[All Fields] OR "meta-cognitive treatment"[All Fields] OR "meta-cognitive treatments"[All Fields] OR "solution-focused therapies"[All Fields] OR "solution-focused therapy"[All Fields] OR "solution-focused therapeutic"[All Fields] OR "solution-focused therapeutics"[All Fields] OR "solution-focused therapeutical"[All Fields] OR "solution focused therapies"[All Fields] OR "solution focused therapy"[All Fields] OR "solution focused therapeutic"[All Fields] OR "solution focused therapeutics"[All Fields] OR "solution focused therapeutical"[All Fields]OR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therapies"[All Fields]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therapy"[All Fields]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therapeutic"[All Fields]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therapeutics"[All Fields]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therapeutical"[All Fields]OR "solution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therapies"[All Fields] OR "solution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therapy"[All Fields] OR "solution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therapeutic"[All Fields] OR "solution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therapeutics"[All Fields] OR "solution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therapeutical"[All Fields] OR "self-control therapies"[All Fields] OR "self-control therapy"[All Fields] OR "self-control therapeutics"[All Fields] OR "self-control therapeutical"[All Fields] OR "self-control therapeutic"[All Fields] OR "self- control training"[All Fields] OR "self-control trainings"[All Fields]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therapies"[All Fields]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therapy"[All Fields]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w:t>
      </w:r>
      <w:r w:rsidRPr="005B4F5A">
        <w:rPr>
          <w:rFonts w:ascii="TimesNewRomanPSMT" w:eastAsia="Times New Roman" w:hAnsi="TimesNewRomanPSMT" w:cs="TimesNewRomanPSMT"/>
          <w:sz w:val="20"/>
          <w:szCs w:val="20"/>
          <w:lang w:val="en-US" w:eastAsia="nl-NL"/>
        </w:rPr>
        <w:lastRenderedPageBreak/>
        <w:t>therapeutics"[All Fields]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therapeutical"[All Fields]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therapeutic"[All Fields]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training"[All Fields]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trainings"[All Fields] </w:t>
      </w:r>
    </w:p>
    <w:p w14:paraId="44C6C39E" w14:textId="77777777" w:rsidR="005B4F5A" w:rsidRPr="005B4F5A" w:rsidRDefault="005B4F5A" w:rsidP="005B4F5A">
      <w:pPr>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AND</w:t>
      </w:r>
      <w:r w:rsidRPr="005B4F5A">
        <w:rPr>
          <w:rFonts w:ascii="TimesNewRomanPSMT" w:eastAsia="Times New Roman" w:hAnsi="TimesNewRomanPSMT" w:cs="TimesNewRomanPSMT"/>
          <w:sz w:val="20"/>
          <w:szCs w:val="20"/>
          <w:lang w:val="en-US" w:eastAsia="nl-NL"/>
        </w:rPr>
        <w:br/>
        <w:t xml:space="preserve">(Depressive </w:t>
      </w:r>
      <w:proofErr w:type="gramStart"/>
      <w:r w:rsidRPr="005B4F5A">
        <w:rPr>
          <w:rFonts w:ascii="TimesNewRomanPSMT" w:eastAsia="Times New Roman" w:hAnsi="TimesNewRomanPSMT" w:cs="TimesNewRomanPSMT"/>
          <w:sz w:val="20"/>
          <w:szCs w:val="20"/>
          <w:lang w:val="en-US" w:eastAsia="nl-NL"/>
        </w:rPr>
        <w:t>Disorder[</w:t>
      </w:r>
      <w:proofErr w:type="gramEnd"/>
      <w:r w:rsidRPr="005B4F5A">
        <w:rPr>
          <w:rFonts w:ascii="TimesNewRomanPSMT" w:eastAsia="Times New Roman" w:hAnsi="TimesNewRomanPSMT" w:cs="TimesNewRomanPSMT"/>
          <w:sz w:val="20"/>
          <w:szCs w:val="20"/>
          <w:lang w:val="en-US" w:eastAsia="nl-NL"/>
        </w:rPr>
        <w:t xml:space="preserve">MH] OR Depression[MH]OR </w:t>
      </w:r>
      <w:proofErr w:type="spellStart"/>
      <w:r w:rsidRPr="005B4F5A">
        <w:rPr>
          <w:rFonts w:ascii="TimesNewRomanPSMT" w:eastAsia="Times New Roman" w:hAnsi="TimesNewRomanPSMT" w:cs="TimesNewRomanPSMT"/>
          <w:sz w:val="20"/>
          <w:szCs w:val="20"/>
          <w:lang w:val="en-US" w:eastAsia="nl-NL"/>
        </w:rPr>
        <w:t>dysthymi</w:t>
      </w:r>
      <w:proofErr w:type="spellEnd"/>
      <w:r w:rsidRPr="005B4F5A">
        <w:rPr>
          <w:rFonts w:ascii="TimesNewRomanPSMT" w:eastAsia="Times New Roman" w:hAnsi="TimesNewRomanPSMT" w:cs="TimesNewRomanPSMT"/>
          <w:sz w:val="20"/>
          <w:szCs w:val="20"/>
          <w:lang w:val="en-US" w:eastAsia="nl-NL"/>
        </w:rPr>
        <w:t>*[All Fields] OR "affective disorder"[All Fields]OR "affective disorders"[All Fields] OR "mood disorder"[All Fields] OR "mood disorders"[All Fields] OR depression*[All Fields] OR depressive*[All Fields] OR "dysthymic disorder"[</w:t>
      </w:r>
      <w:proofErr w:type="spellStart"/>
      <w:r w:rsidRPr="005B4F5A">
        <w:rPr>
          <w:rFonts w:ascii="TimesNewRomanPSMT" w:eastAsia="Times New Roman" w:hAnsi="TimesNewRomanPSMT" w:cs="TimesNewRomanPSMT"/>
          <w:sz w:val="20"/>
          <w:szCs w:val="20"/>
          <w:lang w:val="en-US" w:eastAsia="nl-NL"/>
        </w:rPr>
        <w:t>MeSH</w:t>
      </w:r>
      <w:proofErr w:type="spellEnd"/>
      <w:r w:rsidRPr="005B4F5A">
        <w:rPr>
          <w:rFonts w:ascii="TimesNewRomanPSMT" w:eastAsia="Times New Roman" w:hAnsi="TimesNewRomanPSMT" w:cs="TimesNewRomanPSMT"/>
          <w:sz w:val="20"/>
          <w:szCs w:val="20"/>
          <w:lang w:val="en-US" w:eastAsia="nl-NL"/>
        </w:rPr>
        <w:t xml:space="preserve"> Terms])</w:t>
      </w:r>
      <w:r w:rsidRPr="005B4F5A">
        <w:rPr>
          <w:rFonts w:ascii="TimesNewRomanPSMT" w:eastAsia="Times New Roman" w:hAnsi="TimesNewRomanPSMT" w:cs="TimesNewRomanPSMT"/>
          <w:sz w:val="20"/>
          <w:szCs w:val="20"/>
          <w:lang w:val="en-US" w:eastAsia="nl-NL"/>
        </w:rPr>
        <w:br/>
        <w:t xml:space="preserve">Limits: RCTs </w:t>
      </w:r>
    </w:p>
    <w:p w14:paraId="184B6FA0" w14:textId="77777777" w:rsidR="005B4F5A" w:rsidRDefault="005B4F5A" w:rsidP="005B4F5A">
      <w:pPr>
        <w:rPr>
          <w:rFonts w:ascii="TimesNewRomanPS" w:eastAsia="Times New Roman" w:hAnsi="TimesNewRomanPS" w:cs="Times New Roman"/>
          <w:b/>
          <w:bCs/>
          <w:sz w:val="20"/>
          <w:szCs w:val="20"/>
          <w:lang w:val="en-US" w:eastAsia="nl-NL"/>
        </w:rPr>
      </w:pPr>
    </w:p>
    <w:p w14:paraId="2105FDD5" w14:textId="77777777" w:rsidR="005B4F5A" w:rsidRPr="005B4F5A" w:rsidRDefault="005B4F5A" w:rsidP="005B4F5A">
      <w:pPr>
        <w:rPr>
          <w:rFonts w:eastAsia="Times New Roman" w:cs="Times New Roman"/>
          <w:lang w:val="en-US" w:eastAsia="nl-NL"/>
        </w:rPr>
      </w:pPr>
      <w:r w:rsidRPr="005B4F5A">
        <w:rPr>
          <w:rFonts w:ascii="TimesNewRomanPS" w:eastAsia="Times New Roman" w:hAnsi="TimesNewRomanPS" w:cs="Times New Roman"/>
          <w:b/>
          <w:bCs/>
          <w:sz w:val="20"/>
          <w:szCs w:val="20"/>
          <w:lang w:val="en-US" w:eastAsia="nl-NL"/>
        </w:rPr>
        <w:t xml:space="preserve">Embase </w:t>
      </w:r>
    </w:p>
    <w:p w14:paraId="7DE78A66" w14:textId="77777777" w:rsidR="005B4F5A" w:rsidRDefault="005B4F5A" w:rsidP="005B4F5A">
      <w:pPr>
        <w:rPr>
          <w:rFonts w:ascii="TimesNewRomanPSMT" w:eastAsia="Times New Roman" w:hAnsi="TimesNewRomanPSMT" w:cs="TimesNewRomanPSMT"/>
          <w:sz w:val="20"/>
          <w:szCs w:val="20"/>
          <w:lang w:val="en-US" w:eastAsia="nl-NL"/>
        </w:rPr>
      </w:pPr>
      <w:r w:rsidRPr="005B4F5A">
        <w:rPr>
          <w:rFonts w:ascii="TimesNewRomanPSMT" w:eastAsia="Times New Roman" w:hAnsi="TimesNewRomanPSMT" w:cs="TimesNewRomanPSMT"/>
          <w:sz w:val="20"/>
          <w:szCs w:val="20"/>
          <w:lang w:val="en-US" w:eastAsia="nl-NL"/>
        </w:rPr>
        <w:t>#1</w:t>
      </w:r>
      <w:r>
        <w:rPr>
          <w:rFonts w:ascii="TimesNewRomanPSMT" w:eastAsia="Times New Roman" w:hAnsi="TimesNewRomanPSMT" w:cs="TimesNewRomanPSMT"/>
          <w:sz w:val="20"/>
          <w:szCs w:val="20"/>
          <w:lang w:val="en-US" w:eastAsia="nl-NL"/>
        </w:rPr>
        <w:t xml:space="preserve"> </w:t>
      </w:r>
      <w:r w:rsidRPr="005B4F5A">
        <w:rPr>
          <w:rFonts w:ascii="TimesNewRomanPSMT" w:eastAsia="Times New Roman" w:hAnsi="TimesNewRomanPSMT" w:cs="TimesNewRomanPSMT"/>
          <w:sz w:val="20"/>
          <w:szCs w:val="20"/>
          <w:lang w:val="en-US" w:eastAsia="nl-NL"/>
        </w:rPr>
        <w:t>'psychotherapy'/exp OR 'psychotherapy' OR 'psychotherapies' OR 'psychotherapeutics' OR '</w:t>
      </w:r>
      <w:proofErr w:type="spellStart"/>
      <w:r w:rsidRPr="005B4F5A">
        <w:rPr>
          <w:rFonts w:ascii="TimesNewRomanPSMT" w:eastAsia="Times New Roman" w:hAnsi="TimesNewRomanPSMT" w:cs="TimesNewRomanPSMT"/>
          <w:sz w:val="20"/>
          <w:szCs w:val="20"/>
          <w:lang w:val="en-US" w:eastAsia="nl-NL"/>
        </w:rPr>
        <w:t>psychotherapeutical</w:t>
      </w:r>
      <w:proofErr w:type="spellEnd"/>
      <w:r w:rsidRPr="005B4F5A">
        <w:rPr>
          <w:rFonts w:ascii="TimesNewRomanPSMT" w:eastAsia="Times New Roman" w:hAnsi="TimesNewRomanPSMT" w:cs="TimesNewRomanPSMT"/>
          <w:sz w:val="20"/>
          <w:szCs w:val="20"/>
          <w:lang w:val="en-US" w:eastAsia="nl-NL"/>
        </w:rPr>
        <w:t>' OR 'cognitive therapy'/exp OR 'cognitive behavior therapy'/exp OR 'behavior therapy'/exp OR ́</w:t>
      </w:r>
      <w:proofErr w:type="spellStart"/>
      <w:r w:rsidRPr="005B4F5A">
        <w:rPr>
          <w:rFonts w:ascii="TimesNewRomanPSMT" w:eastAsia="Times New Roman" w:hAnsi="TimesNewRomanPSMT" w:cs="TimesNewRomanPSMT"/>
          <w:sz w:val="20"/>
          <w:szCs w:val="20"/>
          <w:lang w:val="en-US" w:eastAsia="nl-NL"/>
        </w:rPr>
        <w:t>cbt</w:t>
      </w:r>
      <w:proofErr w:type="spellEnd"/>
      <w:r w:rsidRPr="005B4F5A">
        <w:rPr>
          <w:rFonts w:ascii="TimesNewRomanPSMT" w:eastAsia="Times New Roman" w:hAnsi="TimesNewRomanPSMT" w:cs="TimesNewRomanPSMT"/>
          <w:sz w:val="20"/>
          <w:szCs w:val="20"/>
          <w:lang w:val="en-US" w:eastAsia="nl-NL"/>
        </w:rPr>
        <w:t xml:space="preserve"> ́ OR ́cognitive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therapy ́ OR ́cognitive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therapies ́ OR cognitive behavioral therapy ́ OR 'cognitive behavioral therapies' OR 'behavior therapy' OR 'behavior therapies'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therapy'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therapies' OR 'cognition therapy' OR 'cognitive therapies' OR 'cognitive therapy' OR 'cognitive therapeutic' OR 'cognitive therapeutics' OR 'cognitive therapeutical' OR 'cognitive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'cognitive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 OR 'cognitive treatment' OR 'cognitive treatments' OR 'cognitive restructuring' OR 'cognition therapies' OR 'cognition </w:t>
      </w:r>
      <w:proofErr w:type="spellStart"/>
      <w:r w:rsidRPr="005B4F5A">
        <w:rPr>
          <w:rFonts w:ascii="TimesNewRomanPSMT" w:eastAsia="Times New Roman" w:hAnsi="TimesNewRomanPSMT" w:cs="TimesNewRomanPSMT"/>
          <w:sz w:val="20"/>
          <w:szCs w:val="20"/>
          <w:lang w:val="en-US" w:eastAsia="nl-NL"/>
        </w:rPr>
        <w:t>therapie</w:t>
      </w:r>
      <w:proofErr w:type="spellEnd"/>
      <w:r w:rsidRPr="005B4F5A">
        <w:rPr>
          <w:rFonts w:ascii="TimesNewRomanPSMT" w:eastAsia="Times New Roman" w:hAnsi="TimesNewRomanPSMT" w:cs="TimesNewRomanPSMT"/>
          <w:sz w:val="20"/>
          <w:szCs w:val="20"/>
          <w:lang w:val="en-US" w:eastAsia="nl-NL"/>
        </w:rPr>
        <w:t xml:space="preserve">' OR 'cognition therapeutical' OR 'cognition therapeutic' OR 'cognition therapeutics' OR 'cognition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'cognition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 OR 'cognition treatment' OR 'cognition treatments' OR 'behavior therapeutic' OR 'behavior therapeutical' OR 'behavior therapeutics' OR 'behavior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'behavior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 OR 'behavior treatment' OR 'behavior treatments' OR 'behaviors therapies' OR 'behaviors therapy' OR 'behaviors therapeutics' OR 'behaviors therapeutic' OR 'behaviors therapeutical' OR 'behaviors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'behaviors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 OR 'behaviors treatment' OR 'behaviors treatments' OR 'behavioral therapies' OR 'behavioral therapy' OR 'behavioral therapeutics' OR 'behavioral therapeutic' OR 'behavioral therapeutical' OR 'behavioral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'behavioral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OR 'behavioral treatment' OR 'behavioral treatments'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therapeutic'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therapeutical'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therapeutics'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treatment'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treatments'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therapies'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therapy'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therapeutics'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therapeutic'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therapeutical'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treatment'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treatments'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therapies'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therapy'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therapeutics'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therapeutic'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therapeutical'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treatment'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treatments' OR 'behavior activation' OR 'behaviors activation' OR 'behavioral activation'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activation'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activation'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activation' OR 'psychoanalytic therapy'/exp OR 'psychodynamic' OR '</w:t>
      </w:r>
      <w:proofErr w:type="spellStart"/>
      <w:r w:rsidRPr="005B4F5A">
        <w:rPr>
          <w:rFonts w:ascii="TimesNewRomanPSMT" w:eastAsia="Times New Roman" w:hAnsi="TimesNewRomanPSMT" w:cs="TimesNewRomanPSMT"/>
          <w:sz w:val="20"/>
          <w:szCs w:val="20"/>
          <w:lang w:val="en-US" w:eastAsia="nl-NL"/>
        </w:rPr>
        <w:t>psychodynamical</w:t>
      </w:r>
      <w:proofErr w:type="spellEnd"/>
      <w:r w:rsidRPr="005B4F5A">
        <w:rPr>
          <w:rFonts w:ascii="TimesNewRomanPSMT" w:eastAsia="Times New Roman" w:hAnsi="TimesNewRomanPSMT" w:cs="TimesNewRomanPSMT"/>
          <w:sz w:val="20"/>
          <w:szCs w:val="20"/>
          <w:lang w:val="en-US" w:eastAsia="nl-NL"/>
        </w:rPr>
        <w:t xml:space="preserve">' OR 'psychoanalysis' OR 'psychoanalytical' OR 'counselling'/exp OR 'counseling'/exp OR 'counselling' OR 'counseling' OR 'problem-solving' OR 'problem solving' OR 'supportive therapy' OR 'metacognitive therapy' OR 'metacognitive therapies' OR 'metacognitive therapeutic' OR 'metacognitive therapeutics' OR 'metacognitive therapeutical' OR 'metacognitive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'metacognitive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 OR 'metacognitive treatment' OR 'metacognitive treatments' OR 'meta-cognitive therapy' OR 'meta-cognitive therapies' OR 'meta-cognitive therapeutic' OR 'meta-cognitive therapeutics' OR 'meta-cognitive therapeutical' OR 'meta-cognitive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'meta-cognitive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OR 'meta-cognitive treatment' OR 'meta-cognitive treatments' OR 'solution-focused therapies' OR 'solution focused therapies'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therapies' OR 'solution focused therapies' OR 'solution- focused therapy' OR 'solution focused therapy'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therapy' OR 'solution focused therapy' OR 'solution-focused therapeutic' OR 'solution focused therapeutic'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 OR 'solution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 OR 'solution-focused therapeutics' OR 'solution focused therapeutics'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therapeutics' OR 'solution focused therapeutics' OR 'solution-focused therapeutical' OR 'solution focused therapeutical'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therapeutical' OR 'solution focused therapeutical' OR 'self-control therapies'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therapies' OR 'self-control therapy'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therapy' OR 'self-control therapeutics'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therapeutics' OR 'self-control therapeutical'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therapeutical' OR 'self-control therapeutic'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therapeutic' OR 'self-control training'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training'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trainings' OR 'self-control trainings' OR 'mindfulness' OR 'acceptance commitment' OR 'acceptance and commitment' OR 'assertiveness training'</w:t>
      </w:r>
      <w:r w:rsidRPr="005B4F5A">
        <w:rPr>
          <w:rFonts w:ascii="TimesNewRomanPSMT" w:eastAsia="Times New Roman" w:hAnsi="TimesNewRomanPSMT" w:cs="TimesNewRomanPSMT"/>
          <w:sz w:val="20"/>
          <w:szCs w:val="20"/>
          <w:lang w:val="en-US" w:eastAsia="nl-NL"/>
        </w:rPr>
        <w:br/>
        <w:t>#2</w:t>
      </w:r>
      <w:r>
        <w:rPr>
          <w:rFonts w:ascii="TimesNewRomanPSMT" w:eastAsia="Times New Roman" w:hAnsi="TimesNewRomanPSMT" w:cs="TimesNewRomanPSMT"/>
          <w:sz w:val="20"/>
          <w:szCs w:val="20"/>
          <w:lang w:val="en-US" w:eastAsia="nl-NL"/>
        </w:rPr>
        <w:t xml:space="preserve"> </w:t>
      </w:r>
      <w:r w:rsidRPr="005B4F5A">
        <w:rPr>
          <w:rFonts w:ascii="TimesNewRomanPSMT" w:eastAsia="Times New Roman" w:hAnsi="TimesNewRomanPSMT" w:cs="TimesNewRomanPSMT"/>
          <w:sz w:val="20"/>
          <w:szCs w:val="20"/>
          <w:lang w:val="en-US" w:eastAsia="nl-NL"/>
        </w:rPr>
        <w:t>'compassion-focused' OR 'compassion-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OR 'compassion focused' OR 'compassion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OR 'constructivist' OR 'constructivists'</w:t>
      </w:r>
      <w:r w:rsidRPr="005B4F5A">
        <w:rPr>
          <w:rFonts w:ascii="TimesNewRomanPSMT" w:eastAsia="Times New Roman" w:hAnsi="TimesNewRomanPSMT" w:cs="TimesNewRomanPSMT"/>
          <w:sz w:val="20"/>
          <w:szCs w:val="20"/>
          <w:lang w:val="en-US" w:eastAsia="nl-NL"/>
        </w:rPr>
        <w:br/>
        <w:t>#3</w:t>
      </w:r>
      <w:r>
        <w:rPr>
          <w:rFonts w:ascii="TimesNewRomanPSMT" w:eastAsia="Times New Roman" w:hAnsi="TimesNewRomanPSMT" w:cs="TimesNewRomanPSMT"/>
          <w:sz w:val="20"/>
          <w:szCs w:val="20"/>
          <w:lang w:val="en-US" w:eastAsia="nl-NL"/>
        </w:rPr>
        <w:t xml:space="preserve"> </w:t>
      </w:r>
      <w:r w:rsidRPr="005B4F5A">
        <w:rPr>
          <w:rFonts w:ascii="TimesNewRomanPSMT" w:eastAsia="Times New Roman" w:hAnsi="TimesNewRomanPSMT" w:cs="TimesNewRomanPSMT"/>
          <w:sz w:val="20"/>
          <w:szCs w:val="20"/>
          <w:lang w:val="en-US" w:eastAsia="nl-NL"/>
        </w:rPr>
        <w:t>'therapies' OR 'therapy' OR 'therapeutics' OR 'therapist' OR 'treatment' OR 'treatments'</w:t>
      </w:r>
      <w:r w:rsidRPr="005B4F5A">
        <w:rPr>
          <w:rFonts w:ascii="TimesNewRomanPSMT" w:eastAsia="Times New Roman" w:hAnsi="TimesNewRomanPSMT" w:cs="TimesNewRomanPSMT"/>
          <w:sz w:val="20"/>
          <w:szCs w:val="20"/>
          <w:lang w:val="en-US" w:eastAsia="nl-NL"/>
        </w:rPr>
        <w:br/>
        <w:t>#4</w:t>
      </w:r>
      <w:r>
        <w:rPr>
          <w:rFonts w:ascii="TimesNewRomanPSMT" w:eastAsia="Times New Roman" w:hAnsi="TimesNewRomanPSMT" w:cs="TimesNewRomanPSMT"/>
          <w:sz w:val="20"/>
          <w:szCs w:val="20"/>
          <w:lang w:val="en-US" w:eastAsia="nl-NL"/>
        </w:rPr>
        <w:t xml:space="preserve"> </w:t>
      </w:r>
      <w:r w:rsidRPr="005B4F5A">
        <w:rPr>
          <w:rFonts w:ascii="TimesNewRomanPSMT" w:eastAsia="Times New Roman" w:hAnsi="TimesNewRomanPSMT" w:cs="TimesNewRomanPSMT"/>
          <w:sz w:val="20"/>
          <w:szCs w:val="20"/>
          <w:lang w:val="en-US" w:eastAsia="nl-NL"/>
        </w:rPr>
        <w:t>Combine: #2 AND #3</w:t>
      </w:r>
      <w:r w:rsidRPr="005B4F5A">
        <w:rPr>
          <w:rFonts w:ascii="TimesNewRomanPSMT" w:eastAsia="Times New Roman" w:hAnsi="TimesNewRomanPSMT" w:cs="TimesNewRomanPSMT"/>
          <w:sz w:val="20"/>
          <w:szCs w:val="20"/>
          <w:lang w:val="en-US" w:eastAsia="nl-NL"/>
        </w:rPr>
        <w:br/>
        <w:t>#5: #1 OR #4</w:t>
      </w:r>
      <w:r>
        <w:rPr>
          <w:rFonts w:ascii="TimesNewRomanPSMT" w:eastAsia="Times New Roman" w:hAnsi="TimesNewRomanPSMT" w:cs="TimesNewRomanPSMT"/>
          <w:sz w:val="20"/>
          <w:szCs w:val="20"/>
          <w:lang w:val="en-US" w:eastAsia="nl-NL"/>
        </w:rPr>
        <w:t xml:space="preserve"> </w:t>
      </w:r>
    </w:p>
    <w:p w14:paraId="36B569D6" w14:textId="77777777" w:rsidR="005B4F5A" w:rsidRDefault="005B4F5A" w:rsidP="005B4F5A">
      <w:pPr>
        <w:rPr>
          <w:rFonts w:ascii="TimesNewRomanPSMT" w:eastAsia="Times New Roman" w:hAnsi="TimesNewRomanPSMT" w:cs="TimesNewRomanPSMT"/>
          <w:sz w:val="20"/>
          <w:szCs w:val="20"/>
          <w:lang w:val="en-US" w:eastAsia="nl-NL"/>
        </w:rPr>
      </w:pPr>
      <w:r w:rsidRPr="005B4F5A">
        <w:rPr>
          <w:rFonts w:ascii="TimesNewRomanPSMT" w:eastAsia="Times New Roman" w:hAnsi="TimesNewRomanPSMT" w:cs="TimesNewRomanPSMT"/>
          <w:sz w:val="20"/>
          <w:szCs w:val="20"/>
          <w:lang w:val="en-US" w:eastAsia="nl-NL"/>
        </w:rPr>
        <w:t>#6</w:t>
      </w:r>
      <w:r>
        <w:rPr>
          <w:rFonts w:ascii="TimesNewRomanPSMT" w:eastAsia="Times New Roman" w:hAnsi="TimesNewRomanPSMT" w:cs="TimesNewRomanPSMT"/>
          <w:sz w:val="20"/>
          <w:szCs w:val="20"/>
          <w:lang w:val="en-US" w:eastAsia="nl-NL"/>
        </w:rPr>
        <w:t xml:space="preserve"> </w:t>
      </w:r>
      <w:r w:rsidRPr="005B4F5A">
        <w:rPr>
          <w:rFonts w:ascii="TimesNewRomanPSMT" w:eastAsia="Times New Roman" w:hAnsi="TimesNewRomanPSMT" w:cs="TimesNewRomanPSMT"/>
          <w:sz w:val="20"/>
          <w:szCs w:val="20"/>
          <w:lang w:val="en-US" w:eastAsia="nl-NL"/>
        </w:rPr>
        <w:t>'depressive disorder'/exp OR 'depression'/exp OR 'depressive' OR 'major depression'/exp OR 'major depressive disorder'/exp OR 'depression' OR 'depressions' OR 'depressive' OR 'dysthymic disorder'/exp OR 'dysthymic disorder' OR 'dysthymia'/exp OR 'dysthymic' OR 'mood disorder'/exp OR 'affective disorder'/exp OR 'affective disorder' OR 'affective disorders' OR 'mood disorder' OR 'mood disorders'</w:t>
      </w:r>
      <w:r w:rsidRPr="005B4F5A">
        <w:rPr>
          <w:rFonts w:ascii="TimesNewRomanPSMT" w:eastAsia="Times New Roman" w:hAnsi="TimesNewRomanPSMT" w:cs="TimesNewRomanPSMT"/>
          <w:sz w:val="20"/>
          <w:szCs w:val="20"/>
          <w:lang w:val="en-US" w:eastAsia="nl-NL"/>
        </w:rPr>
        <w:br/>
      </w:r>
      <w:r w:rsidRPr="005B4F5A">
        <w:rPr>
          <w:rFonts w:ascii="TimesNewRomanPSMT" w:eastAsia="Times New Roman" w:hAnsi="TimesNewRomanPSMT" w:cs="TimesNewRomanPSMT"/>
          <w:sz w:val="20"/>
          <w:szCs w:val="20"/>
          <w:lang w:val="en-US" w:eastAsia="nl-NL"/>
        </w:rPr>
        <w:lastRenderedPageBreak/>
        <w:t>Combine: #5 AND #6</w:t>
      </w:r>
      <w:r w:rsidRPr="005B4F5A">
        <w:rPr>
          <w:rFonts w:ascii="TimesNewRomanPSMT" w:eastAsia="Times New Roman" w:hAnsi="TimesNewRomanPSMT" w:cs="TimesNewRomanPSMT"/>
          <w:sz w:val="20"/>
          <w:szCs w:val="20"/>
          <w:lang w:val="en-US" w:eastAsia="nl-NL"/>
        </w:rPr>
        <w:br/>
        <w:t xml:space="preserve">Limits: RCTs </w:t>
      </w:r>
    </w:p>
    <w:p w14:paraId="68A9F71A" w14:textId="77777777" w:rsidR="005B4F5A" w:rsidRPr="005B4F5A" w:rsidRDefault="005B4F5A" w:rsidP="005B4F5A">
      <w:pPr>
        <w:rPr>
          <w:rFonts w:eastAsia="Times New Roman" w:cs="Times New Roman"/>
          <w:lang w:val="en-US" w:eastAsia="nl-NL"/>
        </w:rPr>
      </w:pPr>
    </w:p>
    <w:p w14:paraId="5B79A1C5" w14:textId="77777777" w:rsidR="005B4F5A" w:rsidRPr="005B4F5A" w:rsidRDefault="005B4F5A" w:rsidP="005B4F5A">
      <w:pPr>
        <w:rPr>
          <w:rFonts w:eastAsia="Times New Roman" w:cs="Times New Roman"/>
          <w:lang w:val="en-US" w:eastAsia="nl-NL"/>
        </w:rPr>
      </w:pPr>
      <w:r w:rsidRPr="005B4F5A">
        <w:rPr>
          <w:rFonts w:ascii="TimesNewRomanPS" w:eastAsia="Times New Roman" w:hAnsi="TimesNewRomanPS" w:cs="Times New Roman"/>
          <w:b/>
          <w:bCs/>
          <w:sz w:val="20"/>
          <w:szCs w:val="20"/>
          <w:lang w:val="en-US" w:eastAsia="nl-NL"/>
        </w:rPr>
        <w:t xml:space="preserve">PsycINFO </w:t>
      </w:r>
    </w:p>
    <w:p w14:paraId="643FF009" w14:textId="77777777" w:rsidR="005B4F5A" w:rsidRPr="005B4F5A" w:rsidRDefault="005B4F5A" w:rsidP="005B4F5A">
      <w:pPr>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(DE "Psychotherapy" OR "Psychotherapy" OR "psychotherapies" OR "psychotherapeutic" OR "</w:t>
      </w:r>
      <w:proofErr w:type="spellStart"/>
      <w:r w:rsidRPr="005B4F5A">
        <w:rPr>
          <w:rFonts w:ascii="TimesNewRomanPSMT" w:eastAsia="Times New Roman" w:hAnsi="TimesNewRomanPSMT" w:cs="TimesNewRomanPSMT"/>
          <w:sz w:val="20"/>
          <w:szCs w:val="20"/>
          <w:lang w:val="en-US" w:eastAsia="nl-NL"/>
        </w:rPr>
        <w:t>psychotherapeutical</w:t>
      </w:r>
      <w:proofErr w:type="spellEnd"/>
      <w:r w:rsidRPr="005B4F5A">
        <w:rPr>
          <w:rFonts w:ascii="TimesNewRomanPSMT" w:eastAsia="Times New Roman" w:hAnsi="TimesNewRomanPSMT" w:cs="TimesNewRomanPSMT"/>
          <w:sz w:val="20"/>
          <w:szCs w:val="20"/>
          <w:lang w:val="en-US" w:eastAsia="nl-NL"/>
        </w:rPr>
        <w:t xml:space="preserve">" OR "psychotherapeutics" OR DE "Behavior Therapy" OR DE "Cognitive Behavior Therapy" OR "CBT" OR "behavior therapies" OR "behavior therapy" OR "behavior therapeutic" OR "behavior therapeutical" OR "behavior therapeutics" </w:t>
      </w:r>
    </w:p>
    <w:p w14:paraId="03E87193" w14:textId="77777777" w:rsidR="005B4F5A" w:rsidRDefault="005B4F5A" w:rsidP="005B4F5A">
      <w:pPr>
        <w:rPr>
          <w:rFonts w:ascii="TimesNewRomanPSMT" w:eastAsia="Times New Roman" w:hAnsi="TimesNewRomanPSMT" w:cs="TimesNewRomanPSMT"/>
          <w:sz w:val="20"/>
          <w:szCs w:val="20"/>
          <w:lang w:val="en-US" w:eastAsia="nl-NL"/>
        </w:rPr>
      </w:pPr>
      <w:r w:rsidRPr="005B4F5A">
        <w:rPr>
          <w:rFonts w:ascii="TimesNewRomanPSMT" w:eastAsia="Times New Roman" w:hAnsi="TimesNewRomanPSMT" w:cs="TimesNewRomanPSMT"/>
          <w:sz w:val="20"/>
          <w:szCs w:val="20"/>
          <w:lang w:val="en-US" w:eastAsia="nl-NL"/>
        </w:rPr>
        <w:t xml:space="preserve">OR "behavior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"behavior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 OR "behavior treatment" OR "behavior treatments" OR "behaviors therapies" OR "behaviors therapy" OR "behaviors therapeutics" OR "behaviors therapeutic" OR "behaviors therapeutical" OR "behaviors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"behaviors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 OR "behaviors treatment" OR "behaviors treatments" OR "behavioral therapies" OR "behavioral therapy" OR "behavioral therapeutics" OR "behavioral therapeutic" OR "behavioral therapeutical" OR "behavioral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"behavioral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OR "behavioral treatment" OR "behavioral treatments"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therapies"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therapy"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therapeutic"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therapeutical"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therapeutics"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treatment"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treatments"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therapies"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therapy"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therapeutics"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therapeutic"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therapeutical"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treatment"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treatments"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therapies"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therapy"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therapeutics"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therapeutic"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therapeutical"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treatment"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treatments" OR "cognition therapies" OR "cognition </w:t>
      </w:r>
      <w:proofErr w:type="spellStart"/>
      <w:r w:rsidRPr="005B4F5A">
        <w:rPr>
          <w:rFonts w:ascii="TimesNewRomanPSMT" w:eastAsia="Times New Roman" w:hAnsi="TimesNewRomanPSMT" w:cs="TimesNewRomanPSMT"/>
          <w:sz w:val="20"/>
          <w:szCs w:val="20"/>
          <w:lang w:val="en-US" w:eastAsia="nl-NL"/>
        </w:rPr>
        <w:t>therapie</w:t>
      </w:r>
      <w:proofErr w:type="spellEnd"/>
      <w:r w:rsidRPr="005B4F5A">
        <w:rPr>
          <w:rFonts w:ascii="TimesNewRomanPSMT" w:eastAsia="Times New Roman" w:hAnsi="TimesNewRomanPSMT" w:cs="TimesNewRomanPSMT"/>
          <w:sz w:val="20"/>
          <w:szCs w:val="20"/>
          <w:lang w:val="en-US" w:eastAsia="nl-NL"/>
        </w:rPr>
        <w:t xml:space="preserve">" OR "cognition therapy" OR "cognition therapeutical" OR "cognition therapeutic" OR "cognition therapeutics" OR "cognition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"cognition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 OR "cognition treatment" OR "cognition treatments" OR "cognitive therapies" OR "cognitive therapy" OR "cognitive therapeutic" OR "cognitive therapeutics" OR "cognitive therapeutical" OR "cognitive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"cognitive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OR "cognitive treatment" OR "cognitive treatments" OR "cognitive restructuring" OR DE "Emotion Focused Therapy" OR DE "Psychoanalysis" OR "psychoanalysis" OR "psychoanalytic" OR "psychoanalytical "OR DE "Psychodynamic Psychotherapy" OR "psychodynamic" OR DE "Psychotherapeutic Counseling" OR "counselling" OR "counseling" OR "problem-solving" OR "problem solving" OR "mindfulness" OR ("acceptance" AND "commitment") OR "assertiveness training" OR "behavior activation" OR "behaviors activation" OR "behavioral activation" OR "</w:t>
      </w:r>
      <w:proofErr w:type="spellStart"/>
      <w:r w:rsidRPr="005B4F5A">
        <w:rPr>
          <w:rFonts w:ascii="TimesNewRomanPSMT" w:eastAsia="Times New Roman" w:hAnsi="TimesNewRomanPSMT" w:cs="TimesNewRomanPSMT"/>
          <w:sz w:val="20"/>
          <w:szCs w:val="20"/>
          <w:lang w:val="en-US" w:eastAsia="nl-NL"/>
        </w:rPr>
        <w:t>behaviour</w:t>
      </w:r>
      <w:proofErr w:type="spellEnd"/>
      <w:r w:rsidRPr="005B4F5A">
        <w:rPr>
          <w:rFonts w:ascii="TimesNewRomanPSMT" w:eastAsia="Times New Roman" w:hAnsi="TimesNewRomanPSMT" w:cs="TimesNewRomanPSMT"/>
          <w:sz w:val="20"/>
          <w:szCs w:val="20"/>
          <w:lang w:val="en-US" w:eastAsia="nl-NL"/>
        </w:rPr>
        <w:t xml:space="preserve"> activation" OR "</w:t>
      </w:r>
      <w:proofErr w:type="spellStart"/>
      <w:r w:rsidRPr="005B4F5A">
        <w:rPr>
          <w:rFonts w:ascii="TimesNewRomanPSMT" w:eastAsia="Times New Roman" w:hAnsi="TimesNewRomanPSMT" w:cs="TimesNewRomanPSMT"/>
          <w:sz w:val="20"/>
          <w:szCs w:val="20"/>
          <w:lang w:val="en-US" w:eastAsia="nl-NL"/>
        </w:rPr>
        <w:t>behaviours</w:t>
      </w:r>
      <w:proofErr w:type="spellEnd"/>
      <w:r w:rsidRPr="005B4F5A">
        <w:rPr>
          <w:rFonts w:ascii="TimesNewRomanPSMT" w:eastAsia="Times New Roman" w:hAnsi="TimesNewRomanPSMT" w:cs="TimesNewRomanPSMT"/>
          <w:sz w:val="20"/>
          <w:szCs w:val="20"/>
          <w:lang w:val="en-US" w:eastAsia="nl-NL"/>
        </w:rPr>
        <w:t xml:space="preserve"> activation" OR "</w:t>
      </w:r>
      <w:proofErr w:type="spellStart"/>
      <w:r w:rsidRPr="005B4F5A">
        <w:rPr>
          <w:rFonts w:ascii="TimesNewRomanPSMT" w:eastAsia="Times New Roman" w:hAnsi="TimesNewRomanPSMT" w:cs="TimesNewRomanPSMT"/>
          <w:sz w:val="20"/>
          <w:szCs w:val="20"/>
          <w:lang w:val="en-US" w:eastAsia="nl-NL"/>
        </w:rPr>
        <w:t>behavioural</w:t>
      </w:r>
      <w:proofErr w:type="spellEnd"/>
      <w:r w:rsidRPr="005B4F5A">
        <w:rPr>
          <w:rFonts w:ascii="TimesNewRomanPSMT" w:eastAsia="Times New Roman" w:hAnsi="TimesNewRomanPSMT" w:cs="TimesNewRomanPSMT"/>
          <w:sz w:val="20"/>
          <w:szCs w:val="20"/>
          <w:lang w:val="en-US" w:eastAsia="nl-NL"/>
        </w:rPr>
        <w:t xml:space="preserve"> activation" OR "metacognitive therapies" OR "metacognitive therapy" OR "metacognitive therapeutic" OR "metacognitive therapeutics" OR "metacognitive therapeutical" OR "metacognitive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"metacognitive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xml:space="preserve">" OR "metacognitive treatment" OR "metacognitive treatments" OR "meta-cognitive therapies" OR "meta-cognitive therapy" OR "meta-cognitive therapeutic" OR "meta-cognitive therapeutics" OR "meta-cognitive therapeutical" OR "meta-cognitive </w:t>
      </w:r>
      <w:proofErr w:type="spellStart"/>
      <w:r w:rsidRPr="005B4F5A">
        <w:rPr>
          <w:rFonts w:ascii="TimesNewRomanPSMT" w:eastAsia="Times New Roman" w:hAnsi="TimesNewRomanPSMT" w:cs="TimesNewRomanPSMT"/>
          <w:sz w:val="20"/>
          <w:szCs w:val="20"/>
          <w:lang w:val="en-US" w:eastAsia="nl-NL"/>
        </w:rPr>
        <w:t>therapeutist</w:t>
      </w:r>
      <w:proofErr w:type="spellEnd"/>
      <w:r w:rsidRPr="005B4F5A">
        <w:rPr>
          <w:rFonts w:ascii="TimesNewRomanPSMT" w:eastAsia="Times New Roman" w:hAnsi="TimesNewRomanPSMT" w:cs="TimesNewRomanPSMT"/>
          <w:sz w:val="20"/>
          <w:szCs w:val="20"/>
          <w:lang w:val="en-US" w:eastAsia="nl-NL"/>
        </w:rPr>
        <w:t xml:space="preserve">" OR "meta-cognitive </w:t>
      </w:r>
      <w:proofErr w:type="spellStart"/>
      <w:r w:rsidRPr="005B4F5A">
        <w:rPr>
          <w:rFonts w:ascii="TimesNewRomanPSMT" w:eastAsia="Times New Roman" w:hAnsi="TimesNewRomanPSMT" w:cs="TimesNewRomanPSMT"/>
          <w:sz w:val="20"/>
          <w:szCs w:val="20"/>
          <w:lang w:val="en-US" w:eastAsia="nl-NL"/>
        </w:rPr>
        <w:t>therapeutists</w:t>
      </w:r>
      <w:proofErr w:type="spellEnd"/>
      <w:r w:rsidRPr="005B4F5A">
        <w:rPr>
          <w:rFonts w:ascii="TimesNewRomanPSMT" w:eastAsia="Times New Roman" w:hAnsi="TimesNewRomanPSMT" w:cs="TimesNewRomanPSMT"/>
          <w:sz w:val="20"/>
          <w:szCs w:val="20"/>
          <w:lang w:val="en-US" w:eastAsia="nl-NL"/>
        </w:rPr>
        <w:t>" OR "meta-cognitive treatment" OR "meta-cognitive treatments" OR DE "Solution Focused Therapy" OR "solution- focused therapies" OR "solution-focused therapy" OR "solution-focused therapeutic" OR "solution-focused therapeutics" OR "solution-focused therapeutical"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therapies"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therapy"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therapeutics" OR "solution-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therapeutical" OR "solution focused therapies" OR "solution focused therapy" OR "solution focused therapeutic" OR "solution focused therapeutics" OR "solution focused therapeutical" OR "solution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therapies" OR "solution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therapy" OR "solution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 OR "solution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therapeutics" OR "solution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therapeutical" OR "self- control therapies" OR "self-control therapy" OR "self-control therapeutics" OR "self-control therapeutical" OR "self- control therapeutic" OR "self-control training" OR "self-control trainings"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therapies"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therapy"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therapeutics"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therapeutical"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therapeutic"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training" OR "</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trainings" OR (("compassion-focused" OR "compassion-</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xml:space="preserve">" OR "compassion focused" OR "compassion </w:t>
      </w:r>
      <w:proofErr w:type="spellStart"/>
      <w:r w:rsidRPr="005B4F5A">
        <w:rPr>
          <w:rFonts w:ascii="TimesNewRomanPSMT" w:eastAsia="Times New Roman" w:hAnsi="TimesNewRomanPSMT" w:cs="TimesNewRomanPSMT"/>
          <w:sz w:val="20"/>
          <w:szCs w:val="20"/>
          <w:lang w:val="en-US" w:eastAsia="nl-NL"/>
        </w:rPr>
        <w:t>focussed</w:t>
      </w:r>
      <w:proofErr w:type="spellEnd"/>
      <w:r w:rsidRPr="005B4F5A">
        <w:rPr>
          <w:rFonts w:ascii="TimesNewRomanPSMT" w:eastAsia="Times New Roman" w:hAnsi="TimesNewRomanPSMT" w:cs="TimesNewRomanPSMT"/>
          <w:sz w:val="20"/>
          <w:szCs w:val="20"/>
          <w:lang w:val="en-US" w:eastAsia="nl-NL"/>
        </w:rPr>
        <w:t>") AND ("therapies" OR "therapy" OR "</w:t>
      </w:r>
      <w:proofErr w:type="spellStart"/>
      <w:r w:rsidRPr="005B4F5A">
        <w:rPr>
          <w:rFonts w:ascii="TimesNewRomanPSMT" w:eastAsia="Times New Roman" w:hAnsi="TimesNewRomanPSMT" w:cs="TimesNewRomanPSMT"/>
          <w:sz w:val="20"/>
          <w:szCs w:val="20"/>
          <w:lang w:val="en-US" w:eastAsia="nl-NL"/>
        </w:rPr>
        <w:t>therapie</w:t>
      </w:r>
      <w:proofErr w:type="spellEnd"/>
      <w:r w:rsidRPr="005B4F5A">
        <w:rPr>
          <w:rFonts w:ascii="TimesNewRomanPSMT" w:eastAsia="Times New Roman" w:hAnsi="TimesNewRomanPSMT" w:cs="TimesNewRomanPSMT"/>
          <w:sz w:val="20"/>
          <w:szCs w:val="20"/>
          <w:lang w:val="en-US" w:eastAsia="nl-NL"/>
        </w:rPr>
        <w:t>" OR "therapist" OR "therapists" OR "</w:t>
      </w:r>
      <w:proofErr w:type="spellStart"/>
      <w:r w:rsidRPr="005B4F5A">
        <w:rPr>
          <w:rFonts w:ascii="TimesNewRomanPSMT" w:eastAsia="Times New Roman" w:hAnsi="TimesNewRomanPSMT" w:cs="TimesNewRomanPSMT"/>
          <w:sz w:val="20"/>
          <w:szCs w:val="20"/>
          <w:lang w:val="en-US" w:eastAsia="nl-NL"/>
        </w:rPr>
        <w:t>therapeut</w:t>
      </w:r>
      <w:proofErr w:type="spellEnd"/>
      <w:r w:rsidRPr="005B4F5A">
        <w:rPr>
          <w:rFonts w:ascii="TimesNewRomanPSMT" w:eastAsia="Times New Roman" w:hAnsi="TimesNewRomanPSMT" w:cs="TimesNewRomanPSMT"/>
          <w:sz w:val="20"/>
          <w:szCs w:val="20"/>
          <w:lang w:val="en-US" w:eastAsia="nl-NL"/>
        </w:rPr>
        <w:t>" OR "treatment" OR "treatments")) OR ("constructivist" AND ("therapies" OR "therapy" OR "</w:t>
      </w:r>
      <w:proofErr w:type="spellStart"/>
      <w:r w:rsidRPr="005B4F5A">
        <w:rPr>
          <w:rFonts w:ascii="TimesNewRomanPSMT" w:eastAsia="Times New Roman" w:hAnsi="TimesNewRomanPSMT" w:cs="TimesNewRomanPSMT"/>
          <w:sz w:val="20"/>
          <w:szCs w:val="20"/>
          <w:lang w:val="en-US" w:eastAsia="nl-NL"/>
        </w:rPr>
        <w:t>therapie</w:t>
      </w:r>
      <w:proofErr w:type="spellEnd"/>
      <w:r w:rsidRPr="005B4F5A">
        <w:rPr>
          <w:rFonts w:ascii="TimesNewRomanPSMT" w:eastAsia="Times New Roman" w:hAnsi="TimesNewRomanPSMT" w:cs="TimesNewRomanPSMT"/>
          <w:sz w:val="20"/>
          <w:szCs w:val="20"/>
          <w:lang w:val="en-US" w:eastAsia="nl-NL"/>
        </w:rPr>
        <w:t>" OR "therapist" OR "therapists" OR "</w:t>
      </w:r>
      <w:proofErr w:type="spellStart"/>
      <w:r w:rsidRPr="005B4F5A">
        <w:rPr>
          <w:rFonts w:ascii="TimesNewRomanPSMT" w:eastAsia="Times New Roman" w:hAnsi="TimesNewRomanPSMT" w:cs="TimesNewRomanPSMT"/>
          <w:sz w:val="20"/>
          <w:szCs w:val="20"/>
          <w:lang w:val="en-US" w:eastAsia="nl-NL"/>
        </w:rPr>
        <w:t>therapeut</w:t>
      </w:r>
      <w:proofErr w:type="spellEnd"/>
      <w:r w:rsidRPr="005B4F5A">
        <w:rPr>
          <w:rFonts w:ascii="TimesNewRomanPSMT" w:eastAsia="Times New Roman" w:hAnsi="TimesNewRomanPSMT" w:cs="TimesNewRomanPSMT"/>
          <w:sz w:val="20"/>
          <w:szCs w:val="20"/>
          <w:lang w:val="en-US" w:eastAsia="nl-NL"/>
        </w:rPr>
        <w:t>" OR "treatment" OR "treatments")))</w:t>
      </w:r>
      <w:r w:rsidRPr="005B4F5A">
        <w:rPr>
          <w:rFonts w:ascii="TimesNewRomanPSMT" w:eastAsia="Times New Roman" w:hAnsi="TimesNewRomanPSMT" w:cs="TimesNewRomanPSMT"/>
          <w:sz w:val="20"/>
          <w:szCs w:val="20"/>
          <w:lang w:val="en-US" w:eastAsia="nl-NL"/>
        </w:rPr>
        <w:br/>
        <w:t>AND</w:t>
      </w:r>
      <w:r w:rsidRPr="005B4F5A">
        <w:rPr>
          <w:rFonts w:ascii="TimesNewRomanPSMT" w:eastAsia="Times New Roman" w:hAnsi="TimesNewRomanPSMT" w:cs="TimesNewRomanPSMT"/>
          <w:sz w:val="20"/>
          <w:szCs w:val="20"/>
          <w:lang w:val="en-US" w:eastAsia="nl-NL"/>
        </w:rPr>
        <w:br/>
        <w:t>(DE "Depression (Emotion)" "depressive disorder" OR "depression" OR "depressions" OR "depressive" OR DE "Major Depression" OR "major depression" OR "major depressive disorder" OR DE "Dysthymic Disorder" OR "Dysthymia" OR " dysthymic disorder" OR DE "Affective Disorders" OR "Affective Disorder" OR "affective disorders" OR "Mood Disorder" OR "Mood disorders")</w:t>
      </w:r>
      <w:r w:rsidRPr="005B4F5A">
        <w:rPr>
          <w:rFonts w:ascii="TimesNewRomanPSMT" w:eastAsia="Times New Roman" w:hAnsi="TimesNewRomanPSMT" w:cs="TimesNewRomanPSMT"/>
          <w:sz w:val="20"/>
          <w:szCs w:val="20"/>
          <w:lang w:val="en-US" w:eastAsia="nl-NL"/>
        </w:rPr>
        <w:br/>
        <w:t xml:space="preserve">Limits: Methodology is ME=(treatment outcome/clinical trial): papers </w:t>
      </w:r>
    </w:p>
    <w:p w14:paraId="0759C1E3" w14:textId="77777777" w:rsidR="005B4F5A" w:rsidRPr="005B4F5A" w:rsidRDefault="005B4F5A" w:rsidP="005B4F5A">
      <w:pPr>
        <w:rPr>
          <w:rFonts w:eastAsia="Times New Roman" w:cs="Times New Roman"/>
          <w:lang w:val="en-US" w:eastAsia="nl-NL"/>
        </w:rPr>
      </w:pPr>
    </w:p>
    <w:p w14:paraId="196FDEC2" w14:textId="77777777" w:rsidR="005B4F5A" w:rsidRPr="005B4F5A" w:rsidRDefault="005B4F5A" w:rsidP="005B4F5A">
      <w:pPr>
        <w:rPr>
          <w:rFonts w:eastAsia="Times New Roman" w:cs="Times New Roman"/>
          <w:lang w:val="en-US" w:eastAsia="nl-NL"/>
        </w:rPr>
      </w:pPr>
      <w:r w:rsidRPr="005B4F5A">
        <w:rPr>
          <w:rFonts w:ascii="TimesNewRomanPS" w:eastAsia="Times New Roman" w:hAnsi="TimesNewRomanPS" w:cs="Times New Roman"/>
          <w:b/>
          <w:bCs/>
          <w:sz w:val="20"/>
          <w:szCs w:val="20"/>
          <w:lang w:val="en-US" w:eastAsia="nl-NL"/>
        </w:rPr>
        <w:t xml:space="preserve">Cochrane </w:t>
      </w:r>
    </w:p>
    <w:p w14:paraId="73C18247"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1  </w:t>
      </w:r>
      <w:proofErr w:type="spellStart"/>
      <w:r w:rsidRPr="005B4F5A">
        <w:rPr>
          <w:rFonts w:ascii="TimesNewRomanPSMT" w:eastAsia="Times New Roman" w:hAnsi="TimesNewRomanPSMT" w:cs="TimesNewRomanPSMT"/>
          <w:sz w:val="20"/>
          <w:szCs w:val="20"/>
          <w:lang w:val="en-US" w:eastAsia="nl-NL"/>
        </w:rPr>
        <w:t>MeSH</w:t>
      </w:r>
      <w:proofErr w:type="spellEnd"/>
      <w:proofErr w:type="gramEnd"/>
      <w:r w:rsidRPr="005B4F5A">
        <w:rPr>
          <w:rFonts w:ascii="TimesNewRomanPSMT" w:eastAsia="Times New Roman" w:hAnsi="TimesNewRomanPSMT" w:cs="TimesNewRomanPSMT"/>
          <w:sz w:val="20"/>
          <w:szCs w:val="20"/>
          <w:lang w:val="en-US" w:eastAsia="nl-NL"/>
        </w:rPr>
        <w:t xml:space="preserve"> descriptor: [Depressive Disorder] explode all trees : 6, 777 </w:t>
      </w:r>
    </w:p>
    <w:p w14:paraId="61AFDAC6"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lastRenderedPageBreak/>
        <w:t>#</w:t>
      </w:r>
      <w:proofErr w:type="gramStart"/>
      <w:r w:rsidRPr="005B4F5A">
        <w:rPr>
          <w:rFonts w:ascii="TimesNewRomanPSMT" w:eastAsia="Times New Roman" w:hAnsi="TimesNewRomanPSMT" w:cs="TimesNewRomanPSMT"/>
          <w:sz w:val="20"/>
          <w:szCs w:val="20"/>
          <w:lang w:val="en-US" w:eastAsia="nl-NL"/>
        </w:rPr>
        <w:t>2  '</w:t>
      </w:r>
      <w:proofErr w:type="gramEnd"/>
      <w:r w:rsidRPr="005B4F5A">
        <w:rPr>
          <w:rFonts w:ascii="TimesNewRomanPSMT" w:eastAsia="Times New Roman" w:hAnsi="TimesNewRomanPSMT" w:cs="TimesNewRomanPSMT"/>
          <w:sz w:val="20"/>
          <w:szCs w:val="20"/>
          <w:lang w:val="en-US" w:eastAsia="nl-NL"/>
        </w:rPr>
        <w:t xml:space="preserve">'depress*'' (Word variations have been searched) : 51, 768 </w:t>
      </w:r>
    </w:p>
    <w:p w14:paraId="3268B6DF"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3  #</w:t>
      </w:r>
      <w:proofErr w:type="gramEnd"/>
      <w:r w:rsidRPr="005B4F5A">
        <w:rPr>
          <w:rFonts w:ascii="TimesNewRomanPSMT" w:eastAsia="Times New Roman" w:hAnsi="TimesNewRomanPSMT" w:cs="TimesNewRomanPSMT"/>
          <w:sz w:val="20"/>
          <w:szCs w:val="20"/>
          <w:lang w:val="en-US" w:eastAsia="nl-NL"/>
        </w:rPr>
        <w:t xml:space="preserve">1or#2 :51,783 </w:t>
      </w:r>
    </w:p>
    <w:p w14:paraId="763C53CA"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4  '</w:t>
      </w:r>
      <w:proofErr w:type="gramEnd"/>
      <w:r w:rsidRPr="005B4F5A">
        <w:rPr>
          <w:rFonts w:ascii="TimesNewRomanPSMT" w:eastAsia="Times New Roman" w:hAnsi="TimesNewRomanPSMT" w:cs="TimesNewRomanPSMT"/>
          <w:sz w:val="20"/>
          <w:szCs w:val="20"/>
          <w:lang w:val="en-US" w:eastAsia="nl-NL"/>
        </w:rPr>
        <w:t xml:space="preserve">'major depressive disorder'' (Word variations have been searched) : 5, 435 </w:t>
      </w:r>
    </w:p>
    <w:p w14:paraId="036750DE"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5  #</w:t>
      </w:r>
      <w:proofErr w:type="gramEnd"/>
      <w:r w:rsidRPr="005B4F5A">
        <w:rPr>
          <w:rFonts w:ascii="TimesNewRomanPSMT" w:eastAsia="Times New Roman" w:hAnsi="TimesNewRomanPSMT" w:cs="TimesNewRomanPSMT"/>
          <w:sz w:val="20"/>
          <w:szCs w:val="20"/>
          <w:lang w:val="en-US" w:eastAsia="nl-NL"/>
        </w:rPr>
        <w:t xml:space="preserve">3or#4 :51,783 </w:t>
      </w:r>
    </w:p>
    <w:p w14:paraId="2D95F817"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6  </w:t>
      </w:r>
      <w:proofErr w:type="spellStart"/>
      <w:r w:rsidRPr="005B4F5A">
        <w:rPr>
          <w:rFonts w:ascii="TimesNewRomanPSMT" w:eastAsia="Times New Roman" w:hAnsi="TimesNewRomanPSMT" w:cs="TimesNewRomanPSMT"/>
          <w:sz w:val="20"/>
          <w:szCs w:val="20"/>
          <w:lang w:val="en-US" w:eastAsia="nl-NL"/>
        </w:rPr>
        <w:t>MeSH</w:t>
      </w:r>
      <w:proofErr w:type="spellEnd"/>
      <w:proofErr w:type="gramEnd"/>
      <w:r w:rsidRPr="005B4F5A">
        <w:rPr>
          <w:rFonts w:ascii="TimesNewRomanPSMT" w:eastAsia="Times New Roman" w:hAnsi="TimesNewRomanPSMT" w:cs="TimesNewRomanPSMT"/>
          <w:sz w:val="20"/>
          <w:szCs w:val="20"/>
          <w:lang w:val="en-US" w:eastAsia="nl-NL"/>
        </w:rPr>
        <w:t xml:space="preserve"> descriptor: [Dysthymic Disorder] explode all trees : 129 </w:t>
      </w:r>
    </w:p>
    <w:p w14:paraId="6D5B60F8"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7  '</w:t>
      </w:r>
      <w:proofErr w:type="gramEnd"/>
      <w:r w:rsidRPr="005B4F5A">
        <w:rPr>
          <w:rFonts w:ascii="TimesNewRomanPSMT" w:eastAsia="Times New Roman" w:hAnsi="TimesNewRomanPSMT" w:cs="TimesNewRomanPSMT"/>
          <w:sz w:val="20"/>
          <w:szCs w:val="20"/>
          <w:lang w:val="en-US" w:eastAsia="nl-NL"/>
        </w:rPr>
        <w:t>'</w:t>
      </w:r>
      <w:proofErr w:type="spellStart"/>
      <w:r w:rsidRPr="005B4F5A">
        <w:rPr>
          <w:rFonts w:ascii="TimesNewRomanPSMT" w:eastAsia="Times New Roman" w:hAnsi="TimesNewRomanPSMT" w:cs="TimesNewRomanPSMT"/>
          <w:sz w:val="20"/>
          <w:szCs w:val="20"/>
          <w:lang w:val="en-US" w:eastAsia="nl-NL"/>
        </w:rPr>
        <w:t>dysthymi</w:t>
      </w:r>
      <w:proofErr w:type="spellEnd"/>
      <w:r w:rsidRPr="005B4F5A">
        <w:rPr>
          <w:rFonts w:ascii="TimesNewRomanPSMT" w:eastAsia="Times New Roman" w:hAnsi="TimesNewRomanPSMT" w:cs="TimesNewRomanPSMT"/>
          <w:sz w:val="20"/>
          <w:szCs w:val="20"/>
          <w:lang w:val="en-US" w:eastAsia="nl-NL"/>
        </w:rPr>
        <w:t xml:space="preserve">*'' (Word variations have been searched) : 649 </w:t>
      </w:r>
    </w:p>
    <w:p w14:paraId="65A40965"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8  #</w:t>
      </w:r>
      <w:proofErr w:type="gramEnd"/>
      <w:r w:rsidRPr="005B4F5A">
        <w:rPr>
          <w:rFonts w:ascii="TimesNewRomanPSMT" w:eastAsia="Times New Roman" w:hAnsi="TimesNewRomanPSMT" w:cs="TimesNewRomanPSMT"/>
          <w:sz w:val="20"/>
          <w:szCs w:val="20"/>
          <w:lang w:val="en-US" w:eastAsia="nl-NL"/>
        </w:rPr>
        <w:t xml:space="preserve">6or#7 :649 </w:t>
      </w:r>
    </w:p>
    <w:p w14:paraId="610958E8"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9  #</w:t>
      </w:r>
      <w:proofErr w:type="gramEnd"/>
      <w:r w:rsidRPr="005B4F5A">
        <w:rPr>
          <w:rFonts w:ascii="TimesNewRomanPSMT" w:eastAsia="Times New Roman" w:hAnsi="TimesNewRomanPSMT" w:cs="TimesNewRomanPSMT"/>
          <w:sz w:val="20"/>
          <w:szCs w:val="20"/>
          <w:lang w:val="en-US" w:eastAsia="nl-NL"/>
        </w:rPr>
        <w:t xml:space="preserve">5or#8 :51,800 </w:t>
      </w:r>
    </w:p>
    <w:p w14:paraId="3EA4A7BB"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10  '</w:t>
      </w:r>
      <w:proofErr w:type="gramEnd"/>
      <w:r w:rsidRPr="005B4F5A">
        <w:rPr>
          <w:rFonts w:ascii="TimesNewRomanPSMT" w:eastAsia="Times New Roman" w:hAnsi="TimesNewRomanPSMT" w:cs="TimesNewRomanPSMT"/>
          <w:sz w:val="20"/>
          <w:szCs w:val="20"/>
          <w:lang w:val="en-US" w:eastAsia="nl-NL"/>
        </w:rPr>
        <w:t xml:space="preserve">'mood disorder'' (Word variations have been searched) :4, 034 </w:t>
      </w:r>
    </w:p>
    <w:p w14:paraId="4DC3768B"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11  '</w:t>
      </w:r>
      <w:proofErr w:type="gramEnd"/>
      <w:r w:rsidRPr="005B4F5A">
        <w:rPr>
          <w:rFonts w:ascii="TimesNewRomanPSMT" w:eastAsia="Times New Roman" w:hAnsi="TimesNewRomanPSMT" w:cs="TimesNewRomanPSMT"/>
          <w:sz w:val="20"/>
          <w:szCs w:val="20"/>
          <w:lang w:val="en-US" w:eastAsia="nl-NL"/>
        </w:rPr>
        <w:t xml:space="preserve">'affective disorder'' (Word variations have been searched) : 2, 882 </w:t>
      </w:r>
    </w:p>
    <w:p w14:paraId="5EA78285"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12  #</w:t>
      </w:r>
      <w:proofErr w:type="gramEnd"/>
      <w:r w:rsidRPr="005B4F5A">
        <w:rPr>
          <w:rFonts w:ascii="TimesNewRomanPSMT" w:eastAsia="Times New Roman" w:hAnsi="TimesNewRomanPSMT" w:cs="TimesNewRomanPSMT"/>
          <w:sz w:val="20"/>
          <w:szCs w:val="20"/>
          <w:lang w:val="en-US" w:eastAsia="nl-NL"/>
        </w:rPr>
        <w:t xml:space="preserve">10or#11:6,055 </w:t>
      </w:r>
    </w:p>
    <w:p w14:paraId="5B4701DB"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13  #</w:t>
      </w:r>
      <w:proofErr w:type="gramEnd"/>
      <w:r w:rsidRPr="005B4F5A">
        <w:rPr>
          <w:rFonts w:ascii="TimesNewRomanPSMT" w:eastAsia="Times New Roman" w:hAnsi="TimesNewRomanPSMT" w:cs="TimesNewRomanPSMT"/>
          <w:sz w:val="20"/>
          <w:szCs w:val="20"/>
          <w:lang w:val="en-US" w:eastAsia="nl-NL"/>
        </w:rPr>
        <w:t xml:space="preserve">9or#12:53,227 </w:t>
      </w:r>
    </w:p>
    <w:p w14:paraId="4E1F0AB8"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14  </w:t>
      </w:r>
      <w:proofErr w:type="spellStart"/>
      <w:r w:rsidRPr="005B4F5A">
        <w:rPr>
          <w:rFonts w:ascii="TimesNewRomanPSMT" w:eastAsia="Times New Roman" w:hAnsi="TimesNewRomanPSMT" w:cs="TimesNewRomanPSMT"/>
          <w:sz w:val="20"/>
          <w:szCs w:val="20"/>
          <w:lang w:val="en-US" w:eastAsia="nl-NL"/>
        </w:rPr>
        <w:t>MeSH</w:t>
      </w:r>
      <w:proofErr w:type="spellEnd"/>
      <w:proofErr w:type="gramEnd"/>
      <w:r w:rsidRPr="005B4F5A">
        <w:rPr>
          <w:rFonts w:ascii="TimesNewRomanPSMT" w:eastAsia="Times New Roman" w:hAnsi="TimesNewRomanPSMT" w:cs="TimesNewRomanPSMT"/>
          <w:sz w:val="20"/>
          <w:szCs w:val="20"/>
          <w:lang w:val="en-US" w:eastAsia="nl-NL"/>
        </w:rPr>
        <w:t xml:space="preserve"> descriptor: [Psychotherapy] explode all trees : 13, 568 </w:t>
      </w:r>
    </w:p>
    <w:p w14:paraId="17EB1EB8"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15  '</w:t>
      </w:r>
      <w:proofErr w:type="gramEnd"/>
      <w:r w:rsidRPr="005B4F5A">
        <w:rPr>
          <w:rFonts w:ascii="TimesNewRomanPSMT" w:eastAsia="Times New Roman" w:hAnsi="TimesNewRomanPSMT" w:cs="TimesNewRomanPSMT"/>
          <w:sz w:val="20"/>
          <w:szCs w:val="20"/>
          <w:lang w:val="en-US" w:eastAsia="nl-NL"/>
        </w:rPr>
        <w:t>'</w:t>
      </w:r>
      <w:proofErr w:type="spellStart"/>
      <w:r w:rsidRPr="005B4F5A">
        <w:rPr>
          <w:rFonts w:ascii="TimesNewRomanPSMT" w:eastAsia="Times New Roman" w:hAnsi="TimesNewRomanPSMT" w:cs="TimesNewRomanPSMT"/>
          <w:sz w:val="20"/>
          <w:szCs w:val="20"/>
          <w:lang w:val="en-US" w:eastAsia="nl-NL"/>
        </w:rPr>
        <w:t>psychotherap</w:t>
      </w:r>
      <w:proofErr w:type="spellEnd"/>
      <w:r w:rsidRPr="005B4F5A">
        <w:rPr>
          <w:rFonts w:ascii="TimesNewRomanPSMT" w:eastAsia="Times New Roman" w:hAnsi="TimesNewRomanPSMT" w:cs="TimesNewRomanPSMT"/>
          <w:sz w:val="20"/>
          <w:szCs w:val="20"/>
          <w:lang w:val="en-US" w:eastAsia="nl-NL"/>
        </w:rPr>
        <w:t xml:space="preserve">*'' (Word variations have been searched) : 7, 758 </w:t>
      </w:r>
    </w:p>
    <w:p w14:paraId="32064592"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16  '</w:t>
      </w:r>
      <w:proofErr w:type="gramEnd"/>
      <w:r w:rsidRPr="005B4F5A">
        <w:rPr>
          <w:rFonts w:ascii="TimesNewRomanPSMT" w:eastAsia="Times New Roman" w:hAnsi="TimesNewRomanPSMT" w:cs="TimesNewRomanPSMT"/>
          <w:sz w:val="20"/>
          <w:szCs w:val="20"/>
          <w:lang w:val="en-US" w:eastAsia="nl-NL"/>
        </w:rPr>
        <w:t xml:space="preserve">'CBT'' (Word variations have been searched) : 2, 029 </w:t>
      </w:r>
    </w:p>
    <w:p w14:paraId="35A7CBE1"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17  '</w:t>
      </w:r>
      <w:proofErr w:type="gramEnd"/>
      <w:r w:rsidRPr="005B4F5A">
        <w:rPr>
          <w:rFonts w:ascii="TimesNewRomanPSMT" w:eastAsia="Times New Roman" w:hAnsi="TimesNewRomanPSMT" w:cs="TimesNewRomanPSMT"/>
          <w:sz w:val="20"/>
          <w:szCs w:val="20"/>
          <w:lang w:val="en-US" w:eastAsia="nl-NL"/>
        </w:rPr>
        <w:t xml:space="preserve">'Cognitive </w:t>
      </w:r>
      <w:proofErr w:type="spellStart"/>
      <w:r w:rsidRPr="005B4F5A">
        <w:rPr>
          <w:rFonts w:ascii="TimesNewRomanPSMT" w:eastAsia="Times New Roman" w:hAnsi="TimesNewRomanPSMT" w:cs="TimesNewRomanPSMT"/>
          <w:sz w:val="20"/>
          <w:szCs w:val="20"/>
          <w:lang w:val="en-US" w:eastAsia="nl-NL"/>
        </w:rPr>
        <w:t>Behav</w:t>
      </w:r>
      <w:proofErr w:type="spellEnd"/>
      <w:r w:rsidRPr="005B4F5A">
        <w:rPr>
          <w:rFonts w:ascii="TimesNewRomanPSMT" w:eastAsia="Times New Roman" w:hAnsi="TimesNewRomanPSMT" w:cs="TimesNewRomanPSMT"/>
          <w:sz w:val="20"/>
          <w:szCs w:val="20"/>
          <w:lang w:val="en-US" w:eastAsia="nl-NL"/>
        </w:rPr>
        <w:t xml:space="preserve">* </w:t>
      </w:r>
      <w:proofErr w:type="spellStart"/>
      <w:r w:rsidRPr="005B4F5A">
        <w:rPr>
          <w:rFonts w:ascii="TimesNewRomanPSMT" w:eastAsia="Times New Roman" w:hAnsi="TimesNewRomanPSMT" w:cs="TimesNewRomanPSMT"/>
          <w:sz w:val="20"/>
          <w:szCs w:val="20"/>
          <w:lang w:val="en-US" w:eastAsia="nl-NL"/>
        </w:rPr>
        <w:t>therap</w:t>
      </w:r>
      <w:proofErr w:type="spellEnd"/>
      <w:r w:rsidRPr="005B4F5A">
        <w:rPr>
          <w:rFonts w:ascii="TimesNewRomanPSMT" w:eastAsia="Times New Roman" w:hAnsi="TimesNewRomanPSMT" w:cs="TimesNewRomanPSMT"/>
          <w:sz w:val="20"/>
          <w:szCs w:val="20"/>
          <w:lang w:val="en-US" w:eastAsia="nl-NL"/>
        </w:rPr>
        <w:t xml:space="preserve">* (Word variations have been searched) : 8, 893 </w:t>
      </w:r>
    </w:p>
    <w:p w14:paraId="0145486A"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18  #</w:t>
      </w:r>
      <w:proofErr w:type="gramEnd"/>
      <w:r w:rsidRPr="005B4F5A">
        <w:rPr>
          <w:rFonts w:ascii="TimesNewRomanPSMT" w:eastAsia="Times New Roman" w:hAnsi="TimesNewRomanPSMT" w:cs="TimesNewRomanPSMT"/>
          <w:sz w:val="20"/>
          <w:szCs w:val="20"/>
          <w:lang w:val="en-US" w:eastAsia="nl-NL"/>
        </w:rPr>
        <w:t xml:space="preserve">14or#15or#16or#17 :20,795 </w:t>
      </w:r>
    </w:p>
    <w:p w14:paraId="59F7BD88"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19  '</w:t>
      </w:r>
      <w:proofErr w:type="gramEnd"/>
      <w:r w:rsidRPr="005B4F5A">
        <w:rPr>
          <w:rFonts w:ascii="TimesNewRomanPSMT" w:eastAsia="Times New Roman" w:hAnsi="TimesNewRomanPSMT" w:cs="TimesNewRomanPSMT"/>
          <w:sz w:val="20"/>
          <w:szCs w:val="20"/>
          <w:lang w:val="en-US" w:eastAsia="nl-NL"/>
        </w:rPr>
        <w:t xml:space="preserve">psychodynamic'' (Word variations have been searched) : 469 </w:t>
      </w:r>
    </w:p>
    <w:p w14:paraId="102EFF00"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20  </w:t>
      </w:r>
      <w:proofErr w:type="spellStart"/>
      <w:r w:rsidRPr="005B4F5A">
        <w:rPr>
          <w:rFonts w:ascii="TimesNewRomanPSMT" w:eastAsia="Times New Roman" w:hAnsi="TimesNewRomanPSMT" w:cs="TimesNewRomanPSMT"/>
          <w:sz w:val="20"/>
          <w:szCs w:val="20"/>
          <w:lang w:val="en-US" w:eastAsia="nl-NL"/>
        </w:rPr>
        <w:t>MeSH</w:t>
      </w:r>
      <w:proofErr w:type="spellEnd"/>
      <w:proofErr w:type="gramEnd"/>
      <w:r w:rsidRPr="005B4F5A">
        <w:rPr>
          <w:rFonts w:ascii="TimesNewRomanPSMT" w:eastAsia="Times New Roman" w:hAnsi="TimesNewRomanPSMT" w:cs="TimesNewRomanPSMT"/>
          <w:sz w:val="20"/>
          <w:szCs w:val="20"/>
          <w:lang w:val="en-US" w:eastAsia="nl-NL"/>
        </w:rPr>
        <w:t xml:space="preserve"> descriptor: [Psychoanalysis] explode all trees : 13 </w:t>
      </w:r>
    </w:p>
    <w:p w14:paraId="75F953DA"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21  '</w:t>
      </w:r>
      <w:proofErr w:type="gramEnd"/>
      <w:r w:rsidRPr="005B4F5A">
        <w:rPr>
          <w:rFonts w:ascii="TimesNewRomanPSMT" w:eastAsia="Times New Roman" w:hAnsi="TimesNewRomanPSMT" w:cs="TimesNewRomanPSMT"/>
          <w:sz w:val="20"/>
          <w:szCs w:val="20"/>
          <w:lang w:val="en-US" w:eastAsia="nl-NL"/>
        </w:rPr>
        <w:t>'</w:t>
      </w:r>
      <w:proofErr w:type="spellStart"/>
      <w:r w:rsidRPr="005B4F5A">
        <w:rPr>
          <w:rFonts w:ascii="TimesNewRomanPSMT" w:eastAsia="Times New Roman" w:hAnsi="TimesNewRomanPSMT" w:cs="TimesNewRomanPSMT"/>
          <w:sz w:val="20"/>
          <w:szCs w:val="20"/>
          <w:lang w:val="en-US" w:eastAsia="nl-NL"/>
        </w:rPr>
        <w:t>psychoanaly</w:t>
      </w:r>
      <w:proofErr w:type="spellEnd"/>
      <w:r w:rsidRPr="005B4F5A">
        <w:rPr>
          <w:rFonts w:ascii="TimesNewRomanPSMT" w:eastAsia="Times New Roman" w:hAnsi="TimesNewRomanPSMT" w:cs="TimesNewRomanPSMT"/>
          <w:sz w:val="20"/>
          <w:szCs w:val="20"/>
          <w:lang w:val="en-US" w:eastAsia="nl-NL"/>
        </w:rPr>
        <w:t xml:space="preserve">*'' (Word variations have been searched) : 345 </w:t>
      </w:r>
    </w:p>
    <w:p w14:paraId="7912BC84"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22  </w:t>
      </w:r>
      <w:proofErr w:type="spellStart"/>
      <w:r w:rsidRPr="005B4F5A">
        <w:rPr>
          <w:rFonts w:ascii="TimesNewRomanPSMT" w:eastAsia="Times New Roman" w:hAnsi="TimesNewRomanPSMT" w:cs="TimesNewRomanPSMT"/>
          <w:sz w:val="20"/>
          <w:szCs w:val="20"/>
          <w:lang w:val="en-US" w:eastAsia="nl-NL"/>
        </w:rPr>
        <w:t>MeSH</w:t>
      </w:r>
      <w:proofErr w:type="spellEnd"/>
      <w:proofErr w:type="gramEnd"/>
      <w:r w:rsidRPr="005B4F5A">
        <w:rPr>
          <w:rFonts w:ascii="TimesNewRomanPSMT" w:eastAsia="Times New Roman" w:hAnsi="TimesNewRomanPSMT" w:cs="TimesNewRomanPSMT"/>
          <w:sz w:val="20"/>
          <w:szCs w:val="20"/>
          <w:lang w:val="en-US" w:eastAsia="nl-NL"/>
        </w:rPr>
        <w:t xml:space="preserve"> descriptor: [Counseling] explode all trees : 2, 783 </w:t>
      </w:r>
    </w:p>
    <w:p w14:paraId="5ED70A90"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23  '</w:t>
      </w:r>
      <w:proofErr w:type="gramEnd"/>
      <w:r w:rsidRPr="005B4F5A">
        <w:rPr>
          <w:rFonts w:ascii="TimesNewRomanPSMT" w:eastAsia="Times New Roman" w:hAnsi="TimesNewRomanPSMT" w:cs="TimesNewRomanPSMT"/>
          <w:sz w:val="20"/>
          <w:szCs w:val="20"/>
          <w:lang w:val="en-US" w:eastAsia="nl-NL"/>
        </w:rPr>
        <w:t xml:space="preserve">'counseling*'' (Word variations have been searched) : 6, 913 </w:t>
      </w:r>
    </w:p>
    <w:p w14:paraId="7ABD24D4"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24  '</w:t>
      </w:r>
      <w:proofErr w:type="gramEnd"/>
      <w:r w:rsidRPr="005B4F5A">
        <w:rPr>
          <w:rFonts w:ascii="TimesNewRomanPSMT" w:eastAsia="Times New Roman" w:hAnsi="TimesNewRomanPSMT" w:cs="TimesNewRomanPSMT"/>
          <w:sz w:val="20"/>
          <w:szCs w:val="20"/>
          <w:lang w:val="en-US" w:eastAsia="nl-NL"/>
        </w:rPr>
        <w:t xml:space="preserve">'problem solving'' (Word variations have been searched) : 2, 867 </w:t>
      </w:r>
    </w:p>
    <w:p w14:paraId="453AD625"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25  #</w:t>
      </w:r>
      <w:proofErr w:type="gramEnd"/>
      <w:r w:rsidRPr="005B4F5A">
        <w:rPr>
          <w:rFonts w:ascii="TimesNewRomanPSMT" w:eastAsia="Times New Roman" w:hAnsi="TimesNewRomanPSMT" w:cs="TimesNewRomanPSMT"/>
          <w:sz w:val="20"/>
          <w:szCs w:val="20"/>
          <w:lang w:val="en-US" w:eastAsia="nl-NL"/>
        </w:rPr>
        <w:t xml:space="preserve">18or#19or#20or#21or#22or#23or#24 :28,149 </w:t>
      </w:r>
    </w:p>
    <w:p w14:paraId="7D363077"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26  '</w:t>
      </w:r>
      <w:proofErr w:type="gramEnd"/>
      <w:r w:rsidRPr="005B4F5A">
        <w:rPr>
          <w:rFonts w:ascii="TimesNewRomanPSMT" w:eastAsia="Times New Roman" w:hAnsi="TimesNewRomanPSMT" w:cs="TimesNewRomanPSMT"/>
          <w:sz w:val="20"/>
          <w:szCs w:val="20"/>
          <w:lang w:val="en-US" w:eastAsia="nl-NL"/>
        </w:rPr>
        <w:t xml:space="preserve">'acceptance commitment'' (Word variations have been searched) : 168 </w:t>
      </w:r>
    </w:p>
    <w:p w14:paraId="22EE3C12"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27  '</w:t>
      </w:r>
      <w:proofErr w:type="gramEnd"/>
      <w:r w:rsidRPr="005B4F5A">
        <w:rPr>
          <w:rFonts w:ascii="TimesNewRomanPSMT" w:eastAsia="Times New Roman" w:hAnsi="TimesNewRomanPSMT" w:cs="TimesNewRomanPSMT"/>
          <w:sz w:val="20"/>
          <w:szCs w:val="20"/>
          <w:lang w:val="en-US" w:eastAsia="nl-NL"/>
        </w:rPr>
        <w:t xml:space="preserve">'assertiveness training'' (Word variations have been searched) :231 </w:t>
      </w:r>
    </w:p>
    <w:p w14:paraId="28833550"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28  '</w:t>
      </w:r>
      <w:proofErr w:type="gramEnd"/>
      <w:r w:rsidRPr="005B4F5A">
        <w:rPr>
          <w:rFonts w:ascii="TimesNewRomanPSMT" w:eastAsia="Times New Roman" w:hAnsi="TimesNewRomanPSMT" w:cs="TimesNewRomanPSMT"/>
          <w:sz w:val="20"/>
          <w:szCs w:val="20"/>
          <w:lang w:val="en-US" w:eastAsia="nl-NL"/>
        </w:rPr>
        <w:t xml:space="preserve">'behavior activation'' (Word variations have been searched) : 663 </w:t>
      </w:r>
    </w:p>
    <w:p w14:paraId="4CA10F6F"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29  '</w:t>
      </w:r>
      <w:proofErr w:type="gramEnd"/>
      <w:r w:rsidRPr="005B4F5A">
        <w:rPr>
          <w:rFonts w:ascii="TimesNewRomanPSMT" w:eastAsia="Times New Roman" w:hAnsi="TimesNewRomanPSMT" w:cs="TimesNewRomanPSMT"/>
          <w:sz w:val="20"/>
          <w:szCs w:val="20"/>
          <w:lang w:val="en-US" w:eastAsia="nl-NL"/>
        </w:rPr>
        <w:t xml:space="preserve">'mindfulness'' (Word variations have been searched) : 466 </w:t>
      </w:r>
    </w:p>
    <w:p w14:paraId="59D9F934"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30  '</w:t>
      </w:r>
      <w:proofErr w:type="gramEnd"/>
      <w:r w:rsidRPr="005B4F5A">
        <w:rPr>
          <w:rFonts w:ascii="TimesNewRomanPSMT" w:eastAsia="Times New Roman" w:hAnsi="TimesNewRomanPSMT" w:cs="TimesNewRomanPSMT"/>
          <w:sz w:val="20"/>
          <w:szCs w:val="20"/>
          <w:lang w:val="en-US" w:eastAsia="nl-NL"/>
        </w:rPr>
        <w:t xml:space="preserve">'metacognitive </w:t>
      </w:r>
      <w:proofErr w:type="spellStart"/>
      <w:r w:rsidRPr="005B4F5A">
        <w:rPr>
          <w:rFonts w:ascii="TimesNewRomanPSMT" w:eastAsia="Times New Roman" w:hAnsi="TimesNewRomanPSMT" w:cs="TimesNewRomanPSMT"/>
          <w:sz w:val="20"/>
          <w:szCs w:val="20"/>
          <w:lang w:val="en-US" w:eastAsia="nl-NL"/>
        </w:rPr>
        <w:t>therap</w:t>
      </w:r>
      <w:proofErr w:type="spellEnd"/>
      <w:r w:rsidRPr="005B4F5A">
        <w:rPr>
          <w:rFonts w:ascii="TimesNewRomanPSMT" w:eastAsia="Times New Roman" w:hAnsi="TimesNewRomanPSMT" w:cs="TimesNewRomanPSMT"/>
          <w:sz w:val="20"/>
          <w:szCs w:val="20"/>
          <w:lang w:val="en-US" w:eastAsia="nl-NL"/>
        </w:rPr>
        <w:t xml:space="preserve">*'' (Word variations have been searched) :56 </w:t>
      </w:r>
    </w:p>
    <w:p w14:paraId="1A3A1E9A"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31  '</w:t>
      </w:r>
      <w:proofErr w:type="gramEnd"/>
      <w:r w:rsidRPr="005B4F5A">
        <w:rPr>
          <w:rFonts w:ascii="TimesNewRomanPSMT" w:eastAsia="Times New Roman" w:hAnsi="TimesNewRomanPSMT" w:cs="TimesNewRomanPSMT"/>
          <w:sz w:val="20"/>
          <w:szCs w:val="20"/>
          <w:lang w:val="en-US" w:eastAsia="nl-NL"/>
        </w:rPr>
        <w:t xml:space="preserve">'solution focused </w:t>
      </w:r>
      <w:proofErr w:type="spellStart"/>
      <w:r w:rsidRPr="005B4F5A">
        <w:rPr>
          <w:rFonts w:ascii="TimesNewRomanPSMT" w:eastAsia="Times New Roman" w:hAnsi="TimesNewRomanPSMT" w:cs="TimesNewRomanPSMT"/>
          <w:sz w:val="20"/>
          <w:szCs w:val="20"/>
          <w:lang w:val="en-US" w:eastAsia="nl-NL"/>
        </w:rPr>
        <w:t>therap</w:t>
      </w:r>
      <w:proofErr w:type="spellEnd"/>
      <w:r w:rsidRPr="005B4F5A">
        <w:rPr>
          <w:rFonts w:ascii="TimesNewRomanPSMT" w:eastAsia="Times New Roman" w:hAnsi="TimesNewRomanPSMT" w:cs="TimesNewRomanPSMT"/>
          <w:sz w:val="20"/>
          <w:szCs w:val="20"/>
          <w:lang w:val="en-US" w:eastAsia="nl-NL"/>
        </w:rPr>
        <w:t xml:space="preserve">*'' (Word variations have been searched) :858 </w:t>
      </w:r>
    </w:p>
    <w:p w14:paraId="42B4C433"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32  '</w:t>
      </w:r>
      <w:proofErr w:type="gramEnd"/>
      <w:r w:rsidRPr="005B4F5A">
        <w:rPr>
          <w:rFonts w:ascii="TimesNewRomanPSMT" w:eastAsia="Times New Roman" w:hAnsi="TimesNewRomanPSMT" w:cs="TimesNewRomanPSMT"/>
          <w:sz w:val="20"/>
          <w:szCs w:val="20"/>
          <w:lang w:val="en-US" w:eastAsia="nl-NL"/>
        </w:rPr>
        <w:t>'</w:t>
      </w:r>
      <w:proofErr w:type="spellStart"/>
      <w:r w:rsidRPr="005B4F5A">
        <w:rPr>
          <w:rFonts w:ascii="TimesNewRomanPSMT" w:eastAsia="Times New Roman" w:hAnsi="TimesNewRomanPSMT" w:cs="TimesNewRomanPSMT"/>
          <w:sz w:val="20"/>
          <w:szCs w:val="20"/>
          <w:lang w:val="en-US" w:eastAsia="nl-NL"/>
        </w:rPr>
        <w:t>self control</w:t>
      </w:r>
      <w:proofErr w:type="spellEnd"/>
      <w:r w:rsidRPr="005B4F5A">
        <w:rPr>
          <w:rFonts w:ascii="TimesNewRomanPSMT" w:eastAsia="Times New Roman" w:hAnsi="TimesNewRomanPSMT" w:cs="TimesNewRomanPSMT"/>
          <w:sz w:val="20"/>
          <w:szCs w:val="20"/>
          <w:lang w:val="en-US" w:eastAsia="nl-NL"/>
        </w:rPr>
        <w:t xml:space="preserve"> training'' (Word variations have been searched): 5850 </w:t>
      </w:r>
    </w:p>
    <w:p w14:paraId="2BD7B298"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33  #</w:t>
      </w:r>
      <w:proofErr w:type="gramEnd"/>
      <w:r w:rsidRPr="005B4F5A">
        <w:rPr>
          <w:rFonts w:ascii="TimesNewRomanPSMT" w:eastAsia="Times New Roman" w:hAnsi="TimesNewRomanPSMT" w:cs="TimesNewRomanPSMT"/>
          <w:sz w:val="20"/>
          <w:szCs w:val="20"/>
          <w:lang w:val="en-US" w:eastAsia="nl-NL"/>
        </w:rPr>
        <w:t xml:space="preserve">25or#26or#27or#28or#29or#30or#31or#32 :32,748 </w:t>
      </w:r>
    </w:p>
    <w:p w14:paraId="0CEB3170" w14:textId="77777777" w:rsidR="005B4F5A" w:rsidRPr="005B4F5A" w:rsidRDefault="005B4F5A" w:rsidP="005B4F5A">
      <w:pPr>
        <w:ind w:left="357"/>
        <w:rPr>
          <w:rFonts w:eastAsia="Times New Roman" w:cs="Times New Roman"/>
          <w:lang w:val="en-US" w:eastAsia="nl-NL"/>
        </w:rPr>
      </w:pPr>
      <w:r w:rsidRPr="005B4F5A">
        <w:rPr>
          <w:rFonts w:ascii="TimesNewRomanPSMT" w:eastAsia="Times New Roman" w:hAnsi="TimesNewRomanPSMT" w:cs="TimesNewRomanPSMT"/>
          <w:sz w:val="20"/>
          <w:szCs w:val="20"/>
          <w:lang w:val="en-US" w:eastAsia="nl-NL"/>
        </w:rPr>
        <w:t>#</w:t>
      </w:r>
      <w:proofErr w:type="gramStart"/>
      <w:r w:rsidRPr="005B4F5A">
        <w:rPr>
          <w:rFonts w:ascii="TimesNewRomanPSMT" w:eastAsia="Times New Roman" w:hAnsi="TimesNewRomanPSMT" w:cs="TimesNewRomanPSMT"/>
          <w:sz w:val="20"/>
          <w:szCs w:val="20"/>
          <w:lang w:val="en-US" w:eastAsia="nl-NL"/>
        </w:rPr>
        <w:t>34  '</w:t>
      </w:r>
      <w:proofErr w:type="gramEnd"/>
      <w:r w:rsidRPr="005B4F5A">
        <w:rPr>
          <w:rFonts w:ascii="TimesNewRomanPSMT" w:eastAsia="Times New Roman" w:hAnsi="TimesNewRomanPSMT" w:cs="TimesNewRomanPSMT"/>
          <w:sz w:val="20"/>
          <w:szCs w:val="20"/>
          <w:lang w:val="en-US" w:eastAsia="nl-NL"/>
        </w:rPr>
        <w:t>'Randomized Controlled Trial'':</w:t>
      </w:r>
      <w:proofErr w:type="spellStart"/>
      <w:r w:rsidRPr="005B4F5A">
        <w:rPr>
          <w:rFonts w:ascii="TimesNewRomanPSMT" w:eastAsia="Times New Roman" w:hAnsi="TimesNewRomanPSMT" w:cs="TimesNewRomanPSMT"/>
          <w:sz w:val="20"/>
          <w:szCs w:val="20"/>
          <w:lang w:val="en-US" w:eastAsia="nl-NL"/>
        </w:rPr>
        <w:t>ti,ab,kw</w:t>
      </w:r>
      <w:proofErr w:type="spellEnd"/>
      <w:r w:rsidRPr="005B4F5A">
        <w:rPr>
          <w:rFonts w:ascii="TimesNewRomanPSMT" w:eastAsia="Times New Roman" w:hAnsi="TimesNewRomanPSMT" w:cs="TimesNewRomanPSMT"/>
          <w:sz w:val="20"/>
          <w:szCs w:val="20"/>
          <w:lang w:val="en-US" w:eastAsia="nl-NL"/>
        </w:rPr>
        <w:t xml:space="preserve"> (Word variations have been searched) : 120, 901 </w:t>
      </w:r>
    </w:p>
    <w:p w14:paraId="35D43C5A" w14:textId="77777777" w:rsidR="005B4F5A" w:rsidRPr="00945E3D" w:rsidRDefault="005B4F5A" w:rsidP="005B4F5A">
      <w:pPr>
        <w:ind w:left="357"/>
        <w:rPr>
          <w:rFonts w:eastAsia="Times New Roman" w:cs="Times New Roman"/>
          <w:lang w:val="en-US" w:eastAsia="nl-NL"/>
        </w:rPr>
      </w:pPr>
      <w:r w:rsidRPr="00945E3D">
        <w:rPr>
          <w:rFonts w:ascii="TimesNewRomanPSMT" w:eastAsia="Times New Roman" w:hAnsi="TimesNewRomanPSMT" w:cs="TimesNewRomanPSMT"/>
          <w:sz w:val="20"/>
          <w:szCs w:val="20"/>
          <w:lang w:val="en-US" w:eastAsia="nl-NL"/>
        </w:rPr>
        <w:t>#</w:t>
      </w:r>
      <w:proofErr w:type="gramStart"/>
      <w:r w:rsidRPr="00945E3D">
        <w:rPr>
          <w:rFonts w:ascii="TimesNewRomanPSMT" w:eastAsia="Times New Roman" w:hAnsi="TimesNewRomanPSMT" w:cs="TimesNewRomanPSMT"/>
          <w:sz w:val="20"/>
          <w:szCs w:val="20"/>
          <w:lang w:val="en-US" w:eastAsia="nl-NL"/>
        </w:rPr>
        <w:t>35  #</w:t>
      </w:r>
      <w:proofErr w:type="gramEnd"/>
      <w:r w:rsidRPr="00945E3D">
        <w:rPr>
          <w:rFonts w:ascii="TimesNewRomanPSMT" w:eastAsia="Times New Roman" w:hAnsi="TimesNewRomanPSMT" w:cs="TimesNewRomanPSMT"/>
          <w:sz w:val="20"/>
          <w:szCs w:val="20"/>
          <w:lang w:val="en-US" w:eastAsia="nl-NL"/>
        </w:rPr>
        <w:t>13 and #33 and #34 in Trials</w:t>
      </w:r>
    </w:p>
    <w:p w14:paraId="2A1C180C" w14:textId="77777777" w:rsidR="009221C8" w:rsidRPr="00F32832" w:rsidRDefault="009221C8" w:rsidP="005B4F5A">
      <w:pPr>
        <w:rPr>
          <w:lang w:val="es-ES"/>
        </w:rPr>
      </w:pPr>
    </w:p>
    <w:p w14:paraId="21425897" w14:textId="77777777" w:rsidR="006303B8" w:rsidRDefault="006303B8" w:rsidP="006303B8">
      <w:pPr>
        <w:rPr>
          <w:lang w:val="en-US"/>
        </w:rPr>
      </w:pPr>
      <w:bookmarkStart w:id="13" w:name="_Toc59000613"/>
      <w:bookmarkStart w:id="14" w:name="_Toc76559075"/>
      <w:r>
        <w:rPr>
          <w:lang w:val="en-US"/>
        </w:rPr>
        <w:br w:type="page"/>
      </w:r>
    </w:p>
    <w:p w14:paraId="0BFC28A9" w14:textId="39BD9B53" w:rsidR="00B7761E" w:rsidRDefault="00B7761E" w:rsidP="000C3E89">
      <w:pPr>
        <w:pStyle w:val="Heading2"/>
        <w:rPr>
          <w:lang w:val="en-US"/>
        </w:rPr>
      </w:pPr>
      <w:bookmarkStart w:id="15" w:name="_Toc114734275"/>
      <w:r>
        <w:rPr>
          <w:lang w:val="en-US"/>
        </w:rPr>
        <w:lastRenderedPageBreak/>
        <w:t xml:space="preserve">Appendix </w:t>
      </w:r>
      <w:r w:rsidR="0018365D">
        <w:rPr>
          <w:lang w:val="en-US"/>
        </w:rPr>
        <w:t>C</w:t>
      </w:r>
      <w:r w:rsidR="000C3E89">
        <w:rPr>
          <w:lang w:val="en-US"/>
        </w:rPr>
        <w:t xml:space="preserve">. </w:t>
      </w:r>
      <w:r w:rsidRPr="00B7761E">
        <w:rPr>
          <w:lang w:val="en-US"/>
        </w:rPr>
        <w:t xml:space="preserve">References </w:t>
      </w:r>
      <w:r w:rsidR="000C3E89">
        <w:rPr>
          <w:lang w:val="en-US"/>
        </w:rPr>
        <w:t xml:space="preserve">of </w:t>
      </w:r>
      <w:r w:rsidR="00057973">
        <w:rPr>
          <w:lang w:val="en-US"/>
        </w:rPr>
        <w:t xml:space="preserve">the </w:t>
      </w:r>
      <w:r w:rsidR="000C3E89">
        <w:rPr>
          <w:lang w:val="en-US"/>
        </w:rPr>
        <w:t>included studies</w:t>
      </w:r>
      <w:bookmarkEnd w:id="13"/>
      <w:bookmarkEnd w:id="14"/>
      <w:bookmarkEnd w:id="15"/>
    </w:p>
    <w:p w14:paraId="63B08A4C" w14:textId="0416960C" w:rsidR="00B7761E" w:rsidRDefault="00B7761E">
      <w:pPr>
        <w:rPr>
          <w:lang w:val="en-US"/>
        </w:rPr>
      </w:pPr>
    </w:p>
    <w:p w14:paraId="4630B306"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Ammerman, R. T., Putnam, F. W., Altaye, M., Teeters, A. R., Stevens, J., &amp; Van Ginkel, J. B. (2013). Treatment of depressed mothers in home visiting: Impact on psychological distress and social functioning. </w:t>
      </w:r>
      <w:r w:rsidRPr="004315DB">
        <w:rPr>
          <w:rFonts w:cs="Times New Roman"/>
          <w:i/>
          <w:iCs/>
          <w:noProof/>
          <w:sz w:val="20"/>
          <w:szCs w:val="20"/>
        </w:rPr>
        <w:t>Child Abuse and Neglect</w:t>
      </w:r>
      <w:r w:rsidRPr="004315DB">
        <w:rPr>
          <w:rFonts w:cs="Times New Roman"/>
          <w:noProof/>
          <w:sz w:val="20"/>
          <w:szCs w:val="20"/>
        </w:rPr>
        <w:t xml:space="preserve">, </w:t>
      </w:r>
      <w:r w:rsidRPr="004315DB">
        <w:rPr>
          <w:rFonts w:cs="Times New Roman"/>
          <w:i/>
          <w:iCs/>
          <w:noProof/>
          <w:sz w:val="20"/>
          <w:szCs w:val="20"/>
        </w:rPr>
        <w:t>37</w:t>
      </w:r>
      <w:r w:rsidRPr="004315DB">
        <w:rPr>
          <w:rFonts w:cs="Times New Roman"/>
          <w:noProof/>
          <w:sz w:val="20"/>
          <w:szCs w:val="20"/>
        </w:rPr>
        <w:t>(8), 544–554. https://doi.org/10.1016/j.chiabu.2013.03.003</w:t>
      </w:r>
    </w:p>
    <w:p w14:paraId="5550D27B"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Beutel, M. E., Weißflog, G., Leuteritz, K., Wiltink, J., Haselbacher, A., Ruckes, C., … Brähler, E. (2014). Efficacy of short-term psychodynamic psychotherapy (STPP) with depressed breast cancer patients: Results of a randomized controlled multicenter trial. </w:t>
      </w:r>
      <w:r w:rsidRPr="004315DB">
        <w:rPr>
          <w:rFonts w:cs="Times New Roman"/>
          <w:i/>
          <w:iCs/>
          <w:noProof/>
          <w:sz w:val="20"/>
          <w:szCs w:val="20"/>
        </w:rPr>
        <w:t>Annals of Oncology</w:t>
      </w:r>
      <w:r w:rsidRPr="004315DB">
        <w:rPr>
          <w:rFonts w:cs="Times New Roman"/>
          <w:noProof/>
          <w:sz w:val="20"/>
          <w:szCs w:val="20"/>
        </w:rPr>
        <w:t xml:space="preserve">, </w:t>
      </w:r>
      <w:r w:rsidRPr="004315DB">
        <w:rPr>
          <w:rFonts w:cs="Times New Roman"/>
          <w:i/>
          <w:iCs/>
          <w:noProof/>
          <w:sz w:val="20"/>
          <w:szCs w:val="20"/>
        </w:rPr>
        <w:t>25</w:t>
      </w:r>
      <w:r w:rsidRPr="004315DB">
        <w:rPr>
          <w:rFonts w:cs="Times New Roman"/>
          <w:noProof/>
          <w:sz w:val="20"/>
          <w:szCs w:val="20"/>
        </w:rPr>
        <w:t>(2), 378–384. https://doi.org/10.1093/annonc/mdt526</w:t>
      </w:r>
    </w:p>
    <w:p w14:paraId="18A7A8B4"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Burns, Alison, O’Mahen, H., Baxter, H., Bennert, K., Wiles, N., Ramchandani, P., … Evans, J. (2013). A pilot randomised controlled trial of cognitive behavioural therapy for antenatal depression. </w:t>
      </w:r>
      <w:r w:rsidRPr="004315DB">
        <w:rPr>
          <w:rFonts w:cs="Times New Roman"/>
          <w:i/>
          <w:iCs/>
          <w:noProof/>
          <w:sz w:val="20"/>
          <w:szCs w:val="20"/>
        </w:rPr>
        <w:t>BMC Psychiatry</w:t>
      </w:r>
      <w:r w:rsidRPr="004315DB">
        <w:rPr>
          <w:rFonts w:cs="Times New Roman"/>
          <w:noProof/>
          <w:sz w:val="20"/>
          <w:szCs w:val="20"/>
        </w:rPr>
        <w:t xml:space="preserve">, </w:t>
      </w:r>
      <w:r w:rsidRPr="004315DB">
        <w:rPr>
          <w:rFonts w:cs="Times New Roman"/>
          <w:i/>
          <w:iCs/>
          <w:noProof/>
          <w:sz w:val="20"/>
          <w:szCs w:val="20"/>
        </w:rPr>
        <w:t>13</w:t>
      </w:r>
      <w:r w:rsidRPr="004315DB">
        <w:rPr>
          <w:rFonts w:cs="Times New Roman"/>
          <w:noProof/>
          <w:sz w:val="20"/>
          <w:szCs w:val="20"/>
        </w:rPr>
        <w:t>(1), 1. https://doi.org/10.1186/1471-244X-13-33</w:t>
      </w:r>
    </w:p>
    <w:p w14:paraId="72FFCA11"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Burns, Alistair, Banerjee, S., Morris, J., Woodward, Y., Baldwin, R., Proctor, R., … Horan, M. (2007). Treatment and prevention of depression after surgery for hip fracture in older people: Randomized, controlled trials. </w:t>
      </w:r>
      <w:r w:rsidRPr="004315DB">
        <w:rPr>
          <w:rFonts w:cs="Times New Roman"/>
          <w:i/>
          <w:iCs/>
          <w:noProof/>
          <w:sz w:val="20"/>
          <w:szCs w:val="20"/>
        </w:rPr>
        <w:t>Journal of the American Geriatrics Society</w:t>
      </w:r>
      <w:r w:rsidRPr="004315DB">
        <w:rPr>
          <w:rFonts w:cs="Times New Roman"/>
          <w:noProof/>
          <w:sz w:val="20"/>
          <w:szCs w:val="20"/>
        </w:rPr>
        <w:t xml:space="preserve">, </w:t>
      </w:r>
      <w:r w:rsidRPr="004315DB">
        <w:rPr>
          <w:rFonts w:cs="Times New Roman"/>
          <w:i/>
          <w:iCs/>
          <w:noProof/>
          <w:sz w:val="20"/>
          <w:szCs w:val="20"/>
        </w:rPr>
        <w:t>55</w:t>
      </w:r>
      <w:r w:rsidRPr="004315DB">
        <w:rPr>
          <w:rFonts w:cs="Times New Roman"/>
          <w:noProof/>
          <w:sz w:val="20"/>
          <w:szCs w:val="20"/>
        </w:rPr>
        <w:t>(1), 75–80. https://doi.org/10.1111/j.1532-5415.2007.01016.x</w:t>
      </w:r>
    </w:p>
    <w:p w14:paraId="59F7F5B8"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Cooper, P. J., Murray, L., Wilson, A., &amp; Romaniuk, H. (2003). Controlled trial of the short- and long-term effect of psychological treatment of post-partum depression. I. Impact on maternal mood. </w:t>
      </w:r>
      <w:r w:rsidRPr="004315DB">
        <w:rPr>
          <w:rFonts w:cs="Times New Roman"/>
          <w:i/>
          <w:iCs/>
          <w:noProof/>
          <w:sz w:val="20"/>
          <w:szCs w:val="20"/>
        </w:rPr>
        <w:t>British Journal of Psychiatry</w:t>
      </w:r>
      <w:r w:rsidRPr="004315DB">
        <w:rPr>
          <w:rFonts w:cs="Times New Roman"/>
          <w:noProof/>
          <w:sz w:val="20"/>
          <w:szCs w:val="20"/>
        </w:rPr>
        <w:t xml:space="preserve">, </w:t>
      </w:r>
      <w:r w:rsidRPr="004315DB">
        <w:rPr>
          <w:rFonts w:cs="Times New Roman"/>
          <w:i/>
          <w:iCs/>
          <w:noProof/>
          <w:sz w:val="20"/>
          <w:szCs w:val="20"/>
        </w:rPr>
        <w:t>182</w:t>
      </w:r>
      <w:r w:rsidRPr="004315DB">
        <w:rPr>
          <w:rFonts w:cs="Times New Roman"/>
          <w:noProof/>
          <w:sz w:val="20"/>
          <w:szCs w:val="20"/>
        </w:rPr>
        <w:t>(MAY), 412–419. https://doi.org/10.1192/bjp.182.5.412</w:t>
      </w:r>
    </w:p>
    <w:p w14:paraId="189A8450"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Dekker, R. L., Moser, D. K., Peden, A. R., &amp; Lennie, T. A. (2012). Cognitive therapy improves three-month outcomes in hospitalized patients with heart failure. </w:t>
      </w:r>
      <w:r w:rsidRPr="004315DB">
        <w:rPr>
          <w:rFonts w:cs="Times New Roman"/>
          <w:i/>
          <w:iCs/>
          <w:noProof/>
          <w:sz w:val="20"/>
          <w:szCs w:val="20"/>
        </w:rPr>
        <w:t>Journal of Cardiac Failure</w:t>
      </w:r>
      <w:r w:rsidRPr="004315DB">
        <w:rPr>
          <w:rFonts w:cs="Times New Roman"/>
          <w:noProof/>
          <w:sz w:val="20"/>
          <w:szCs w:val="20"/>
        </w:rPr>
        <w:t xml:space="preserve">, </w:t>
      </w:r>
      <w:r w:rsidRPr="004315DB">
        <w:rPr>
          <w:rFonts w:cs="Times New Roman"/>
          <w:i/>
          <w:iCs/>
          <w:noProof/>
          <w:sz w:val="20"/>
          <w:szCs w:val="20"/>
        </w:rPr>
        <w:t>18</w:t>
      </w:r>
      <w:r w:rsidRPr="004315DB">
        <w:rPr>
          <w:rFonts w:cs="Times New Roman"/>
          <w:noProof/>
          <w:sz w:val="20"/>
          <w:szCs w:val="20"/>
        </w:rPr>
        <w:t>(1), 10–20. https://doi.org/10.1016/j.cardfail.2011.09.008</w:t>
      </w:r>
    </w:p>
    <w:p w14:paraId="7AD2BD30"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Desautels, C., Savard, J., Ivers, H., Savard, M. H., &amp; Caplette-Gingras, A. (2018). Treatment of depressive symptoms in patients with breast cancer: A randomized controlled trial comparing cognitive therapy and bright light therapy. </w:t>
      </w:r>
      <w:r w:rsidRPr="004315DB">
        <w:rPr>
          <w:rFonts w:cs="Times New Roman"/>
          <w:i/>
          <w:iCs/>
          <w:noProof/>
          <w:sz w:val="20"/>
          <w:szCs w:val="20"/>
        </w:rPr>
        <w:t>Health Psychology</w:t>
      </w:r>
      <w:r w:rsidRPr="004315DB">
        <w:rPr>
          <w:rFonts w:cs="Times New Roman"/>
          <w:noProof/>
          <w:sz w:val="20"/>
          <w:szCs w:val="20"/>
        </w:rPr>
        <w:t xml:space="preserve">, </w:t>
      </w:r>
      <w:r w:rsidRPr="004315DB">
        <w:rPr>
          <w:rFonts w:cs="Times New Roman"/>
          <w:i/>
          <w:iCs/>
          <w:noProof/>
          <w:sz w:val="20"/>
          <w:szCs w:val="20"/>
        </w:rPr>
        <w:t>37</w:t>
      </w:r>
      <w:r w:rsidRPr="004315DB">
        <w:rPr>
          <w:rFonts w:cs="Times New Roman"/>
          <w:noProof/>
          <w:sz w:val="20"/>
          <w:szCs w:val="20"/>
        </w:rPr>
        <w:t>(1), 1–13. https://doi.org/10.1037/hea0000539</w:t>
      </w:r>
    </w:p>
    <w:p w14:paraId="01B0C943"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Doering, L. V., Chen, B., Cross Bodán, R., Magsarili, M. C., Nyamathi, A., &amp; Irwin, M. R. (2013). Early cognitive behavioral therapy for depression after cardiac surgery. </w:t>
      </w:r>
      <w:r w:rsidRPr="004315DB">
        <w:rPr>
          <w:rFonts w:cs="Times New Roman"/>
          <w:i/>
          <w:iCs/>
          <w:noProof/>
          <w:sz w:val="20"/>
          <w:szCs w:val="20"/>
        </w:rPr>
        <w:t>Journal of Cardiovascular Nursing</w:t>
      </w:r>
      <w:r w:rsidRPr="004315DB">
        <w:rPr>
          <w:rFonts w:cs="Times New Roman"/>
          <w:noProof/>
          <w:sz w:val="20"/>
          <w:szCs w:val="20"/>
        </w:rPr>
        <w:t xml:space="preserve">, </w:t>
      </w:r>
      <w:r w:rsidRPr="004315DB">
        <w:rPr>
          <w:rFonts w:cs="Times New Roman"/>
          <w:i/>
          <w:iCs/>
          <w:noProof/>
          <w:sz w:val="20"/>
          <w:szCs w:val="20"/>
        </w:rPr>
        <w:t>28</w:t>
      </w:r>
      <w:r w:rsidRPr="004315DB">
        <w:rPr>
          <w:rFonts w:cs="Times New Roman"/>
          <w:noProof/>
          <w:sz w:val="20"/>
          <w:szCs w:val="20"/>
        </w:rPr>
        <w:t>(4), 370–379. https://doi.org/10.1097/JCN.0b013e31824d967d</w:t>
      </w:r>
    </w:p>
    <w:p w14:paraId="7625B553"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Evans, R. L., &amp; Connis, R. T. (1995). Comparison of Brief Group Therapies for Depressed Cancer Patients Receiving Radiation Treatment. </w:t>
      </w:r>
      <w:r w:rsidRPr="004315DB">
        <w:rPr>
          <w:rFonts w:cs="Times New Roman"/>
          <w:i/>
          <w:iCs/>
          <w:noProof/>
          <w:sz w:val="20"/>
          <w:szCs w:val="20"/>
        </w:rPr>
        <w:t>Public Health Reports (Washington, D.C. : 1974)</w:t>
      </w:r>
      <w:r w:rsidRPr="004315DB">
        <w:rPr>
          <w:rFonts w:cs="Times New Roman"/>
          <w:noProof/>
          <w:sz w:val="20"/>
          <w:szCs w:val="20"/>
        </w:rPr>
        <w:t xml:space="preserve">, </w:t>
      </w:r>
      <w:r w:rsidRPr="004315DB">
        <w:rPr>
          <w:rFonts w:cs="Times New Roman"/>
          <w:i/>
          <w:iCs/>
          <w:noProof/>
          <w:sz w:val="20"/>
          <w:szCs w:val="20"/>
        </w:rPr>
        <w:t>110</w:t>
      </w:r>
      <w:r w:rsidRPr="004315DB">
        <w:rPr>
          <w:rFonts w:cs="Times New Roman"/>
          <w:noProof/>
          <w:sz w:val="20"/>
          <w:szCs w:val="20"/>
        </w:rPr>
        <w:t>(3), 306–311.</w:t>
      </w:r>
    </w:p>
    <w:p w14:paraId="1FAA34E2"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Farshi, N., Hasanpour, S., Mirghafourvand, M., &amp; Esmaeilpour, K. (2020). Effect of self-care counselling on depression and anxiety in women with endometriosis: a randomized controlled trial. </w:t>
      </w:r>
      <w:r w:rsidRPr="004315DB">
        <w:rPr>
          <w:rFonts w:cs="Times New Roman"/>
          <w:i/>
          <w:iCs/>
          <w:noProof/>
          <w:sz w:val="20"/>
          <w:szCs w:val="20"/>
        </w:rPr>
        <w:t>BMC Psychiatry</w:t>
      </w:r>
      <w:r w:rsidRPr="004315DB">
        <w:rPr>
          <w:rFonts w:cs="Times New Roman"/>
          <w:noProof/>
          <w:sz w:val="20"/>
          <w:szCs w:val="20"/>
        </w:rPr>
        <w:t xml:space="preserve">, </w:t>
      </w:r>
      <w:r w:rsidRPr="004315DB">
        <w:rPr>
          <w:rFonts w:cs="Times New Roman"/>
          <w:i/>
          <w:iCs/>
          <w:noProof/>
          <w:sz w:val="20"/>
          <w:szCs w:val="20"/>
        </w:rPr>
        <w:t>20</w:t>
      </w:r>
      <w:r w:rsidRPr="004315DB">
        <w:rPr>
          <w:rFonts w:cs="Times New Roman"/>
          <w:noProof/>
          <w:sz w:val="20"/>
          <w:szCs w:val="20"/>
        </w:rPr>
        <w:t>(1), 391. https://doi.org/10.1186/s12888-020-02795-7</w:t>
      </w:r>
    </w:p>
    <w:p w14:paraId="5FBB72BA"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Freedland, K. E., Skala, J. A., Carney, R. M., Rubin, E. H., Lustman, P. J., Dávila-Román, V. G., … Hogue, C. W. (2009). Treatment of depression after coronary artery bypass surgery a randomized controlled trial. </w:t>
      </w:r>
      <w:r w:rsidRPr="004315DB">
        <w:rPr>
          <w:rFonts w:cs="Times New Roman"/>
          <w:i/>
          <w:iCs/>
          <w:noProof/>
          <w:sz w:val="20"/>
          <w:szCs w:val="20"/>
        </w:rPr>
        <w:t>Archives of General Psychiatry</w:t>
      </w:r>
      <w:r w:rsidRPr="004315DB">
        <w:rPr>
          <w:rFonts w:cs="Times New Roman"/>
          <w:noProof/>
          <w:sz w:val="20"/>
          <w:szCs w:val="20"/>
        </w:rPr>
        <w:t xml:space="preserve">, </w:t>
      </w:r>
      <w:r w:rsidRPr="004315DB">
        <w:rPr>
          <w:rFonts w:cs="Times New Roman"/>
          <w:i/>
          <w:iCs/>
          <w:noProof/>
          <w:sz w:val="20"/>
          <w:szCs w:val="20"/>
        </w:rPr>
        <w:t>66</w:t>
      </w:r>
      <w:r w:rsidRPr="004315DB">
        <w:rPr>
          <w:rFonts w:cs="Times New Roman"/>
          <w:noProof/>
          <w:sz w:val="20"/>
          <w:szCs w:val="20"/>
        </w:rPr>
        <w:t>(4), 387–396. https://doi.org/10.1001/archgenpsychiatry.2009.7</w:t>
      </w:r>
    </w:p>
    <w:p w14:paraId="352D455A"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Fuhr, D. C., Weobong, B., Lazarus, A., Vanobberghen, F., Weiss, H. A., Singla, D. R., … Patel, V. (2019). Delivering the Thinking Healthy Programme for perinatal depression through peers: an individually randomised controlled trial in India. </w:t>
      </w:r>
      <w:r w:rsidRPr="004315DB">
        <w:rPr>
          <w:rFonts w:cs="Times New Roman"/>
          <w:i/>
          <w:iCs/>
          <w:noProof/>
          <w:sz w:val="20"/>
          <w:szCs w:val="20"/>
        </w:rPr>
        <w:t>The Lancet Psychiatry</w:t>
      </w:r>
      <w:r w:rsidRPr="004315DB">
        <w:rPr>
          <w:rFonts w:cs="Times New Roman"/>
          <w:noProof/>
          <w:sz w:val="20"/>
          <w:szCs w:val="20"/>
        </w:rPr>
        <w:t xml:space="preserve">, </w:t>
      </w:r>
      <w:r w:rsidRPr="004315DB">
        <w:rPr>
          <w:rFonts w:cs="Times New Roman"/>
          <w:i/>
          <w:iCs/>
          <w:noProof/>
          <w:sz w:val="20"/>
          <w:szCs w:val="20"/>
        </w:rPr>
        <w:t>6</w:t>
      </w:r>
      <w:r w:rsidRPr="004315DB">
        <w:rPr>
          <w:rFonts w:cs="Times New Roman"/>
          <w:noProof/>
          <w:sz w:val="20"/>
          <w:szCs w:val="20"/>
        </w:rPr>
        <w:t>(2), 115–127. https://doi.org/10.1016/S2215-0366(18)30466-8</w:t>
      </w:r>
    </w:p>
    <w:p w14:paraId="24CA6A3C"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Furukawa, T. A., Horikoshi, M., Kawakami, N., Kadota, M., Sasaki, M., Sekiya, Y., … Grothaus, L. C. (2012). Telephone cognitive-behavioral therapy for subthreshold depression and presenteeism in workplace: A randomized controlled trial. </w:t>
      </w:r>
      <w:r w:rsidRPr="004315DB">
        <w:rPr>
          <w:rFonts w:cs="Times New Roman"/>
          <w:i/>
          <w:iCs/>
          <w:noProof/>
          <w:sz w:val="20"/>
          <w:szCs w:val="20"/>
        </w:rPr>
        <w:t>PLoS ONE</w:t>
      </w:r>
      <w:r w:rsidRPr="004315DB">
        <w:rPr>
          <w:rFonts w:cs="Times New Roman"/>
          <w:noProof/>
          <w:sz w:val="20"/>
          <w:szCs w:val="20"/>
        </w:rPr>
        <w:t xml:space="preserve">, </w:t>
      </w:r>
      <w:r w:rsidRPr="004315DB">
        <w:rPr>
          <w:rFonts w:cs="Times New Roman"/>
          <w:i/>
          <w:iCs/>
          <w:noProof/>
          <w:sz w:val="20"/>
          <w:szCs w:val="20"/>
        </w:rPr>
        <w:t>7</w:t>
      </w:r>
      <w:r w:rsidRPr="004315DB">
        <w:rPr>
          <w:rFonts w:cs="Times New Roman"/>
          <w:noProof/>
          <w:sz w:val="20"/>
          <w:szCs w:val="20"/>
        </w:rPr>
        <w:t>(4), e35330. https://doi.org/10.1371/journal.pone.0035330</w:t>
      </w:r>
    </w:p>
    <w:p w14:paraId="045A3FCA"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Gellis, Z. D., McGinty, J., Tierney, L., Jordan, C., Burton, J., &amp; Misener, E. (2008). Randomized controlled trial of problem-solving therapy for minor depression in home care. </w:t>
      </w:r>
      <w:r w:rsidRPr="004315DB">
        <w:rPr>
          <w:rFonts w:cs="Times New Roman"/>
          <w:i/>
          <w:iCs/>
          <w:noProof/>
          <w:sz w:val="20"/>
          <w:szCs w:val="20"/>
        </w:rPr>
        <w:t>Research on Social Work Practice</w:t>
      </w:r>
      <w:r w:rsidRPr="004315DB">
        <w:rPr>
          <w:rFonts w:cs="Times New Roman"/>
          <w:noProof/>
          <w:sz w:val="20"/>
          <w:szCs w:val="20"/>
        </w:rPr>
        <w:t xml:space="preserve">, </w:t>
      </w:r>
      <w:r w:rsidRPr="004315DB">
        <w:rPr>
          <w:rFonts w:cs="Times New Roman"/>
          <w:i/>
          <w:iCs/>
          <w:noProof/>
          <w:sz w:val="20"/>
          <w:szCs w:val="20"/>
        </w:rPr>
        <w:t>18</w:t>
      </w:r>
      <w:r w:rsidRPr="004315DB">
        <w:rPr>
          <w:rFonts w:cs="Times New Roman"/>
          <w:noProof/>
          <w:sz w:val="20"/>
          <w:szCs w:val="20"/>
        </w:rPr>
        <w:t>(6), 596–606. https://doi.org/10.1177/1049731507309821</w:t>
      </w:r>
    </w:p>
    <w:p w14:paraId="154DE082"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Goodman, J. H., Prager, J., Goldstein, R., &amp; Freeman, M. (2015). Perinatal Dyadic Psychotherapy for postpartum depression: a randomized controlled pilot trial. </w:t>
      </w:r>
      <w:r w:rsidRPr="004315DB">
        <w:rPr>
          <w:rFonts w:cs="Times New Roman"/>
          <w:i/>
          <w:iCs/>
          <w:noProof/>
          <w:sz w:val="20"/>
          <w:szCs w:val="20"/>
        </w:rPr>
        <w:t>Archives of Women’s Mental Health</w:t>
      </w:r>
      <w:r w:rsidRPr="004315DB">
        <w:rPr>
          <w:rFonts w:cs="Times New Roman"/>
          <w:noProof/>
          <w:sz w:val="20"/>
          <w:szCs w:val="20"/>
        </w:rPr>
        <w:t xml:space="preserve">, </w:t>
      </w:r>
      <w:r w:rsidRPr="004315DB">
        <w:rPr>
          <w:rFonts w:cs="Times New Roman"/>
          <w:i/>
          <w:iCs/>
          <w:noProof/>
          <w:sz w:val="20"/>
          <w:szCs w:val="20"/>
        </w:rPr>
        <w:t>18</w:t>
      </w:r>
      <w:r w:rsidRPr="004315DB">
        <w:rPr>
          <w:rFonts w:cs="Times New Roman"/>
          <w:noProof/>
          <w:sz w:val="20"/>
          <w:szCs w:val="20"/>
        </w:rPr>
        <w:t>(3), 493–506. https://doi.org/10.1007/s00737-014-0483-y</w:t>
      </w:r>
    </w:p>
    <w:p w14:paraId="67AA9093"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Herrmann-Lingen, C., Beutel, M. E., Bosbach, A., Deter, H. C., Fritzsche, K., Hellmich, M., … Albus, C. (2016). A Stepwise Psychotherapy Intervention for Reducing Risk in Coronary Artery Disease (SPIRR-CAD): Results of an observer-blinded, multicenter, randomized trial in depressed patients with coronary artery disease. </w:t>
      </w:r>
      <w:r w:rsidRPr="004315DB">
        <w:rPr>
          <w:rFonts w:cs="Times New Roman"/>
          <w:i/>
          <w:iCs/>
          <w:noProof/>
          <w:sz w:val="20"/>
          <w:szCs w:val="20"/>
        </w:rPr>
        <w:t>Psychosomatic Medicine</w:t>
      </w:r>
      <w:r w:rsidRPr="004315DB">
        <w:rPr>
          <w:rFonts w:cs="Times New Roman"/>
          <w:noProof/>
          <w:sz w:val="20"/>
          <w:szCs w:val="20"/>
        </w:rPr>
        <w:t xml:space="preserve">, </w:t>
      </w:r>
      <w:r w:rsidRPr="004315DB">
        <w:rPr>
          <w:rFonts w:cs="Times New Roman"/>
          <w:i/>
          <w:iCs/>
          <w:noProof/>
          <w:sz w:val="20"/>
          <w:szCs w:val="20"/>
        </w:rPr>
        <w:t>78</w:t>
      </w:r>
      <w:r w:rsidRPr="004315DB">
        <w:rPr>
          <w:rFonts w:cs="Times New Roman"/>
          <w:noProof/>
          <w:sz w:val="20"/>
          <w:szCs w:val="20"/>
        </w:rPr>
        <w:t>(6), 704–715. https://doi.org/10.1097/PSY.0000000000000332</w:t>
      </w:r>
    </w:p>
    <w:p w14:paraId="15793DD5"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Holden, J. M., Sagovsky, R., &amp; Cox, J. L. (1989). Counselling in a general practice setting: Controlled study of heath visitor intervention in treatment of postnatal depression. </w:t>
      </w:r>
      <w:r w:rsidRPr="004315DB">
        <w:rPr>
          <w:rFonts w:cs="Times New Roman"/>
          <w:i/>
          <w:iCs/>
          <w:noProof/>
          <w:sz w:val="20"/>
          <w:szCs w:val="20"/>
        </w:rPr>
        <w:t>British Medical Journal</w:t>
      </w:r>
      <w:r w:rsidRPr="004315DB">
        <w:rPr>
          <w:rFonts w:cs="Times New Roman"/>
          <w:noProof/>
          <w:sz w:val="20"/>
          <w:szCs w:val="20"/>
        </w:rPr>
        <w:t xml:space="preserve">, </w:t>
      </w:r>
      <w:r w:rsidRPr="004315DB">
        <w:rPr>
          <w:rFonts w:cs="Times New Roman"/>
          <w:i/>
          <w:iCs/>
          <w:noProof/>
          <w:sz w:val="20"/>
          <w:szCs w:val="20"/>
        </w:rPr>
        <w:t>298</w:t>
      </w:r>
      <w:r w:rsidRPr="004315DB">
        <w:rPr>
          <w:rFonts w:cs="Times New Roman"/>
          <w:noProof/>
          <w:sz w:val="20"/>
          <w:szCs w:val="20"/>
        </w:rPr>
        <w:t>(6668), 223–226. https://doi.org/10.1136/bmj.298.6668.223</w:t>
      </w:r>
    </w:p>
    <w:p w14:paraId="6745D377"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Hou, Y., Hu, P., Zhang, Y., Lu, Q., Wang, D., Yin, L., … Zou, X. (2014). Cognitive behavioral therapy in combination with systemic family therapy improves mild to moderate postpartum depression. </w:t>
      </w:r>
      <w:r w:rsidRPr="004315DB">
        <w:rPr>
          <w:rFonts w:cs="Times New Roman"/>
          <w:i/>
          <w:iCs/>
          <w:noProof/>
          <w:sz w:val="20"/>
          <w:szCs w:val="20"/>
        </w:rPr>
        <w:t>Revista Brasileira de Psiquiatria</w:t>
      </w:r>
      <w:r w:rsidRPr="004315DB">
        <w:rPr>
          <w:rFonts w:cs="Times New Roman"/>
          <w:noProof/>
          <w:sz w:val="20"/>
          <w:szCs w:val="20"/>
        </w:rPr>
        <w:t xml:space="preserve">, </w:t>
      </w:r>
      <w:r w:rsidRPr="004315DB">
        <w:rPr>
          <w:rFonts w:cs="Times New Roman"/>
          <w:i/>
          <w:iCs/>
          <w:noProof/>
          <w:sz w:val="20"/>
          <w:szCs w:val="20"/>
        </w:rPr>
        <w:t>36</w:t>
      </w:r>
      <w:r w:rsidRPr="004315DB">
        <w:rPr>
          <w:rFonts w:cs="Times New Roman"/>
          <w:noProof/>
          <w:sz w:val="20"/>
          <w:szCs w:val="20"/>
        </w:rPr>
        <w:t>(1), 47–52. https://doi.org/10.1590/1516-4446-2013-1170</w:t>
      </w:r>
    </w:p>
    <w:p w14:paraId="7CCE7A2E"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Joling, K. J., Van Hout, H. P. J., Van’t Veer-Tazelaar, P. J., Van Der Horst, H. E., Cuijpers, P., Van De Ven, P. </w:t>
      </w:r>
      <w:r w:rsidRPr="004315DB">
        <w:rPr>
          <w:rFonts w:cs="Times New Roman"/>
          <w:noProof/>
          <w:sz w:val="20"/>
          <w:szCs w:val="20"/>
        </w:rPr>
        <w:lastRenderedPageBreak/>
        <w:t xml:space="preserve">M., &amp; Van Marwijk, H. W. J. (2011). How effective is bibliotherapy for very old adults with subthreshold depression? A randomized controlled trial. </w:t>
      </w:r>
      <w:r w:rsidRPr="004315DB">
        <w:rPr>
          <w:rFonts w:cs="Times New Roman"/>
          <w:i/>
          <w:iCs/>
          <w:noProof/>
          <w:sz w:val="20"/>
          <w:szCs w:val="20"/>
        </w:rPr>
        <w:t>American Journal of Geriatric Psychiatry</w:t>
      </w:r>
      <w:r w:rsidRPr="004315DB">
        <w:rPr>
          <w:rFonts w:cs="Times New Roman"/>
          <w:noProof/>
          <w:sz w:val="20"/>
          <w:szCs w:val="20"/>
        </w:rPr>
        <w:t xml:space="preserve">, </w:t>
      </w:r>
      <w:r w:rsidRPr="004315DB">
        <w:rPr>
          <w:rFonts w:cs="Times New Roman"/>
          <w:i/>
          <w:iCs/>
          <w:noProof/>
          <w:sz w:val="20"/>
          <w:szCs w:val="20"/>
        </w:rPr>
        <w:t>19</w:t>
      </w:r>
      <w:r w:rsidRPr="004315DB">
        <w:rPr>
          <w:rFonts w:cs="Times New Roman"/>
          <w:noProof/>
          <w:sz w:val="20"/>
          <w:szCs w:val="20"/>
        </w:rPr>
        <w:t>(3), 256–265. https://doi.org/10.1097/JGP.0b013e3181ec8859</w:t>
      </w:r>
    </w:p>
    <w:p w14:paraId="183243E1"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Kamga, H., McCusker, J., Yaffe, M., Sewitch, M., Sussman, T., Strumpf, E., … Freeman, E. E. (2017). Self-care tools to treat depressive symptoms in patients with age-related eye disease: a randomized controlled clinical trial. </w:t>
      </w:r>
      <w:r w:rsidRPr="004315DB">
        <w:rPr>
          <w:rFonts w:cs="Times New Roman"/>
          <w:i/>
          <w:iCs/>
          <w:noProof/>
          <w:sz w:val="20"/>
          <w:szCs w:val="20"/>
        </w:rPr>
        <w:t>Clinical and Experimental Ophthalmology</w:t>
      </w:r>
      <w:r w:rsidRPr="004315DB">
        <w:rPr>
          <w:rFonts w:cs="Times New Roman"/>
          <w:noProof/>
          <w:sz w:val="20"/>
          <w:szCs w:val="20"/>
        </w:rPr>
        <w:t xml:space="preserve">, </w:t>
      </w:r>
      <w:r w:rsidRPr="004315DB">
        <w:rPr>
          <w:rFonts w:cs="Times New Roman"/>
          <w:i/>
          <w:iCs/>
          <w:noProof/>
          <w:sz w:val="20"/>
          <w:szCs w:val="20"/>
        </w:rPr>
        <w:t>45</w:t>
      </w:r>
      <w:r w:rsidRPr="004315DB">
        <w:rPr>
          <w:rFonts w:cs="Times New Roman"/>
          <w:noProof/>
          <w:sz w:val="20"/>
          <w:szCs w:val="20"/>
        </w:rPr>
        <w:t>(4), 371–378. https://doi.org/10.1111/ceo.12890</w:t>
      </w:r>
    </w:p>
    <w:p w14:paraId="5B62CA4E"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Kim, Y. H., Choi, K. S., Han, K., &amp; Kim, H. W. (2018). A psychological intervention programme for patients with breast cancer under chemotherapy and at a high risk of depression: A randomised clinical trial. </w:t>
      </w:r>
      <w:r w:rsidRPr="004315DB">
        <w:rPr>
          <w:rFonts w:cs="Times New Roman"/>
          <w:i/>
          <w:iCs/>
          <w:noProof/>
          <w:sz w:val="20"/>
          <w:szCs w:val="20"/>
        </w:rPr>
        <w:t>Journal of Clinical Nursing</w:t>
      </w:r>
      <w:r w:rsidRPr="004315DB">
        <w:rPr>
          <w:rFonts w:cs="Times New Roman"/>
          <w:noProof/>
          <w:sz w:val="20"/>
          <w:szCs w:val="20"/>
        </w:rPr>
        <w:t xml:space="preserve">, </w:t>
      </w:r>
      <w:r w:rsidRPr="004315DB">
        <w:rPr>
          <w:rFonts w:cs="Times New Roman"/>
          <w:i/>
          <w:iCs/>
          <w:noProof/>
          <w:sz w:val="20"/>
          <w:szCs w:val="20"/>
        </w:rPr>
        <w:t>27</w:t>
      </w:r>
      <w:r w:rsidRPr="004315DB">
        <w:rPr>
          <w:rFonts w:cs="Times New Roman"/>
          <w:noProof/>
          <w:sz w:val="20"/>
          <w:szCs w:val="20"/>
        </w:rPr>
        <w:t>(3–4), 572–581. https://doi.org/10.1111/jocn.13910</w:t>
      </w:r>
    </w:p>
    <w:p w14:paraId="77F7FBAF"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Lamers, F., Jonkers, C. C. M., Bosma, H., Kempen, G. I. J. M., Meijer, J. A. M. J., Penninx, B. W. J. H., … Van Eijk, J. T. M. (2010). A minimal psychological intervention in chronically III elderly patients with depression: A randomized trial. </w:t>
      </w:r>
      <w:r w:rsidRPr="004315DB">
        <w:rPr>
          <w:rFonts w:cs="Times New Roman"/>
          <w:i/>
          <w:iCs/>
          <w:noProof/>
          <w:sz w:val="20"/>
          <w:szCs w:val="20"/>
        </w:rPr>
        <w:t>Psychotherapy and Psychosomatics</w:t>
      </w:r>
      <w:r w:rsidRPr="004315DB">
        <w:rPr>
          <w:rFonts w:cs="Times New Roman"/>
          <w:noProof/>
          <w:sz w:val="20"/>
          <w:szCs w:val="20"/>
        </w:rPr>
        <w:t xml:space="preserve">, </w:t>
      </w:r>
      <w:r w:rsidRPr="004315DB">
        <w:rPr>
          <w:rFonts w:cs="Times New Roman"/>
          <w:i/>
          <w:iCs/>
          <w:noProof/>
          <w:sz w:val="20"/>
          <w:szCs w:val="20"/>
        </w:rPr>
        <w:t>79</w:t>
      </w:r>
      <w:r w:rsidRPr="004315DB">
        <w:rPr>
          <w:rFonts w:cs="Times New Roman"/>
          <w:noProof/>
          <w:sz w:val="20"/>
          <w:szCs w:val="20"/>
        </w:rPr>
        <w:t>(4), 217–226. https://doi.org/10.1159/000313690</w:t>
      </w:r>
    </w:p>
    <w:p w14:paraId="7F7F513F"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Lerner, D., Adler, D. A., Rogers, W. H., Chang, H., Greenhill, A., Cymerman, E., &amp; Azocar, F. (2015). A randomized clinical trial of a telephone depression intervention to reduce employee presenteeism and absenteeism. </w:t>
      </w:r>
      <w:r w:rsidRPr="004315DB">
        <w:rPr>
          <w:rFonts w:cs="Times New Roman"/>
          <w:i/>
          <w:iCs/>
          <w:noProof/>
          <w:sz w:val="20"/>
          <w:szCs w:val="20"/>
        </w:rPr>
        <w:t>Psychiatr Serv</w:t>
      </w:r>
      <w:r w:rsidRPr="004315DB">
        <w:rPr>
          <w:rFonts w:cs="Times New Roman"/>
          <w:noProof/>
          <w:sz w:val="20"/>
          <w:szCs w:val="20"/>
        </w:rPr>
        <w:t xml:space="preserve">, </w:t>
      </w:r>
      <w:r w:rsidRPr="004315DB">
        <w:rPr>
          <w:rFonts w:cs="Times New Roman"/>
          <w:i/>
          <w:iCs/>
          <w:noProof/>
          <w:sz w:val="20"/>
          <w:szCs w:val="20"/>
        </w:rPr>
        <w:t>66</w:t>
      </w:r>
      <w:r w:rsidRPr="004315DB">
        <w:rPr>
          <w:rFonts w:cs="Times New Roman"/>
          <w:noProof/>
          <w:sz w:val="20"/>
          <w:szCs w:val="20"/>
        </w:rPr>
        <w:t>(6), 570–577. https://doi.org/10.1176/appi.ps.201400350</w:t>
      </w:r>
    </w:p>
    <w:p w14:paraId="525CD4A6"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Lexis, M. A. S., Jansen, N. W. H., Huibers, M. J. H., Van Amelsvoort, L. G. P. M., Berkouwer, A., Ton, G. T. A., … Kant, Ij. (2011). Prevention of long-term sickness absence and major depression in high-risk employees: A randomised controlled trial. </w:t>
      </w:r>
      <w:r w:rsidRPr="004315DB">
        <w:rPr>
          <w:rFonts w:cs="Times New Roman"/>
          <w:i/>
          <w:iCs/>
          <w:noProof/>
          <w:sz w:val="20"/>
          <w:szCs w:val="20"/>
        </w:rPr>
        <w:t>Occupational and Environmental Medicine</w:t>
      </w:r>
      <w:r w:rsidRPr="004315DB">
        <w:rPr>
          <w:rFonts w:cs="Times New Roman"/>
          <w:noProof/>
          <w:sz w:val="20"/>
          <w:szCs w:val="20"/>
        </w:rPr>
        <w:t xml:space="preserve">, </w:t>
      </w:r>
      <w:r w:rsidRPr="004315DB">
        <w:rPr>
          <w:rFonts w:cs="Times New Roman"/>
          <w:i/>
          <w:iCs/>
          <w:noProof/>
          <w:sz w:val="20"/>
          <w:szCs w:val="20"/>
        </w:rPr>
        <w:t>68</w:t>
      </w:r>
      <w:r w:rsidRPr="004315DB">
        <w:rPr>
          <w:rFonts w:cs="Times New Roman"/>
          <w:noProof/>
          <w:sz w:val="20"/>
          <w:szCs w:val="20"/>
        </w:rPr>
        <w:t>(6), 400–407. https://doi.org/10.1136/oem.2010.057877</w:t>
      </w:r>
    </w:p>
    <w:p w14:paraId="4E56BA66"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Lloyd-Williams, M., Shiels, C., Ellis, J., Abba, K., Gaynor, E., Wilson, K., &amp; Dowrick, C. (2018). Pilot randomised controlled trial of focused narrative intervention for moderate to severe depression in palliative care patients: DISCERN trial. </w:t>
      </w:r>
      <w:r w:rsidRPr="004315DB">
        <w:rPr>
          <w:rFonts w:cs="Times New Roman"/>
          <w:i/>
          <w:iCs/>
          <w:noProof/>
          <w:sz w:val="20"/>
          <w:szCs w:val="20"/>
        </w:rPr>
        <w:t>Palliative Medicine</w:t>
      </w:r>
      <w:r w:rsidRPr="004315DB">
        <w:rPr>
          <w:rFonts w:cs="Times New Roman"/>
          <w:noProof/>
          <w:sz w:val="20"/>
          <w:szCs w:val="20"/>
        </w:rPr>
        <w:t xml:space="preserve">, </w:t>
      </w:r>
      <w:r w:rsidRPr="004315DB">
        <w:rPr>
          <w:rFonts w:cs="Times New Roman"/>
          <w:i/>
          <w:iCs/>
          <w:noProof/>
          <w:sz w:val="20"/>
          <w:szCs w:val="20"/>
        </w:rPr>
        <w:t>32</w:t>
      </w:r>
      <w:r w:rsidRPr="004315DB">
        <w:rPr>
          <w:rFonts w:cs="Times New Roman"/>
          <w:noProof/>
          <w:sz w:val="20"/>
          <w:szCs w:val="20"/>
        </w:rPr>
        <w:t>(1), 206–215. https://doi.org/10.1177/0269216317711322</w:t>
      </w:r>
    </w:p>
    <w:p w14:paraId="7039A994"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Lund, C., Schneider, M., Garman, E. C., Davies, T., Munodawafa, M., Honikman, S., … Susser, E. (2020). Task-sharing of psychological treatment for antenatal depression in Khayelitsha, South Africa: Effects on antenatal and postnatal outcomes in an individual randomised controlled trial. </w:t>
      </w:r>
      <w:r w:rsidRPr="004315DB">
        <w:rPr>
          <w:rFonts w:cs="Times New Roman"/>
          <w:i/>
          <w:iCs/>
          <w:noProof/>
          <w:sz w:val="20"/>
          <w:szCs w:val="20"/>
        </w:rPr>
        <w:t>Behaviour Research and Therapy</w:t>
      </w:r>
      <w:r w:rsidRPr="004315DB">
        <w:rPr>
          <w:rFonts w:cs="Times New Roman"/>
          <w:noProof/>
          <w:sz w:val="20"/>
          <w:szCs w:val="20"/>
        </w:rPr>
        <w:t xml:space="preserve">, </w:t>
      </w:r>
      <w:r w:rsidRPr="004315DB">
        <w:rPr>
          <w:rFonts w:cs="Times New Roman"/>
          <w:i/>
          <w:iCs/>
          <w:noProof/>
          <w:sz w:val="20"/>
          <w:szCs w:val="20"/>
        </w:rPr>
        <w:t>130</w:t>
      </w:r>
      <w:r w:rsidRPr="004315DB">
        <w:rPr>
          <w:rFonts w:cs="Times New Roman"/>
          <w:noProof/>
          <w:sz w:val="20"/>
          <w:szCs w:val="20"/>
        </w:rPr>
        <w:t>(September), 103466. https://doi.org/10.1016/j.brat.2019.103466</w:t>
      </w:r>
    </w:p>
    <w:p w14:paraId="6F2B7A64"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Lundgren, J. G., Dahlström, Ö., Andersson, G., Jaarsma, T., Köhler, A. K., &amp; Johansson, P. (2016). The effect of guided web-based cognitive behavioral therapy on patients with depressive symptoms and heart failure: A pilot randomized controlled trial. </w:t>
      </w:r>
      <w:r w:rsidRPr="004315DB">
        <w:rPr>
          <w:rFonts w:cs="Times New Roman"/>
          <w:i/>
          <w:iCs/>
          <w:noProof/>
          <w:sz w:val="20"/>
          <w:szCs w:val="20"/>
        </w:rPr>
        <w:t>Journal of Medical Internet Research</w:t>
      </w:r>
      <w:r w:rsidRPr="004315DB">
        <w:rPr>
          <w:rFonts w:cs="Times New Roman"/>
          <w:noProof/>
          <w:sz w:val="20"/>
          <w:szCs w:val="20"/>
        </w:rPr>
        <w:t xml:space="preserve">, </w:t>
      </w:r>
      <w:r w:rsidRPr="004315DB">
        <w:rPr>
          <w:rFonts w:cs="Times New Roman"/>
          <w:i/>
          <w:iCs/>
          <w:noProof/>
          <w:sz w:val="20"/>
          <w:szCs w:val="20"/>
        </w:rPr>
        <w:t>18</w:t>
      </w:r>
      <w:r w:rsidRPr="004315DB">
        <w:rPr>
          <w:rFonts w:cs="Times New Roman"/>
          <w:noProof/>
          <w:sz w:val="20"/>
          <w:szCs w:val="20"/>
        </w:rPr>
        <w:t>(8), 1–20. https://doi.org/10.2196/jmir.5556</w:t>
      </w:r>
    </w:p>
    <w:p w14:paraId="72033042"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Lynch, D. J., Tamburrino, M. B., &amp; Rollin Nagel. (1997). Telephone counseling for patients with minor depression: Preliminary findings in a family practice setting. </w:t>
      </w:r>
      <w:r w:rsidRPr="004315DB">
        <w:rPr>
          <w:rFonts w:cs="Times New Roman"/>
          <w:i/>
          <w:iCs/>
          <w:noProof/>
          <w:sz w:val="20"/>
          <w:szCs w:val="20"/>
        </w:rPr>
        <w:t>The Journal of Family Practice</w:t>
      </w:r>
      <w:r w:rsidRPr="004315DB">
        <w:rPr>
          <w:rFonts w:cs="Times New Roman"/>
          <w:noProof/>
          <w:sz w:val="20"/>
          <w:szCs w:val="20"/>
        </w:rPr>
        <w:t xml:space="preserve">, </w:t>
      </w:r>
      <w:r w:rsidRPr="004315DB">
        <w:rPr>
          <w:rFonts w:cs="Times New Roman"/>
          <w:i/>
          <w:iCs/>
          <w:noProof/>
          <w:sz w:val="20"/>
          <w:szCs w:val="20"/>
        </w:rPr>
        <w:t>44</w:t>
      </w:r>
      <w:r w:rsidRPr="004315DB">
        <w:rPr>
          <w:rFonts w:cs="Times New Roman"/>
          <w:noProof/>
          <w:sz w:val="20"/>
          <w:szCs w:val="20"/>
        </w:rPr>
        <w:t>(3), 293–298.</w:t>
      </w:r>
    </w:p>
    <w:p w14:paraId="7F5F3D66"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Lynch, D., Tamburrino, M., Nagel, R., &amp; Smith, M. K. (2004). Telephone-based treatment for family practice patients with mild depression. </w:t>
      </w:r>
      <w:r w:rsidRPr="004315DB">
        <w:rPr>
          <w:rFonts w:cs="Times New Roman"/>
          <w:i/>
          <w:iCs/>
          <w:noProof/>
          <w:sz w:val="20"/>
          <w:szCs w:val="20"/>
        </w:rPr>
        <w:t>Psychological Reports</w:t>
      </w:r>
      <w:r w:rsidRPr="004315DB">
        <w:rPr>
          <w:rFonts w:cs="Times New Roman"/>
          <w:noProof/>
          <w:sz w:val="20"/>
          <w:szCs w:val="20"/>
        </w:rPr>
        <w:t xml:space="preserve">, </w:t>
      </w:r>
      <w:r w:rsidRPr="004315DB">
        <w:rPr>
          <w:rFonts w:cs="Times New Roman"/>
          <w:i/>
          <w:iCs/>
          <w:noProof/>
          <w:sz w:val="20"/>
          <w:szCs w:val="20"/>
        </w:rPr>
        <w:t>94</w:t>
      </w:r>
      <w:r w:rsidRPr="004315DB">
        <w:rPr>
          <w:rFonts w:cs="Times New Roman"/>
          <w:noProof/>
          <w:sz w:val="20"/>
          <w:szCs w:val="20"/>
        </w:rPr>
        <w:t>(3 I), 785–792. https://doi.org/10.2466/pr0.94.3.785-792</w:t>
      </w:r>
    </w:p>
    <w:p w14:paraId="03C361C7"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Milgrom, J., Holt, C. J., Gemmill, A. W., Ericksen, J., Leigh, B., Buist, A., &amp; Schembri, C. (2011). Treating postnatal depressive symptoms in primary care: A randomised controlled trial of GP management, with and without adjunctive counselling. </w:t>
      </w:r>
      <w:r w:rsidRPr="004315DB">
        <w:rPr>
          <w:rFonts w:cs="Times New Roman"/>
          <w:i/>
          <w:iCs/>
          <w:noProof/>
          <w:sz w:val="20"/>
          <w:szCs w:val="20"/>
        </w:rPr>
        <w:t>BMC Psychiatry</w:t>
      </w:r>
      <w:r w:rsidRPr="004315DB">
        <w:rPr>
          <w:rFonts w:cs="Times New Roman"/>
          <w:noProof/>
          <w:sz w:val="20"/>
          <w:szCs w:val="20"/>
        </w:rPr>
        <w:t xml:space="preserve">, </w:t>
      </w:r>
      <w:r w:rsidRPr="004315DB">
        <w:rPr>
          <w:rFonts w:cs="Times New Roman"/>
          <w:i/>
          <w:iCs/>
          <w:noProof/>
          <w:sz w:val="20"/>
          <w:szCs w:val="20"/>
        </w:rPr>
        <w:t>11</w:t>
      </w:r>
      <w:r w:rsidRPr="004315DB">
        <w:rPr>
          <w:rFonts w:cs="Times New Roman"/>
          <w:noProof/>
          <w:sz w:val="20"/>
          <w:szCs w:val="20"/>
        </w:rPr>
        <w:t>, 95. https://doi.org/10.1186/1471-244X-11-95</w:t>
      </w:r>
    </w:p>
    <w:p w14:paraId="798ABC2C"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Milgrom, J., Negri, L. M., Gemmill, A. W., McNeil, M., &amp; Martin, P. R. (2005). A randomized controlled trial of psychological interventions for postnatal depression. </w:t>
      </w:r>
      <w:r w:rsidRPr="004315DB">
        <w:rPr>
          <w:rFonts w:cs="Times New Roman"/>
          <w:i/>
          <w:iCs/>
          <w:noProof/>
          <w:sz w:val="20"/>
          <w:szCs w:val="20"/>
        </w:rPr>
        <w:t>Br J Clin Psychol</w:t>
      </w:r>
      <w:r w:rsidRPr="004315DB">
        <w:rPr>
          <w:rFonts w:cs="Times New Roman"/>
          <w:noProof/>
          <w:sz w:val="20"/>
          <w:szCs w:val="20"/>
        </w:rPr>
        <w:t xml:space="preserve">, </w:t>
      </w:r>
      <w:r w:rsidRPr="004315DB">
        <w:rPr>
          <w:rFonts w:cs="Times New Roman"/>
          <w:i/>
          <w:iCs/>
          <w:noProof/>
          <w:sz w:val="20"/>
          <w:szCs w:val="20"/>
        </w:rPr>
        <w:t>44</w:t>
      </w:r>
      <w:r w:rsidRPr="004315DB">
        <w:rPr>
          <w:rFonts w:cs="Times New Roman"/>
          <w:noProof/>
          <w:sz w:val="20"/>
          <w:szCs w:val="20"/>
        </w:rPr>
        <w:t>(Pt4), 529–542. https://doi.org/10.1348/014466505X34200.</w:t>
      </w:r>
    </w:p>
    <w:p w14:paraId="5A61DC9E"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Mohammadreza Davoudi, Taheri, A. A., Foroughi, A. A., Ahmadi, S. M., &amp; Heshmati, K. (2020). Effectiveness of acceptance and commitment therapy (ACT) on depression and sleep quality in painful diabetic neuropathy: a randomized clinical trial. </w:t>
      </w:r>
      <w:r w:rsidRPr="004315DB">
        <w:rPr>
          <w:rFonts w:cs="Times New Roman"/>
          <w:i/>
          <w:iCs/>
          <w:noProof/>
          <w:sz w:val="20"/>
          <w:szCs w:val="20"/>
        </w:rPr>
        <w:t>J Diabetes Metab Disord</w:t>
      </w:r>
      <w:r w:rsidRPr="004315DB">
        <w:rPr>
          <w:rFonts w:cs="Times New Roman"/>
          <w:noProof/>
          <w:sz w:val="20"/>
          <w:szCs w:val="20"/>
        </w:rPr>
        <w:t xml:space="preserve">, </w:t>
      </w:r>
      <w:r w:rsidRPr="004315DB">
        <w:rPr>
          <w:rFonts w:cs="Times New Roman"/>
          <w:i/>
          <w:iCs/>
          <w:noProof/>
          <w:sz w:val="20"/>
          <w:szCs w:val="20"/>
        </w:rPr>
        <w:t>19</w:t>
      </w:r>
      <w:r w:rsidRPr="004315DB">
        <w:rPr>
          <w:rFonts w:cs="Times New Roman"/>
          <w:noProof/>
          <w:sz w:val="20"/>
          <w:szCs w:val="20"/>
        </w:rPr>
        <w:t>, 1081–1088. https://doi.org/10.1007/s40200-020-00609-x</w:t>
      </w:r>
    </w:p>
    <w:p w14:paraId="77598451"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Mossey, J. M., Knott, K. A., Higgins, M., &amp; Talerico, K. (1996). Effectiveness of a psychosocial intervention, interpersonal counseling, for subdysthymic depression in medically ill elderly. </w:t>
      </w:r>
      <w:r w:rsidRPr="004315DB">
        <w:rPr>
          <w:rFonts w:cs="Times New Roman"/>
          <w:i/>
          <w:iCs/>
          <w:noProof/>
          <w:sz w:val="20"/>
          <w:szCs w:val="20"/>
        </w:rPr>
        <w:t>J Gerontol A Biol Sci Med Sci</w:t>
      </w:r>
      <w:r w:rsidRPr="004315DB">
        <w:rPr>
          <w:rFonts w:cs="Times New Roman"/>
          <w:noProof/>
          <w:sz w:val="20"/>
          <w:szCs w:val="20"/>
        </w:rPr>
        <w:t xml:space="preserve">, </w:t>
      </w:r>
      <w:r w:rsidRPr="004315DB">
        <w:rPr>
          <w:rFonts w:cs="Times New Roman"/>
          <w:i/>
          <w:iCs/>
          <w:noProof/>
          <w:sz w:val="20"/>
          <w:szCs w:val="20"/>
        </w:rPr>
        <w:t>51</w:t>
      </w:r>
      <w:r w:rsidRPr="004315DB">
        <w:rPr>
          <w:rFonts w:cs="Times New Roman"/>
          <w:noProof/>
          <w:sz w:val="20"/>
          <w:szCs w:val="20"/>
        </w:rPr>
        <w:t>(4), 172–178. https://doi.org/10.1093/gerona/51a.4.m172</w:t>
      </w:r>
    </w:p>
    <w:p w14:paraId="40361F59"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Neugebauer, R., Kline, J., Markowitz, J. C., Bleiberg, K. L., Baxi, L., Rosing, M. A., … Keith, J. (2006). Pilot randomized controlled trial of interpersonal counseling for subsyndromal depression following miscarriage. </w:t>
      </w:r>
      <w:r w:rsidRPr="004315DB">
        <w:rPr>
          <w:rFonts w:cs="Times New Roman"/>
          <w:i/>
          <w:iCs/>
          <w:noProof/>
          <w:sz w:val="20"/>
          <w:szCs w:val="20"/>
        </w:rPr>
        <w:t>Journal of Clinical Psychiatry</w:t>
      </w:r>
      <w:r w:rsidRPr="004315DB">
        <w:rPr>
          <w:rFonts w:cs="Times New Roman"/>
          <w:noProof/>
          <w:sz w:val="20"/>
          <w:szCs w:val="20"/>
        </w:rPr>
        <w:t xml:space="preserve">, </w:t>
      </w:r>
      <w:r w:rsidRPr="004315DB">
        <w:rPr>
          <w:rFonts w:cs="Times New Roman"/>
          <w:i/>
          <w:iCs/>
          <w:noProof/>
          <w:sz w:val="20"/>
          <w:szCs w:val="20"/>
        </w:rPr>
        <w:t>67</w:t>
      </w:r>
      <w:r w:rsidRPr="004315DB">
        <w:rPr>
          <w:rFonts w:cs="Times New Roman"/>
          <w:noProof/>
          <w:sz w:val="20"/>
          <w:szCs w:val="20"/>
        </w:rPr>
        <w:t>(8), 1299–1304. https://doi.org/10.4088/JCP.v67n0819</w:t>
      </w:r>
    </w:p>
    <w:p w14:paraId="775D5FFD"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Ngai, F. W., Wong, P. W. C., Leung, K. Y., Chau, P. H., &amp; Chung, K. F. (2015). The Effect of Telephone-Based Cognitive-Behavioral Therapy on Postnatal Depression: A Randomized Controlled Trial. </w:t>
      </w:r>
      <w:r w:rsidRPr="004315DB">
        <w:rPr>
          <w:rFonts w:cs="Times New Roman"/>
          <w:i/>
          <w:iCs/>
          <w:noProof/>
          <w:sz w:val="20"/>
          <w:szCs w:val="20"/>
        </w:rPr>
        <w:t>Psychotherapy and Psychosomatics</w:t>
      </w:r>
      <w:r w:rsidRPr="004315DB">
        <w:rPr>
          <w:rFonts w:cs="Times New Roman"/>
          <w:noProof/>
          <w:sz w:val="20"/>
          <w:szCs w:val="20"/>
        </w:rPr>
        <w:t xml:space="preserve">, </w:t>
      </w:r>
      <w:r w:rsidRPr="004315DB">
        <w:rPr>
          <w:rFonts w:cs="Times New Roman"/>
          <w:i/>
          <w:iCs/>
          <w:noProof/>
          <w:sz w:val="20"/>
          <w:szCs w:val="20"/>
        </w:rPr>
        <w:t>84</w:t>
      </w:r>
      <w:r w:rsidRPr="004315DB">
        <w:rPr>
          <w:rFonts w:cs="Times New Roman"/>
          <w:noProof/>
          <w:sz w:val="20"/>
          <w:szCs w:val="20"/>
        </w:rPr>
        <w:t>(5), 294–303. https://doi.org/10.1159/000430449</w:t>
      </w:r>
    </w:p>
    <w:p w14:paraId="543851C3"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Nollett, C. L., Bray, N., Bunce, C., Casten, R. J., Edwards, R. T., Hegel, M. T., … Margrain, T. H. (2016). Depression in visual impairment trial (Depvit): A randomized clinical trial of depression treatments in </w:t>
      </w:r>
      <w:r w:rsidRPr="004315DB">
        <w:rPr>
          <w:rFonts w:cs="Times New Roman"/>
          <w:noProof/>
          <w:sz w:val="20"/>
          <w:szCs w:val="20"/>
        </w:rPr>
        <w:lastRenderedPageBreak/>
        <w:t xml:space="preserve">people with low vision. </w:t>
      </w:r>
      <w:r w:rsidRPr="004315DB">
        <w:rPr>
          <w:rFonts w:cs="Times New Roman"/>
          <w:i/>
          <w:iCs/>
          <w:noProof/>
          <w:sz w:val="20"/>
          <w:szCs w:val="20"/>
        </w:rPr>
        <w:t>Investigative Ophthalmology and Visual Science</w:t>
      </w:r>
      <w:r w:rsidRPr="004315DB">
        <w:rPr>
          <w:rFonts w:cs="Times New Roman"/>
          <w:noProof/>
          <w:sz w:val="20"/>
          <w:szCs w:val="20"/>
        </w:rPr>
        <w:t xml:space="preserve">, </w:t>
      </w:r>
      <w:r w:rsidRPr="004315DB">
        <w:rPr>
          <w:rFonts w:cs="Times New Roman"/>
          <w:i/>
          <w:iCs/>
          <w:noProof/>
          <w:sz w:val="20"/>
          <w:szCs w:val="20"/>
        </w:rPr>
        <w:t>57</w:t>
      </w:r>
      <w:r w:rsidRPr="004315DB">
        <w:rPr>
          <w:rFonts w:cs="Times New Roman"/>
          <w:noProof/>
          <w:sz w:val="20"/>
          <w:szCs w:val="20"/>
        </w:rPr>
        <w:t>(10), 4247–4254. https://doi.org/10.1167/iovs.16-19345</w:t>
      </w:r>
    </w:p>
    <w:p w14:paraId="0FA59290"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O’Mahen, H., Himle, J. A., Fedock, G., Henshaw, E., &amp; Flynn, H. (2013). A pilot randomized controlled trial of cognitive behavioral therapy for perinatal depression adapted for women with low incomes. </w:t>
      </w:r>
      <w:r w:rsidRPr="004315DB">
        <w:rPr>
          <w:rFonts w:cs="Times New Roman"/>
          <w:i/>
          <w:iCs/>
          <w:noProof/>
          <w:sz w:val="20"/>
          <w:szCs w:val="20"/>
        </w:rPr>
        <w:t>Depression and Anxiety</w:t>
      </w:r>
      <w:r w:rsidRPr="004315DB">
        <w:rPr>
          <w:rFonts w:cs="Times New Roman"/>
          <w:noProof/>
          <w:sz w:val="20"/>
          <w:szCs w:val="20"/>
        </w:rPr>
        <w:t xml:space="preserve">, </w:t>
      </w:r>
      <w:r w:rsidRPr="004315DB">
        <w:rPr>
          <w:rFonts w:cs="Times New Roman"/>
          <w:i/>
          <w:iCs/>
          <w:noProof/>
          <w:sz w:val="20"/>
          <w:szCs w:val="20"/>
        </w:rPr>
        <w:t>30</w:t>
      </w:r>
      <w:r w:rsidRPr="004315DB">
        <w:rPr>
          <w:rFonts w:cs="Times New Roman"/>
          <w:noProof/>
          <w:sz w:val="20"/>
          <w:szCs w:val="20"/>
        </w:rPr>
        <w:t>(7), 679–687. https://doi.org/10.1002/da.22050</w:t>
      </w:r>
    </w:p>
    <w:p w14:paraId="5DF4674B"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O’Neil, A., Taylor, B., Sanderson, K., Cyril, S., Chan, B., Hawkes, A. L., … Oldenburg, B. (2014). Efficacy and Feasibility of a Tele-health Intervention for Acute Coronary Syndrome Patients with Depression: Results of the “MoodCare” Randomized Controlled Trial. </w:t>
      </w:r>
      <w:r w:rsidRPr="004315DB">
        <w:rPr>
          <w:rFonts w:cs="Times New Roman"/>
          <w:i/>
          <w:iCs/>
          <w:noProof/>
          <w:sz w:val="20"/>
          <w:szCs w:val="20"/>
        </w:rPr>
        <w:t>Annals of Behavioral Medicine</w:t>
      </w:r>
      <w:r w:rsidRPr="004315DB">
        <w:rPr>
          <w:rFonts w:cs="Times New Roman"/>
          <w:noProof/>
          <w:sz w:val="20"/>
          <w:szCs w:val="20"/>
        </w:rPr>
        <w:t xml:space="preserve">, </w:t>
      </w:r>
      <w:r w:rsidRPr="004315DB">
        <w:rPr>
          <w:rFonts w:cs="Times New Roman"/>
          <w:i/>
          <w:iCs/>
          <w:noProof/>
          <w:sz w:val="20"/>
          <w:szCs w:val="20"/>
        </w:rPr>
        <w:t>48</w:t>
      </w:r>
      <w:r w:rsidRPr="004315DB">
        <w:rPr>
          <w:rFonts w:cs="Times New Roman"/>
          <w:noProof/>
          <w:sz w:val="20"/>
          <w:szCs w:val="20"/>
        </w:rPr>
        <w:t>(2), 163–174. https://doi.org/10.1007/s12160-014-9592-0</w:t>
      </w:r>
    </w:p>
    <w:p w14:paraId="042B7EF1"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Onuigbo, L. N., Eseadi, C., Ebifa, S., Ugwu, U. C., Onyishi, C. N., &amp; Oyeoku, E. K. (2019). Effect of Rational Emotive Behavior Therapy Program on Depressive Symptoms Among University Students with Blindness in Nigeria. </w:t>
      </w:r>
      <w:r w:rsidRPr="004315DB">
        <w:rPr>
          <w:rFonts w:cs="Times New Roman"/>
          <w:i/>
          <w:iCs/>
          <w:noProof/>
          <w:sz w:val="20"/>
          <w:szCs w:val="20"/>
        </w:rPr>
        <w:t>Journal of Rational - Emotive and Cognitive - Behavior Therapy</w:t>
      </w:r>
      <w:r w:rsidRPr="004315DB">
        <w:rPr>
          <w:rFonts w:cs="Times New Roman"/>
          <w:noProof/>
          <w:sz w:val="20"/>
          <w:szCs w:val="20"/>
        </w:rPr>
        <w:t xml:space="preserve">, </w:t>
      </w:r>
      <w:r w:rsidRPr="004315DB">
        <w:rPr>
          <w:rFonts w:cs="Times New Roman"/>
          <w:i/>
          <w:iCs/>
          <w:noProof/>
          <w:sz w:val="20"/>
          <w:szCs w:val="20"/>
        </w:rPr>
        <w:t>37</w:t>
      </w:r>
      <w:r w:rsidRPr="004315DB">
        <w:rPr>
          <w:rFonts w:cs="Times New Roman"/>
          <w:noProof/>
          <w:sz w:val="20"/>
          <w:szCs w:val="20"/>
        </w:rPr>
        <w:t>(1), 17–38. https://doi.org/10.1007/s10942-018-0297-3</w:t>
      </w:r>
    </w:p>
    <w:p w14:paraId="13B19D19"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Pibernik-Okanović, M., Hermanns, N., Ajduković, D., Kos, J., Prašek, M., Šekerija, M., &amp; Lovrenčić, M. V. (2015). Does treatment of subsyndromal depression improve depression-related and diabetes-related outcomes? A randomised controlled comparison of psychoeducation, physical exercise and enhanced treatment as usual. </w:t>
      </w:r>
      <w:r w:rsidRPr="004315DB">
        <w:rPr>
          <w:rFonts w:cs="Times New Roman"/>
          <w:i/>
          <w:iCs/>
          <w:noProof/>
          <w:sz w:val="20"/>
          <w:szCs w:val="20"/>
        </w:rPr>
        <w:t>Trials</w:t>
      </w:r>
      <w:r w:rsidRPr="004315DB">
        <w:rPr>
          <w:rFonts w:cs="Times New Roman"/>
          <w:noProof/>
          <w:sz w:val="20"/>
          <w:szCs w:val="20"/>
        </w:rPr>
        <w:t xml:space="preserve">, </w:t>
      </w:r>
      <w:r w:rsidRPr="004315DB">
        <w:rPr>
          <w:rFonts w:cs="Times New Roman"/>
          <w:i/>
          <w:iCs/>
          <w:noProof/>
          <w:sz w:val="20"/>
          <w:szCs w:val="20"/>
        </w:rPr>
        <w:t>16</w:t>
      </w:r>
      <w:r w:rsidRPr="004315DB">
        <w:rPr>
          <w:rFonts w:cs="Times New Roman"/>
          <w:noProof/>
          <w:sz w:val="20"/>
          <w:szCs w:val="20"/>
        </w:rPr>
        <w:t>(1), 1–13. https://doi.org/10.1186/s13063-015-0833-8</w:t>
      </w:r>
    </w:p>
    <w:p w14:paraId="1FE48EBE"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Richards, S. H., Dickens, C., Anderson, R., Richards, D. A., Taylor, R. S., Ukoumunne, O. C., … Campbell, J. (2018). Assessing the effectiveness of Enhanced Psychological Care for patients with depressive symptoms attending cardiac rehabilitation compared with treatment as usual (CADENCE): A pilot cluster randomised controlled trial. </w:t>
      </w:r>
      <w:r w:rsidRPr="004315DB">
        <w:rPr>
          <w:rFonts w:cs="Times New Roman"/>
          <w:i/>
          <w:iCs/>
          <w:noProof/>
          <w:sz w:val="20"/>
          <w:szCs w:val="20"/>
        </w:rPr>
        <w:t>Trials</w:t>
      </w:r>
      <w:r w:rsidRPr="004315DB">
        <w:rPr>
          <w:rFonts w:cs="Times New Roman"/>
          <w:noProof/>
          <w:sz w:val="20"/>
          <w:szCs w:val="20"/>
        </w:rPr>
        <w:t xml:space="preserve">, </w:t>
      </w:r>
      <w:r w:rsidRPr="004315DB">
        <w:rPr>
          <w:rFonts w:cs="Times New Roman"/>
          <w:i/>
          <w:iCs/>
          <w:noProof/>
          <w:sz w:val="20"/>
          <w:szCs w:val="20"/>
        </w:rPr>
        <w:t>19</w:t>
      </w:r>
      <w:r w:rsidRPr="004315DB">
        <w:rPr>
          <w:rFonts w:cs="Times New Roman"/>
          <w:noProof/>
          <w:sz w:val="20"/>
          <w:szCs w:val="20"/>
        </w:rPr>
        <w:t>(1), 211. https://doi.org/10.1186/s13063-018-2576-9</w:t>
      </w:r>
    </w:p>
    <w:p w14:paraId="1E44CD84"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Salamanca-Sanabria, A., Richards, D., Timulak, L., Connell, S., Perilla, M. M., Parra-Villa, Y., &amp; Castro-Camacho, L. (2020). A culturally adapted cognitive behavioral internet-delivered intervention for depressive symptoms: Randomized controlled trial. </w:t>
      </w:r>
      <w:r w:rsidRPr="004315DB">
        <w:rPr>
          <w:rFonts w:cs="Times New Roman"/>
          <w:i/>
          <w:iCs/>
          <w:noProof/>
          <w:sz w:val="20"/>
          <w:szCs w:val="20"/>
        </w:rPr>
        <w:t>JMIR Mental Health</w:t>
      </w:r>
      <w:r w:rsidRPr="004315DB">
        <w:rPr>
          <w:rFonts w:cs="Times New Roman"/>
          <w:noProof/>
          <w:sz w:val="20"/>
          <w:szCs w:val="20"/>
        </w:rPr>
        <w:t xml:space="preserve">, </w:t>
      </w:r>
      <w:r w:rsidRPr="004315DB">
        <w:rPr>
          <w:rFonts w:cs="Times New Roman"/>
          <w:i/>
          <w:iCs/>
          <w:noProof/>
          <w:sz w:val="20"/>
          <w:szCs w:val="20"/>
        </w:rPr>
        <w:t>7</w:t>
      </w:r>
      <w:r w:rsidRPr="004315DB">
        <w:rPr>
          <w:rFonts w:cs="Times New Roman"/>
          <w:noProof/>
          <w:sz w:val="20"/>
          <w:szCs w:val="20"/>
        </w:rPr>
        <w:t>(1). https://doi.org/10.2196/13392</w:t>
      </w:r>
    </w:p>
    <w:p w14:paraId="508D0729"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Schulberg, H. C., Block, M. R., Madonia, M. J., Scott, C. P., Rodriguez, E., Imber, S. D., … Coulehan, J. L. (1996). Treating major depression in primary care practice. Eight-month clinical outcomes. </w:t>
      </w:r>
      <w:r w:rsidRPr="004315DB">
        <w:rPr>
          <w:rFonts w:cs="Times New Roman"/>
          <w:i/>
          <w:iCs/>
          <w:noProof/>
          <w:sz w:val="20"/>
          <w:szCs w:val="20"/>
        </w:rPr>
        <w:t>Arch Gen Psychiatry</w:t>
      </w:r>
      <w:r w:rsidRPr="004315DB">
        <w:rPr>
          <w:rFonts w:cs="Times New Roman"/>
          <w:noProof/>
          <w:sz w:val="20"/>
          <w:szCs w:val="20"/>
        </w:rPr>
        <w:t xml:space="preserve">, </w:t>
      </w:r>
      <w:r w:rsidRPr="004315DB">
        <w:rPr>
          <w:rFonts w:cs="Times New Roman"/>
          <w:i/>
          <w:iCs/>
          <w:noProof/>
          <w:sz w:val="20"/>
          <w:szCs w:val="20"/>
        </w:rPr>
        <w:t>53</w:t>
      </w:r>
      <w:r w:rsidRPr="004315DB">
        <w:rPr>
          <w:rFonts w:cs="Times New Roman"/>
          <w:noProof/>
          <w:sz w:val="20"/>
          <w:szCs w:val="20"/>
        </w:rPr>
        <w:t>(10), 913–919. https://doi.org/10.1001/archpsyc.1996.01830100061008</w:t>
      </w:r>
    </w:p>
    <w:p w14:paraId="4D58914D"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Sheeber, L. B., Seeley, J. R., Feil, E. G., Betsy Davis, Sorensen, E., Kosty, D. B., &amp; Lewinsohn, P. M. (2012). Development and Pilot Evaluation of an Internet-Facilitated Cognitive-Behavioral Intervention for Maternal Depression. </w:t>
      </w:r>
      <w:r w:rsidRPr="004315DB">
        <w:rPr>
          <w:rFonts w:cs="Times New Roman"/>
          <w:i/>
          <w:iCs/>
          <w:noProof/>
          <w:sz w:val="20"/>
          <w:szCs w:val="20"/>
        </w:rPr>
        <w:t>Journal of Consulting and Clinical Psychology</w:t>
      </w:r>
      <w:r w:rsidRPr="004315DB">
        <w:rPr>
          <w:rFonts w:cs="Times New Roman"/>
          <w:noProof/>
          <w:sz w:val="20"/>
          <w:szCs w:val="20"/>
        </w:rPr>
        <w:t xml:space="preserve">, </w:t>
      </w:r>
      <w:r w:rsidRPr="004315DB">
        <w:rPr>
          <w:rFonts w:cs="Times New Roman"/>
          <w:i/>
          <w:iCs/>
          <w:noProof/>
          <w:sz w:val="20"/>
          <w:szCs w:val="20"/>
        </w:rPr>
        <w:t>80</w:t>
      </w:r>
      <w:r w:rsidRPr="004315DB">
        <w:rPr>
          <w:rFonts w:cs="Times New Roman"/>
          <w:noProof/>
          <w:sz w:val="20"/>
          <w:szCs w:val="20"/>
        </w:rPr>
        <w:t>(5), 739–749. https://doi.org/https://doi.org/10.1037/a0028820</w:t>
      </w:r>
    </w:p>
    <w:p w14:paraId="59CB15E8"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Sikander, S., Ahmad, I., Atif, N., Zaidi, A., Vanobberghen, F., Weiss, H. A., … Rahman, A. (2019). Delivering the Thinking Healthy Programme for perinatal depression through volunteer peers: a cluster randomised controlled trial in Pakistan. </w:t>
      </w:r>
      <w:r w:rsidRPr="004315DB">
        <w:rPr>
          <w:rFonts w:cs="Times New Roman"/>
          <w:i/>
          <w:iCs/>
          <w:noProof/>
          <w:sz w:val="20"/>
          <w:szCs w:val="20"/>
        </w:rPr>
        <w:t>The Lancet Psychiatry</w:t>
      </w:r>
      <w:r w:rsidRPr="004315DB">
        <w:rPr>
          <w:rFonts w:cs="Times New Roman"/>
          <w:noProof/>
          <w:sz w:val="20"/>
          <w:szCs w:val="20"/>
        </w:rPr>
        <w:t xml:space="preserve">, </w:t>
      </w:r>
      <w:r w:rsidRPr="004315DB">
        <w:rPr>
          <w:rFonts w:cs="Times New Roman"/>
          <w:i/>
          <w:iCs/>
          <w:noProof/>
          <w:sz w:val="20"/>
          <w:szCs w:val="20"/>
        </w:rPr>
        <w:t>6</w:t>
      </w:r>
      <w:r w:rsidRPr="004315DB">
        <w:rPr>
          <w:rFonts w:cs="Times New Roman"/>
          <w:noProof/>
          <w:sz w:val="20"/>
          <w:szCs w:val="20"/>
        </w:rPr>
        <w:t>(2), 128–139. https://doi.org/10.1016/S2215-0366(18)30467-X</w:t>
      </w:r>
    </w:p>
    <w:p w14:paraId="5F144470"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Strong, V., Waters, R., Hibberd, C., Murray, G., Wall, L., Walker, J., … Sharpe, M. (2008). Management of depression for people with cancer (SMaRT oncology 1): a randomised trial. </w:t>
      </w:r>
      <w:r w:rsidRPr="004315DB">
        <w:rPr>
          <w:rFonts w:cs="Times New Roman"/>
          <w:i/>
          <w:iCs/>
          <w:noProof/>
          <w:sz w:val="20"/>
          <w:szCs w:val="20"/>
        </w:rPr>
        <w:t>The Lancet</w:t>
      </w:r>
      <w:r w:rsidRPr="004315DB">
        <w:rPr>
          <w:rFonts w:cs="Times New Roman"/>
          <w:noProof/>
          <w:sz w:val="20"/>
          <w:szCs w:val="20"/>
        </w:rPr>
        <w:t xml:space="preserve">, </w:t>
      </w:r>
      <w:r w:rsidRPr="004315DB">
        <w:rPr>
          <w:rFonts w:cs="Times New Roman"/>
          <w:i/>
          <w:iCs/>
          <w:noProof/>
          <w:sz w:val="20"/>
          <w:szCs w:val="20"/>
        </w:rPr>
        <w:t>372</w:t>
      </w:r>
      <w:r w:rsidRPr="004315DB">
        <w:rPr>
          <w:rFonts w:cs="Times New Roman"/>
          <w:noProof/>
          <w:sz w:val="20"/>
          <w:szCs w:val="20"/>
        </w:rPr>
        <w:t>(9632), 40–48. https://doi.org/10.1016/S0140-6736(08)60991-5</w:t>
      </w:r>
    </w:p>
    <w:p w14:paraId="279270C1"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Van Schaik, A., Van Marwijk, H., Adèr, H., Van Dyck, R., De Haan, M., Penninx, B., … Buitenamstel, G. G. Z. (2006). Interpersonal psychotherapy for elderly patients in primary care. </w:t>
      </w:r>
      <w:r w:rsidRPr="004315DB">
        <w:rPr>
          <w:rFonts w:cs="Times New Roman"/>
          <w:i/>
          <w:iCs/>
          <w:noProof/>
          <w:sz w:val="20"/>
          <w:szCs w:val="20"/>
        </w:rPr>
        <w:t>American Journal of Geriatric Psychiatry</w:t>
      </w:r>
      <w:r w:rsidRPr="004315DB">
        <w:rPr>
          <w:rFonts w:cs="Times New Roman"/>
          <w:noProof/>
          <w:sz w:val="20"/>
          <w:szCs w:val="20"/>
        </w:rPr>
        <w:t xml:space="preserve">, </w:t>
      </w:r>
      <w:r w:rsidRPr="004315DB">
        <w:rPr>
          <w:rFonts w:cs="Times New Roman"/>
          <w:i/>
          <w:iCs/>
          <w:noProof/>
          <w:sz w:val="20"/>
          <w:szCs w:val="20"/>
        </w:rPr>
        <w:t>14</w:t>
      </w:r>
      <w:r w:rsidRPr="004315DB">
        <w:rPr>
          <w:rFonts w:cs="Times New Roman"/>
          <w:noProof/>
          <w:sz w:val="20"/>
          <w:szCs w:val="20"/>
        </w:rPr>
        <w:t>(9), 777–786. https://doi.org/10.1097/01.JGP.0000199341.25431.4b</w:t>
      </w:r>
    </w:p>
    <w:p w14:paraId="37FC5D74"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Vázquez, F. L., López, L., Torres, Á. J., Otero, P., Blanco, V., Díaz, O., &amp; Páramo, M. (2020). Analysis of the components of a cognitive-behavioral intervention for the prevention of depression administered via conference call to nonprofessional caregivers: A randomized controlled trial. </w:t>
      </w:r>
      <w:r w:rsidRPr="004315DB">
        <w:rPr>
          <w:rFonts w:cs="Times New Roman"/>
          <w:i/>
          <w:iCs/>
          <w:noProof/>
          <w:sz w:val="20"/>
          <w:szCs w:val="20"/>
        </w:rPr>
        <w:t>International Journal of Environmental Research and Public Health</w:t>
      </w:r>
      <w:r w:rsidRPr="004315DB">
        <w:rPr>
          <w:rFonts w:cs="Times New Roman"/>
          <w:noProof/>
          <w:sz w:val="20"/>
          <w:szCs w:val="20"/>
        </w:rPr>
        <w:t xml:space="preserve">, </w:t>
      </w:r>
      <w:r w:rsidRPr="004315DB">
        <w:rPr>
          <w:rFonts w:cs="Times New Roman"/>
          <w:i/>
          <w:iCs/>
          <w:noProof/>
          <w:sz w:val="20"/>
          <w:szCs w:val="20"/>
        </w:rPr>
        <w:t>17</w:t>
      </w:r>
      <w:r w:rsidRPr="004315DB">
        <w:rPr>
          <w:rFonts w:cs="Times New Roman"/>
          <w:noProof/>
          <w:sz w:val="20"/>
          <w:szCs w:val="20"/>
        </w:rPr>
        <w:t>(6). https://doi.org/10.3390/ijerph17062067</w:t>
      </w:r>
    </w:p>
    <w:p w14:paraId="6799ED9A"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Verduyn, C., Barrowclough, C., Roberts, J., Tarrier, N., &amp; Harrington, R. (2003). Maternal depression and child behaviour problems Randomised placebo-controlled trial of a cognitive-behavioural group intervention. </w:t>
      </w:r>
      <w:r w:rsidRPr="004315DB">
        <w:rPr>
          <w:rFonts w:cs="Times New Roman"/>
          <w:i/>
          <w:iCs/>
          <w:noProof/>
          <w:sz w:val="20"/>
          <w:szCs w:val="20"/>
        </w:rPr>
        <w:t>British Journal of Psychiatry</w:t>
      </w:r>
      <w:r w:rsidRPr="004315DB">
        <w:rPr>
          <w:rFonts w:cs="Times New Roman"/>
          <w:noProof/>
          <w:sz w:val="20"/>
          <w:szCs w:val="20"/>
        </w:rPr>
        <w:t xml:space="preserve">, </w:t>
      </w:r>
      <w:r w:rsidRPr="004315DB">
        <w:rPr>
          <w:rFonts w:cs="Times New Roman"/>
          <w:i/>
          <w:iCs/>
          <w:noProof/>
          <w:sz w:val="20"/>
          <w:szCs w:val="20"/>
        </w:rPr>
        <w:t>183</w:t>
      </w:r>
      <w:r w:rsidRPr="004315DB">
        <w:rPr>
          <w:rFonts w:cs="Times New Roman"/>
          <w:noProof/>
          <w:sz w:val="20"/>
          <w:szCs w:val="20"/>
        </w:rPr>
        <w:t>(OCT.), 342–348. https://doi.org/10.1192/bjp.183.4.342</w:t>
      </w:r>
    </w:p>
    <w:p w14:paraId="173D0B35"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Wickberg, B., &amp; Hwang, C. P. (1996). Counselling of postnatal depression: A controlled study on a population based Swedish sample. </w:t>
      </w:r>
      <w:r w:rsidRPr="004315DB">
        <w:rPr>
          <w:rFonts w:cs="Times New Roman"/>
          <w:i/>
          <w:iCs/>
          <w:noProof/>
          <w:sz w:val="20"/>
          <w:szCs w:val="20"/>
        </w:rPr>
        <w:t>Journal of Affective Disorders</w:t>
      </w:r>
      <w:r w:rsidRPr="004315DB">
        <w:rPr>
          <w:rFonts w:cs="Times New Roman"/>
          <w:noProof/>
          <w:sz w:val="20"/>
          <w:szCs w:val="20"/>
        </w:rPr>
        <w:t xml:space="preserve">, </w:t>
      </w:r>
      <w:r w:rsidRPr="004315DB">
        <w:rPr>
          <w:rFonts w:cs="Times New Roman"/>
          <w:i/>
          <w:iCs/>
          <w:noProof/>
          <w:sz w:val="20"/>
          <w:szCs w:val="20"/>
        </w:rPr>
        <w:t>39</w:t>
      </w:r>
      <w:r w:rsidRPr="004315DB">
        <w:rPr>
          <w:rFonts w:cs="Times New Roman"/>
          <w:noProof/>
          <w:sz w:val="20"/>
          <w:szCs w:val="20"/>
        </w:rPr>
        <w:t>(3), 209–216. https://doi.org/10.1016/0165-0327(96)00034-1</w:t>
      </w:r>
    </w:p>
    <w:p w14:paraId="1BE3B710"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Xie, J., He, G., Ding, S., Pan, C., Zhang, X., Zhou, J., &amp; Iennaco, J. D. (2019). A randomized study on the effect of modified behavioral activation treatment for depressive symptoms in rural left-behind elderly. </w:t>
      </w:r>
      <w:r w:rsidRPr="004315DB">
        <w:rPr>
          <w:rFonts w:cs="Times New Roman"/>
          <w:i/>
          <w:iCs/>
          <w:noProof/>
          <w:sz w:val="20"/>
          <w:szCs w:val="20"/>
        </w:rPr>
        <w:t>Psychotherapy Research</w:t>
      </w:r>
      <w:r w:rsidRPr="004315DB">
        <w:rPr>
          <w:rFonts w:cs="Times New Roman"/>
          <w:noProof/>
          <w:sz w:val="20"/>
          <w:szCs w:val="20"/>
        </w:rPr>
        <w:t xml:space="preserve">, </w:t>
      </w:r>
      <w:r w:rsidRPr="004315DB">
        <w:rPr>
          <w:rFonts w:cs="Times New Roman"/>
          <w:i/>
          <w:iCs/>
          <w:noProof/>
          <w:sz w:val="20"/>
          <w:szCs w:val="20"/>
        </w:rPr>
        <w:t>29</w:t>
      </w:r>
      <w:r w:rsidRPr="004315DB">
        <w:rPr>
          <w:rFonts w:cs="Times New Roman"/>
          <w:noProof/>
          <w:sz w:val="20"/>
          <w:szCs w:val="20"/>
        </w:rPr>
        <w:t>(3), 372–382. https://doi.org/10.1080/10503307.2017.1364444</w:t>
      </w:r>
    </w:p>
    <w:p w14:paraId="09F2AD3E" w14:textId="77777777" w:rsidR="00296569" w:rsidRPr="004315DB" w:rsidRDefault="00296569" w:rsidP="00296569">
      <w:pPr>
        <w:widowControl w:val="0"/>
        <w:autoSpaceDE w:val="0"/>
        <w:autoSpaceDN w:val="0"/>
        <w:adjustRightInd w:val="0"/>
        <w:ind w:left="480" w:hanging="480"/>
        <w:rPr>
          <w:rFonts w:cs="Times New Roman"/>
          <w:noProof/>
          <w:sz w:val="20"/>
          <w:szCs w:val="20"/>
        </w:rPr>
      </w:pPr>
      <w:r w:rsidRPr="004315DB">
        <w:rPr>
          <w:rFonts w:cs="Times New Roman"/>
          <w:noProof/>
          <w:sz w:val="20"/>
          <w:szCs w:val="20"/>
        </w:rPr>
        <w:t xml:space="preserve">Zhao, Y., Munro-Kramer, M. L., Shi, S., Wang, J., &amp; Zhao, Q. (2019). Effects of antenatal depression screening and intervention among Chinese high-risk pregnant women with medically defined complications: A randomized controlled trial. </w:t>
      </w:r>
      <w:r w:rsidRPr="004315DB">
        <w:rPr>
          <w:rFonts w:cs="Times New Roman"/>
          <w:i/>
          <w:iCs/>
          <w:noProof/>
          <w:sz w:val="20"/>
          <w:szCs w:val="20"/>
        </w:rPr>
        <w:t>Early Intervention in Psychiatry</w:t>
      </w:r>
      <w:r w:rsidRPr="004315DB">
        <w:rPr>
          <w:rFonts w:cs="Times New Roman"/>
          <w:noProof/>
          <w:sz w:val="20"/>
          <w:szCs w:val="20"/>
        </w:rPr>
        <w:t xml:space="preserve">, </w:t>
      </w:r>
      <w:r w:rsidRPr="004315DB">
        <w:rPr>
          <w:rFonts w:cs="Times New Roman"/>
          <w:i/>
          <w:iCs/>
          <w:noProof/>
          <w:sz w:val="20"/>
          <w:szCs w:val="20"/>
        </w:rPr>
        <w:t>13</w:t>
      </w:r>
      <w:r w:rsidRPr="004315DB">
        <w:rPr>
          <w:rFonts w:cs="Times New Roman"/>
          <w:noProof/>
          <w:sz w:val="20"/>
          <w:szCs w:val="20"/>
        </w:rPr>
        <w:t>(5), 1090–1098. https://doi.org/10.1111/eip.12731</w:t>
      </w:r>
    </w:p>
    <w:p w14:paraId="7D06AFE9" w14:textId="322A537C" w:rsidR="001D1253" w:rsidRDefault="004315DB">
      <w:pPr>
        <w:rPr>
          <w:sz w:val="22"/>
          <w:szCs w:val="22"/>
        </w:rPr>
      </w:pPr>
      <w:r>
        <w:rPr>
          <w:sz w:val="22"/>
          <w:szCs w:val="22"/>
        </w:rPr>
        <w:br w:type="page"/>
      </w:r>
    </w:p>
    <w:p w14:paraId="1C329211" w14:textId="277DFCDD" w:rsidR="003B541A" w:rsidRDefault="00B7761E" w:rsidP="00641327">
      <w:pPr>
        <w:pStyle w:val="Heading2"/>
        <w:rPr>
          <w:lang w:val="en-US"/>
        </w:rPr>
      </w:pPr>
      <w:bookmarkStart w:id="16" w:name="_Toc59000614"/>
      <w:bookmarkStart w:id="17" w:name="_Toc76559076"/>
      <w:bookmarkStart w:id="18" w:name="OLE_LINK1"/>
      <w:bookmarkStart w:id="19" w:name="OLE_LINK2"/>
      <w:bookmarkStart w:id="20" w:name="_Toc114734276"/>
      <w:r>
        <w:rPr>
          <w:lang w:val="en-US"/>
        </w:rPr>
        <w:lastRenderedPageBreak/>
        <w:t xml:space="preserve">Appendix </w:t>
      </w:r>
      <w:r w:rsidR="0018365D">
        <w:rPr>
          <w:lang w:val="en-US"/>
        </w:rPr>
        <w:t>D</w:t>
      </w:r>
      <w:r>
        <w:rPr>
          <w:lang w:val="en-US"/>
        </w:rPr>
        <w:t>.</w:t>
      </w:r>
      <w:r w:rsidR="00401949">
        <w:rPr>
          <w:lang w:val="en-US"/>
        </w:rPr>
        <w:t xml:space="preserve"> </w:t>
      </w:r>
      <w:bookmarkEnd w:id="16"/>
      <w:r w:rsidR="007D40EC">
        <w:rPr>
          <w:lang w:val="en-US"/>
        </w:rPr>
        <w:t>Proportions of the included studies</w:t>
      </w:r>
      <w:bookmarkEnd w:id="17"/>
      <w:bookmarkEnd w:id="18"/>
      <w:bookmarkEnd w:id="19"/>
      <w:bookmarkEnd w:id="20"/>
    </w:p>
    <w:tbl>
      <w:tblPr>
        <w:tblW w:w="8977" w:type="dxa"/>
        <w:tblLook w:val="04A0" w:firstRow="1" w:lastRow="0" w:firstColumn="1" w:lastColumn="0" w:noHBand="0" w:noVBand="1"/>
      </w:tblPr>
      <w:tblGrid>
        <w:gridCol w:w="2376"/>
        <w:gridCol w:w="990"/>
        <w:gridCol w:w="1039"/>
        <w:gridCol w:w="1308"/>
        <w:gridCol w:w="960"/>
        <w:gridCol w:w="960"/>
        <w:gridCol w:w="1344"/>
      </w:tblGrid>
      <w:tr w:rsidR="003B541A" w:rsidRPr="003B541A" w14:paraId="79EC8432" w14:textId="77777777" w:rsidTr="003B541A">
        <w:trPr>
          <w:trHeight w:val="300"/>
        </w:trPr>
        <w:tc>
          <w:tcPr>
            <w:tcW w:w="2376" w:type="dxa"/>
            <w:tcBorders>
              <w:top w:val="nil"/>
              <w:left w:val="nil"/>
              <w:bottom w:val="single" w:sz="4" w:space="0" w:color="auto"/>
              <w:right w:val="nil"/>
            </w:tcBorders>
            <w:shd w:val="clear" w:color="auto" w:fill="auto"/>
            <w:noWrap/>
            <w:vAlign w:val="bottom"/>
            <w:hideMark/>
          </w:tcPr>
          <w:p w14:paraId="00D6A890"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 </w:t>
            </w:r>
          </w:p>
        </w:tc>
        <w:tc>
          <w:tcPr>
            <w:tcW w:w="990" w:type="dxa"/>
            <w:tcBorders>
              <w:top w:val="nil"/>
              <w:left w:val="nil"/>
              <w:bottom w:val="single" w:sz="4" w:space="0" w:color="auto"/>
              <w:right w:val="nil"/>
            </w:tcBorders>
            <w:shd w:val="clear" w:color="auto" w:fill="auto"/>
            <w:noWrap/>
            <w:vAlign w:val="bottom"/>
            <w:hideMark/>
          </w:tcPr>
          <w:p w14:paraId="460D3D35"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 </w:t>
            </w:r>
          </w:p>
        </w:tc>
        <w:tc>
          <w:tcPr>
            <w:tcW w:w="1039" w:type="dxa"/>
            <w:tcBorders>
              <w:top w:val="nil"/>
              <w:left w:val="nil"/>
              <w:bottom w:val="single" w:sz="4" w:space="0" w:color="auto"/>
              <w:right w:val="nil"/>
            </w:tcBorders>
            <w:shd w:val="clear" w:color="auto" w:fill="auto"/>
            <w:noWrap/>
            <w:vAlign w:val="bottom"/>
            <w:hideMark/>
          </w:tcPr>
          <w:p w14:paraId="04F1EA22"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 </w:t>
            </w:r>
          </w:p>
        </w:tc>
        <w:tc>
          <w:tcPr>
            <w:tcW w:w="1308" w:type="dxa"/>
            <w:tcBorders>
              <w:top w:val="nil"/>
              <w:left w:val="nil"/>
              <w:bottom w:val="single" w:sz="4" w:space="0" w:color="auto"/>
              <w:right w:val="nil"/>
            </w:tcBorders>
            <w:shd w:val="clear" w:color="auto" w:fill="auto"/>
            <w:noWrap/>
            <w:vAlign w:val="bottom"/>
            <w:hideMark/>
          </w:tcPr>
          <w:p w14:paraId="4FAFCB0E"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 </w:t>
            </w:r>
          </w:p>
        </w:tc>
        <w:tc>
          <w:tcPr>
            <w:tcW w:w="960" w:type="dxa"/>
            <w:tcBorders>
              <w:top w:val="nil"/>
              <w:left w:val="nil"/>
              <w:bottom w:val="single" w:sz="4" w:space="0" w:color="auto"/>
              <w:right w:val="nil"/>
            </w:tcBorders>
            <w:shd w:val="clear" w:color="auto" w:fill="auto"/>
            <w:noWrap/>
            <w:vAlign w:val="bottom"/>
            <w:hideMark/>
          </w:tcPr>
          <w:p w14:paraId="260DB479"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 </w:t>
            </w:r>
          </w:p>
        </w:tc>
        <w:tc>
          <w:tcPr>
            <w:tcW w:w="960" w:type="dxa"/>
            <w:tcBorders>
              <w:top w:val="nil"/>
              <w:left w:val="nil"/>
              <w:bottom w:val="single" w:sz="4" w:space="0" w:color="auto"/>
              <w:right w:val="nil"/>
            </w:tcBorders>
            <w:shd w:val="clear" w:color="auto" w:fill="auto"/>
            <w:noWrap/>
            <w:vAlign w:val="bottom"/>
            <w:hideMark/>
          </w:tcPr>
          <w:p w14:paraId="76D15E5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 </w:t>
            </w:r>
          </w:p>
        </w:tc>
        <w:tc>
          <w:tcPr>
            <w:tcW w:w="1344" w:type="dxa"/>
            <w:tcBorders>
              <w:top w:val="nil"/>
              <w:left w:val="nil"/>
              <w:bottom w:val="single" w:sz="4" w:space="0" w:color="auto"/>
              <w:right w:val="nil"/>
            </w:tcBorders>
            <w:shd w:val="clear" w:color="auto" w:fill="auto"/>
            <w:noWrap/>
            <w:vAlign w:val="bottom"/>
            <w:hideMark/>
          </w:tcPr>
          <w:p w14:paraId="591E493D"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 </w:t>
            </w:r>
          </w:p>
        </w:tc>
      </w:tr>
      <w:tr w:rsidR="003B541A" w:rsidRPr="003B541A" w14:paraId="15B025D9" w14:textId="77777777" w:rsidTr="003B541A">
        <w:trPr>
          <w:trHeight w:val="300"/>
        </w:trPr>
        <w:tc>
          <w:tcPr>
            <w:tcW w:w="2376" w:type="dxa"/>
            <w:tcBorders>
              <w:top w:val="nil"/>
              <w:left w:val="nil"/>
              <w:bottom w:val="single" w:sz="4" w:space="0" w:color="auto"/>
              <w:right w:val="nil"/>
            </w:tcBorders>
            <w:shd w:val="clear" w:color="auto" w:fill="auto"/>
            <w:noWrap/>
            <w:vAlign w:val="center"/>
            <w:hideMark/>
          </w:tcPr>
          <w:p w14:paraId="0198669B" w14:textId="77777777" w:rsidR="003B541A" w:rsidRPr="003B541A" w:rsidRDefault="003B541A" w:rsidP="003B541A">
            <w:pPr>
              <w:rPr>
                <w:rFonts w:eastAsia="Times New Roman" w:cs="Times New Roman"/>
                <w:i/>
                <w:iCs/>
                <w:color w:val="000000"/>
                <w:sz w:val="20"/>
                <w:szCs w:val="20"/>
                <w:lang w:val="en-US" w:eastAsia="zh-CN"/>
              </w:rPr>
            </w:pPr>
            <w:r w:rsidRPr="003B541A">
              <w:rPr>
                <w:rFonts w:eastAsia="Times New Roman" w:cs="Times New Roman"/>
                <w:i/>
                <w:iCs/>
                <w:color w:val="000000"/>
                <w:sz w:val="20"/>
                <w:szCs w:val="20"/>
                <w:lang w:val="en-US" w:eastAsia="zh-CN"/>
              </w:rPr>
              <w:t>Study</w:t>
            </w:r>
          </w:p>
        </w:tc>
        <w:tc>
          <w:tcPr>
            <w:tcW w:w="990" w:type="dxa"/>
            <w:tcBorders>
              <w:top w:val="nil"/>
              <w:left w:val="nil"/>
              <w:bottom w:val="single" w:sz="4" w:space="0" w:color="auto"/>
              <w:right w:val="nil"/>
            </w:tcBorders>
            <w:shd w:val="clear" w:color="auto" w:fill="auto"/>
            <w:noWrap/>
            <w:vAlign w:val="center"/>
            <w:hideMark/>
          </w:tcPr>
          <w:p w14:paraId="4EA50646" w14:textId="77777777" w:rsidR="003B541A" w:rsidRPr="003B541A" w:rsidRDefault="003B541A" w:rsidP="003B541A">
            <w:pPr>
              <w:rPr>
                <w:rFonts w:eastAsia="Times New Roman" w:cs="Times New Roman"/>
                <w:i/>
                <w:iCs/>
                <w:color w:val="000000"/>
                <w:sz w:val="20"/>
                <w:szCs w:val="20"/>
                <w:lang w:val="en-US" w:eastAsia="zh-CN"/>
              </w:rPr>
            </w:pPr>
            <w:r w:rsidRPr="003B541A">
              <w:rPr>
                <w:rFonts w:eastAsia="Times New Roman" w:cs="Times New Roman"/>
                <w:i/>
                <w:iCs/>
                <w:color w:val="000000"/>
                <w:sz w:val="20"/>
                <w:szCs w:val="20"/>
                <w:lang w:val="en-US" w:eastAsia="zh-CN"/>
              </w:rPr>
              <w:t>N enrolled</w:t>
            </w:r>
          </w:p>
        </w:tc>
        <w:tc>
          <w:tcPr>
            <w:tcW w:w="1039" w:type="dxa"/>
            <w:tcBorders>
              <w:top w:val="nil"/>
              <w:left w:val="nil"/>
              <w:bottom w:val="single" w:sz="4" w:space="0" w:color="auto"/>
              <w:right w:val="nil"/>
            </w:tcBorders>
            <w:shd w:val="clear" w:color="auto" w:fill="auto"/>
            <w:noWrap/>
            <w:vAlign w:val="center"/>
            <w:hideMark/>
          </w:tcPr>
          <w:p w14:paraId="2BEE8D97" w14:textId="77777777" w:rsidR="003B541A" w:rsidRPr="003B541A" w:rsidRDefault="003B541A" w:rsidP="003B541A">
            <w:pPr>
              <w:rPr>
                <w:rFonts w:eastAsia="Times New Roman" w:cs="Times New Roman"/>
                <w:i/>
                <w:iCs/>
                <w:color w:val="000000"/>
                <w:sz w:val="20"/>
                <w:szCs w:val="20"/>
                <w:lang w:val="en-US" w:eastAsia="zh-CN"/>
              </w:rPr>
            </w:pPr>
            <w:r w:rsidRPr="003B541A">
              <w:rPr>
                <w:rFonts w:eastAsia="Times New Roman" w:cs="Times New Roman"/>
                <w:i/>
                <w:iCs/>
                <w:color w:val="000000"/>
                <w:sz w:val="20"/>
                <w:szCs w:val="20"/>
                <w:lang w:val="en-US" w:eastAsia="zh-CN"/>
              </w:rPr>
              <w:t>N screened</w:t>
            </w:r>
          </w:p>
        </w:tc>
        <w:tc>
          <w:tcPr>
            <w:tcW w:w="1308" w:type="dxa"/>
            <w:tcBorders>
              <w:top w:val="nil"/>
              <w:left w:val="nil"/>
              <w:bottom w:val="single" w:sz="4" w:space="0" w:color="auto"/>
              <w:right w:val="nil"/>
            </w:tcBorders>
            <w:shd w:val="clear" w:color="auto" w:fill="auto"/>
            <w:noWrap/>
            <w:vAlign w:val="center"/>
            <w:hideMark/>
          </w:tcPr>
          <w:p w14:paraId="79BA96D8" w14:textId="77777777" w:rsidR="003B541A" w:rsidRPr="003B541A" w:rsidRDefault="003B541A" w:rsidP="003B541A">
            <w:pPr>
              <w:rPr>
                <w:rFonts w:eastAsia="Times New Roman" w:cs="Times New Roman"/>
                <w:i/>
                <w:iCs/>
                <w:color w:val="000000"/>
                <w:sz w:val="20"/>
                <w:szCs w:val="20"/>
                <w:lang w:val="en-US" w:eastAsia="zh-CN"/>
              </w:rPr>
            </w:pPr>
            <w:r w:rsidRPr="003B541A">
              <w:rPr>
                <w:rFonts w:eastAsia="Times New Roman" w:cs="Times New Roman"/>
                <w:i/>
                <w:iCs/>
                <w:color w:val="000000"/>
                <w:sz w:val="20"/>
                <w:szCs w:val="20"/>
                <w:lang w:val="en-US" w:eastAsia="zh-CN"/>
              </w:rPr>
              <w:t>N randomized</w:t>
            </w:r>
          </w:p>
        </w:tc>
        <w:tc>
          <w:tcPr>
            <w:tcW w:w="960" w:type="dxa"/>
            <w:tcBorders>
              <w:top w:val="nil"/>
              <w:left w:val="nil"/>
              <w:bottom w:val="single" w:sz="4" w:space="0" w:color="auto"/>
              <w:right w:val="nil"/>
            </w:tcBorders>
            <w:shd w:val="clear" w:color="auto" w:fill="auto"/>
            <w:noWrap/>
            <w:vAlign w:val="center"/>
            <w:hideMark/>
          </w:tcPr>
          <w:p w14:paraId="0639D721" w14:textId="77777777" w:rsidR="003B541A" w:rsidRPr="003B541A" w:rsidRDefault="003B541A" w:rsidP="003B541A">
            <w:pPr>
              <w:rPr>
                <w:rFonts w:eastAsia="Times New Roman" w:cs="Times New Roman"/>
                <w:i/>
                <w:iCs/>
                <w:color w:val="000000"/>
                <w:sz w:val="20"/>
                <w:szCs w:val="20"/>
                <w:lang w:val="en-US" w:eastAsia="zh-CN"/>
              </w:rPr>
            </w:pPr>
            <w:r w:rsidRPr="003B541A">
              <w:rPr>
                <w:rFonts w:eastAsia="Times New Roman" w:cs="Times New Roman"/>
                <w:i/>
                <w:iCs/>
                <w:color w:val="000000"/>
                <w:sz w:val="20"/>
                <w:szCs w:val="20"/>
                <w:lang w:val="en-US" w:eastAsia="zh-CN"/>
              </w:rPr>
              <w:t>Prop1</w:t>
            </w:r>
          </w:p>
        </w:tc>
        <w:tc>
          <w:tcPr>
            <w:tcW w:w="960" w:type="dxa"/>
            <w:tcBorders>
              <w:top w:val="nil"/>
              <w:left w:val="nil"/>
              <w:bottom w:val="single" w:sz="4" w:space="0" w:color="auto"/>
              <w:right w:val="nil"/>
            </w:tcBorders>
            <w:shd w:val="clear" w:color="auto" w:fill="auto"/>
            <w:noWrap/>
            <w:vAlign w:val="center"/>
            <w:hideMark/>
          </w:tcPr>
          <w:p w14:paraId="73FECDCC" w14:textId="77777777" w:rsidR="003B541A" w:rsidRPr="003B541A" w:rsidRDefault="003B541A" w:rsidP="003B541A">
            <w:pPr>
              <w:rPr>
                <w:rFonts w:eastAsia="Times New Roman" w:cs="Times New Roman"/>
                <w:i/>
                <w:iCs/>
                <w:color w:val="000000"/>
                <w:sz w:val="20"/>
                <w:szCs w:val="20"/>
                <w:lang w:val="en-US" w:eastAsia="zh-CN"/>
              </w:rPr>
            </w:pPr>
            <w:r w:rsidRPr="003B541A">
              <w:rPr>
                <w:rFonts w:eastAsia="Times New Roman" w:cs="Times New Roman"/>
                <w:i/>
                <w:iCs/>
                <w:color w:val="000000"/>
                <w:sz w:val="20"/>
                <w:szCs w:val="20"/>
                <w:lang w:val="en-US" w:eastAsia="zh-CN"/>
              </w:rPr>
              <w:t>Prop2</w:t>
            </w:r>
          </w:p>
        </w:tc>
        <w:tc>
          <w:tcPr>
            <w:tcW w:w="1344" w:type="dxa"/>
            <w:tcBorders>
              <w:top w:val="nil"/>
              <w:left w:val="nil"/>
              <w:bottom w:val="single" w:sz="4" w:space="0" w:color="auto"/>
              <w:right w:val="nil"/>
            </w:tcBorders>
            <w:shd w:val="clear" w:color="auto" w:fill="auto"/>
            <w:noWrap/>
            <w:vAlign w:val="center"/>
            <w:hideMark/>
          </w:tcPr>
          <w:p w14:paraId="112A0FE3" w14:textId="77777777" w:rsidR="003B541A" w:rsidRPr="003B541A" w:rsidRDefault="003B541A" w:rsidP="003B541A">
            <w:pPr>
              <w:rPr>
                <w:rFonts w:eastAsia="Times New Roman" w:cs="Times New Roman"/>
                <w:i/>
                <w:iCs/>
                <w:color w:val="000000"/>
                <w:sz w:val="20"/>
                <w:szCs w:val="20"/>
                <w:lang w:val="en-US" w:eastAsia="zh-CN"/>
              </w:rPr>
            </w:pPr>
            <w:r w:rsidRPr="003B541A">
              <w:rPr>
                <w:rFonts w:eastAsia="Times New Roman" w:cs="Times New Roman"/>
                <w:i/>
                <w:iCs/>
                <w:color w:val="000000"/>
                <w:sz w:val="20"/>
                <w:szCs w:val="20"/>
                <w:lang w:val="en-US" w:eastAsia="zh-CN"/>
              </w:rPr>
              <w:t>Screening tool</w:t>
            </w:r>
          </w:p>
        </w:tc>
      </w:tr>
      <w:tr w:rsidR="003B541A" w:rsidRPr="003B541A" w14:paraId="5A2FF39C" w14:textId="77777777" w:rsidTr="003B541A">
        <w:trPr>
          <w:trHeight w:val="300"/>
        </w:trPr>
        <w:tc>
          <w:tcPr>
            <w:tcW w:w="2376" w:type="dxa"/>
            <w:tcBorders>
              <w:top w:val="nil"/>
              <w:left w:val="nil"/>
              <w:bottom w:val="nil"/>
              <w:right w:val="nil"/>
            </w:tcBorders>
            <w:shd w:val="clear" w:color="auto" w:fill="auto"/>
            <w:noWrap/>
            <w:vAlign w:val="bottom"/>
            <w:hideMark/>
          </w:tcPr>
          <w:p w14:paraId="21A8BA0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Ammerman, 2013a</w:t>
            </w:r>
          </w:p>
        </w:tc>
        <w:tc>
          <w:tcPr>
            <w:tcW w:w="990" w:type="dxa"/>
            <w:tcBorders>
              <w:top w:val="nil"/>
              <w:left w:val="nil"/>
              <w:bottom w:val="nil"/>
              <w:right w:val="nil"/>
            </w:tcBorders>
            <w:shd w:val="clear" w:color="auto" w:fill="auto"/>
            <w:noWrap/>
            <w:vAlign w:val="bottom"/>
            <w:hideMark/>
          </w:tcPr>
          <w:p w14:paraId="60F51088"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1768</w:t>
            </w:r>
          </w:p>
        </w:tc>
        <w:tc>
          <w:tcPr>
            <w:tcW w:w="1039" w:type="dxa"/>
            <w:tcBorders>
              <w:top w:val="nil"/>
              <w:left w:val="nil"/>
              <w:bottom w:val="nil"/>
              <w:right w:val="nil"/>
            </w:tcBorders>
            <w:shd w:val="clear" w:color="auto" w:fill="auto"/>
            <w:noWrap/>
            <w:vAlign w:val="bottom"/>
            <w:hideMark/>
          </w:tcPr>
          <w:p w14:paraId="34880C8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1240</w:t>
            </w:r>
          </w:p>
        </w:tc>
        <w:tc>
          <w:tcPr>
            <w:tcW w:w="1308" w:type="dxa"/>
            <w:tcBorders>
              <w:top w:val="nil"/>
              <w:left w:val="nil"/>
              <w:bottom w:val="nil"/>
              <w:right w:val="nil"/>
            </w:tcBorders>
            <w:shd w:val="clear" w:color="auto" w:fill="auto"/>
            <w:noWrap/>
            <w:vAlign w:val="bottom"/>
            <w:hideMark/>
          </w:tcPr>
          <w:p w14:paraId="62551F5C"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93</w:t>
            </w:r>
          </w:p>
        </w:tc>
        <w:tc>
          <w:tcPr>
            <w:tcW w:w="960" w:type="dxa"/>
            <w:tcBorders>
              <w:top w:val="nil"/>
              <w:left w:val="nil"/>
              <w:bottom w:val="nil"/>
              <w:right w:val="nil"/>
            </w:tcBorders>
            <w:shd w:val="clear" w:color="auto" w:fill="auto"/>
            <w:noWrap/>
            <w:vAlign w:val="bottom"/>
            <w:hideMark/>
          </w:tcPr>
          <w:p w14:paraId="76A0EC7A"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0.05</w:t>
            </w:r>
          </w:p>
        </w:tc>
        <w:tc>
          <w:tcPr>
            <w:tcW w:w="960" w:type="dxa"/>
            <w:tcBorders>
              <w:top w:val="nil"/>
              <w:left w:val="nil"/>
              <w:bottom w:val="nil"/>
              <w:right w:val="nil"/>
            </w:tcBorders>
            <w:shd w:val="clear" w:color="auto" w:fill="auto"/>
            <w:noWrap/>
            <w:vAlign w:val="bottom"/>
            <w:hideMark/>
          </w:tcPr>
          <w:p w14:paraId="169CFF48"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0.08</w:t>
            </w:r>
          </w:p>
        </w:tc>
        <w:tc>
          <w:tcPr>
            <w:tcW w:w="1344" w:type="dxa"/>
            <w:tcBorders>
              <w:top w:val="nil"/>
              <w:left w:val="nil"/>
              <w:bottom w:val="nil"/>
              <w:right w:val="nil"/>
            </w:tcBorders>
            <w:shd w:val="clear" w:color="auto" w:fill="auto"/>
            <w:noWrap/>
            <w:vAlign w:val="bottom"/>
            <w:hideMark/>
          </w:tcPr>
          <w:p w14:paraId="1FFA237B"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2B1BF410" w14:textId="77777777" w:rsidTr="003B541A">
        <w:trPr>
          <w:trHeight w:val="300"/>
        </w:trPr>
        <w:tc>
          <w:tcPr>
            <w:tcW w:w="2376" w:type="dxa"/>
            <w:tcBorders>
              <w:top w:val="nil"/>
              <w:left w:val="nil"/>
              <w:bottom w:val="nil"/>
              <w:right w:val="nil"/>
            </w:tcBorders>
            <w:shd w:val="clear" w:color="auto" w:fill="auto"/>
            <w:noWrap/>
            <w:vAlign w:val="bottom"/>
            <w:hideMark/>
          </w:tcPr>
          <w:p w14:paraId="7CA17DE9"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Beutel</w:t>
            </w:r>
            <w:proofErr w:type="spellEnd"/>
            <w:r w:rsidRPr="003B541A">
              <w:rPr>
                <w:rFonts w:eastAsia="Times New Roman" w:cs="Times New Roman"/>
                <w:color w:val="000000"/>
                <w:sz w:val="20"/>
                <w:szCs w:val="20"/>
                <w:lang w:val="en-US" w:eastAsia="zh-CN"/>
              </w:rPr>
              <w:t>, 2014</w:t>
            </w:r>
          </w:p>
        </w:tc>
        <w:tc>
          <w:tcPr>
            <w:tcW w:w="990" w:type="dxa"/>
            <w:tcBorders>
              <w:top w:val="nil"/>
              <w:left w:val="nil"/>
              <w:bottom w:val="nil"/>
              <w:right w:val="nil"/>
            </w:tcBorders>
            <w:shd w:val="clear" w:color="auto" w:fill="auto"/>
            <w:noWrap/>
            <w:vAlign w:val="bottom"/>
            <w:hideMark/>
          </w:tcPr>
          <w:p w14:paraId="5A685678"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5989</w:t>
            </w:r>
          </w:p>
        </w:tc>
        <w:tc>
          <w:tcPr>
            <w:tcW w:w="1039" w:type="dxa"/>
            <w:tcBorders>
              <w:top w:val="nil"/>
              <w:left w:val="nil"/>
              <w:bottom w:val="nil"/>
              <w:right w:val="nil"/>
            </w:tcBorders>
            <w:shd w:val="clear" w:color="auto" w:fill="auto"/>
            <w:noWrap/>
            <w:vAlign w:val="bottom"/>
            <w:hideMark/>
          </w:tcPr>
          <w:p w14:paraId="6FCA1920"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1306</w:t>
            </w:r>
          </w:p>
        </w:tc>
        <w:tc>
          <w:tcPr>
            <w:tcW w:w="1308" w:type="dxa"/>
            <w:tcBorders>
              <w:top w:val="nil"/>
              <w:left w:val="nil"/>
              <w:bottom w:val="nil"/>
              <w:right w:val="nil"/>
            </w:tcBorders>
            <w:shd w:val="clear" w:color="auto" w:fill="auto"/>
            <w:noWrap/>
            <w:vAlign w:val="bottom"/>
            <w:hideMark/>
          </w:tcPr>
          <w:p w14:paraId="3732D12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157</w:t>
            </w:r>
          </w:p>
        </w:tc>
        <w:tc>
          <w:tcPr>
            <w:tcW w:w="960" w:type="dxa"/>
            <w:tcBorders>
              <w:top w:val="nil"/>
              <w:left w:val="nil"/>
              <w:bottom w:val="nil"/>
              <w:right w:val="nil"/>
            </w:tcBorders>
            <w:shd w:val="clear" w:color="auto" w:fill="auto"/>
            <w:noWrap/>
            <w:vAlign w:val="bottom"/>
            <w:hideMark/>
          </w:tcPr>
          <w:p w14:paraId="338F31DE"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0.03</w:t>
            </w:r>
          </w:p>
        </w:tc>
        <w:tc>
          <w:tcPr>
            <w:tcW w:w="960" w:type="dxa"/>
            <w:tcBorders>
              <w:top w:val="nil"/>
              <w:left w:val="nil"/>
              <w:bottom w:val="nil"/>
              <w:right w:val="nil"/>
            </w:tcBorders>
            <w:shd w:val="clear" w:color="auto" w:fill="auto"/>
            <w:noWrap/>
            <w:vAlign w:val="bottom"/>
            <w:hideMark/>
          </w:tcPr>
          <w:p w14:paraId="1778E3E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0.12</w:t>
            </w:r>
          </w:p>
        </w:tc>
        <w:tc>
          <w:tcPr>
            <w:tcW w:w="1344" w:type="dxa"/>
            <w:tcBorders>
              <w:top w:val="nil"/>
              <w:left w:val="nil"/>
              <w:bottom w:val="nil"/>
              <w:right w:val="nil"/>
            </w:tcBorders>
            <w:shd w:val="clear" w:color="auto" w:fill="auto"/>
            <w:noWrap/>
            <w:vAlign w:val="bottom"/>
            <w:hideMark/>
          </w:tcPr>
          <w:p w14:paraId="13CC9926"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hads</w:t>
            </w:r>
            <w:proofErr w:type="spellEnd"/>
          </w:p>
        </w:tc>
      </w:tr>
      <w:tr w:rsidR="003B541A" w:rsidRPr="003B541A" w14:paraId="7AB96A7C" w14:textId="77777777" w:rsidTr="003B541A">
        <w:trPr>
          <w:trHeight w:val="300"/>
        </w:trPr>
        <w:tc>
          <w:tcPr>
            <w:tcW w:w="2376" w:type="dxa"/>
            <w:tcBorders>
              <w:top w:val="nil"/>
              <w:left w:val="nil"/>
              <w:bottom w:val="nil"/>
              <w:right w:val="nil"/>
            </w:tcBorders>
            <w:shd w:val="clear" w:color="auto" w:fill="auto"/>
            <w:noWrap/>
            <w:vAlign w:val="bottom"/>
            <w:hideMark/>
          </w:tcPr>
          <w:p w14:paraId="6A6ED88F"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Burns, 2007</w:t>
            </w:r>
          </w:p>
        </w:tc>
        <w:tc>
          <w:tcPr>
            <w:tcW w:w="990" w:type="dxa"/>
            <w:tcBorders>
              <w:top w:val="nil"/>
              <w:left w:val="nil"/>
              <w:bottom w:val="nil"/>
              <w:right w:val="nil"/>
            </w:tcBorders>
            <w:shd w:val="clear" w:color="auto" w:fill="auto"/>
            <w:noWrap/>
            <w:vAlign w:val="bottom"/>
            <w:hideMark/>
          </w:tcPr>
          <w:p w14:paraId="3976E27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594</w:t>
            </w:r>
          </w:p>
        </w:tc>
        <w:tc>
          <w:tcPr>
            <w:tcW w:w="1039" w:type="dxa"/>
            <w:tcBorders>
              <w:top w:val="nil"/>
              <w:left w:val="nil"/>
              <w:bottom w:val="nil"/>
              <w:right w:val="nil"/>
            </w:tcBorders>
            <w:shd w:val="clear" w:color="auto" w:fill="auto"/>
            <w:noWrap/>
            <w:vAlign w:val="bottom"/>
            <w:hideMark/>
          </w:tcPr>
          <w:p w14:paraId="20DB5E2E"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293</w:t>
            </w:r>
          </w:p>
        </w:tc>
        <w:tc>
          <w:tcPr>
            <w:tcW w:w="1308" w:type="dxa"/>
            <w:tcBorders>
              <w:top w:val="nil"/>
              <w:left w:val="nil"/>
              <w:bottom w:val="nil"/>
              <w:right w:val="nil"/>
            </w:tcBorders>
            <w:shd w:val="clear" w:color="auto" w:fill="auto"/>
            <w:noWrap/>
            <w:vAlign w:val="bottom"/>
            <w:hideMark/>
          </w:tcPr>
          <w:p w14:paraId="1AB8C7D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293</w:t>
            </w:r>
          </w:p>
        </w:tc>
        <w:tc>
          <w:tcPr>
            <w:tcW w:w="960" w:type="dxa"/>
            <w:tcBorders>
              <w:top w:val="nil"/>
              <w:left w:val="nil"/>
              <w:bottom w:val="nil"/>
              <w:right w:val="nil"/>
            </w:tcBorders>
            <w:shd w:val="clear" w:color="auto" w:fill="auto"/>
            <w:noWrap/>
            <w:vAlign w:val="bottom"/>
            <w:hideMark/>
          </w:tcPr>
          <w:p w14:paraId="3DD7D86D"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0.49</w:t>
            </w:r>
          </w:p>
        </w:tc>
        <w:tc>
          <w:tcPr>
            <w:tcW w:w="960" w:type="dxa"/>
            <w:tcBorders>
              <w:top w:val="nil"/>
              <w:left w:val="nil"/>
              <w:bottom w:val="nil"/>
              <w:right w:val="nil"/>
            </w:tcBorders>
            <w:shd w:val="clear" w:color="auto" w:fill="auto"/>
            <w:noWrap/>
            <w:vAlign w:val="bottom"/>
            <w:hideMark/>
          </w:tcPr>
          <w:p w14:paraId="1C96AC76"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1.00</w:t>
            </w:r>
          </w:p>
        </w:tc>
        <w:tc>
          <w:tcPr>
            <w:tcW w:w="1344" w:type="dxa"/>
            <w:tcBorders>
              <w:top w:val="nil"/>
              <w:left w:val="nil"/>
              <w:bottom w:val="nil"/>
              <w:right w:val="nil"/>
            </w:tcBorders>
            <w:shd w:val="clear" w:color="auto" w:fill="auto"/>
            <w:noWrap/>
            <w:vAlign w:val="bottom"/>
            <w:hideMark/>
          </w:tcPr>
          <w:p w14:paraId="5B62DCB1"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gds</w:t>
            </w:r>
            <w:proofErr w:type="spellEnd"/>
          </w:p>
        </w:tc>
      </w:tr>
      <w:tr w:rsidR="003B541A" w:rsidRPr="003B541A" w14:paraId="5CA41072" w14:textId="77777777" w:rsidTr="003B541A">
        <w:trPr>
          <w:trHeight w:val="300"/>
        </w:trPr>
        <w:tc>
          <w:tcPr>
            <w:tcW w:w="2376" w:type="dxa"/>
            <w:tcBorders>
              <w:top w:val="nil"/>
              <w:left w:val="nil"/>
              <w:bottom w:val="nil"/>
              <w:right w:val="nil"/>
            </w:tcBorders>
            <w:shd w:val="clear" w:color="auto" w:fill="auto"/>
            <w:noWrap/>
            <w:vAlign w:val="bottom"/>
            <w:hideMark/>
          </w:tcPr>
          <w:p w14:paraId="3636FE60"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Burns, 2013</w:t>
            </w:r>
          </w:p>
        </w:tc>
        <w:tc>
          <w:tcPr>
            <w:tcW w:w="990" w:type="dxa"/>
            <w:tcBorders>
              <w:top w:val="nil"/>
              <w:left w:val="nil"/>
              <w:bottom w:val="nil"/>
              <w:right w:val="nil"/>
            </w:tcBorders>
            <w:shd w:val="clear" w:color="auto" w:fill="auto"/>
            <w:noWrap/>
            <w:vAlign w:val="bottom"/>
            <w:hideMark/>
          </w:tcPr>
          <w:p w14:paraId="76C96EEE"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5409</w:t>
            </w:r>
          </w:p>
        </w:tc>
        <w:tc>
          <w:tcPr>
            <w:tcW w:w="1039" w:type="dxa"/>
            <w:tcBorders>
              <w:top w:val="nil"/>
              <w:left w:val="nil"/>
              <w:bottom w:val="nil"/>
              <w:right w:val="nil"/>
            </w:tcBorders>
            <w:shd w:val="clear" w:color="auto" w:fill="auto"/>
            <w:noWrap/>
            <w:vAlign w:val="bottom"/>
            <w:hideMark/>
          </w:tcPr>
          <w:p w14:paraId="28B19A4C"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5409</w:t>
            </w:r>
          </w:p>
        </w:tc>
        <w:tc>
          <w:tcPr>
            <w:tcW w:w="1308" w:type="dxa"/>
            <w:tcBorders>
              <w:top w:val="nil"/>
              <w:left w:val="nil"/>
              <w:bottom w:val="nil"/>
              <w:right w:val="nil"/>
            </w:tcBorders>
            <w:shd w:val="clear" w:color="auto" w:fill="auto"/>
            <w:noWrap/>
            <w:vAlign w:val="bottom"/>
            <w:hideMark/>
          </w:tcPr>
          <w:p w14:paraId="4079169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36</w:t>
            </w:r>
          </w:p>
        </w:tc>
        <w:tc>
          <w:tcPr>
            <w:tcW w:w="960" w:type="dxa"/>
            <w:tcBorders>
              <w:top w:val="nil"/>
              <w:left w:val="nil"/>
              <w:bottom w:val="nil"/>
              <w:right w:val="nil"/>
            </w:tcBorders>
            <w:shd w:val="clear" w:color="auto" w:fill="auto"/>
            <w:noWrap/>
            <w:vAlign w:val="bottom"/>
            <w:hideMark/>
          </w:tcPr>
          <w:p w14:paraId="0063CB64"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0.01</w:t>
            </w:r>
          </w:p>
        </w:tc>
        <w:tc>
          <w:tcPr>
            <w:tcW w:w="960" w:type="dxa"/>
            <w:tcBorders>
              <w:top w:val="nil"/>
              <w:left w:val="nil"/>
              <w:bottom w:val="nil"/>
              <w:right w:val="nil"/>
            </w:tcBorders>
            <w:shd w:val="clear" w:color="auto" w:fill="auto"/>
            <w:noWrap/>
            <w:vAlign w:val="bottom"/>
            <w:hideMark/>
          </w:tcPr>
          <w:p w14:paraId="0F7E6178"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0.01</w:t>
            </w:r>
          </w:p>
        </w:tc>
        <w:tc>
          <w:tcPr>
            <w:tcW w:w="1344" w:type="dxa"/>
            <w:tcBorders>
              <w:top w:val="nil"/>
              <w:left w:val="nil"/>
              <w:bottom w:val="nil"/>
              <w:right w:val="nil"/>
            </w:tcBorders>
            <w:shd w:val="clear" w:color="auto" w:fill="auto"/>
            <w:noWrap/>
            <w:vAlign w:val="bottom"/>
            <w:hideMark/>
          </w:tcPr>
          <w:p w14:paraId="7E6DFD87"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other</w:t>
            </w:r>
          </w:p>
        </w:tc>
      </w:tr>
      <w:tr w:rsidR="003B541A" w:rsidRPr="003B541A" w14:paraId="77A16F32" w14:textId="77777777" w:rsidTr="003B541A">
        <w:trPr>
          <w:trHeight w:val="300"/>
        </w:trPr>
        <w:tc>
          <w:tcPr>
            <w:tcW w:w="2376" w:type="dxa"/>
            <w:tcBorders>
              <w:top w:val="nil"/>
              <w:left w:val="nil"/>
              <w:bottom w:val="nil"/>
              <w:right w:val="nil"/>
            </w:tcBorders>
            <w:shd w:val="clear" w:color="auto" w:fill="auto"/>
            <w:noWrap/>
            <w:vAlign w:val="bottom"/>
            <w:hideMark/>
          </w:tcPr>
          <w:p w14:paraId="1D17C0C1"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 xml:space="preserve">Cooper, 2003 </w:t>
            </w:r>
          </w:p>
        </w:tc>
        <w:tc>
          <w:tcPr>
            <w:tcW w:w="990" w:type="dxa"/>
            <w:tcBorders>
              <w:top w:val="nil"/>
              <w:left w:val="nil"/>
              <w:bottom w:val="nil"/>
              <w:right w:val="nil"/>
            </w:tcBorders>
            <w:shd w:val="clear" w:color="auto" w:fill="auto"/>
            <w:noWrap/>
            <w:vAlign w:val="bottom"/>
            <w:hideMark/>
          </w:tcPr>
          <w:p w14:paraId="334A6FB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3222</w:t>
            </w:r>
          </w:p>
        </w:tc>
        <w:tc>
          <w:tcPr>
            <w:tcW w:w="1039" w:type="dxa"/>
            <w:tcBorders>
              <w:top w:val="nil"/>
              <w:left w:val="nil"/>
              <w:bottom w:val="nil"/>
              <w:right w:val="nil"/>
            </w:tcBorders>
            <w:shd w:val="clear" w:color="auto" w:fill="auto"/>
            <w:noWrap/>
            <w:vAlign w:val="bottom"/>
            <w:hideMark/>
          </w:tcPr>
          <w:p w14:paraId="49ABF9B9"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3222</w:t>
            </w:r>
          </w:p>
        </w:tc>
        <w:tc>
          <w:tcPr>
            <w:tcW w:w="1308" w:type="dxa"/>
            <w:tcBorders>
              <w:top w:val="nil"/>
              <w:left w:val="nil"/>
              <w:bottom w:val="nil"/>
              <w:right w:val="nil"/>
            </w:tcBorders>
            <w:shd w:val="clear" w:color="auto" w:fill="auto"/>
            <w:noWrap/>
            <w:vAlign w:val="bottom"/>
            <w:hideMark/>
          </w:tcPr>
          <w:p w14:paraId="659803EC"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193</w:t>
            </w:r>
          </w:p>
        </w:tc>
        <w:tc>
          <w:tcPr>
            <w:tcW w:w="960" w:type="dxa"/>
            <w:tcBorders>
              <w:top w:val="nil"/>
              <w:left w:val="nil"/>
              <w:bottom w:val="nil"/>
              <w:right w:val="nil"/>
            </w:tcBorders>
            <w:shd w:val="clear" w:color="auto" w:fill="auto"/>
            <w:noWrap/>
            <w:vAlign w:val="bottom"/>
            <w:hideMark/>
          </w:tcPr>
          <w:p w14:paraId="13DB6D26"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0.06</w:t>
            </w:r>
          </w:p>
        </w:tc>
        <w:tc>
          <w:tcPr>
            <w:tcW w:w="960" w:type="dxa"/>
            <w:tcBorders>
              <w:top w:val="nil"/>
              <w:left w:val="nil"/>
              <w:bottom w:val="nil"/>
              <w:right w:val="nil"/>
            </w:tcBorders>
            <w:shd w:val="clear" w:color="auto" w:fill="auto"/>
            <w:noWrap/>
            <w:vAlign w:val="bottom"/>
            <w:hideMark/>
          </w:tcPr>
          <w:p w14:paraId="63F6FA4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0.06</w:t>
            </w:r>
          </w:p>
        </w:tc>
        <w:tc>
          <w:tcPr>
            <w:tcW w:w="1344" w:type="dxa"/>
            <w:tcBorders>
              <w:top w:val="nil"/>
              <w:left w:val="nil"/>
              <w:bottom w:val="nil"/>
              <w:right w:val="nil"/>
            </w:tcBorders>
            <w:shd w:val="clear" w:color="auto" w:fill="auto"/>
            <w:noWrap/>
            <w:vAlign w:val="bottom"/>
            <w:hideMark/>
          </w:tcPr>
          <w:p w14:paraId="14ED88AF"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31114024" w14:textId="77777777" w:rsidTr="003B541A">
        <w:trPr>
          <w:trHeight w:val="300"/>
        </w:trPr>
        <w:tc>
          <w:tcPr>
            <w:tcW w:w="2376" w:type="dxa"/>
            <w:tcBorders>
              <w:top w:val="nil"/>
              <w:left w:val="nil"/>
              <w:bottom w:val="nil"/>
              <w:right w:val="nil"/>
            </w:tcBorders>
            <w:shd w:val="clear" w:color="auto" w:fill="auto"/>
            <w:noWrap/>
            <w:vAlign w:val="bottom"/>
            <w:hideMark/>
          </w:tcPr>
          <w:p w14:paraId="0733D843"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Davoudi, 2020</w:t>
            </w:r>
          </w:p>
        </w:tc>
        <w:tc>
          <w:tcPr>
            <w:tcW w:w="990" w:type="dxa"/>
            <w:tcBorders>
              <w:top w:val="nil"/>
              <w:left w:val="nil"/>
              <w:bottom w:val="nil"/>
              <w:right w:val="nil"/>
            </w:tcBorders>
            <w:shd w:val="clear" w:color="auto" w:fill="auto"/>
            <w:noWrap/>
            <w:vAlign w:val="bottom"/>
            <w:hideMark/>
          </w:tcPr>
          <w:p w14:paraId="6AFC48FF"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149</w:t>
            </w:r>
          </w:p>
        </w:tc>
        <w:tc>
          <w:tcPr>
            <w:tcW w:w="1039" w:type="dxa"/>
            <w:tcBorders>
              <w:top w:val="nil"/>
              <w:left w:val="nil"/>
              <w:bottom w:val="nil"/>
              <w:right w:val="nil"/>
            </w:tcBorders>
            <w:shd w:val="clear" w:color="auto" w:fill="auto"/>
            <w:noWrap/>
            <w:vAlign w:val="bottom"/>
            <w:hideMark/>
          </w:tcPr>
          <w:p w14:paraId="6B89437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76</w:t>
            </w:r>
          </w:p>
        </w:tc>
        <w:tc>
          <w:tcPr>
            <w:tcW w:w="1308" w:type="dxa"/>
            <w:tcBorders>
              <w:top w:val="nil"/>
              <w:left w:val="nil"/>
              <w:bottom w:val="nil"/>
              <w:right w:val="nil"/>
            </w:tcBorders>
            <w:shd w:val="clear" w:color="auto" w:fill="auto"/>
            <w:noWrap/>
            <w:vAlign w:val="bottom"/>
            <w:hideMark/>
          </w:tcPr>
          <w:p w14:paraId="0BEEFF22"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50</w:t>
            </w:r>
          </w:p>
        </w:tc>
        <w:tc>
          <w:tcPr>
            <w:tcW w:w="960" w:type="dxa"/>
            <w:tcBorders>
              <w:top w:val="nil"/>
              <w:left w:val="nil"/>
              <w:bottom w:val="nil"/>
              <w:right w:val="nil"/>
            </w:tcBorders>
            <w:shd w:val="clear" w:color="auto" w:fill="auto"/>
            <w:noWrap/>
            <w:vAlign w:val="bottom"/>
            <w:hideMark/>
          </w:tcPr>
          <w:p w14:paraId="6ABE8468"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0.34</w:t>
            </w:r>
          </w:p>
        </w:tc>
        <w:tc>
          <w:tcPr>
            <w:tcW w:w="960" w:type="dxa"/>
            <w:tcBorders>
              <w:top w:val="nil"/>
              <w:left w:val="nil"/>
              <w:bottom w:val="nil"/>
              <w:right w:val="nil"/>
            </w:tcBorders>
            <w:shd w:val="clear" w:color="auto" w:fill="auto"/>
            <w:noWrap/>
            <w:vAlign w:val="bottom"/>
            <w:hideMark/>
          </w:tcPr>
          <w:p w14:paraId="29EA6771"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0.66</w:t>
            </w:r>
          </w:p>
        </w:tc>
        <w:tc>
          <w:tcPr>
            <w:tcW w:w="1344" w:type="dxa"/>
            <w:tcBorders>
              <w:top w:val="nil"/>
              <w:left w:val="nil"/>
              <w:bottom w:val="nil"/>
              <w:right w:val="nil"/>
            </w:tcBorders>
            <w:shd w:val="clear" w:color="auto" w:fill="auto"/>
            <w:noWrap/>
            <w:vAlign w:val="bottom"/>
            <w:hideMark/>
          </w:tcPr>
          <w:p w14:paraId="208F35D7"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bdi</w:t>
            </w:r>
            <w:proofErr w:type="spellEnd"/>
          </w:p>
        </w:tc>
      </w:tr>
      <w:tr w:rsidR="003B541A" w:rsidRPr="003B541A" w14:paraId="39C5552E" w14:textId="77777777" w:rsidTr="003B541A">
        <w:trPr>
          <w:trHeight w:val="300"/>
        </w:trPr>
        <w:tc>
          <w:tcPr>
            <w:tcW w:w="2376" w:type="dxa"/>
            <w:tcBorders>
              <w:top w:val="nil"/>
              <w:left w:val="nil"/>
              <w:bottom w:val="nil"/>
              <w:right w:val="nil"/>
            </w:tcBorders>
            <w:shd w:val="clear" w:color="auto" w:fill="auto"/>
            <w:noWrap/>
            <w:vAlign w:val="bottom"/>
            <w:hideMark/>
          </w:tcPr>
          <w:p w14:paraId="7DD6600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Dekker, 2012</w:t>
            </w:r>
          </w:p>
        </w:tc>
        <w:tc>
          <w:tcPr>
            <w:tcW w:w="990" w:type="dxa"/>
            <w:tcBorders>
              <w:top w:val="nil"/>
              <w:left w:val="nil"/>
              <w:bottom w:val="nil"/>
              <w:right w:val="nil"/>
            </w:tcBorders>
            <w:shd w:val="clear" w:color="auto" w:fill="auto"/>
            <w:noWrap/>
            <w:vAlign w:val="bottom"/>
            <w:hideMark/>
          </w:tcPr>
          <w:p w14:paraId="242F845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80</w:t>
            </w:r>
          </w:p>
        </w:tc>
        <w:tc>
          <w:tcPr>
            <w:tcW w:w="1039" w:type="dxa"/>
            <w:tcBorders>
              <w:top w:val="nil"/>
              <w:left w:val="nil"/>
              <w:bottom w:val="nil"/>
              <w:right w:val="nil"/>
            </w:tcBorders>
            <w:shd w:val="clear" w:color="auto" w:fill="auto"/>
            <w:noWrap/>
            <w:vAlign w:val="bottom"/>
            <w:hideMark/>
          </w:tcPr>
          <w:p w14:paraId="4DF4479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80</w:t>
            </w:r>
          </w:p>
        </w:tc>
        <w:tc>
          <w:tcPr>
            <w:tcW w:w="1308" w:type="dxa"/>
            <w:tcBorders>
              <w:top w:val="nil"/>
              <w:left w:val="nil"/>
              <w:bottom w:val="nil"/>
              <w:right w:val="nil"/>
            </w:tcBorders>
            <w:shd w:val="clear" w:color="auto" w:fill="auto"/>
            <w:noWrap/>
            <w:vAlign w:val="bottom"/>
            <w:hideMark/>
          </w:tcPr>
          <w:p w14:paraId="2F6AFA6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42</w:t>
            </w:r>
          </w:p>
        </w:tc>
        <w:tc>
          <w:tcPr>
            <w:tcW w:w="960" w:type="dxa"/>
            <w:tcBorders>
              <w:top w:val="nil"/>
              <w:left w:val="nil"/>
              <w:bottom w:val="nil"/>
              <w:right w:val="nil"/>
            </w:tcBorders>
            <w:shd w:val="clear" w:color="auto" w:fill="auto"/>
            <w:noWrap/>
            <w:vAlign w:val="bottom"/>
            <w:hideMark/>
          </w:tcPr>
          <w:p w14:paraId="3614B14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0.53</w:t>
            </w:r>
          </w:p>
        </w:tc>
        <w:tc>
          <w:tcPr>
            <w:tcW w:w="960" w:type="dxa"/>
            <w:tcBorders>
              <w:top w:val="nil"/>
              <w:left w:val="nil"/>
              <w:bottom w:val="nil"/>
              <w:right w:val="nil"/>
            </w:tcBorders>
            <w:shd w:val="clear" w:color="auto" w:fill="auto"/>
            <w:noWrap/>
            <w:vAlign w:val="bottom"/>
            <w:hideMark/>
          </w:tcPr>
          <w:p w14:paraId="52E2FB84"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0.53</w:t>
            </w:r>
          </w:p>
        </w:tc>
        <w:tc>
          <w:tcPr>
            <w:tcW w:w="1344" w:type="dxa"/>
            <w:tcBorders>
              <w:top w:val="nil"/>
              <w:left w:val="nil"/>
              <w:bottom w:val="nil"/>
              <w:right w:val="nil"/>
            </w:tcBorders>
            <w:shd w:val="clear" w:color="auto" w:fill="auto"/>
            <w:noWrap/>
            <w:vAlign w:val="bottom"/>
            <w:hideMark/>
          </w:tcPr>
          <w:p w14:paraId="68D7CC4B"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bdiii</w:t>
            </w:r>
            <w:proofErr w:type="spellEnd"/>
          </w:p>
        </w:tc>
      </w:tr>
      <w:tr w:rsidR="003B541A" w:rsidRPr="003B541A" w14:paraId="5FECE345" w14:textId="77777777" w:rsidTr="003B541A">
        <w:trPr>
          <w:trHeight w:val="300"/>
        </w:trPr>
        <w:tc>
          <w:tcPr>
            <w:tcW w:w="2376" w:type="dxa"/>
            <w:tcBorders>
              <w:top w:val="nil"/>
              <w:left w:val="nil"/>
              <w:bottom w:val="nil"/>
              <w:right w:val="nil"/>
            </w:tcBorders>
            <w:shd w:val="clear" w:color="auto" w:fill="auto"/>
            <w:noWrap/>
            <w:vAlign w:val="bottom"/>
            <w:hideMark/>
          </w:tcPr>
          <w:p w14:paraId="626189D2"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Desautels, 2017</w:t>
            </w:r>
          </w:p>
        </w:tc>
        <w:tc>
          <w:tcPr>
            <w:tcW w:w="990" w:type="dxa"/>
            <w:tcBorders>
              <w:top w:val="nil"/>
              <w:left w:val="nil"/>
              <w:bottom w:val="nil"/>
              <w:right w:val="nil"/>
            </w:tcBorders>
            <w:shd w:val="clear" w:color="auto" w:fill="auto"/>
            <w:noWrap/>
            <w:vAlign w:val="bottom"/>
            <w:hideMark/>
          </w:tcPr>
          <w:p w14:paraId="52F11B6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2635</w:t>
            </w:r>
          </w:p>
        </w:tc>
        <w:tc>
          <w:tcPr>
            <w:tcW w:w="1039" w:type="dxa"/>
            <w:tcBorders>
              <w:top w:val="nil"/>
              <w:left w:val="nil"/>
              <w:bottom w:val="nil"/>
              <w:right w:val="nil"/>
            </w:tcBorders>
            <w:shd w:val="clear" w:color="auto" w:fill="auto"/>
            <w:noWrap/>
            <w:vAlign w:val="bottom"/>
            <w:hideMark/>
          </w:tcPr>
          <w:p w14:paraId="06B4F74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743</w:t>
            </w:r>
          </w:p>
        </w:tc>
        <w:tc>
          <w:tcPr>
            <w:tcW w:w="1308" w:type="dxa"/>
            <w:tcBorders>
              <w:top w:val="nil"/>
              <w:left w:val="nil"/>
              <w:bottom w:val="nil"/>
              <w:right w:val="nil"/>
            </w:tcBorders>
            <w:shd w:val="clear" w:color="auto" w:fill="auto"/>
            <w:noWrap/>
            <w:vAlign w:val="bottom"/>
            <w:hideMark/>
          </w:tcPr>
          <w:p w14:paraId="677FA68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62</w:t>
            </w:r>
          </w:p>
        </w:tc>
        <w:tc>
          <w:tcPr>
            <w:tcW w:w="960" w:type="dxa"/>
            <w:tcBorders>
              <w:top w:val="nil"/>
              <w:left w:val="nil"/>
              <w:bottom w:val="nil"/>
              <w:right w:val="nil"/>
            </w:tcBorders>
            <w:shd w:val="clear" w:color="auto" w:fill="auto"/>
            <w:noWrap/>
            <w:vAlign w:val="bottom"/>
            <w:hideMark/>
          </w:tcPr>
          <w:p w14:paraId="272552CE"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960" w:type="dxa"/>
            <w:tcBorders>
              <w:top w:val="nil"/>
              <w:left w:val="nil"/>
              <w:bottom w:val="nil"/>
              <w:right w:val="nil"/>
            </w:tcBorders>
            <w:shd w:val="clear" w:color="auto" w:fill="auto"/>
            <w:noWrap/>
            <w:vAlign w:val="bottom"/>
            <w:hideMark/>
          </w:tcPr>
          <w:p w14:paraId="5DE66BA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0.08</w:t>
            </w:r>
          </w:p>
        </w:tc>
        <w:tc>
          <w:tcPr>
            <w:tcW w:w="1344" w:type="dxa"/>
            <w:tcBorders>
              <w:top w:val="nil"/>
              <w:left w:val="nil"/>
              <w:bottom w:val="nil"/>
              <w:right w:val="nil"/>
            </w:tcBorders>
            <w:shd w:val="clear" w:color="auto" w:fill="auto"/>
            <w:noWrap/>
            <w:vAlign w:val="bottom"/>
            <w:hideMark/>
          </w:tcPr>
          <w:p w14:paraId="6BBD8038"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hads</w:t>
            </w:r>
            <w:proofErr w:type="spellEnd"/>
          </w:p>
        </w:tc>
      </w:tr>
      <w:tr w:rsidR="003B541A" w:rsidRPr="003B541A" w14:paraId="0A1D8F20" w14:textId="77777777" w:rsidTr="003B541A">
        <w:trPr>
          <w:trHeight w:val="300"/>
        </w:trPr>
        <w:tc>
          <w:tcPr>
            <w:tcW w:w="2376" w:type="dxa"/>
            <w:tcBorders>
              <w:top w:val="nil"/>
              <w:left w:val="nil"/>
              <w:bottom w:val="nil"/>
              <w:right w:val="nil"/>
            </w:tcBorders>
            <w:shd w:val="clear" w:color="auto" w:fill="auto"/>
            <w:noWrap/>
            <w:vAlign w:val="bottom"/>
            <w:hideMark/>
          </w:tcPr>
          <w:p w14:paraId="1DD7C2E2"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Doering, 2013</w:t>
            </w:r>
          </w:p>
        </w:tc>
        <w:tc>
          <w:tcPr>
            <w:tcW w:w="990" w:type="dxa"/>
            <w:tcBorders>
              <w:top w:val="nil"/>
              <w:left w:val="nil"/>
              <w:bottom w:val="nil"/>
              <w:right w:val="nil"/>
            </w:tcBorders>
            <w:shd w:val="clear" w:color="auto" w:fill="auto"/>
            <w:noWrap/>
            <w:vAlign w:val="bottom"/>
            <w:hideMark/>
          </w:tcPr>
          <w:p w14:paraId="795C126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731</w:t>
            </w:r>
          </w:p>
        </w:tc>
        <w:tc>
          <w:tcPr>
            <w:tcW w:w="1039" w:type="dxa"/>
            <w:tcBorders>
              <w:top w:val="nil"/>
              <w:left w:val="nil"/>
              <w:bottom w:val="nil"/>
              <w:right w:val="nil"/>
            </w:tcBorders>
            <w:shd w:val="clear" w:color="auto" w:fill="auto"/>
            <w:noWrap/>
            <w:vAlign w:val="bottom"/>
            <w:hideMark/>
          </w:tcPr>
          <w:p w14:paraId="5C3A92A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729</w:t>
            </w:r>
          </w:p>
        </w:tc>
        <w:tc>
          <w:tcPr>
            <w:tcW w:w="1308" w:type="dxa"/>
            <w:tcBorders>
              <w:top w:val="nil"/>
              <w:left w:val="nil"/>
              <w:bottom w:val="nil"/>
              <w:right w:val="nil"/>
            </w:tcBorders>
            <w:shd w:val="clear" w:color="auto" w:fill="auto"/>
            <w:noWrap/>
            <w:vAlign w:val="bottom"/>
            <w:hideMark/>
          </w:tcPr>
          <w:p w14:paraId="4E198C3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81</w:t>
            </w:r>
          </w:p>
        </w:tc>
        <w:tc>
          <w:tcPr>
            <w:tcW w:w="960" w:type="dxa"/>
            <w:tcBorders>
              <w:top w:val="nil"/>
              <w:left w:val="nil"/>
              <w:bottom w:val="nil"/>
              <w:right w:val="nil"/>
            </w:tcBorders>
            <w:shd w:val="clear" w:color="auto" w:fill="auto"/>
            <w:noWrap/>
            <w:vAlign w:val="bottom"/>
            <w:hideMark/>
          </w:tcPr>
          <w:p w14:paraId="452477D0"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0.11</w:t>
            </w:r>
          </w:p>
        </w:tc>
        <w:tc>
          <w:tcPr>
            <w:tcW w:w="960" w:type="dxa"/>
            <w:tcBorders>
              <w:top w:val="nil"/>
              <w:left w:val="nil"/>
              <w:bottom w:val="nil"/>
              <w:right w:val="nil"/>
            </w:tcBorders>
            <w:shd w:val="clear" w:color="auto" w:fill="auto"/>
            <w:noWrap/>
            <w:vAlign w:val="bottom"/>
            <w:hideMark/>
          </w:tcPr>
          <w:p w14:paraId="231546F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0.11</w:t>
            </w:r>
          </w:p>
        </w:tc>
        <w:tc>
          <w:tcPr>
            <w:tcW w:w="1344" w:type="dxa"/>
            <w:tcBorders>
              <w:top w:val="nil"/>
              <w:left w:val="nil"/>
              <w:bottom w:val="nil"/>
              <w:right w:val="nil"/>
            </w:tcBorders>
            <w:shd w:val="clear" w:color="auto" w:fill="auto"/>
            <w:noWrap/>
            <w:vAlign w:val="bottom"/>
            <w:hideMark/>
          </w:tcPr>
          <w:p w14:paraId="025175B7"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bdi</w:t>
            </w:r>
            <w:proofErr w:type="spellEnd"/>
          </w:p>
        </w:tc>
      </w:tr>
      <w:tr w:rsidR="003B541A" w:rsidRPr="003B541A" w14:paraId="7219C982" w14:textId="77777777" w:rsidTr="003B541A">
        <w:trPr>
          <w:trHeight w:val="300"/>
        </w:trPr>
        <w:tc>
          <w:tcPr>
            <w:tcW w:w="2376" w:type="dxa"/>
            <w:tcBorders>
              <w:top w:val="nil"/>
              <w:left w:val="nil"/>
              <w:bottom w:val="nil"/>
              <w:right w:val="nil"/>
            </w:tcBorders>
            <w:shd w:val="clear" w:color="auto" w:fill="auto"/>
            <w:noWrap/>
            <w:vAlign w:val="bottom"/>
            <w:hideMark/>
          </w:tcPr>
          <w:p w14:paraId="2B088776"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Evans, 1995</w:t>
            </w:r>
          </w:p>
        </w:tc>
        <w:tc>
          <w:tcPr>
            <w:tcW w:w="990" w:type="dxa"/>
            <w:tcBorders>
              <w:top w:val="nil"/>
              <w:left w:val="nil"/>
              <w:bottom w:val="nil"/>
              <w:right w:val="nil"/>
            </w:tcBorders>
            <w:shd w:val="clear" w:color="auto" w:fill="auto"/>
            <w:noWrap/>
            <w:vAlign w:val="bottom"/>
            <w:hideMark/>
          </w:tcPr>
          <w:p w14:paraId="01417342"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95</w:t>
            </w:r>
          </w:p>
        </w:tc>
        <w:tc>
          <w:tcPr>
            <w:tcW w:w="1039" w:type="dxa"/>
            <w:tcBorders>
              <w:top w:val="nil"/>
              <w:left w:val="nil"/>
              <w:bottom w:val="nil"/>
              <w:right w:val="nil"/>
            </w:tcBorders>
            <w:shd w:val="clear" w:color="auto" w:fill="auto"/>
            <w:noWrap/>
            <w:vAlign w:val="bottom"/>
            <w:hideMark/>
          </w:tcPr>
          <w:p w14:paraId="46EF547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95</w:t>
            </w:r>
          </w:p>
        </w:tc>
        <w:tc>
          <w:tcPr>
            <w:tcW w:w="1308" w:type="dxa"/>
            <w:tcBorders>
              <w:top w:val="nil"/>
              <w:left w:val="nil"/>
              <w:bottom w:val="nil"/>
              <w:right w:val="nil"/>
            </w:tcBorders>
            <w:shd w:val="clear" w:color="auto" w:fill="auto"/>
            <w:noWrap/>
            <w:vAlign w:val="bottom"/>
            <w:hideMark/>
          </w:tcPr>
          <w:p w14:paraId="66879B1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78</w:t>
            </w:r>
          </w:p>
        </w:tc>
        <w:tc>
          <w:tcPr>
            <w:tcW w:w="960" w:type="dxa"/>
            <w:tcBorders>
              <w:top w:val="nil"/>
              <w:left w:val="nil"/>
              <w:bottom w:val="nil"/>
              <w:right w:val="nil"/>
            </w:tcBorders>
            <w:shd w:val="clear" w:color="auto" w:fill="auto"/>
            <w:noWrap/>
            <w:vAlign w:val="bottom"/>
            <w:hideMark/>
          </w:tcPr>
          <w:p w14:paraId="7B552D0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0.82</w:t>
            </w:r>
          </w:p>
        </w:tc>
        <w:tc>
          <w:tcPr>
            <w:tcW w:w="960" w:type="dxa"/>
            <w:tcBorders>
              <w:top w:val="nil"/>
              <w:left w:val="nil"/>
              <w:bottom w:val="nil"/>
              <w:right w:val="nil"/>
            </w:tcBorders>
            <w:shd w:val="clear" w:color="auto" w:fill="auto"/>
            <w:noWrap/>
            <w:vAlign w:val="bottom"/>
            <w:hideMark/>
          </w:tcPr>
          <w:p w14:paraId="0DAE1CF3"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0.82</w:t>
            </w:r>
          </w:p>
        </w:tc>
        <w:tc>
          <w:tcPr>
            <w:tcW w:w="1344" w:type="dxa"/>
            <w:tcBorders>
              <w:top w:val="nil"/>
              <w:left w:val="nil"/>
              <w:bottom w:val="nil"/>
              <w:right w:val="nil"/>
            </w:tcBorders>
            <w:shd w:val="clear" w:color="auto" w:fill="auto"/>
            <w:noWrap/>
            <w:vAlign w:val="bottom"/>
            <w:hideMark/>
          </w:tcPr>
          <w:p w14:paraId="6B9945DB"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cesd</w:t>
            </w:r>
            <w:proofErr w:type="spellEnd"/>
          </w:p>
        </w:tc>
      </w:tr>
      <w:tr w:rsidR="003B541A" w:rsidRPr="003B541A" w14:paraId="795B8131" w14:textId="77777777" w:rsidTr="003B541A">
        <w:trPr>
          <w:trHeight w:val="300"/>
        </w:trPr>
        <w:tc>
          <w:tcPr>
            <w:tcW w:w="2376" w:type="dxa"/>
            <w:tcBorders>
              <w:top w:val="nil"/>
              <w:left w:val="nil"/>
              <w:bottom w:val="nil"/>
              <w:right w:val="nil"/>
            </w:tcBorders>
            <w:shd w:val="clear" w:color="auto" w:fill="auto"/>
            <w:noWrap/>
            <w:vAlign w:val="bottom"/>
            <w:hideMark/>
          </w:tcPr>
          <w:p w14:paraId="6254703E"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Farshi</w:t>
            </w:r>
            <w:proofErr w:type="spellEnd"/>
            <w:r w:rsidRPr="003B541A">
              <w:rPr>
                <w:rFonts w:eastAsia="Times New Roman" w:cs="Times New Roman"/>
                <w:color w:val="000000"/>
                <w:sz w:val="20"/>
                <w:szCs w:val="20"/>
                <w:lang w:val="en-US" w:eastAsia="zh-CN"/>
              </w:rPr>
              <w:t>, 2020</w:t>
            </w:r>
          </w:p>
        </w:tc>
        <w:tc>
          <w:tcPr>
            <w:tcW w:w="990" w:type="dxa"/>
            <w:tcBorders>
              <w:top w:val="nil"/>
              <w:left w:val="nil"/>
              <w:bottom w:val="nil"/>
              <w:right w:val="nil"/>
            </w:tcBorders>
            <w:shd w:val="clear" w:color="auto" w:fill="auto"/>
            <w:noWrap/>
            <w:vAlign w:val="bottom"/>
            <w:hideMark/>
          </w:tcPr>
          <w:p w14:paraId="5C62E9A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332</w:t>
            </w:r>
          </w:p>
        </w:tc>
        <w:tc>
          <w:tcPr>
            <w:tcW w:w="1039" w:type="dxa"/>
            <w:tcBorders>
              <w:top w:val="nil"/>
              <w:left w:val="nil"/>
              <w:bottom w:val="nil"/>
              <w:right w:val="nil"/>
            </w:tcBorders>
            <w:shd w:val="clear" w:color="auto" w:fill="auto"/>
            <w:noWrap/>
            <w:vAlign w:val="bottom"/>
            <w:hideMark/>
          </w:tcPr>
          <w:p w14:paraId="59AA20B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332</w:t>
            </w:r>
          </w:p>
        </w:tc>
        <w:tc>
          <w:tcPr>
            <w:tcW w:w="1308" w:type="dxa"/>
            <w:tcBorders>
              <w:top w:val="nil"/>
              <w:left w:val="nil"/>
              <w:bottom w:val="nil"/>
              <w:right w:val="nil"/>
            </w:tcBorders>
            <w:shd w:val="clear" w:color="auto" w:fill="auto"/>
            <w:noWrap/>
            <w:vAlign w:val="bottom"/>
            <w:hideMark/>
          </w:tcPr>
          <w:p w14:paraId="6EB66BD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76</w:t>
            </w:r>
          </w:p>
        </w:tc>
        <w:tc>
          <w:tcPr>
            <w:tcW w:w="960" w:type="dxa"/>
            <w:tcBorders>
              <w:top w:val="nil"/>
              <w:left w:val="nil"/>
              <w:bottom w:val="nil"/>
              <w:right w:val="nil"/>
            </w:tcBorders>
            <w:shd w:val="clear" w:color="auto" w:fill="auto"/>
            <w:noWrap/>
            <w:vAlign w:val="bottom"/>
            <w:hideMark/>
          </w:tcPr>
          <w:p w14:paraId="67540300"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0.23</w:t>
            </w:r>
          </w:p>
        </w:tc>
        <w:tc>
          <w:tcPr>
            <w:tcW w:w="960" w:type="dxa"/>
            <w:tcBorders>
              <w:top w:val="nil"/>
              <w:left w:val="nil"/>
              <w:bottom w:val="nil"/>
              <w:right w:val="nil"/>
            </w:tcBorders>
            <w:shd w:val="clear" w:color="auto" w:fill="auto"/>
            <w:noWrap/>
            <w:vAlign w:val="bottom"/>
            <w:hideMark/>
          </w:tcPr>
          <w:p w14:paraId="1D04066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0.23</w:t>
            </w:r>
          </w:p>
        </w:tc>
        <w:tc>
          <w:tcPr>
            <w:tcW w:w="1344" w:type="dxa"/>
            <w:tcBorders>
              <w:top w:val="nil"/>
              <w:left w:val="nil"/>
              <w:bottom w:val="nil"/>
              <w:right w:val="nil"/>
            </w:tcBorders>
            <w:shd w:val="clear" w:color="auto" w:fill="auto"/>
            <w:noWrap/>
            <w:vAlign w:val="bottom"/>
            <w:hideMark/>
          </w:tcPr>
          <w:p w14:paraId="3E771488"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bdiii</w:t>
            </w:r>
            <w:proofErr w:type="spellEnd"/>
          </w:p>
        </w:tc>
      </w:tr>
      <w:tr w:rsidR="003B541A" w:rsidRPr="003B541A" w14:paraId="4B4949CA" w14:textId="77777777" w:rsidTr="003B541A">
        <w:trPr>
          <w:trHeight w:val="300"/>
        </w:trPr>
        <w:tc>
          <w:tcPr>
            <w:tcW w:w="2376" w:type="dxa"/>
            <w:tcBorders>
              <w:top w:val="nil"/>
              <w:left w:val="nil"/>
              <w:bottom w:val="nil"/>
              <w:right w:val="nil"/>
            </w:tcBorders>
            <w:shd w:val="clear" w:color="auto" w:fill="auto"/>
            <w:noWrap/>
            <w:vAlign w:val="bottom"/>
            <w:hideMark/>
          </w:tcPr>
          <w:p w14:paraId="46782232"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 xml:space="preserve">Freedland, 2009 </w:t>
            </w:r>
          </w:p>
        </w:tc>
        <w:tc>
          <w:tcPr>
            <w:tcW w:w="990" w:type="dxa"/>
            <w:tcBorders>
              <w:top w:val="nil"/>
              <w:left w:val="nil"/>
              <w:bottom w:val="nil"/>
              <w:right w:val="nil"/>
            </w:tcBorders>
            <w:shd w:val="clear" w:color="auto" w:fill="auto"/>
            <w:noWrap/>
            <w:vAlign w:val="bottom"/>
            <w:hideMark/>
          </w:tcPr>
          <w:p w14:paraId="09C4B980"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2955</w:t>
            </w:r>
          </w:p>
        </w:tc>
        <w:tc>
          <w:tcPr>
            <w:tcW w:w="1039" w:type="dxa"/>
            <w:tcBorders>
              <w:top w:val="nil"/>
              <w:left w:val="nil"/>
              <w:bottom w:val="nil"/>
              <w:right w:val="nil"/>
            </w:tcBorders>
            <w:shd w:val="clear" w:color="auto" w:fill="auto"/>
            <w:noWrap/>
            <w:vAlign w:val="bottom"/>
            <w:hideMark/>
          </w:tcPr>
          <w:p w14:paraId="5B0D151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2823</w:t>
            </w:r>
          </w:p>
        </w:tc>
        <w:tc>
          <w:tcPr>
            <w:tcW w:w="1308" w:type="dxa"/>
            <w:tcBorders>
              <w:top w:val="nil"/>
              <w:left w:val="nil"/>
              <w:bottom w:val="nil"/>
              <w:right w:val="nil"/>
            </w:tcBorders>
            <w:shd w:val="clear" w:color="auto" w:fill="auto"/>
            <w:noWrap/>
            <w:vAlign w:val="bottom"/>
            <w:hideMark/>
          </w:tcPr>
          <w:p w14:paraId="1FEF69B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123</w:t>
            </w:r>
          </w:p>
        </w:tc>
        <w:tc>
          <w:tcPr>
            <w:tcW w:w="960" w:type="dxa"/>
            <w:tcBorders>
              <w:top w:val="nil"/>
              <w:left w:val="nil"/>
              <w:bottom w:val="nil"/>
              <w:right w:val="nil"/>
            </w:tcBorders>
            <w:shd w:val="clear" w:color="auto" w:fill="auto"/>
            <w:noWrap/>
            <w:vAlign w:val="bottom"/>
            <w:hideMark/>
          </w:tcPr>
          <w:p w14:paraId="3EB7D1E6"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0.04</w:t>
            </w:r>
          </w:p>
        </w:tc>
        <w:tc>
          <w:tcPr>
            <w:tcW w:w="960" w:type="dxa"/>
            <w:tcBorders>
              <w:top w:val="nil"/>
              <w:left w:val="nil"/>
              <w:bottom w:val="nil"/>
              <w:right w:val="nil"/>
            </w:tcBorders>
            <w:shd w:val="clear" w:color="auto" w:fill="auto"/>
            <w:noWrap/>
            <w:vAlign w:val="bottom"/>
            <w:hideMark/>
          </w:tcPr>
          <w:p w14:paraId="2CFC296A"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0.04</w:t>
            </w:r>
          </w:p>
        </w:tc>
        <w:tc>
          <w:tcPr>
            <w:tcW w:w="1344" w:type="dxa"/>
            <w:tcBorders>
              <w:top w:val="nil"/>
              <w:left w:val="nil"/>
              <w:bottom w:val="nil"/>
              <w:right w:val="nil"/>
            </w:tcBorders>
            <w:shd w:val="clear" w:color="auto" w:fill="auto"/>
            <w:noWrap/>
            <w:vAlign w:val="bottom"/>
            <w:hideMark/>
          </w:tcPr>
          <w:p w14:paraId="60CD9E93"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bdi</w:t>
            </w:r>
            <w:proofErr w:type="spellEnd"/>
          </w:p>
        </w:tc>
      </w:tr>
      <w:tr w:rsidR="003B541A" w:rsidRPr="003B541A" w14:paraId="1E21678C" w14:textId="77777777" w:rsidTr="003B541A">
        <w:trPr>
          <w:trHeight w:val="300"/>
        </w:trPr>
        <w:tc>
          <w:tcPr>
            <w:tcW w:w="2376" w:type="dxa"/>
            <w:tcBorders>
              <w:top w:val="nil"/>
              <w:left w:val="nil"/>
              <w:bottom w:val="nil"/>
              <w:right w:val="nil"/>
            </w:tcBorders>
            <w:shd w:val="clear" w:color="auto" w:fill="auto"/>
            <w:noWrap/>
            <w:vAlign w:val="bottom"/>
            <w:hideMark/>
          </w:tcPr>
          <w:p w14:paraId="55A0A2CC"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Fuhr, 2019</w:t>
            </w:r>
          </w:p>
        </w:tc>
        <w:tc>
          <w:tcPr>
            <w:tcW w:w="990" w:type="dxa"/>
            <w:tcBorders>
              <w:top w:val="nil"/>
              <w:left w:val="nil"/>
              <w:bottom w:val="nil"/>
              <w:right w:val="nil"/>
            </w:tcBorders>
            <w:shd w:val="clear" w:color="auto" w:fill="auto"/>
            <w:noWrap/>
            <w:vAlign w:val="bottom"/>
            <w:hideMark/>
          </w:tcPr>
          <w:p w14:paraId="0E9252D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6409</w:t>
            </w:r>
          </w:p>
        </w:tc>
        <w:tc>
          <w:tcPr>
            <w:tcW w:w="1039" w:type="dxa"/>
            <w:tcBorders>
              <w:top w:val="nil"/>
              <w:left w:val="nil"/>
              <w:bottom w:val="nil"/>
              <w:right w:val="nil"/>
            </w:tcBorders>
            <w:shd w:val="clear" w:color="auto" w:fill="auto"/>
            <w:noWrap/>
            <w:vAlign w:val="bottom"/>
            <w:hideMark/>
          </w:tcPr>
          <w:p w14:paraId="1E80B6B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6369</w:t>
            </w:r>
          </w:p>
        </w:tc>
        <w:tc>
          <w:tcPr>
            <w:tcW w:w="1308" w:type="dxa"/>
            <w:tcBorders>
              <w:top w:val="nil"/>
              <w:left w:val="nil"/>
              <w:bottom w:val="nil"/>
              <w:right w:val="nil"/>
            </w:tcBorders>
            <w:shd w:val="clear" w:color="auto" w:fill="auto"/>
            <w:noWrap/>
            <w:vAlign w:val="bottom"/>
            <w:hideMark/>
          </w:tcPr>
          <w:p w14:paraId="4AEE04DC"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280</w:t>
            </w:r>
          </w:p>
        </w:tc>
        <w:tc>
          <w:tcPr>
            <w:tcW w:w="960" w:type="dxa"/>
            <w:tcBorders>
              <w:top w:val="nil"/>
              <w:left w:val="nil"/>
              <w:bottom w:val="nil"/>
              <w:right w:val="nil"/>
            </w:tcBorders>
            <w:shd w:val="clear" w:color="auto" w:fill="auto"/>
            <w:noWrap/>
            <w:vAlign w:val="bottom"/>
            <w:hideMark/>
          </w:tcPr>
          <w:p w14:paraId="283D5439"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0.04</w:t>
            </w:r>
          </w:p>
        </w:tc>
        <w:tc>
          <w:tcPr>
            <w:tcW w:w="960" w:type="dxa"/>
            <w:tcBorders>
              <w:top w:val="nil"/>
              <w:left w:val="nil"/>
              <w:bottom w:val="nil"/>
              <w:right w:val="nil"/>
            </w:tcBorders>
            <w:shd w:val="clear" w:color="auto" w:fill="auto"/>
            <w:noWrap/>
            <w:vAlign w:val="bottom"/>
            <w:hideMark/>
          </w:tcPr>
          <w:p w14:paraId="53D4E28D"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0.04</w:t>
            </w:r>
          </w:p>
        </w:tc>
        <w:tc>
          <w:tcPr>
            <w:tcW w:w="1344" w:type="dxa"/>
            <w:tcBorders>
              <w:top w:val="nil"/>
              <w:left w:val="nil"/>
              <w:bottom w:val="nil"/>
              <w:right w:val="nil"/>
            </w:tcBorders>
            <w:shd w:val="clear" w:color="auto" w:fill="auto"/>
            <w:noWrap/>
            <w:vAlign w:val="bottom"/>
            <w:hideMark/>
          </w:tcPr>
          <w:p w14:paraId="29041EE1"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pgq9</w:t>
            </w:r>
          </w:p>
        </w:tc>
      </w:tr>
      <w:tr w:rsidR="003B541A" w:rsidRPr="003B541A" w14:paraId="31AA060D" w14:textId="77777777" w:rsidTr="003B541A">
        <w:trPr>
          <w:trHeight w:val="300"/>
        </w:trPr>
        <w:tc>
          <w:tcPr>
            <w:tcW w:w="2376" w:type="dxa"/>
            <w:tcBorders>
              <w:top w:val="nil"/>
              <w:left w:val="nil"/>
              <w:bottom w:val="nil"/>
              <w:right w:val="nil"/>
            </w:tcBorders>
            <w:shd w:val="clear" w:color="auto" w:fill="auto"/>
            <w:noWrap/>
            <w:vAlign w:val="bottom"/>
            <w:hideMark/>
          </w:tcPr>
          <w:p w14:paraId="028E161E"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Furukawa, 2012</w:t>
            </w:r>
          </w:p>
        </w:tc>
        <w:tc>
          <w:tcPr>
            <w:tcW w:w="990" w:type="dxa"/>
            <w:tcBorders>
              <w:top w:val="nil"/>
              <w:left w:val="nil"/>
              <w:bottom w:val="nil"/>
              <w:right w:val="nil"/>
            </w:tcBorders>
            <w:shd w:val="clear" w:color="auto" w:fill="auto"/>
            <w:noWrap/>
            <w:vAlign w:val="bottom"/>
            <w:hideMark/>
          </w:tcPr>
          <w:p w14:paraId="1FF32F7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4916</w:t>
            </w:r>
          </w:p>
        </w:tc>
        <w:tc>
          <w:tcPr>
            <w:tcW w:w="1039" w:type="dxa"/>
            <w:tcBorders>
              <w:top w:val="nil"/>
              <w:left w:val="nil"/>
              <w:bottom w:val="nil"/>
              <w:right w:val="nil"/>
            </w:tcBorders>
            <w:shd w:val="clear" w:color="auto" w:fill="auto"/>
            <w:noWrap/>
            <w:vAlign w:val="bottom"/>
            <w:hideMark/>
          </w:tcPr>
          <w:p w14:paraId="4F71261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3105</w:t>
            </w:r>
          </w:p>
        </w:tc>
        <w:tc>
          <w:tcPr>
            <w:tcW w:w="1308" w:type="dxa"/>
            <w:tcBorders>
              <w:top w:val="nil"/>
              <w:left w:val="nil"/>
              <w:bottom w:val="nil"/>
              <w:right w:val="nil"/>
            </w:tcBorders>
            <w:shd w:val="clear" w:color="auto" w:fill="auto"/>
            <w:noWrap/>
            <w:vAlign w:val="bottom"/>
            <w:hideMark/>
          </w:tcPr>
          <w:p w14:paraId="42CF8890"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118</w:t>
            </w:r>
          </w:p>
        </w:tc>
        <w:tc>
          <w:tcPr>
            <w:tcW w:w="960" w:type="dxa"/>
            <w:tcBorders>
              <w:top w:val="nil"/>
              <w:left w:val="nil"/>
              <w:bottom w:val="nil"/>
              <w:right w:val="nil"/>
            </w:tcBorders>
            <w:shd w:val="clear" w:color="auto" w:fill="auto"/>
            <w:noWrap/>
            <w:vAlign w:val="bottom"/>
            <w:hideMark/>
          </w:tcPr>
          <w:p w14:paraId="2EB6E357"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960" w:type="dxa"/>
            <w:tcBorders>
              <w:top w:val="nil"/>
              <w:left w:val="nil"/>
              <w:bottom w:val="nil"/>
              <w:right w:val="nil"/>
            </w:tcBorders>
            <w:shd w:val="clear" w:color="auto" w:fill="auto"/>
            <w:noWrap/>
            <w:vAlign w:val="bottom"/>
            <w:hideMark/>
          </w:tcPr>
          <w:p w14:paraId="393C5114"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0.04</w:t>
            </w:r>
          </w:p>
        </w:tc>
        <w:tc>
          <w:tcPr>
            <w:tcW w:w="1344" w:type="dxa"/>
            <w:tcBorders>
              <w:top w:val="nil"/>
              <w:left w:val="nil"/>
              <w:bottom w:val="nil"/>
              <w:right w:val="nil"/>
            </w:tcBorders>
            <w:shd w:val="clear" w:color="auto" w:fill="auto"/>
            <w:noWrap/>
            <w:vAlign w:val="bottom"/>
            <w:hideMark/>
          </w:tcPr>
          <w:p w14:paraId="59FF4940"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k6</w:t>
            </w:r>
          </w:p>
        </w:tc>
      </w:tr>
      <w:tr w:rsidR="003B541A" w:rsidRPr="003B541A" w14:paraId="2DDC3237" w14:textId="77777777" w:rsidTr="003B541A">
        <w:trPr>
          <w:trHeight w:val="300"/>
        </w:trPr>
        <w:tc>
          <w:tcPr>
            <w:tcW w:w="2376" w:type="dxa"/>
            <w:tcBorders>
              <w:top w:val="nil"/>
              <w:left w:val="nil"/>
              <w:bottom w:val="nil"/>
              <w:right w:val="nil"/>
            </w:tcBorders>
            <w:shd w:val="clear" w:color="auto" w:fill="auto"/>
            <w:noWrap/>
            <w:vAlign w:val="bottom"/>
            <w:hideMark/>
          </w:tcPr>
          <w:p w14:paraId="62B6E67B" w14:textId="77777777" w:rsidR="003B541A" w:rsidRPr="003B541A" w:rsidRDefault="003B541A" w:rsidP="003B541A">
            <w:pPr>
              <w:rPr>
                <w:rFonts w:eastAsia="Times New Roman" w:cs="Times New Roman"/>
                <w:sz w:val="20"/>
                <w:szCs w:val="20"/>
                <w:lang w:val="en-US" w:eastAsia="zh-CN"/>
              </w:rPr>
            </w:pPr>
            <w:proofErr w:type="spellStart"/>
            <w:r w:rsidRPr="003B541A">
              <w:rPr>
                <w:rFonts w:eastAsia="Times New Roman" w:cs="Times New Roman"/>
                <w:sz w:val="20"/>
                <w:szCs w:val="20"/>
                <w:lang w:val="en-US" w:eastAsia="zh-CN"/>
              </w:rPr>
              <w:t>Gellis</w:t>
            </w:r>
            <w:proofErr w:type="spellEnd"/>
            <w:r w:rsidRPr="003B541A">
              <w:rPr>
                <w:rFonts w:eastAsia="Times New Roman" w:cs="Times New Roman"/>
                <w:sz w:val="20"/>
                <w:szCs w:val="20"/>
                <w:lang w:val="en-US" w:eastAsia="zh-CN"/>
              </w:rPr>
              <w:t>, 2008</w:t>
            </w:r>
          </w:p>
        </w:tc>
        <w:tc>
          <w:tcPr>
            <w:tcW w:w="990" w:type="dxa"/>
            <w:tcBorders>
              <w:top w:val="nil"/>
              <w:left w:val="nil"/>
              <w:bottom w:val="nil"/>
              <w:right w:val="nil"/>
            </w:tcBorders>
            <w:shd w:val="clear" w:color="auto" w:fill="auto"/>
            <w:noWrap/>
            <w:vAlign w:val="bottom"/>
            <w:hideMark/>
          </w:tcPr>
          <w:p w14:paraId="1DB4DAA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618</w:t>
            </w:r>
          </w:p>
        </w:tc>
        <w:tc>
          <w:tcPr>
            <w:tcW w:w="1039" w:type="dxa"/>
            <w:tcBorders>
              <w:top w:val="nil"/>
              <w:left w:val="nil"/>
              <w:bottom w:val="nil"/>
              <w:right w:val="nil"/>
            </w:tcBorders>
            <w:shd w:val="clear" w:color="auto" w:fill="auto"/>
            <w:noWrap/>
            <w:vAlign w:val="bottom"/>
            <w:hideMark/>
          </w:tcPr>
          <w:p w14:paraId="3E34BD3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618</w:t>
            </w:r>
          </w:p>
        </w:tc>
        <w:tc>
          <w:tcPr>
            <w:tcW w:w="1308" w:type="dxa"/>
            <w:tcBorders>
              <w:top w:val="nil"/>
              <w:left w:val="nil"/>
              <w:bottom w:val="nil"/>
              <w:right w:val="nil"/>
            </w:tcBorders>
            <w:shd w:val="clear" w:color="auto" w:fill="auto"/>
            <w:noWrap/>
            <w:vAlign w:val="bottom"/>
            <w:hideMark/>
          </w:tcPr>
          <w:p w14:paraId="084CAA1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69</w:t>
            </w:r>
          </w:p>
        </w:tc>
        <w:tc>
          <w:tcPr>
            <w:tcW w:w="960" w:type="dxa"/>
            <w:tcBorders>
              <w:top w:val="nil"/>
              <w:left w:val="nil"/>
              <w:bottom w:val="nil"/>
              <w:right w:val="nil"/>
            </w:tcBorders>
            <w:shd w:val="clear" w:color="auto" w:fill="auto"/>
            <w:noWrap/>
            <w:vAlign w:val="bottom"/>
            <w:hideMark/>
          </w:tcPr>
          <w:p w14:paraId="00255760"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0.11</w:t>
            </w:r>
          </w:p>
        </w:tc>
        <w:tc>
          <w:tcPr>
            <w:tcW w:w="960" w:type="dxa"/>
            <w:tcBorders>
              <w:top w:val="nil"/>
              <w:left w:val="nil"/>
              <w:bottom w:val="nil"/>
              <w:right w:val="nil"/>
            </w:tcBorders>
            <w:shd w:val="clear" w:color="auto" w:fill="auto"/>
            <w:noWrap/>
            <w:vAlign w:val="bottom"/>
            <w:hideMark/>
          </w:tcPr>
          <w:p w14:paraId="3395A164"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0.11</w:t>
            </w:r>
          </w:p>
        </w:tc>
        <w:tc>
          <w:tcPr>
            <w:tcW w:w="1344" w:type="dxa"/>
            <w:tcBorders>
              <w:top w:val="nil"/>
              <w:left w:val="nil"/>
              <w:bottom w:val="nil"/>
              <w:right w:val="nil"/>
            </w:tcBorders>
            <w:shd w:val="clear" w:color="auto" w:fill="auto"/>
            <w:noWrap/>
            <w:vAlign w:val="bottom"/>
            <w:hideMark/>
          </w:tcPr>
          <w:p w14:paraId="0E5D56EB"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cesd</w:t>
            </w:r>
            <w:proofErr w:type="spellEnd"/>
          </w:p>
        </w:tc>
      </w:tr>
      <w:tr w:rsidR="003B541A" w:rsidRPr="003B541A" w14:paraId="724FEC88" w14:textId="77777777" w:rsidTr="003B541A">
        <w:trPr>
          <w:trHeight w:val="300"/>
        </w:trPr>
        <w:tc>
          <w:tcPr>
            <w:tcW w:w="3366" w:type="dxa"/>
            <w:gridSpan w:val="2"/>
            <w:tcBorders>
              <w:top w:val="nil"/>
              <w:left w:val="nil"/>
              <w:bottom w:val="nil"/>
              <w:right w:val="nil"/>
            </w:tcBorders>
            <w:shd w:val="clear" w:color="auto" w:fill="auto"/>
            <w:noWrap/>
            <w:vAlign w:val="bottom"/>
            <w:hideMark/>
          </w:tcPr>
          <w:p w14:paraId="737F2E5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Goodman, 2015</w:t>
            </w:r>
          </w:p>
        </w:tc>
        <w:tc>
          <w:tcPr>
            <w:tcW w:w="1039" w:type="dxa"/>
            <w:tcBorders>
              <w:top w:val="nil"/>
              <w:left w:val="nil"/>
              <w:bottom w:val="nil"/>
              <w:right w:val="nil"/>
            </w:tcBorders>
            <w:shd w:val="clear" w:color="auto" w:fill="auto"/>
            <w:noWrap/>
            <w:vAlign w:val="bottom"/>
            <w:hideMark/>
          </w:tcPr>
          <w:p w14:paraId="7121889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790</w:t>
            </w:r>
          </w:p>
        </w:tc>
        <w:tc>
          <w:tcPr>
            <w:tcW w:w="1308" w:type="dxa"/>
            <w:tcBorders>
              <w:top w:val="nil"/>
              <w:left w:val="nil"/>
              <w:bottom w:val="nil"/>
              <w:right w:val="nil"/>
            </w:tcBorders>
            <w:shd w:val="clear" w:color="auto" w:fill="auto"/>
            <w:noWrap/>
            <w:vAlign w:val="bottom"/>
            <w:hideMark/>
          </w:tcPr>
          <w:p w14:paraId="2E81B95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42</w:t>
            </w:r>
          </w:p>
        </w:tc>
        <w:tc>
          <w:tcPr>
            <w:tcW w:w="960" w:type="dxa"/>
            <w:tcBorders>
              <w:top w:val="nil"/>
              <w:left w:val="nil"/>
              <w:bottom w:val="nil"/>
              <w:right w:val="nil"/>
            </w:tcBorders>
            <w:shd w:val="clear" w:color="auto" w:fill="auto"/>
            <w:noWrap/>
            <w:vAlign w:val="bottom"/>
            <w:hideMark/>
          </w:tcPr>
          <w:p w14:paraId="41AFDFCD" w14:textId="77777777" w:rsidR="003B541A" w:rsidRPr="003B541A" w:rsidRDefault="003B541A" w:rsidP="003B541A">
            <w:pPr>
              <w:rPr>
                <w:rFonts w:eastAsia="Times New Roman" w:cs="Times New Roman"/>
                <w:sz w:val="20"/>
                <w:szCs w:val="20"/>
                <w:lang w:val="en-US" w:eastAsia="zh-CN"/>
              </w:rPr>
            </w:pPr>
          </w:p>
        </w:tc>
        <w:tc>
          <w:tcPr>
            <w:tcW w:w="960" w:type="dxa"/>
            <w:tcBorders>
              <w:top w:val="nil"/>
              <w:left w:val="nil"/>
              <w:bottom w:val="nil"/>
              <w:right w:val="nil"/>
            </w:tcBorders>
            <w:shd w:val="clear" w:color="auto" w:fill="auto"/>
            <w:noWrap/>
            <w:vAlign w:val="bottom"/>
            <w:hideMark/>
          </w:tcPr>
          <w:p w14:paraId="132980D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0.05</w:t>
            </w:r>
          </w:p>
        </w:tc>
        <w:tc>
          <w:tcPr>
            <w:tcW w:w="1344" w:type="dxa"/>
            <w:tcBorders>
              <w:top w:val="nil"/>
              <w:left w:val="nil"/>
              <w:bottom w:val="nil"/>
              <w:right w:val="nil"/>
            </w:tcBorders>
            <w:shd w:val="clear" w:color="auto" w:fill="auto"/>
            <w:noWrap/>
            <w:vAlign w:val="bottom"/>
            <w:hideMark/>
          </w:tcPr>
          <w:p w14:paraId="3A41330A"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7EA59108" w14:textId="77777777" w:rsidTr="003B541A">
        <w:trPr>
          <w:trHeight w:val="300"/>
        </w:trPr>
        <w:tc>
          <w:tcPr>
            <w:tcW w:w="2376" w:type="dxa"/>
            <w:tcBorders>
              <w:top w:val="nil"/>
              <w:left w:val="nil"/>
              <w:bottom w:val="nil"/>
              <w:right w:val="nil"/>
            </w:tcBorders>
            <w:shd w:val="clear" w:color="auto" w:fill="auto"/>
            <w:noWrap/>
            <w:vAlign w:val="bottom"/>
            <w:hideMark/>
          </w:tcPr>
          <w:p w14:paraId="7F321ECE"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Herrmann-</w:t>
            </w:r>
            <w:proofErr w:type="spellStart"/>
            <w:r w:rsidRPr="003B541A">
              <w:rPr>
                <w:rFonts w:eastAsia="Times New Roman" w:cs="Times New Roman"/>
                <w:sz w:val="20"/>
                <w:szCs w:val="20"/>
                <w:lang w:val="en-US" w:eastAsia="zh-CN"/>
              </w:rPr>
              <w:t>Lingen</w:t>
            </w:r>
            <w:proofErr w:type="spellEnd"/>
            <w:r w:rsidRPr="003B541A">
              <w:rPr>
                <w:rFonts w:eastAsia="Times New Roman" w:cs="Times New Roman"/>
                <w:sz w:val="20"/>
                <w:szCs w:val="20"/>
                <w:lang w:val="en-US" w:eastAsia="zh-CN"/>
              </w:rPr>
              <w:t>, 2016</w:t>
            </w:r>
          </w:p>
        </w:tc>
        <w:tc>
          <w:tcPr>
            <w:tcW w:w="990" w:type="dxa"/>
            <w:tcBorders>
              <w:top w:val="nil"/>
              <w:left w:val="nil"/>
              <w:bottom w:val="nil"/>
              <w:right w:val="nil"/>
            </w:tcBorders>
            <w:shd w:val="clear" w:color="auto" w:fill="auto"/>
            <w:noWrap/>
            <w:vAlign w:val="bottom"/>
            <w:hideMark/>
          </w:tcPr>
          <w:p w14:paraId="40D4B95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18542</w:t>
            </w:r>
          </w:p>
        </w:tc>
        <w:tc>
          <w:tcPr>
            <w:tcW w:w="1039" w:type="dxa"/>
            <w:tcBorders>
              <w:top w:val="nil"/>
              <w:left w:val="nil"/>
              <w:bottom w:val="nil"/>
              <w:right w:val="nil"/>
            </w:tcBorders>
            <w:shd w:val="clear" w:color="auto" w:fill="auto"/>
            <w:noWrap/>
            <w:vAlign w:val="bottom"/>
            <w:hideMark/>
          </w:tcPr>
          <w:p w14:paraId="3BD7768E"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15582</w:t>
            </w:r>
          </w:p>
        </w:tc>
        <w:tc>
          <w:tcPr>
            <w:tcW w:w="1308" w:type="dxa"/>
            <w:tcBorders>
              <w:top w:val="nil"/>
              <w:left w:val="nil"/>
              <w:bottom w:val="nil"/>
              <w:right w:val="nil"/>
            </w:tcBorders>
            <w:shd w:val="clear" w:color="auto" w:fill="auto"/>
            <w:noWrap/>
            <w:vAlign w:val="bottom"/>
            <w:hideMark/>
          </w:tcPr>
          <w:p w14:paraId="53EBFCA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570</w:t>
            </w:r>
          </w:p>
        </w:tc>
        <w:tc>
          <w:tcPr>
            <w:tcW w:w="960" w:type="dxa"/>
            <w:tcBorders>
              <w:top w:val="nil"/>
              <w:left w:val="nil"/>
              <w:bottom w:val="nil"/>
              <w:right w:val="nil"/>
            </w:tcBorders>
            <w:shd w:val="clear" w:color="auto" w:fill="auto"/>
            <w:noWrap/>
            <w:vAlign w:val="bottom"/>
            <w:hideMark/>
          </w:tcPr>
          <w:p w14:paraId="1F486F0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0.03</w:t>
            </w:r>
          </w:p>
        </w:tc>
        <w:tc>
          <w:tcPr>
            <w:tcW w:w="960" w:type="dxa"/>
            <w:tcBorders>
              <w:top w:val="nil"/>
              <w:left w:val="nil"/>
              <w:bottom w:val="nil"/>
              <w:right w:val="nil"/>
            </w:tcBorders>
            <w:shd w:val="clear" w:color="auto" w:fill="auto"/>
            <w:noWrap/>
            <w:vAlign w:val="bottom"/>
            <w:hideMark/>
          </w:tcPr>
          <w:p w14:paraId="38D94481"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0.04</w:t>
            </w:r>
          </w:p>
        </w:tc>
        <w:tc>
          <w:tcPr>
            <w:tcW w:w="1344" w:type="dxa"/>
            <w:tcBorders>
              <w:top w:val="nil"/>
              <w:left w:val="nil"/>
              <w:bottom w:val="nil"/>
              <w:right w:val="nil"/>
            </w:tcBorders>
            <w:shd w:val="clear" w:color="auto" w:fill="auto"/>
            <w:noWrap/>
            <w:vAlign w:val="bottom"/>
            <w:hideMark/>
          </w:tcPr>
          <w:p w14:paraId="0225C93B"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hads</w:t>
            </w:r>
            <w:proofErr w:type="spellEnd"/>
          </w:p>
        </w:tc>
      </w:tr>
      <w:tr w:rsidR="003B541A" w:rsidRPr="003B541A" w14:paraId="0BEBC459" w14:textId="77777777" w:rsidTr="003B541A">
        <w:trPr>
          <w:trHeight w:val="300"/>
        </w:trPr>
        <w:tc>
          <w:tcPr>
            <w:tcW w:w="2376" w:type="dxa"/>
            <w:tcBorders>
              <w:top w:val="nil"/>
              <w:left w:val="nil"/>
              <w:bottom w:val="nil"/>
              <w:right w:val="nil"/>
            </w:tcBorders>
            <w:shd w:val="clear" w:color="auto" w:fill="auto"/>
            <w:noWrap/>
            <w:vAlign w:val="bottom"/>
            <w:hideMark/>
          </w:tcPr>
          <w:p w14:paraId="30B9CD61"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Holden, 1989</w:t>
            </w:r>
          </w:p>
        </w:tc>
        <w:tc>
          <w:tcPr>
            <w:tcW w:w="990" w:type="dxa"/>
            <w:tcBorders>
              <w:top w:val="nil"/>
              <w:left w:val="nil"/>
              <w:bottom w:val="nil"/>
              <w:right w:val="nil"/>
            </w:tcBorders>
            <w:shd w:val="clear" w:color="auto" w:fill="auto"/>
            <w:noWrap/>
            <w:vAlign w:val="bottom"/>
            <w:hideMark/>
          </w:tcPr>
          <w:p w14:paraId="6308DB2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734</w:t>
            </w:r>
          </w:p>
        </w:tc>
        <w:tc>
          <w:tcPr>
            <w:tcW w:w="1039" w:type="dxa"/>
            <w:tcBorders>
              <w:top w:val="nil"/>
              <w:left w:val="nil"/>
              <w:bottom w:val="nil"/>
              <w:right w:val="nil"/>
            </w:tcBorders>
            <w:shd w:val="clear" w:color="auto" w:fill="auto"/>
            <w:noWrap/>
            <w:vAlign w:val="bottom"/>
            <w:hideMark/>
          </w:tcPr>
          <w:p w14:paraId="65CD3E7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734</w:t>
            </w:r>
          </w:p>
        </w:tc>
        <w:tc>
          <w:tcPr>
            <w:tcW w:w="1308" w:type="dxa"/>
            <w:tcBorders>
              <w:top w:val="nil"/>
              <w:left w:val="nil"/>
              <w:bottom w:val="nil"/>
              <w:right w:val="nil"/>
            </w:tcBorders>
            <w:shd w:val="clear" w:color="auto" w:fill="auto"/>
            <w:noWrap/>
            <w:vAlign w:val="bottom"/>
            <w:hideMark/>
          </w:tcPr>
          <w:p w14:paraId="0DE325E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55</w:t>
            </w:r>
          </w:p>
        </w:tc>
        <w:tc>
          <w:tcPr>
            <w:tcW w:w="960" w:type="dxa"/>
            <w:tcBorders>
              <w:top w:val="nil"/>
              <w:left w:val="nil"/>
              <w:bottom w:val="nil"/>
              <w:right w:val="nil"/>
            </w:tcBorders>
            <w:shd w:val="clear" w:color="auto" w:fill="auto"/>
            <w:noWrap/>
            <w:vAlign w:val="bottom"/>
            <w:hideMark/>
          </w:tcPr>
          <w:p w14:paraId="5E31658E"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0.07</w:t>
            </w:r>
          </w:p>
        </w:tc>
        <w:tc>
          <w:tcPr>
            <w:tcW w:w="960" w:type="dxa"/>
            <w:tcBorders>
              <w:top w:val="nil"/>
              <w:left w:val="nil"/>
              <w:bottom w:val="nil"/>
              <w:right w:val="nil"/>
            </w:tcBorders>
            <w:shd w:val="clear" w:color="auto" w:fill="auto"/>
            <w:noWrap/>
            <w:vAlign w:val="bottom"/>
            <w:hideMark/>
          </w:tcPr>
          <w:p w14:paraId="2811EE9A"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0.07</w:t>
            </w:r>
          </w:p>
        </w:tc>
        <w:tc>
          <w:tcPr>
            <w:tcW w:w="1344" w:type="dxa"/>
            <w:tcBorders>
              <w:top w:val="nil"/>
              <w:left w:val="nil"/>
              <w:bottom w:val="nil"/>
              <w:right w:val="nil"/>
            </w:tcBorders>
            <w:shd w:val="clear" w:color="auto" w:fill="auto"/>
            <w:noWrap/>
            <w:vAlign w:val="bottom"/>
            <w:hideMark/>
          </w:tcPr>
          <w:p w14:paraId="52FB40A4"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74DCC4FF" w14:textId="77777777" w:rsidTr="003B541A">
        <w:trPr>
          <w:trHeight w:val="300"/>
        </w:trPr>
        <w:tc>
          <w:tcPr>
            <w:tcW w:w="2376" w:type="dxa"/>
            <w:tcBorders>
              <w:top w:val="nil"/>
              <w:left w:val="nil"/>
              <w:bottom w:val="nil"/>
              <w:right w:val="nil"/>
            </w:tcBorders>
            <w:shd w:val="clear" w:color="auto" w:fill="auto"/>
            <w:noWrap/>
            <w:vAlign w:val="bottom"/>
            <w:hideMark/>
          </w:tcPr>
          <w:p w14:paraId="6ED84BF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Hou, 2014</w:t>
            </w:r>
          </w:p>
        </w:tc>
        <w:tc>
          <w:tcPr>
            <w:tcW w:w="990" w:type="dxa"/>
            <w:tcBorders>
              <w:top w:val="nil"/>
              <w:left w:val="nil"/>
              <w:bottom w:val="nil"/>
              <w:right w:val="nil"/>
            </w:tcBorders>
            <w:shd w:val="clear" w:color="auto" w:fill="auto"/>
            <w:noWrap/>
            <w:vAlign w:val="bottom"/>
            <w:hideMark/>
          </w:tcPr>
          <w:p w14:paraId="7AE7476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1713</w:t>
            </w:r>
          </w:p>
        </w:tc>
        <w:tc>
          <w:tcPr>
            <w:tcW w:w="1039" w:type="dxa"/>
            <w:tcBorders>
              <w:top w:val="nil"/>
              <w:left w:val="nil"/>
              <w:bottom w:val="nil"/>
              <w:right w:val="nil"/>
            </w:tcBorders>
            <w:shd w:val="clear" w:color="auto" w:fill="auto"/>
            <w:noWrap/>
            <w:vAlign w:val="bottom"/>
            <w:hideMark/>
          </w:tcPr>
          <w:p w14:paraId="15AC14D0"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1713</w:t>
            </w:r>
          </w:p>
        </w:tc>
        <w:tc>
          <w:tcPr>
            <w:tcW w:w="1308" w:type="dxa"/>
            <w:tcBorders>
              <w:top w:val="nil"/>
              <w:left w:val="nil"/>
              <w:bottom w:val="nil"/>
              <w:right w:val="nil"/>
            </w:tcBorders>
            <w:shd w:val="clear" w:color="auto" w:fill="auto"/>
            <w:noWrap/>
            <w:vAlign w:val="bottom"/>
            <w:hideMark/>
          </w:tcPr>
          <w:p w14:paraId="05A73EE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249</w:t>
            </w:r>
          </w:p>
        </w:tc>
        <w:tc>
          <w:tcPr>
            <w:tcW w:w="960" w:type="dxa"/>
            <w:tcBorders>
              <w:top w:val="nil"/>
              <w:left w:val="nil"/>
              <w:bottom w:val="nil"/>
              <w:right w:val="nil"/>
            </w:tcBorders>
            <w:shd w:val="clear" w:color="auto" w:fill="auto"/>
            <w:noWrap/>
            <w:vAlign w:val="bottom"/>
            <w:hideMark/>
          </w:tcPr>
          <w:p w14:paraId="7C255831"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0.15</w:t>
            </w:r>
          </w:p>
        </w:tc>
        <w:tc>
          <w:tcPr>
            <w:tcW w:w="960" w:type="dxa"/>
            <w:tcBorders>
              <w:top w:val="nil"/>
              <w:left w:val="nil"/>
              <w:bottom w:val="nil"/>
              <w:right w:val="nil"/>
            </w:tcBorders>
            <w:shd w:val="clear" w:color="auto" w:fill="auto"/>
            <w:noWrap/>
            <w:vAlign w:val="bottom"/>
            <w:hideMark/>
          </w:tcPr>
          <w:p w14:paraId="3FB5510D"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0.15</w:t>
            </w:r>
          </w:p>
        </w:tc>
        <w:tc>
          <w:tcPr>
            <w:tcW w:w="1344" w:type="dxa"/>
            <w:tcBorders>
              <w:top w:val="nil"/>
              <w:left w:val="nil"/>
              <w:bottom w:val="nil"/>
              <w:right w:val="nil"/>
            </w:tcBorders>
            <w:shd w:val="clear" w:color="auto" w:fill="auto"/>
            <w:noWrap/>
            <w:vAlign w:val="bottom"/>
            <w:hideMark/>
          </w:tcPr>
          <w:p w14:paraId="29F3464D"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144978F7" w14:textId="77777777" w:rsidTr="003B541A">
        <w:trPr>
          <w:trHeight w:val="300"/>
        </w:trPr>
        <w:tc>
          <w:tcPr>
            <w:tcW w:w="2376" w:type="dxa"/>
            <w:tcBorders>
              <w:top w:val="nil"/>
              <w:left w:val="nil"/>
              <w:bottom w:val="nil"/>
              <w:right w:val="nil"/>
            </w:tcBorders>
            <w:shd w:val="clear" w:color="auto" w:fill="auto"/>
            <w:noWrap/>
            <w:vAlign w:val="bottom"/>
            <w:hideMark/>
          </w:tcPr>
          <w:p w14:paraId="547E6059"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Joling, 2011</w:t>
            </w:r>
          </w:p>
        </w:tc>
        <w:tc>
          <w:tcPr>
            <w:tcW w:w="990" w:type="dxa"/>
            <w:tcBorders>
              <w:top w:val="nil"/>
              <w:left w:val="nil"/>
              <w:bottom w:val="nil"/>
              <w:right w:val="nil"/>
            </w:tcBorders>
            <w:shd w:val="clear" w:color="auto" w:fill="auto"/>
            <w:noWrap/>
            <w:vAlign w:val="bottom"/>
            <w:hideMark/>
          </w:tcPr>
          <w:p w14:paraId="0F431DF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325</w:t>
            </w:r>
          </w:p>
        </w:tc>
        <w:tc>
          <w:tcPr>
            <w:tcW w:w="1039" w:type="dxa"/>
            <w:tcBorders>
              <w:top w:val="nil"/>
              <w:left w:val="nil"/>
              <w:bottom w:val="nil"/>
              <w:right w:val="nil"/>
            </w:tcBorders>
            <w:shd w:val="clear" w:color="auto" w:fill="auto"/>
            <w:noWrap/>
            <w:vAlign w:val="bottom"/>
            <w:hideMark/>
          </w:tcPr>
          <w:p w14:paraId="1CE121D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275</w:t>
            </w:r>
          </w:p>
        </w:tc>
        <w:tc>
          <w:tcPr>
            <w:tcW w:w="1308" w:type="dxa"/>
            <w:tcBorders>
              <w:top w:val="nil"/>
              <w:left w:val="nil"/>
              <w:bottom w:val="nil"/>
              <w:right w:val="nil"/>
            </w:tcBorders>
            <w:shd w:val="clear" w:color="auto" w:fill="auto"/>
            <w:noWrap/>
            <w:vAlign w:val="bottom"/>
            <w:hideMark/>
          </w:tcPr>
          <w:p w14:paraId="03DCD74F"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170</w:t>
            </w:r>
          </w:p>
        </w:tc>
        <w:tc>
          <w:tcPr>
            <w:tcW w:w="960" w:type="dxa"/>
            <w:tcBorders>
              <w:top w:val="nil"/>
              <w:left w:val="nil"/>
              <w:bottom w:val="nil"/>
              <w:right w:val="nil"/>
            </w:tcBorders>
            <w:shd w:val="clear" w:color="auto" w:fill="auto"/>
            <w:noWrap/>
            <w:vAlign w:val="bottom"/>
            <w:hideMark/>
          </w:tcPr>
          <w:p w14:paraId="4A3C91C5"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0.52</w:t>
            </w:r>
          </w:p>
        </w:tc>
        <w:tc>
          <w:tcPr>
            <w:tcW w:w="960" w:type="dxa"/>
            <w:tcBorders>
              <w:top w:val="nil"/>
              <w:left w:val="nil"/>
              <w:bottom w:val="nil"/>
              <w:right w:val="nil"/>
            </w:tcBorders>
            <w:shd w:val="clear" w:color="auto" w:fill="auto"/>
            <w:noWrap/>
            <w:vAlign w:val="bottom"/>
            <w:hideMark/>
          </w:tcPr>
          <w:p w14:paraId="10B10285"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0.62</w:t>
            </w:r>
          </w:p>
        </w:tc>
        <w:tc>
          <w:tcPr>
            <w:tcW w:w="1344" w:type="dxa"/>
            <w:tcBorders>
              <w:top w:val="nil"/>
              <w:left w:val="nil"/>
              <w:bottom w:val="nil"/>
              <w:right w:val="nil"/>
            </w:tcBorders>
            <w:shd w:val="clear" w:color="auto" w:fill="auto"/>
            <w:noWrap/>
            <w:vAlign w:val="bottom"/>
            <w:hideMark/>
          </w:tcPr>
          <w:p w14:paraId="71BA5485"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cesd</w:t>
            </w:r>
            <w:proofErr w:type="spellEnd"/>
          </w:p>
        </w:tc>
      </w:tr>
      <w:tr w:rsidR="003B541A" w:rsidRPr="003B541A" w14:paraId="0E5DE1AF" w14:textId="77777777" w:rsidTr="003B541A">
        <w:trPr>
          <w:trHeight w:val="300"/>
        </w:trPr>
        <w:tc>
          <w:tcPr>
            <w:tcW w:w="2376" w:type="dxa"/>
            <w:tcBorders>
              <w:top w:val="nil"/>
              <w:left w:val="nil"/>
              <w:bottom w:val="nil"/>
              <w:right w:val="nil"/>
            </w:tcBorders>
            <w:shd w:val="clear" w:color="auto" w:fill="auto"/>
            <w:noWrap/>
            <w:vAlign w:val="bottom"/>
            <w:hideMark/>
          </w:tcPr>
          <w:p w14:paraId="61B25EF0"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Kamga, 2017</w:t>
            </w:r>
          </w:p>
        </w:tc>
        <w:tc>
          <w:tcPr>
            <w:tcW w:w="990" w:type="dxa"/>
            <w:tcBorders>
              <w:top w:val="nil"/>
              <w:left w:val="nil"/>
              <w:bottom w:val="nil"/>
              <w:right w:val="nil"/>
            </w:tcBorders>
            <w:shd w:val="clear" w:color="auto" w:fill="auto"/>
            <w:noWrap/>
            <w:vAlign w:val="bottom"/>
            <w:hideMark/>
          </w:tcPr>
          <w:p w14:paraId="12F11AC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1223</w:t>
            </w:r>
          </w:p>
        </w:tc>
        <w:tc>
          <w:tcPr>
            <w:tcW w:w="1039" w:type="dxa"/>
            <w:tcBorders>
              <w:top w:val="nil"/>
              <w:left w:val="nil"/>
              <w:bottom w:val="nil"/>
              <w:right w:val="nil"/>
            </w:tcBorders>
            <w:shd w:val="clear" w:color="auto" w:fill="auto"/>
            <w:noWrap/>
            <w:vAlign w:val="bottom"/>
            <w:hideMark/>
          </w:tcPr>
          <w:p w14:paraId="469CBB8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258</w:t>
            </w:r>
          </w:p>
        </w:tc>
        <w:tc>
          <w:tcPr>
            <w:tcW w:w="1308" w:type="dxa"/>
            <w:tcBorders>
              <w:top w:val="nil"/>
              <w:left w:val="nil"/>
              <w:bottom w:val="nil"/>
              <w:right w:val="nil"/>
            </w:tcBorders>
            <w:shd w:val="clear" w:color="auto" w:fill="auto"/>
            <w:noWrap/>
            <w:vAlign w:val="bottom"/>
            <w:hideMark/>
          </w:tcPr>
          <w:p w14:paraId="05D2FA38"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80</w:t>
            </w:r>
          </w:p>
        </w:tc>
        <w:tc>
          <w:tcPr>
            <w:tcW w:w="960" w:type="dxa"/>
            <w:tcBorders>
              <w:top w:val="nil"/>
              <w:left w:val="nil"/>
              <w:bottom w:val="nil"/>
              <w:right w:val="nil"/>
            </w:tcBorders>
            <w:shd w:val="clear" w:color="auto" w:fill="auto"/>
            <w:noWrap/>
            <w:vAlign w:val="bottom"/>
            <w:hideMark/>
          </w:tcPr>
          <w:p w14:paraId="09D5F776"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0.07</w:t>
            </w:r>
          </w:p>
        </w:tc>
        <w:tc>
          <w:tcPr>
            <w:tcW w:w="960" w:type="dxa"/>
            <w:tcBorders>
              <w:top w:val="nil"/>
              <w:left w:val="nil"/>
              <w:bottom w:val="nil"/>
              <w:right w:val="nil"/>
            </w:tcBorders>
            <w:shd w:val="clear" w:color="auto" w:fill="auto"/>
            <w:noWrap/>
            <w:vAlign w:val="bottom"/>
            <w:hideMark/>
          </w:tcPr>
          <w:p w14:paraId="7083176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0.31</w:t>
            </w:r>
          </w:p>
        </w:tc>
        <w:tc>
          <w:tcPr>
            <w:tcW w:w="1344" w:type="dxa"/>
            <w:tcBorders>
              <w:top w:val="nil"/>
              <w:left w:val="nil"/>
              <w:bottom w:val="nil"/>
              <w:right w:val="nil"/>
            </w:tcBorders>
            <w:shd w:val="clear" w:color="auto" w:fill="auto"/>
            <w:noWrap/>
            <w:vAlign w:val="bottom"/>
            <w:hideMark/>
          </w:tcPr>
          <w:p w14:paraId="702674DB"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pgq9</w:t>
            </w:r>
          </w:p>
        </w:tc>
      </w:tr>
      <w:tr w:rsidR="003B541A" w:rsidRPr="003B541A" w14:paraId="161EB6FC" w14:textId="77777777" w:rsidTr="003B541A">
        <w:trPr>
          <w:trHeight w:val="300"/>
        </w:trPr>
        <w:tc>
          <w:tcPr>
            <w:tcW w:w="2376" w:type="dxa"/>
            <w:tcBorders>
              <w:top w:val="nil"/>
              <w:left w:val="nil"/>
              <w:bottom w:val="nil"/>
              <w:right w:val="nil"/>
            </w:tcBorders>
            <w:shd w:val="clear" w:color="auto" w:fill="auto"/>
            <w:noWrap/>
            <w:vAlign w:val="bottom"/>
            <w:hideMark/>
          </w:tcPr>
          <w:p w14:paraId="42A7AE3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Kim, 2018</w:t>
            </w:r>
          </w:p>
        </w:tc>
        <w:tc>
          <w:tcPr>
            <w:tcW w:w="990" w:type="dxa"/>
            <w:tcBorders>
              <w:top w:val="nil"/>
              <w:left w:val="nil"/>
              <w:bottom w:val="nil"/>
              <w:right w:val="nil"/>
            </w:tcBorders>
            <w:shd w:val="clear" w:color="auto" w:fill="auto"/>
            <w:noWrap/>
            <w:vAlign w:val="bottom"/>
            <w:hideMark/>
          </w:tcPr>
          <w:p w14:paraId="35D47F2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152</w:t>
            </w:r>
          </w:p>
        </w:tc>
        <w:tc>
          <w:tcPr>
            <w:tcW w:w="1039" w:type="dxa"/>
            <w:tcBorders>
              <w:top w:val="nil"/>
              <w:left w:val="nil"/>
              <w:bottom w:val="nil"/>
              <w:right w:val="nil"/>
            </w:tcBorders>
            <w:shd w:val="clear" w:color="auto" w:fill="auto"/>
            <w:noWrap/>
            <w:vAlign w:val="bottom"/>
            <w:hideMark/>
          </w:tcPr>
          <w:p w14:paraId="341ED3F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152</w:t>
            </w:r>
          </w:p>
        </w:tc>
        <w:tc>
          <w:tcPr>
            <w:tcW w:w="1308" w:type="dxa"/>
            <w:tcBorders>
              <w:top w:val="nil"/>
              <w:left w:val="nil"/>
              <w:bottom w:val="nil"/>
              <w:right w:val="nil"/>
            </w:tcBorders>
            <w:shd w:val="clear" w:color="auto" w:fill="auto"/>
            <w:noWrap/>
            <w:vAlign w:val="bottom"/>
            <w:hideMark/>
          </w:tcPr>
          <w:p w14:paraId="1DB6413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60</w:t>
            </w:r>
          </w:p>
        </w:tc>
        <w:tc>
          <w:tcPr>
            <w:tcW w:w="960" w:type="dxa"/>
            <w:tcBorders>
              <w:top w:val="nil"/>
              <w:left w:val="nil"/>
              <w:bottom w:val="nil"/>
              <w:right w:val="nil"/>
            </w:tcBorders>
            <w:shd w:val="clear" w:color="auto" w:fill="auto"/>
            <w:noWrap/>
            <w:vAlign w:val="bottom"/>
            <w:hideMark/>
          </w:tcPr>
          <w:p w14:paraId="73F07AF9"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0.39</w:t>
            </w:r>
          </w:p>
        </w:tc>
        <w:tc>
          <w:tcPr>
            <w:tcW w:w="960" w:type="dxa"/>
            <w:tcBorders>
              <w:top w:val="nil"/>
              <w:left w:val="nil"/>
              <w:bottom w:val="nil"/>
              <w:right w:val="nil"/>
            </w:tcBorders>
            <w:shd w:val="clear" w:color="auto" w:fill="auto"/>
            <w:noWrap/>
            <w:vAlign w:val="bottom"/>
            <w:hideMark/>
          </w:tcPr>
          <w:p w14:paraId="6BAA91C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0.39</w:t>
            </w:r>
          </w:p>
        </w:tc>
        <w:tc>
          <w:tcPr>
            <w:tcW w:w="1344" w:type="dxa"/>
            <w:tcBorders>
              <w:top w:val="nil"/>
              <w:left w:val="nil"/>
              <w:bottom w:val="nil"/>
              <w:right w:val="nil"/>
            </w:tcBorders>
            <w:shd w:val="clear" w:color="auto" w:fill="auto"/>
            <w:noWrap/>
            <w:vAlign w:val="bottom"/>
            <w:hideMark/>
          </w:tcPr>
          <w:p w14:paraId="09A83C51"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cesd</w:t>
            </w:r>
            <w:proofErr w:type="spellEnd"/>
          </w:p>
        </w:tc>
      </w:tr>
      <w:tr w:rsidR="003B541A" w:rsidRPr="003B541A" w14:paraId="29DE9C4E" w14:textId="77777777" w:rsidTr="003B541A">
        <w:trPr>
          <w:trHeight w:val="300"/>
        </w:trPr>
        <w:tc>
          <w:tcPr>
            <w:tcW w:w="2376" w:type="dxa"/>
            <w:tcBorders>
              <w:top w:val="nil"/>
              <w:left w:val="nil"/>
              <w:bottom w:val="nil"/>
              <w:right w:val="nil"/>
            </w:tcBorders>
            <w:shd w:val="clear" w:color="auto" w:fill="auto"/>
            <w:noWrap/>
            <w:vAlign w:val="bottom"/>
            <w:hideMark/>
          </w:tcPr>
          <w:p w14:paraId="335EA6EE" w14:textId="77777777" w:rsidR="003B541A" w:rsidRPr="003B541A" w:rsidRDefault="003B541A" w:rsidP="003B541A">
            <w:pPr>
              <w:rPr>
                <w:rFonts w:eastAsia="Times New Roman" w:cs="Times New Roman"/>
                <w:sz w:val="20"/>
                <w:szCs w:val="20"/>
                <w:lang w:val="en-US" w:eastAsia="zh-CN"/>
              </w:rPr>
            </w:pPr>
            <w:proofErr w:type="spellStart"/>
            <w:r w:rsidRPr="003B541A">
              <w:rPr>
                <w:rFonts w:eastAsia="Times New Roman" w:cs="Times New Roman"/>
                <w:sz w:val="20"/>
                <w:szCs w:val="20"/>
                <w:lang w:val="en-US" w:eastAsia="zh-CN"/>
              </w:rPr>
              <w:t>Lamers</w:t>
            </w:r>
            <w:proofErr w:type="spellEnd"/>
            <w:r w:rsidRPr="003B541A">
              <w:rPr>
                <w:rFonts w:eastAsia="Times New Roman" w:cs="Times New Roman"/>
                <w:sz w:val="20"/>
                <w:szCs w:val="20"/>
                <w:lang w:val="en-US" w:eastAsia="zh-CN"/>
              </w:rPr>
              <w:t>, 2010</w:t>
            </w:r>
          </w:p>
        </w:tc>
        <w:tc>
          <w:tcPr>
            <w:tcW w:w="990" w:type="dxa"/>
            <w:tcBorders>
              <w:top w:val="nil"/>
              <w:left w:val="nil"/>
              <w:bottom w:val="nil"/>
              <w:right w:val="nil"/>
            </w:tcBorders>
            <w:shd w:val="clear" w:color="auto" w:fill="auto"/>
            <w:noWrap/>
            <w:vAlign w:val="bottom"/>
            <w:hideMark/>
          </w:tcPr>
          <w:p w14:paraId="5136D9F1"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8326</w:t>
            </w:r>
          </w:p>
        </w:tc>
        <w:tc>
          <w:tcPr>
            <w:tcW w:w="1039" w:type="dxa"/>
            <w:tcBorders>
              <w:top w:val="nil"/>
              <w:left w:val="nil"/>
              <w:bottom w:val="nil"/>
              <w:right w:val="nil"/>
            </w:tcBorders>
            <w:shd w:val="clear" w:color="auto" w:fill="auto"/>
            <w:noWrap/>
            <w:vAlign w:val="bottom"/>
            <w:hideMark/>
          </w:tcPr>
          <w:p w14:paraId="4053D87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5578</w:t>
            </w:r>
          </w:p>
        </w:tc>
        <w:tc>
          <w:tcPr>
            <w:tcW w:w="1308" w:type="dxa"/>
            <w:tcBorders>
              <w:top w:val="nil"/>
              <w:left w:val="nil"/>
              <w:bottom w:val="nil"/>
              <w:right w:val="nil"/>
            </w:tcBorders>
            <w:shd w:val="clear" w:color="auto" w:fill="auto"/>
            <w:noWrap/>
            <w:vAlign w:val="bottom"/>
            <w:hideMark/>
          </w:tcPr>
          <w:p w14:paraId="6BA3B52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361</w:t>
            </w:r>
          </w:p>
        </w:tc>
        <w:tc>
          <w:tcPr>
            <w:tcW w:w="960" w:type="dxa"/>
            <w:tcBorders>
              <w:top w:val="nil"/>
              <w:left w:val="nil"/>
              <w:bottom w:val="nil"/>
              <w:right w:val="nil"/>
            </w:tcBorders>
            <w:shd w:val="clear" w:color="auto" w:fill="auto"/>
            <w:noWrap/>
            <w:vAlign w:val="bottom"/>
            <w:hideMark/>
          </w:tcPr>
          <w:p w14:paraId="026A73CA"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0.04</w:t>
            </w:r>
          </w:p>
        </w:tc>
        <w:tc>
          <w:tcPr>
            <w:tcW w:w="960" w:type="dxa"/>
            <w:tcBorders>
              <w:top w:val="nil"/>
              <w:left w:val="nil"/>
              <w:bottom w:val="nil"/>
              <w:right w:val="nil"/>
            </w:tcBorders>
            <w:shd w:val="clear" w:color="auto" w:fill="auto"/>
            <w:noWrap/>
            <w:vAlign w:val="bottom"/>
            <w:hideMark/>
          </w:tcPr>
          <w:p w14:paraId="48E8CA59"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0.06</w:t>
            </w:r>
          </w:p>
        </w:tc>
        <w:tc>
          <w:tcPr>
            <w:tcW w:w="1344" w:type="dxa"/>
            <w:tcBorders>
              <w:top w:val="nil"/>
              <w:left w:val="nil"/>
              <w:bottom w:val="nil"/>
              <w:right w:val="nil"/>
            </w:tcBorders>
            <w:shd w:val="clear" w:color="auto" w:fill="auto"/>
            <w:noWrap/>
            <w:vAlign w:val="bottom"/>
            <w:hideMark/>
          </w:tcPr>
          <w:p w14:paraId="25A79A7E"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pgq9</w:t>
            </w:r>
          </w:p>
        </w:tc>
      </w:tr>
      <w:tr w:rsidR="003B541A" w:rsidRPr="003B541A" w14:paraId="085410F1" w14:textId="77777777" w:rsidTr="003B541A">
        <w:trPr>
          <w:trHeight w:val="300"/>
        </w:trPr>
        <w:tc>
          <w:tcPr>
            <w:tcW w:w="2376" w:type="dxa"/>
            <w:tcBorders>
              <w:top w:val="nil"/>
              <w:left w:val="nil"/>
              <w:bottom w:val="nil"/>
              <w:right w:val="nil"/>
            </w:tcBorders>
            <w:shd w:val="clear" w:color="auto" w:fill="auto"/>
            <w:noWrap/>
            <w:vAlign w:val="bottom"/>
            <w:hideMark/>
          </w:tcPr>
          <w:p w14:paraId="5C1F2F9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Lerner, 2015</w:t>
            </w:r>
          </w:p>
        </w:tc>
        <w:tc>
          <w:tcPr>
            <w:tcW w:w="990" w:type="dxa"/>
            <w:tcBorders>
              <w:top w:val="nil"/>
              <w:left w:val="nil"/>
              <w:bottom w:val="nil"/>
              <w:right w:val="nil"/>
            </w:tcBorders>
            <w:shd w:val="clear" w:color="auto" w:fill="auto"/>
            <w:noWrap/>
            <w:vAlign w:val="bottom"/>
            <w:hideMark/>
          </w:tcPr>
          <w:p w14:paraId="3371396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18102</w:t>
            </w:r>
          </w:p>
        </w:tc>
        <w:tc>
          <w:tcPr>
            <w:tcW w:w="1039" w:type="dxa"/>
            <w:tcBorders>
              <w:top w:val="nil"/>
              <w:left w:val="nil"/>
              <w:bottom w:val="nil"/>
              <w:right w:val="nil"/>
            </w:tcBorders>
            <w:shd w:val="clear" w:color="auto" w:fill="auto"/>
            <w:noWrap/>
            <w:vAlign w:val="bottom"/>
            <w:hideMark/>
          </w:tcPr>
          <w:p w14:paraId="19B3E8D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17306</w:t>
            </w:r>
          </w:p>
        </w:tc>
        <w:tc>
          <w:tcPr>
            <w:tcW w:w="1308" w:type="dxa"/>
            <w:tcBorders>
              <w:top w:val="nil"/>
              <w:left w:val="nil"/>
              <w:bottom w:val="nil"/>
              <w:right w:val="nil"/>
            </w:tcBorders>
            <w:shd w:val="clear" w:color="auto" w:fill="auto"/>
            <w:noWrap/>
            <w:vAlign w:val="bottom"/>
            <w:hideMark/>
          </w:tcPr>
          <w:p w14:paraId="25F7E0A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431</w:t>
            </w:r>
          </w:p>
        </w:tc>
        <w:tc>
          <w:tcPr>
            <w:tcW w:w="960" w:type="dxa"/>
            <w:tcBorders>
              <w:top w:val="nil"/>
              <w:left w:val="nil"/>
              <w:bottom w:val="nil"/>
              <w:right w:val="nil"/>
            </w:tcBorders>
            <w:shd w:val="clear" w:color="auto" w:fill="auto"/>
            <w:noWrap/>
            <w:vAlign w:val="bottom"/>
            <w:hideMark/>
          </w:tcPr>
          <w:p w14:paraId="31719BF7"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960" w:type="dxa"/>
            <w:tcBorders>
              <w:top w:val="nil"/>
              <w:left w:val="nil"/>
              <w:bottom w:val="nil"/>
              <w:right w:val="nil"/>
            </w:tcBorders>
            <w:shd w:val="clear" w:color="auto" w:fill="auto"/>
            <w:noWrap/>
            <w:vAlign w:val="bottom"/>
            <w:hideMark/>
          </w:tcPr>
          <w:p w14:paraId="6E7928E5"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1344" w:type="dxa"/>
            <w:tcBorders>
              <w:top w:val="nil"/>
              <w:left w:val="nil"/>
              <w:bottom w:val="nil"/>
              <w:right w:val="nil"/>
            </w:tcBorders>
            <w:shd w:val="clear" w:color="auto" w:fill="auto"/>
            <w:noWrap/>
            <w:vAlign w:val="bottom"/>
            <w:hideMark/>
          </w:tcPr>
          <w:p w14:paraId="3922D50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pgq9</w:t>
            </w:r>
          </w:p>
        </w:tc>
      </w:tr>
      <w:tr w:rsidR="003B541A" w:rsidRPr="003B541A" w14:paraId="1DDE0538" w14:textId="77777777" w:rsidTr="003B541A">
        <w:trPr>
          <w:trHeight w:val="300"/>
        </w:trPr>
        <w:tc>
          <w:tcPr>
            <w:tcW w:w="2376" w:type="dxa"/>
            <w:tcBorders>
              <w:top w:val="nil"/>
              <w:left w:val="nil"/>
              <w:bottom w:val="nil"/>
              <w:right w:val="nil"/>
            </w:tcBorders>
            <w:shd w:val="clear" w:color="auto" w:fill="auto"/>
            <w:noWrap/>
            <w:vAlign w:val="bottom"/>
            <w:hideMark/>
          </w:tcPr>
          <w:p w14:paraId="1C1AB06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Lexis, 2011</w:t>
            </w:r>
          </w:p>
        </w:tc>
        <w:tc>
          <w:tcPr>
            <w:tcW w:w="990" w:type="dxa"/>
            <w:tcBorders>
              <w:top w:val="nil"/>
              <w:left w:val="nil"/>
              <w:bottom w:val="nil"/>
              <w:right w:val="nil"/>
            </w:tcBorders>
            <w:shd w:val="clear" w:color="auto" w:fill="auto"/>
            <w:noWrap/>
            <w:vAlign w:val="bottom"/>
            <w:hideMark/>
          </w:tcPr>
          <w:p w14:paraId="46EDA0B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23973</w:t>
            </w:r>
          </w:p>
        </w:tc>
        <w:tc>
          <w:tcPr>
            <w:tcW w:w="1039" w:type="dxa"/>
            <w:tcBorders>
              <w:top w:val="nil"/>
              <w:left w:val="nil"/>
              <w:bottom w:val="nil"/>
              <w:right w:val="nil"/>
            </w:tcBorders>
            <w:shd w:val="clear" w:color="auto" w:fill="auto"/>
            <w:noWrap/>
            <w:vAlign w:val="bottom"/>
            <w:hideMark/>
          </w:tcPr>
          <w:p w14:paraId="253AF1F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8892</w:t>
            </w:r>
          </w:p>
        </w:tc>
        <w:tc>
          <w:tcPr>
            <w:tcW w:w="1308" w:type="dxa"/>
            <w:tcBorders>
              <w:top w:val="nil"/>
              <w:left w:val="nil"/>
              <w:bottom w:val="nil"/>
              <w:right w:val="nil"/>
            </w:tcBorders>
            <w:shd w:val="clear" w:color="auto" w:fill="auto"/>
            <w:noWrap/>
            <w:vAlign w:val="bottom"/>
            <w:hideMark/>
          </w:tcPr>
          <w:p w14:paraId="6161124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139</w:t>
            </w:r>
          </w:p>
        </w:tc>
        <w:tc>
          <w:tcPr>
            <w:tcW w:w="960" w:type="dxa"/>
            <w:tcBorders>
              <w:top w:val="nil"/>
              <w:left w:val="nil"/>
              <w:bottom w:val="nil"/>
              <w:right w:val="nil"/>
            </w:tcBorders>
            <w:shd w:val="clear" w:color="auto" w:fill="auto"/>
            <w:noWrap/>
            <w:vAlign w:val="bottom"/>
            <w:hideMark/>
          </w:tcPr>
          <w:p w14:paraId="64080D0E"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0.01</w:t>
            </w:r>
          </w:p>
        </w:tc>
        <w:tc>
          <w:tcPr>
            <w:tcW w:w="960" w:type="dxa"/>
            <w:tcBorders>
              <w:top w:val="nil"/>
              <w:left w:val="nil"/>
              <w:bottom w:val="nil"/>
              <w:right w:val="nil"/>
            </w:tcBorders>
            <w:shd w:val="clear" w:color="auto" w:fill="auto"/>
            <w:noWrap/>
            <w:vAlign w:val="bottom"/>
            <w:hideMark/>
          </w:tcPr>
          <w:p w14:paraId="23E9C04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1344" w:type="dxa"/>
            <w:tcBorders>
              <w:top w:val="nil"/>
              <w:left w:val="nil"/>
              <w:bottom w:val="nil"/>
              <w:right w:val="nil"/>
            </w:tcBorders>
            <w:shd w:val="clear" w:color="auto" w:fill="auto"/>
            <w:noWrap/>
            <w:vAlign w:val="bottom"/>
            <w:hideMark/>
          </w:tcPr>
          <w:p w14:paraId="59835197"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hads</w:t>
            </w:r>
            <w:proofErr w:type="spellEnd"/>
          </w:p>
        </w:tc>
      </w:tr>
      <w:tr w:rsidR="003B541A" w:rsidRPr="003B541A" w14:paraId="28C440B6" w14:textId="77777777" w:rsidTr="003B541A">
        <w:trPr>
          <w:trHeight w:val="300"/>
        </w:trPr>
        <w:tc>
          <w:tcPr>
            <w:tcW w:w="3366" w:type="dxa"/>
            <w:gridSpan w:val="2"/>
            <w:tcBorders>
              <w:top w:val="nil"/>
              <w:left w:val="nil"/>
              <w:bottom w:val="nil"/>
              <w:right w:val="nil"/>
            </w:tcBorders>
            <w:shd w:val="clear" w:color="auto" w:fill="auto"/>
            <w:noWrap/>
            <w:vAlign w:val="bottom"/>
            <w:hideMark/>
          </w:tcPr>
          <w:p w14:paraId="697AF661"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Lloyd-Williams, 2018</w:t>
            </w:r>
          </w:p>
        </w:tc>
        <w:tc>
          <w:tcPr>
            <w:tcW w:w="1039" w:type="dxa"/>
            <w:tcBorders>
              <w:top w:val="nil"/>
              <w:left w:val="nil"/>
              <w:bottom w:val="nil"/>
              <w:right w:val="nil"/>
            </w:tcBorders>
            <w:shd w:val="clear" w:color="auto" w:fill="auto"/>
            <w:noWrap/>
            <w:vAlign w:val="bottom"/>
            <w:hideMark/>
          </w:tcPr>
          <w:p w14:paraId="2D4ADA8E"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284</w:t>
            </w:r>
          </w:p>
        </w:tc>
        <w:tc>
          <w:tcPr>
            <w:tcW w:w="1308" w:type="dxa"/>
            <w:tcBorders>
              <w:top w:val="nil"/>
              <w:left w:val="nil"/>
              <w:bottom w:val="nil"/>
              <w:right w:val="nil"/>
            </w:tcBorders>
            <w:shd w:val="clear" w:color="auto" w:fill="auto"/>
            <w:noWrap/>
            <w:vAlign w:val="bottom"/>
            <w:hideMark/>
          </w:tcPr>
          <w:p w14:paraId="2BAF41F8"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57</w:t>
            </w:r>
          </w:p>
        </w:tc>
        <w:tc>
          <w:tcPr>
            <w:tcW w:w="960" w:type="dxa"/>
            <w:tcBorders>
              <w:top w:val="nil"/>
              <w:left w:val="nil"/>
              <w:bottom w:val="nil"/>
              <w:right w:val="nil"/>
            </w:tcBorders>
            <w:shd w:val="clear" w:color="auto" w:fill="auto"/>
            <w:noWrap/>
            <w:vAlign w:val="bottom"/>
            <w:hideMark/>
          </w:tcPr>
          <w:p w14:paraId="7D828C66" w14:textId="77777777" w:rsidR="003B541A" w:rsidRPr="003B541A" w:rsidRDefault="003B541A" w:rsidP="003B541A">
            <w:pPr>
              <w:rPr>
                <w:rFonts w:eastAsia="Times New Roman" w:cs="Times New Roman"/>
                <w:sz w:val="20"/>
                <w:szCs w:val="20"/>
                <w:lang w:val="en-US" w:eastAsia="zh-CN"/>
              </w:rPr>
            </w:pPr>
          </w:p>
        </w:tc>
        <w:tc>
          <w:tcPr>
            <w:tcW w:w="960" w:type="dxa"/>
            <w:tcBorders>
              <w:top w:val="nil"/>
              <w:left w:val="nil"/>
              <w:bottom w:val="nil"/>
              <w:right w:val="nil"/>
            </w:tcBorders>
            <w:shd w:val="clear" w:color="auto" w:fill="auto"/>
            <w:noWrap/>
            <w:vAlign w:val="bottom"/>
            <w:hideMark/>
          </w:tcPr>
          <w:p w14:paraId="145125E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0.20</w:t>
            </w:r>
          </w:p>
        </w:tc>
        <w:tc>
          <w:tcPr>
            <w:tcW w:w="1344" w:type="dxa"/>
            <w:tcBorders>
              <w:top w:val="nil"/>
              <w:left w:val="nil"/>
              <w:bottom w:val="nil"/>
              <w:right w:val="nil"/>
            </w:tcBorders>
            <w:shd w:val="clear" w:color="auto" w:fill="auto"/>
            <w:noWrap/>
            <w:vAlign w:val="bottom"/>
            <w:hideMark/>
          </w:tcPr>
          <w:p w14:paraId="0829057D"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pgq9</w:t>
            </w:r>
          </w:p>
        </w:tc>
      </w:tr>
      <w:tr w:rsidR="003B541A" w:rsidRPr="003B541A" w14:paraId="66475A09" w14:textId="77777777" w:rsidTr="003B541A">
        <w:trPr>
          <w:trHeight w:val="300"/>
        </w:trPr>
        <w:tc>
          <w:tcPr>
            <w:tcW w:w="2376" w:type="dxa"/>
            <w:tcBorders>
              <w:top w:val="nil"/>
              <w:left w:val="nil"/>
              <w:bottom w:val="nil"/>
              <w:right w:val="nil"/>
            </w:tcBorders>
            <w:shd w:val="clear" w:color="auto" w:fill="auto"/>
            <w:noWrap/>
            <w:vAlign w:val="bottom"/>
            <w:hideMark/>
          </w:tcPr>
          <w:p w14:paraId="0BF357B8"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 xml:space="preserve">Lund, 2019 </w:t>
            </w:r>
          </w:p>
        </w:tc>
        <w:tc>
          <w:tcPr>
            <w:tcW w:w="990" w:type="dxa"/>
            <w:tcBorders>
              <w:top w:val="nil"/>
              <w:left w:val="nil"/>
              <w:bottom w:val="nil"/>
              <w:right w:val="nil"/>
            </w:tcBorders>
            <w:shd w:val="clear" w:color="auto" w:fill="auto"/>
            <w:noWrap/>
            <w:vAlign w:val="bottom"/>
            <w:hideMark/>
          </w:tcPr>
          <w:p w14:paraId="1178D9E8"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2187</w:t>
            </w:r>
          </w:p>
        </w:tc>
        <w:tc>
          <w:tcPr>
            <w:tcW w:w="1039" w:type="dxa"/>
            <w:tcBorders>
              <w:top w:val="nil"/>
              <w:left w:val="nil"/>
              <w:bottom w:val="nil"/>
              <w:right w:val="nil"/>
            </w:tcBorders>
            <w:shd w:val="clear" w:color="auto" w:fill="auto"/>
            <w:noWrap/>
            <w:vAlign w:val="bottom"/>
            <w:hideMark/>
          </w:tcPr>
          <w:p w14:paraId="644C454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2187</w:t>
            </w:r>
          </w:p>
        </w:tc>
        <w:tc>
          <w:tcPr>
            <w:tcW w:w="1308" w:type="dxa"/>
            <w:tcBorders>
              <w:top w:val="nil"/>
              <w:left w:val="nil"/>
              <w:bottom w:val="nil"/>
              <w:right w:val="nil"/>
            </w:tcBorders>
            <w:shd w:val="clear" w:color="auto" w:fill="auto"/>
            <w:noWrap/>
            <w:vAlign w:val="bottom"/>
            <w:hideMark/>
          </w:tcPr>
          <w:p w14:paraId="5D0A0D1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425</w:t>
            </w:r>
          </w:p>
        </w:tc>
        <w:tc>
          <w:tcPr>
            <w:tcW w:w="960" w:type="dxa"/>
            <w:tcBorders>
              <w:top w:val="nil"/>
              <w:left w:val="nil"/>
              <w:bottom w:val="nil"/>
              <w:right w:val="nil"/>
            </w:tcBorders>
            <w:shd w:val="clear" w:color="auto" w:fill="auto"/>
            <w:noWrap/>
            <w:vAlign w:val="bottom"/>
            <w:hideMark/>
          </w:tcPr>
          <w:p w14:paraId="65A4AE20"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0.19</w:t>
            </w:r>
          </w:p>
        </w:tc>
        <w:tc>
          <w:tcPr>
            <w:tcW w:w="960" w:type="dxa"/>
            <w:tcBorders>
              <w:top w:val="nil"/>
              <w:left w:val="nil"/>
              <w:bottom w:val="nil"/>
              <w:right w:val="nil"/>
            </w:tcBorders>
            <w:shd w:val="clear" w:color="auto" w:fill="auto"/>
            <w:noWrap/>
            <w:vAlign w:val="bottom"/>
            <w:hideMark/>
          </w:tcPr>
          <w:p w14:paraId="79B8F71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0.19</w:t>
            </w:r>
          </w:p>
        </w:tc>
        <w:tc>
          <w:tcPr>
            <w:tcW w:w="1344" w:type="dxa"/>
            <w:tcBorders>
              <w:top w:val="nil"/>
              <w:left w:val="nil"/>
              <w:bottom w:val="nil"/>
              <w:right w:val="nil"/>
            </w:tcBorders>
            <w:shd w:val="clear" w:color="auto" w:fill="auto"/>
            <w:noWrap/>
            <w:vAlign w:val="bottom"/>
            <w:hideMark/>
          </w:tcPr>
          <w:p w14:paraId="47ECE62E"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3ACF74B6" w14:textId="77777777" w:rsidTr="003B541A">
        <w:trPr>
          <w:trHeight w:val="300"/>
        </w:trPr>
        <w:tc>
          <w:tcPr>
            <w:tcW w:w="2376" w:type="dxa"/>
            <w:tcBorders>
              <w:top w:val="nil"/>
              <w:left w:val="nil"/>
              <w:bottom w:val="nil"/>
              <w:right w:val="nil"/>
            </w:tcBorders>
            <w:shd w:val="clear" w:color="auto" w:fill="auto"/>
            <w:noWrap/>
            <w:vAlign w:val="bottom"/>
            <w:hideMark/>
          </w:tcPr>
          <w:p w14:paraId="5A55F79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Lundgren, 2016</w:t>
            </w:r>
          </w:p>
        </w:tc>
        <w:tc>
          <w:tcPr>
            <w:tcW w:w="990" w:type="dxa"/>
            <w:tcBorders>
              <w:top w:val="nil"/>
              <w:left w:val="nil"/>
              <w:bottom w:val="nil"/>
              <w:right w:val="nil"/>
            </w:tcBorders>
            <w:shd w:val="clear" w:color="auto" w:fill="auto"/>
            <w:noWrap/>
            <w:vAlign w:val="bottom"/>
            <w:hideMark/>
          </w:tcPr>
          <w:p w14:paraId="2F0934E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2855</w:t>
            </w:r>
          </w:p>
        </w:tc>
        <w:tc>
          <w:tcPr>
            <w:tcW w:w="1039" w:type="dxa"/>
            <w:tcBorders>
              <w:top w:val="nil"/>
              <w:left w:val="nil"/>
              <w:bottom w:val="nil"/>
              <w:right w:val="nil"/>
            </w:tcBorders>
            <w:shd w:val="clear" w:color="auto" w:fill="auto"/>
            <w:noWrap/>
            <w:vAlign w:val="bottom"/>
            <w:hideMark/>
          </w:tcPr>
          <w:p w14:paraId="0F3F46D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64</w:t>
            </w:r>
          </w:p>
        </w:tc>
        <w:tc>
          <w:tcPr>
            <w:tcW w:w="1308" w:type="dxa"/>
            <w:tcBorders>
              <w:top w:val="nil"/>
              <w:left w:val="nil"/>
              <w:bottom w:val="nil"/>
              <w:right w:val="nil"/>
            </w:tcBorders>
            <w:shd w:val="clear" w:color="auto" w:fill="auto"/>
            <w:noWrap/>
            <w:vAlign w:val="bottom"/>
            <w:hideMark/>
          </w:tcPr>
          <w:p w14:paraId="098DF73C"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50</w:t>
            </w:r>
          </w:p>
        </w:tc>
        <w:tc>
          <w:tcPr>
            <w:tcW w:w="960" w:type="dxa"/>
            <w:tcBorders>
              <w:top w:val="nil"/>
              <w:left w:val="nil"/>
              <w:bottom w:val="nil"/>
              <w:right w:val="nil"/>
            </w:tcBorders>
            <w:shd w:val="clear" w:color="auto" w:fill="auto"/>
            <w:noWrap/>
            <w:vAlign w:val="bottom"/>
            <w:hideMark/>
          </w:tcPr>
          <w:p w14:paraId="26526AB3"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960" w:type="dxa"/>
            <w:tcBorders>
              <w:top w:val="nil"/>
              <w:left w:val="nil"/>
              <w:bottom w:val="nil"/>
              <w:right w:val="nil"/>
            </w:tcBorders>
            <w:shd w:val="clear" w:color="auto" w:fill="auto"/>
            <w:noWrap/>
            <w:vAlign w:val="bottom"/>
            <w:hideMark/>
          </w:tcPr>
          <w:p w14:paraId="42D42DD1"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0.78</w:t>
            </w:r>
          </w:p>
        </w:tc>
        <w:tc>
          <w:tcPr>
            <w:tcW w:w="1344" w:type="dxa"/>
            <w:tcBorders>
              <w:top w:val="nil"/>
              <w:left w:val="nil"/>
              <w:bottom w:val="nil"/>
              <w:right w:val="nil"/>
            </w:tcBorders>
            <w:shd w:val="clear" w:color="auto" w:fill="auto"/>
            <w:noWrap/>
            <w:vAlign w:val="bottom"/>
            <w:hideMark/>
          </w:tcPr>
          <w:p w14:paraId="60EE8E21"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pgq9</w:t>
            </w:r>
          </w:p>
        </w:tc>
      </w:tr>
      <w:tr w:rsidR="003B541A" w:rsidRPr="003B541A" w14:paraId="0F285FCF" w14:textId="77777777" w:rsidTr="003B541A">
        <w:trPr>
          <w:trHeight w:val="300"/>
        </w:trPr>
        <w:tc>
          <w:tcPr>
            <w:tcW w:w="2376" w:type="dxa"/>
            <w:tcBorders>
              <w:top w:val="nil"/>
              <w:left w:val="nil"/>
              <w:bottom w:val="nil"/>
              <w:right w:val="nil"/>
            </w:tcBorders>
            <w:shd w:val="clear" w:color="auto" w:fill="auto"/>
            <w:noWrap/>
            <w:vAlign w:val="bottom"/>
            <w:hideMark/>
          </w:tcPr>
          <w:p w14:paraId="43BD3319"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Lynch, 1997</w:t>
            </w:r>
          </w:p>
        </w:tc>
        <w:tc>
          <w:tcPr>
            <w:tcW w:w="990" w:type="dxa"/>
            <w:tcBorders>
              <w:top w:val="nil"/>
              <w:left w:val="nil"/>
              <w:bottom w:val="nil"/>
              <w:right w:val="nil"/>
            </w:tcBorders>
            <w:shd w:val="clear" w:color="auto" w:fill="auto"/>
            <w:noWrap/>
            <w:vAlign w:val="bottom"/>
            <w:hideMark/>
          </w:tcPr>
          <w:p w14:paraId="4C5E1CC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275</w:t>
            </w:r>
          </w:p>
        </w:tc>
        <w:tc>
          <w:tcPr>
            <w:tcW w:w="1039" w:type="dxa"/>
            <w:tcBorders>
              <w:top w:val="nil"/>
              <w:left w:val="nil"/>
              <w:bottom w:val="nil"/>
              <w:right w:val="nil"/>
            </w:tcBorders>
            <w:shd w:val="clear" w:color="auto" w:fill="auto"/>
            <w:noWrap/>
            <w:vAlign w:val="bottom"/>
            <w:hideMark/>
          </w:tcPr>
          <w:p w14:paraId="5182B7D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239</w:t>
            </w:r>
          </w:p>
        </w:tc>
        <w:tc>
          <w:tcPr>
            <w:tcW w:w="1308" w:type="dxa"/>
            <w:tcBorders>
              <w:top w:val="nil"/>
              <w:left w:val="nil"/>
              <w:bottom w:val="nil"/>
              <w:right w:val="nil"/>
            </w:tcBorders>
            <w:shd w:val="clear" w:color="auto" w:fill="auto"/>
            <w:noWrap/>
            <w:vAlign w:val="bottom"/>
            <w:hideMark/>
          </w:tcPr>
          <w:p w14:paraId="1ED379C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29</w:t>
            </w:r>
          </w:p>
        </w:tc>
        <w:tc>
          <w:tcPr>
            <w:tcW w:w="960" w:type="dxa"/>
            <w:tcBorders>
              <w:top w:val="nil"/>
              <w:left w:val="nil"/>
              <w:bottom w:val="nil"/>
              <w:right w:val="nil"/>
            </w:tcBorders>
            <w:shd w:val="clear" w:color="auto" w:fill="auto"/>
            <w:noWrap/>
            <w:vAlign w:val="bottom"/>
            <w:hideMark/>
          </w:tcPr>
          <w:p w14:paraId="31F312B2"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0.11</w:t>
            </w:r>
          </w:p>
        </w:tc>
        <w:tc>
          <w:tcPr>
            <w:tcW w:w="960" w:type="dxa"/>
            <w:tcBorders>
              <w:top w:val="nil"/>
              <w:left w:val="nil"/>
              <w:bottom w:val="nil"/>
              <w:right w:val="nil"/>
            </w:tcBorders>
            <w:shd w:val="clear" w:color="auto" w:fill="auto"/>
            <w:noWrap/>
            <w:vAlign w:val="bottom"/>
            <w:hideMark/>
          </w:tcPr>
          <w:p w14:paraId="5520FCD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0.12</w:t>
            </w:r>
          </w:p>
        </w:tc>
        <w:tc>
          <w:tcPr>
            <w:tcW w:w="1344" w:type="dxa"/>
            <w:tcBorders>
              <w:top w:val="nil"/>
              <w:left w:val="nil"/>
              <w:bottom w:val="nil"/>
              <w:right w:val="nil"/>
            </w:tcBorders>
            <w:shd w:val="clear" w:color="auto" w:fill="auto"/>
            <w:noWrap/>
            <w:vAlign w:val="bottom"/>
            <w:hideMark/>
          </w:tcPr>
          <w:p w14:paraId="6D91D86B"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other</w:t>
            </w:r>
          </w:p>
        </w:tc>
      </w:tr>
      <w:tr w:rsidR="003B541A" w:rsidRPr="003B541A" w14:paraId="787C7742" w14:textId="77777777" w:rsidTr="003B541A">
        <w:trPr>
          <w:trHeight w:val="300"/>
        </w:trPr>
        <w:tc>
          <w:tcPr>
            <w:tcW w:w="3366" w:type="dxa"/>
            <w:gridSpan w:val="2"/>
            <w:tcBorders>
              <w:top w:val="nil"/>
              <w:left w:val="nil"/>
              <w:bottom w:val="nil"/>
              <w:right w:val="nil"/>
            </w:tcBorders>
            <w:shd w:val="clear" w:color="auto" w:fill="auto"/>
            <w:noWrap/>
            <w:vAlign w:val="bottom"/>
            <w:hideMark/>
          </w:tcPr>
          <w:p w14:paraId="1AF0411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Lynch et al, 2004</w:t>
            </w:r>
          </w:p>
        </w:tc>
        <w:tc>
          <w:tcPr>
            <w:tcW w:w="1039" w:type="dxa"/>
            <w:tcBorders>
              <w:top w:val="nil"/>
              <w:left w:val="nil"/>
              <w:bottom w:val="nil"/>
              <w:right w:val="nil"/>
            </w:tcBorders>
            <w:shd w:val="clear" w:color="auto" w:fill="auto"/>
            <w:noWrap/>
            <w:vAlign w:val="bottom"/>
            <w:hideMark/>
          </w:tcPr>
          <w:p w14:paraId="0DFD243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1752</w:t>
            </w:r>
          </w:p>
        </w:tc>
        <w:tc>
          <w:tcPr>
            <w:tcW w:w="1308" w:type="dxa"/>
            <w:tcBorders>
              <w:top w:val="nil"/>
              <w:left w:val="nil"/>
              <w:bottom w:val="nil"/>
              <w:right w:val="nil"/>
            </w:tcBorders>
            <w:shd w:val="clear" w:color="auto" w:fill="auto"/>
            <w:noWrap/>
            <w:vAlign w:val="bottom"/>
            <w:hideMark/>
          </w:tcPr>
          <w:p w14:paraId="4362E8D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54</w:t>
            </w:r>
          </w:p>
        </w:tc>
        <w:tc>
          <w:tcPr>
            <w:tcW w:w="960" w:type="dxa"/>
            <w:tcBorders>
              <w:top w:val="nil"/>
              <w:left w:val="nil"/>
              <w:bottom w:val="nil"/>
              <w:right w:val="nil"/>
            </w:tcBorders>
            <w:shd w:val="clear" w:color="auto" w:fill="auto"/>
            <w:noWrap/>
            <w:vAlign w:val="bottom"/>
            <w:hideMark/>
          </w:tcPr>
          <w:p w14:paraId="448B1C94" w14:textId="77777777" w:rsidR="003B541A" w:rsidRPr="003B541A" w:rsidRDefault="003B541A" w:rsidP="003B541A">
            <w:pPr>
              <w:rPr>
                <w:rFonts w:eastAsia="Times New Roman" w:cs="Times New Roman"/>
                <w:sz w:val="20"/>
                <w:szCs w:val="20"/>
                <w:lang w:val="en-US" w:eastAsia="zh-CN"/>
              </w:rPr>
            </w:pPr>
          </w:p>
        </w:tc>
        <w:tc>
          <w:tcPr>
            <w:tcW w:w="960" w:type="dxa"/>
            <w:tcBorders>
              <w:top w:val="nil"/>
              <w:left w:val="nil"/>
              <w:bottom w:val="nil"/>
              <w:right w:val="nil"/>
            </w:tcBorders>
            <w:shd w:val="clear" w:color="auto" w:fill="auto"/>
            <w:noWrap/>
            <w:vAlign w:val="bottom"/>
            <w:hideMark/>
          </w:tcPr>
          <w:p w14:paraId="27D43481"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0.03</w:t>
            </w:r>
          </w:p>
        </w:tc>
        <w:tc>
          <w:tcPr>
            <w:tcW w:w="1344" w:type="dxa"/>
            <w:tcBorders>
              <w:top w:val="nil"/>
              <w:left w:val="nil"/>
              <w:bottom w:val="nil"/>
              <w:right w:val="nil"/>
            </w:tcBorders>
            <w:shd w:val="clear" w:color="auto" w:fill="auto"/>
            <w:noWrap/>
            <w:vAlign w:val="bottom"/>
            <w:hideMark/>
          </w:tcPr>
          <w:p w14:paraId="12EF116E"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other</w:t>
            </w:r>
          </w:p>
        </w:tc>
      </w:tr>
      <w:tr w:rsidR="003B541A" w:rsidRPr="003B541A" w14:paraId="3C962511" w14:textId="77777777" w:rsidTr="003B541A">
        <w:trPr>
          <w:trHeight w:val="300"/>
        </w:trPr>
        <w:tc>
          <w:tcPr>
            <w:tcW w:w="3366" w:type="dxa"/>
            <w:gridSpan w:val="2"/>
            <w:tcBorders>
              <w:top w:val="nil"/>
              <w:left w:val="nil"/>
              <w:bottom w:val="nil"/>
              <w:right w:val="nil"/>
            </w:tcBorders>
            <w:shd w:val="clear" w:color="auto" w:fill="auto"/>
            <w:noWrap/>
            <w:vAlign w:val="bottom"/>
            <w:hideMark/>
          </w:tcPr>
          <w:p w14:paraId="59F8180F"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 xml:space="preserve">Milgrom, 2005 </w:t>
            </w:r>
          </w:p>
        </w:tc>
        <w:tc>
          <w:tcPr>
            <w:tcW w:w="1039" w:type="dxa"/>
            <w:tcBorders>
              <w:top w:val="nil"/>
              <w:left w:val="nil"/>
              <w:bottom w:val="nil"/>
              <w:right w:val="nil"/>
            </w:tcBorders>
            <w:shd w:val="clear" w:color="auto" w:fill="auto"/>
            <w:noWrap/>
            <w:vAlign w:val="bottom"/>
            <w:hideMark/>
          </w:tcPr>
          <w:p w14:paraId="1DBFE5AC"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4148</w:t>
            </w:r>
          </w:p>
        </w:tc>
        <w:tc>
          <w:tcPr>
            <w:tcW w:w="1308" w:type="dxa"/>
            <w:tcBorders>
              <w:top w:val="nil"/>
              <w:left w:val="nil"/>
              <w:bottom w:val="nil"/>
              <w:right w:val="nil"/>
            </w:tcBorders>
            <w:shd w:val="clear" w:color="auto" w:fill="auto"/>
            <w:noWrap/>
            <w:vAlign w:val="bottom"/>
            <w:hideMark/>
          </w:tcPr>
          <w:p w14:paraId="65DAB260"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192</w:t>
            </w:r>
          </w:p>
        </w:tc>
        <w:tc>
          <w:tcPr>
            <w:tcW w:w="960" w:type="dxa"/>
            <w:tcBorders>
              <w:top w:val="nil"/>
              <w:left w:val="nil"/>
              <w:bottom w:val="nil"/>
              <w:right w:val="nil"/>
            </w:tcBorders>
            <w:shd w:val="clear" w:color="auto" w:fill="auto"/>
            <w:noWrap/>
            <w:vAlign w:val="bottom"/>
            <w:hideMark/>
          </w:tcPr>
          <w:p w14:paraId="11FA043D" w14:textId="77777777" w:rsidR="003B541A" w:rsidRPr="003B541A" w:rsidRDefault="003B541A" w:rsidP="003B541A">
            <w:pPr>
              <w:rPr>
                <w:rFonts w:eastAsia="Times New Roman" w:cs="Times New Roman"/>
                <w:sz w:val="20"/>
                <w:szCs w:val="20"/>
                <w:lang w:val="en-US" w:eastAsia="zh-CN"/>
              </w:rPr>
            </w:pPr>
          </w:p>
        </w:tc>
        <w:tc>
          <w:tcPr>
            <w:tcW w:w="960" w:type="dxa"/>
            <w:tcBorders>
              <w:top w:val="nil"/>
              <w:left w:val="nil"/>
              <w:bottom w:val="nil"/>
              <w:right w:val="nil"/>
            </w:tcBorders>
            <w:shd w:val="clear" w:color="auto" w:fill="auto"/>
            <w:noWrap/>
            <w:vAlign w:val="bottom"/>
            <w:hideMark/>
          </w:tcPr>
          <w:p w14:paraId="3F815933"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0.05</w:t>
            </w:r>
          </w:p>
        </w:tc>
        <w:tc>
          <w:tcPr>
            <w:tcW w:w="1344" w:type="dxa"/>
            <w:tcBorders>
              <w:top w:val="nil"/>
              <w:left w:val="nil"/>
              <w:bottom w:val="nil"/>
              <w:right w:val="nil"/>
            </w:tcBorders>
            <w:shd w:val="clear" w:color="auto" w:fill="auto"/>
            <w:noWrap/>
            <w:vAlign w:val="bottom"/>
            <w:hideMark/>
          </w:tcPr>
          <w:p w14:paraId="6047C67A"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488CF7CE" w14:textId="77777777" w:rsidTr="003B541A">
        <w:trPr>
          <w:trHeight w:val="300"/>
        </w:trPr>
        <w:tc>
          <w:tcPr>
            <w:tcW w:w="2376" w:type="dxa"/>
            <w:tcBorders>
              <w:top w:val="nil"/>
              <w:left w:val="nil"/>
              <w:bottom w:val="nil"/>
              <w:right w:val="nil"/>
            </w:tcBorders>
            <w:shd w:val="clear" w:color="auto" w:fill="auto"/>
            <w:noWrap/>
            <w:vAlign w:val="bottom"/>
            <w:hideMark/>
          </w:tcPr>
          <w:p w14:paraId="6718C27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 xml:space="preserve">Milgrom, 2011 </w:t>
            </w:r>
          </w:p>
        </w:tc>
        <w:tc>
          <w:tcPr>
            <w:tcW w:w="990" w:type="dxa"/>
            <w:tcBorders>
              <w:top w:val="nil"/>
              <w:left w:val="nil"/>
              <w:bottom w:val="nil"/>
              <w:right w:val="nil"/>
            </w:tcBorders>
            <w:shd w:val="clear" w:color="auto" w:fill="auto"/>
            <w:noWrap/>
            <w:vAlign w:val="bottom"/>
            <w:hideMark/>
          </w:tcPr>
          <w:p w14:paraId="3BE9E990"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3531</w:t>
            </w:r>
          </w:p>
        </w:tc>
        <w:tc>
          <w:tcPr>
            <w:tcW w:w="1039" w:type="dxa"/>
            <w:tcBorders>
              <w:top w:val="nil"/>
              <w:left w:val="nil"/>
              <w:bottom w:val="nil"/>
              <w:right w:val="nil"/>
            </w:tcBorders>
            <w:shd w:val="clear" w:color="auto" w:fill="auto"/>
            <w:noWrap/>
            <w:vAlign w:val="bottom"/>
            <w:hideMark/>
          </w:tcPr>
          <w:p w14:paraId="17B1FCF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3531</w:t>
            </w:r>
          </w:p>
        </w:tc>
        <w:tc>
          <w:tcPr>
            <w:tcW w:w="1308" w:type="dxa"/>
            <w:tcBorders>
              <w:top w:val="nil"/>
              <w:left w:val="nil"/>
              <w:bottom w:val="nil"/>
              <w:right w:val="nil"/>
            </w:tcBorders>
            <w:shd w:val="clear" w:color="auto" w:fill="auto"/>
            <w:noWrap/>
            <w:vAlign w:val="bottom"/>
            <w:hideMark/>
          </w:tcPr>
          <w:p w14:paraId="2242B71F"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68</w:t>
            </w:r>
          </w:p>
        </w:tc>
        <w:tc>
          <w:tcPr>
            <w:tcW w:w="960" w:type="dxa"/>
            <w:tcBorders>
              <w:top w:val="nil"/>
              <w:left w:val="nil"/>
              <w:bottom w:val="nil"/>
              <w:right w:val="nil"/>
            </w:tcBorders>
            <w:shd w:val="clear" w:color="auto" w:fill="auto"/>
            <w:noWrap/>
            <w:vAlign w:val="bottom"/>
            <w:hideMark/>
          </w:tcPr>
          <w:p w14:paraId="7477F1DB"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960" w:type="dxa"/>
            <w:tcBorders>
              <w:top w:val="nil"/>
              <w:left w:val="nil"/>
              <w:bottom w:val="nil"/>
              <w:right w:val="nil"/>
            </w:tcBorders>
            <w:shd w:val="clear" w:color="auto" w:fill="auto"/>
            <w:noWrap/>
            <w:vAlign w:val="bottom"/>
            <w:hideMark/>
          </w:tcPr>
          <w:p w14:paraId="38865758"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1344" w:type="dxa"/>
            <w:tcBorders>
              <w:top w:val="nil"/>
              <w:left w:val="nil"/>
              <w:bottom w:val="nil"/>
              <w:right w:val="nil"/>
            </w:tcBorders>
            <w:shd w:val="clear" w:color="auto" w:fill="auto"/>
            <w:noWrap/>
            <w:vAlign w:val="bottom"/>
            <w:hideMark/>
          </w:tcPr>
          <w:p w14:paraId="14D19D51"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179FD649" w14:textId="77777777" w:rsidTr="003B541A">
        <w:trPr>
          <w:trHeight w:val="300"/>
        </w:trPr>
        <w:tc>
          <w:tcPr>
            <w:tcW w:w="2376" w:type="dxa"/>
            <w:tcBorders>
              <w:top w:val="nil"/>
              <w:left w:val="nil"/>
              <w:bottom w:val="nil"/>
              <w:right w:val="nil"/>
            </w:tcBorders>
            <w:shd w:val="clear" w:color="auto" w:fill="auto"/>
            <w:noWrap/>
            <w:vAlign w:val="bottom"/>
            <w:hideMark/>
          </w:tcPr>
          <w:p w14:paraId="630B6955" w14:textId="77777777" w:rsidR="003B541A" w:rsidRPr="003B541A" w:rsidRDefault="003B541A" w:rsidP="003B541A">
            <w:pPr>
              <w:rPr>
                <w:rFonts w:eastAsia="Times New Roman" w:cs="Times New Roman"/>
                <w:sz w:val="20"/>
                <w:szCs w:val="20"/>
                <w:lang w:val="en-US" w:eastAsia="zh-CN"/>
              </w:rPr>
            </w:pPr>
            <w:proofErr w:type="spellStart"/>
            <w:r w:rsidRPr="003B541A">
              <w:rPr>
                <w:rFonts w:eastAsia="Times New Roman" w:cs="Times New Roman"/>
                <w:sz w:val="20"/>
                <w:szCs w:val="20"/>
                <w:lang w:val="en-US" w:eastAsia="zh-CN"/>
              </w:rPr>
              <w:t>Mossey</w:t>
            </w:r>
            <w:proofErr w:type="spellEnd"/>
            <w:r w:rsidRPr="003B541A">
              <w:rPr>
                <w:rFonts w:eastAsia="Times New Roman" w:cs="Times New Roman"/>
                <w:sz w:val="20"/>
                <w:szCs w:val="20"/>
                <w:lang w:val="en-US" w:eastAsia="zh-CN"/>
              </w:rPr>
              <w:t>, 1996</w:t>
            </w:r>
          </w:p>
        </w:tc>
        <w:tc>
          <w:tcPr>
            <w:tcW w:w="990" w:type="dxa"/>
            <w:tcBorders>
              <w:top w:val="nil"/>
              <w:left w:val="nil"/>
              <w:bottom w:val="nil"/>
              <w:right w:val="nil"/>
            </w:tcBorders>
            <w:shd w:val="clear" w:color="auto" w:fill="auto"/>
            <w:noWrap/>
            <w:vAlign w:val="bottom"/>
            <w:hideMark/>
          </w:tcPr>
          <w:p w14:paraId="47D4D75E"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1804</w:t>
            </w:r>
          </w:p>
        </w:tc>
        <w:tc>
          <w:tcPr>
            <w:tcW w:w="1039" w:type="dxa"/>
            <w:tcBorders>
              <w:top w:val="nil"/>
              <w:left w:val="nil"/>
              <w:bottom w:val="nil"/>
              <w:right w:val="nil"/>
            </w:tcBorders>
            <w:shd w:val="clear" w:color="auto" w:fill="auto"/>
            <w:noWrap/>
            <w:vAlign w:val="bottom"/>
            <w:hideMark/>
          </w:tcPr>
          <w:p w14:paraId="4B5703C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1530</w:t>
            </w:r>
          </w:p>
        </w:tc>
        <w:tc>
          <w:tcPr>
            <w:tcW w:w="1308" w:type="dxa"/>
            <w:tcBorders>
              <w:top w:val="nil"/>
              <w:left w:val="nil"/>
              <w:bottom w:val="nil"/>
              <w:right w:val="nil"/>
            </w:tcBorders>
            <w:shd w:val="clear" w:color="auto" w:fill="auto"/>
            <w:noWrap/>
            <w:vAlign w:val="bottom"/>
            <w:hideMark/>
          </w:tcPr>
          <w:p w14:paraId="643969FF"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89</w:t>
            </w:r>
          </w:p>
        </w:tc>
        <w:tc>
          <w:tcPr>
            <w:tcW w:w="960" w:type="dxa"/>
            <w:tcBorders>
              <w:top w:val="nil"/>
              <w:left w:val="nil"/>
              <w:bottom w:val="nil"/>
              <w:right w:val="nil"/>
            </w:tcBorders>
            <w:shd w:val="clear" w:color="auto" w:fill="auto"/>
            <w:noWrap/>
            <w:vAlign w:val="bottom"/>
            <w:hideMark/>
          </w:tcPr>
          <w:p w14:paraId="09A44105"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0.05</w:t>
            </w:r>
          </w:p>
        </w:tc>
        <w:tc>
          <w:tcPr>
            <w:tcW w:w="960" w:type="dxa"/>
            <w:tcBorders>
              <w:top w:val="nil"/>
              <w:left w:val="nil"/>
              <w:bottom w:val="nil"/>
              <w:right w:val="nil"/>
            </w:tcBorders>
            <w:shd w:val="clear" w:color="auto" w:fill="auto"/>
            <w:noWrap/>
            <w:vAlign w:val="bottom"/>
            <w:hideMark/>
          </w:tcPr>
          <w:p w14:paraId="7D5F0713"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0.06</w:t>
            </w:r>
          </w:p>
        </w:tc>
        <w:tc>
          <w:tcPr>
            <w:tcW w:w="1344" w:type="dxa"/>
            <w:tcBorders>
              <w:top w:val="nil"/>
              <w:left w:val="nil"/>
              <w:bottom w:val="nil"/>
              <w:right w:val="nil"/>
            </w:tcBorders>
            <w:shd w:val="clear" w:color="auto" w:fill="auto"/>
            <w:noWrap/>
            <w:vAlign w:val="bottom"/>
            <w:hideMark/>
          </w:tcPr>
          <w:p w14:paraId="419F4ED3"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gds</w:t>
            </w:r>
            <w:proofErr w:type="spellEnd"/>
          </w:p>
        </w:tc>
      </w:tr>
      <w:tr w:rsidR="003B541A" w:rsidRPr="003B541A" w14:paraId="11514CA5" w14:textId="77777777" w:rsidTr="003B541A">
        <w:trPr>
          <w:trHeight w:val="300"/>
        </w:trPr>
        <w:tc>
          <w:tcPr>
            <w:tcW w:w="2376" w:type="dxa"/>
            <w:tcBorders>
              <w:top w:val="nil"/>
              <w:left w:val="nil"/>
              <w:bottom w:val="nil"/>
              <w:right w:val="nil"/>
            </w:tcBorders>
            <w:shd w:val="clear" w:color="auto" w:fill="auto"/>
            <w:noWrap/>
            <w:vAlign w:val="bottom"/>
            <w:hideMark/>
          </w:tcPr>
          <w:p w14:paraId="69EC7BFE"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Neugebauer, 2006</w:t>
            </w:r>
          </w:p>
        </w:tc>
        <w:tc>
          <w:tcPr>
            <w:tcW w:w="990" w:type="dxa"/>
            <w:tcBorders>
              <w:top w:val="nil"/>
              <w:left w:val="nil"/>
              <w:bottom w:val="nil"/>
              <w:right w:val="nil"/>
            </w:tcBorders>
            <w:shd w:val="clear" w:color="auto" w:fill="auto"/>
            <w:noWrap/>
            <w:vAlign w:val="bottom"/>
            <w:hideMark/>
          </w:tcPr>
          <w:p w14:paraId="305DB86F"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97</w:t>
            </w:r>
          </w:p>
        </w:tc>
        <w:tc>
          <w:tcPr>
            <w:tcW w:w="1039" w:type="dxa"/>
            <w:tcBorders>
              <w:top w:val="nil"/>
              <w:left w:val="nil"/>
              <w:bottom w:val="nil"/>
              <w:right w:val="nil"/>
            </w:tcBorders>
            <w:shd w:val="clear" w:color="auto" w:fill="auto"/>
            <w:noWrap/>
            <w:vAlign w:val="bottom"/>
            <w:hideMark/>
          </w:tcPr>
          <w:p w14:paraId="1679492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72</w:t>
            </w:r>
          </w:p>
        </w:tc>
        <w:tc>
          <w:tcPr>
            <w:tcW w:w="1308" w:type="dxa"/>
            <w:tcBorders>
              <w:top w:val="nil"/>
              <w:left w:val="nil"/>
              <w:bottom w:val="nil"/>
              <w:right w:val="nil"/>
            </w:tcBorders>
            <w:shd w:val="clear" w:color="auto" w:fill="auto"/>
            <w:noWrap/>
            <w:vAlign w:val="bottom"/>
            <w:hideMark/>
          </w:tcPr>
          <w:p w14:paraId="45F813F1"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19</w:t>
            </w:r>
          </w:p>
        </w:tc>
        <w:tc>
          <w:tcPr>
            <w:tcW w:w="960" w:type="dxa"/>
            <w:tcBorders>
              <w:top w:val="nil"/>
              <w:left w:val="nil"/>
              <w:bottom w:val="nil"/>
              <w:right w:val="nil"/>
            </w:tcBorders>
            <w:shd w:val="clear" w:color="auto" w:fill="auto"/>
            <w:noWrap/>
            <w:vAlign w:val="bottom"/>
            <w:hideMark/>
          </w:tcPr>
          <w:p w14:paraId="5921D5E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0.20</w:t>
            </w:r>
          </w:p>
        </w:tc>
        <w:tc>
          <w:tcPr>
            <w:tcW w:w="960" w:type="dxa"/>
            <w:tcBorders>
              <w:top w:val="nil"/>
              <w:left w:val="nil"/>
              <w:bottom w:val="nil"/>
              <w:right w:val="nil"/>
            </w:tcBorders>
            <w:shd w:val="clear" w:color="auto" w:fill="auto"/>
            <w:noWrap/>
            <w:vAlign w:val="bottom"/>
            <w:hideMark/>
          </w:tcPr>
          <w:p w14:paraId="0218A29E"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0.26</w:t>
            </w:r>
          </w:p>
        </w:tc>
        <w:tc>
          <w:tcPr>
            <w:tcW w:w="1344" w:type="dxa"/>
            <w:tcBorders>
              <w:top w:val="nil"/>
              <w:left w:val="nil"/>
              <w:bottom w:val="nil"/>
              <w:right w:val="nil"/>
            </w:tcBorders>
            <w:shd w:val="clear" w:color="auto" w:fill="auto"/>
            <w:noWrap/>
            <w:vAlign w:val="bottom"/>
            <w:hideMark/>
          </w:tcPr>
          <w:p w14:paraId="06233FC0"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hamd</w:t>
            </w:r>
            <w:proofErr w:type="spellEnd"/>
          </w:p>
        </w:tc>
      </w:tr>
      <w:tr w:rsidR="003B541A" w:rsidRPr="003B541A" w14:paraId="0FB50585" w14:textId="77777777" w:rsidTr="003B541A">
        <w:trPr>
          <w:trHeight w:val="300"/>
        </w:trPr>
        <w:tc>
          <w:tcPr>
            <w:tcW w:w="2376" w:type="dxa"/>
            <w:tcBorders>
              <w:top w:val="nil"/>
              <w:left w:val="nil"/>
              <w:bottom w:val="nil"/>
              <w:right w:val="nil"/>
            </w:tcBorders>
            <w:shd w:val="clear" w:color="auto" w:fill="auto"/>
            <w:noWrap/>
            <w:vAlign w:val="bottom"/>
            <w:hideMark/>
          </w:tcPr>
          <w:p w14:paraId="76F620A2"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Ngai, 2015</w:t>
            </w:r>
          </w:p>
        </w:tc>
        <w:tc>
          <w:tcPr>
            <w:tcW w:w="990" w:type="dxa"/>
            <w:tcBorders>
              <w:top w:val="nil"/>
              <w:left w:val="nil"/>
              <w:bottom w:val="nil"/>
              <w:right w:val="nil"/>
            </w:tcBorders>
            <w:shd w:val="clear" w:color="auto" w:fill="auto"/>
            <w:noWrap/>
            <w:vAlign w:val="bottom"/>
            <w:hideMark/>
          </w:tcPr>
          <w:p w14:paraId="5B4EDB7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5670</w:t>
            </w:r>
          </w:p>
        </w:tc>
        <w:tc>
          <w:tcPr>
            <w:tcW w:w="1039" w:type="dxa"/>
            <w:tcBorders>
              <w:top w:val="nil"/>
              <w:left w:val="nil"/>
              <w:bottom w:val="nil"/>
              <w:right w:val="nil"/>
            </w:tcBorders>
            <w:shd w:val="clear" w:color="auto" w:fill="auto"/>
            <w:noWrap/>
            <w:vAlign w:val="bottom"/>
            <w:hideMark/>
          </w:tcPr>
          <w:p w14:paraId="7B46B9D9"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1605</w:t>
            </w:r>
          </w:p>
        </w:tc>
        <w:tc>
          <w:tcPr>
            <w:tcW w:w="1308" w:type="dxa"/>
            <w:tcBorders>
              <w:top w:val="nil"/>
              <w:left w:val="nil"/>
              <w:bottom w:val="nil"/>
              <w:right w:val="nil"/>
            </w:tcBorders>
            <w:shd w:val="clear" w:color="auto" w:fill="auto"/>
            <w:noWrap/>
            <w:vAlign w:val="bottom"/>
            <w:hideMark/>
          </w:tcPr>
          <w:p w14:paraId="6354B490"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397</w:t>
            </w:r>
          </w:p>
        </w:tc>
        <w:tc>
          <w:tcPr>
            <w:tcW w:w="960" w:type="dxa"/>
            <w:tcBorders>
              <w:top w:val="nil"/>
              <w:left w:val="nil"/>
              <w:bottom w:val="nil"/>
              <w:right w:val="nil"/>
            </w:tcBorders>
            <w:shd w:val="clear" w:color="auto" w:fill="auto"/>
            <w:noWrap/>
            <w:vAlign w:val="bottom"/>
            <w:hideMark/>
          </w:tcPr>
          <w:p w14:paraId="439FE688"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0.07</w:t>
            </w:r>
          </w:p>
        </w:tc>
        <w:tc>
          <w:tcPr>
            <w:tcW w:w="960" w:type="dxa"/>
            <w:tcBorders>
              <w:top w:val="nil"/>
              <w:left w:val="nil"/>
              <w:bottom w:val="nil"/>
              <w:right w:val="nil"/>
            </w:tcBorders>
            <w:shd w:val="clear" w:color="auto" w:fill="auto"/>
            <w:noWrap/>
            <w:vAlign w:val="bottom"/>
            <w:hideMark/>
          </w:tcPr>
          <w:p w14:paraId="685BD0A9"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0.25</w:t>
            </w:r>
          </w:p>
        </w:tc>
        <w:tc>
          <w:tcPr>
            <w:tcW w:w="1344" w:type="dxa"/>
            <w:tcBorders>
              <w:top w:val="nil"/>
              <w:left w:val="nil"/>
              <w:bottom w:val="nil"/>
              <w:right w:val="nil"/>
            </w:tcBorders>
            <w:shd w:val="clear" w:color="auto" w:fill="auto"/>
            <w:noWrap/>
            <w:vAlign w:val="bottom"/>
            <w:hideMark/>
          </w:tcPr>
          <w:p w14:paraId="2560DAC2"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6AFE1A18" w14:textId="77777777" w:rsidTr="003B541A">
        <w:trPr>
          <w:trHeight w:val="300"/>
        </w:trPr>
        <w:tc>
          <w:tcPr>
            <w:tcW w:w="2376" w:type="dxa"/>
            <w:tcBorders>
              <w:top w:val="nil"/>
              <w:left w:val="nil"/>
              <w:bottom w:val="nil"/>
              <w:right w:val="nil"/>
            </w:tcBorders>
            <w:shd w:val="clear" w:color="auto" w:fill="auto"/>
            <w:noWrap/>
            <w:vAlign w:val="bottom"/>
            <w:hideMark/>
          </w:tcPr>
          <w:p w14:paraId="2EA165E8" w14:textId="77777777" w:rsidR="003B541A" w:rsidRPr="003B541A" w:rsidRDefault="003B541A" w:rsidP="003B541A">
            <w:pPr>
              <w:rPr>
                <w:rFonts w:eastAsia="Times New Roman" w:cs="Times New Roman"/>
                <w:sz w:val="20"/>
                <w:szCs w:val="20"/>
                <w:lang w:val="en-US" w:eastAsia="zh-CN"/>
              </w:rPr>
            </w:pPr>
            <w:proofErr w:type="spellStart"/>
            <w:r w:rsidRPr="003B541A">
              <w:rPr>
                <w:rFonts w:eastAsia="Times New Roman" w:cs="Times New Roman"/>
                <w:sz w:val="20"/>
                <w:szCs w:val="20"/>
                <w:lang w:val="en-US" w:eastAsia="zh-CN"/>
              </w:rPr>
              <w:t>Nollett</w:t>
            </w:r>
            <w:proofErr w:type="spellEnd"/>
            <w:r w:rsidRPr="003B541A">
              <w:rPr>
                <w:rFonts w:eastAsia="Times New Roman" w:cs="Times New Roman"/>
                <w:sz w:val="20"/>
                <w:szCs w:val="20"/>
                <w:lang w:val="en-US" w:eastAsia="zh-CN"/>
              </w:rPr>
              <w:t>, 2016</w:t>
            </w:r>
          </w:p>
        </w:tc>
        <w:tc>
          <w:tcPr>
            <w:tcW w:w="990" w:type="dxa"/>
            <w:tcBorders>
              <w:top w:val="nil"/>
              <w:left w:val="nil"/>
              <w:bottom w:val="nil"/>
              <w:right w:val="nil"/>
            </w:tcBorders>
            <w:shd w:val="clear" w:color="auto" w:fill="auto"/>
            <w:noWrap/>
            <w:vAlign w:val="bottom"/>
            <w:hideMark/>
          </w:tcPr>
          <w:p w14:paraId="00CF3DA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1008</w:t>
            </w:r>
          </w:p>
        </w:tc>
        <w:tc>
          <w:tcPr>
            <w:tcW w:w="1039" w:type="dxa"/>
            <w:tcBorders>
              <w:top w:val="nil"/>
              <w:left w:val="nil"/>
              <w:bottom w:val="nil"/>
              <w:right w:val="nil"/>
            </w:tcBorders>
            <w:shd w:val="clear" w:color="auto" w:fill="auto"/>
            <w:noWrap/>
            <w:vAlign w:val="bottom"/>
            <w:hideMark/>
          </w:tcPr>
          <w:p w14:paraId="297D6811"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1008</w:t>
            </w:r>
          </w:p>
        </w:tc>
        <w:tc>
          <w:tcPr>
            <w:tcW w:w="1308" w:type="dxa"/>
            <w:tcBorders>
              <w:top w:val="nil"/>
              <w:left w:val="nil"/>
              <w:bottom w:val="nil"/>
              <w:right w:val="nil"/>
            </w:tcBorders>
            <w:shd w:val="clear" w:color="auto" w:fill="auto"/>
            <w:noWrap/>
            <w:vAlign w:val="bottom"/>
            <w:hideMark/>
          </w:tcPr>
          <w:p w14:paraId="4B0E2EB1"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85</w:t>
            </w:r>
          </w:p>
        </w:tc>
        <w:tc>
          <w:tcPr>
            <w:tcW w:w="960" w:type="dxa"/>
            <w:tcBorders>
              <w:top w:val="nil"/>
              <w:left w:val="nil"/>
              <w:bottom w:val="nil"/>
              <w:right w:val="nil"/>
            </w:tcBorders>
            <w:shd w:val="clear" w:color="auto" w:fill="auto"/>
            <w:noWrap/>
            <w:vAlign w:val="bottom"/>
            <w:hideMark/>
          </w:tcPr>
          <w:p w14:paraId="7A220B76"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0.08</w:t>
            </w:r>
          </w:p>
        </w:tc>
        <w:tc>
          <w:tcPr>
            <w:tcW w:w="960" w:type="dxa"/>
            <w:tcBorders>
              <w:top w:val="nil"/>
              <w:left w:val="nil"/>
              <w:bottom w:val="nil"/>
              <w:right w:val="nil"/>
            </w:tcBorders>
            <w:shd w:val="clear" w:color="auto" w:fill="auto"/>
            <w:noWrap/>
            <w:vAlign w:val="bottom"/>
            <w:hideMark/>
          </w:tcPr>
          <w:p w14:paraId="071E9738"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0.08</w:t>
            </w:r>
          </w:p>
        </w:tc>
        <w:tc>
          <w:tcPr>
            <w:tcW w:w="1344" w:type="dxa"/>
            <w:tcBorders>
              <w:top w:val="nil"/>
              <w:left w:val="nil"/>
              <w:bottom w:val="nil"/>
              <w:right w:val="nil"/>
            </w:tcBorders>
            <w:shd w:val="clear" w:color="auto" w:fill="auto"/>
            <w:noWrap/>
            <w:vAlign w:val="bottom"/>
            <w:hideMark/>
          </w:tcPr>
          <w:p w14:paraId="3B9C01CE"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gds</w:t>
            </w:r>
            <w:proofErr w:type="spellEnd"/>
          </w:p>
        </w:tc>
      </w:tr>
      <w:tr w:rsidR="003B541A" w:rsidRPr="003B541A" w14:paraId="0B4FE83C" w14:textId="77777777" w:rsidTr="003B541A">
        <w:trPr>
          <w:trHeight w:val="300"/>
        </w:trPr>
        <w:tc>
          <w:tcPr>
            <w:tcW w:w="2376" w:type="dxa"/>
            <w:tcBorders>
              <w:top w:val="nil"/>
              <w:left w:val="nil"/>
              <w:bottom w:val="nil"/>
              <w:right w:val="nil"/>
            </w:tcBorders>
            <w:shd w:val="clear" w:color="auto" w:fill="auto"/>
            <w:noWrap/>
            <w:vAlign w:val="bottom"/>
            <w:hideMark/>
          </w:tcPr>
          <w:p w14:paraId="313BF7E4" w14:textId="77777777" w:rsidR="003B541A" w:rsidRPr="003B541A" w:rsidRDefault="003B541A" w:rsidP="003B541A">
            <w:pPr>
              <w:rPr>
                <w:rFonts w:eastAsia="Times New Roman" w:cs="Times New Roman"/>
                <w:sz w:val="20"/>
                <w:szCs w:val="20"/>
                <w:lang w:val="en-US" w:eastAsia="zh-CN"/>
              </w:rPr>
            </w:pPr>
            <w:proofErr w:type="spellStart"/>
            <w:r w:rsidRPr="003B541A">
              <w:rPr>
                <w:rFonts w:eastAsia="Times New Roman" w:cs="Times New Roman"/>
                <w:sz w:val="20"/>
                <w:szCs w:val="20"/>
                <w:lang w:val="en-US" w:eastAsia="zh-CN"/>
              </w:rPr>
              <w:t>O'Mahen</w:t>
            </w:r>
            <w:proofErr w:type="spellEnd"/>
            <w:r w:rsidRPr="003B541A">
              <w:rPr>
                <w:rFonts w:eastAsia="Times New Roman" w:cs="Times New Roman"/>
                <w:sz w:val="20"/>
                <w:szCs w:val="20"/>
                <w:lang w:val="en-US" w:eastAsia="zh-CN"/>
              </w:rPr>
              <w:t>, 2013 - I</w:t>
            </w:r>
          </w:p>
        </w:tc>
        <w:tc>
          <w:tcPr>
            <w:tcW w:w="990" w:type="dxa"/>
            <w:tcBorders>
              <w:top w:val="nil"/>
              <w:left w:val="nil"/>
              <w:bottom w:val="nil"/>
              <w:right w:val="nil"/>
            </w:tcBorders>
            <w:shd w:val="clear" w:color="auto" w:fill="auto"/>
            <w:noWrap/>
            <w:vAlign w:val="bottom"/>
            <w:hideMark/>
          </w:tcPr>
          <w:p w14:paraId="64A1B25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2382</w:t>
            </w:r>
          </w:p>
        </w:tc>
        <w:tc>
          <w:tcPr>
            <w:tcW w:w="1039" w:type="dxa"/>
            <w:tcBorders>
              <w:top w:val="nil"/>
              <w:left w:val="nil"/>
              <w:bottom w:val="nil"/>
              <w:right w:val="nil"/>
            </w:tcBorders>
            <w:shd w:val="clear" w:color="auto" w:fill="auto"/>
            <w:noWrap/>
            <w:vAlign w:val="bottom"/>
            <w:hideMark/>
          </w:tcPr>
          <w:p w14:paraId="2A432BD1"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1421</w:t>
            </w:r>
          </w:p>
        </w:tc>
        <w:tc>
          <w:tcPr>
            <w:tcW w:w="1308" w:type="dxa"/>
            <w:tcBorders>
              <w:top w:val="nil"/>
              <w:left w:val="nil"/>
              <w:bottom w:val="nil"/>
              <w:right w:val="nil"/>
            </w:tcBorders>
            <w:shd w:val="clear" w:color="auto" w:fill="auto"/>
            <w:noWrap/>
            <w:vAlign w:val="bottom"/>
            <w:hideMark/>
          </w:tcPr>
          <w:p w14:paraId="6DF4A898"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55</w:t>
            </w:r>
          </w:p>
        </w:tc>
        <w:tc>
          <w:tcPr>
            <w:tcW w:w="960" w:type="dxa"/>
            <w:tcBorders>
              <w:top w:val="nil"/>
              <w:left w:val="nil"/>
              <w:bottom w:val="nil"/>
              <w:right w:val="nil"/>
            </w:tcBorders>
            <w:shd w:val="clear" w:color="auto" w:fill="auto"/>
            <w:noWrap/>
            <w:vAlign w:val="bottom"/>
            <w:hideMark/>
          </w:tcPr>
          <w:p w14:paraId="5DF4CDD9"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960" w:type="dxa"/>
            <w:tcBorders>
              <w:top w:val="nil"/>
              <w:left w:val="nil"/>
              <w:bottom w:val="nil"/>
              <w:right w:val="nil"/>
            </w:tcBorders>
            <w:shd w:val="clear" w:color="auto" w:fill="auto"/>
            <w:noWrap/>
            <w:vAlign w:val="bottom"/>
            <w:hideMark/>
          </w:tcPr>
          <w:p w14:paraId="1389D6C6"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0.04</w:t>
            </w:r>
          </w:p>
        </w:tc>
        <w:tc>
          <w:tcPr>
            <w:tcW w:w="1344" w:type="dxa"/>
            <w:tcBorders>
              <w:top w:val="nil"/>
              <w:left w:val="nil"/>
              <w:bottom w:val="nil"/>
              <w:right w:val="nil"/>
            </w:tcBorders>
            <w:shd w:val="clear" w:color="auto" w:fill="auto"/>
            <w:noWrap/>
            <w:vAlign w:val="bottom"/>
            <w:hideMark/>
          </w:tcPr>
          <w:p w14:paraId="2A0134B6"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639CD84F" w14:textId="77777777" w:rsidTr="003B541A">
        <w:trPr>
          <w:trHeight w:val="300"/>
        </w:trPr>
        <w:tc>
          <w:tcPr>
            <w:tcW w:w="2376" w:type="dxa"/>
            <w:tcBorders>
              <w:top w:val="nil"/>
              <w:left w:val="nil"/>
              <w:bottom w:val="nil"/>
              <w:right w:val="nil"/>
            </w:tcBorders>
            <w:shd w:val="clear" w:color="auto" w:fill="auto"/>
            <w:noWrap/>
            <w:vAlign w:val="bottom"/>
            <w:hideMark/>
          </w:tcPr>
          <w:p w14:paraId="138D0F88"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O'Neil, 2014</w:t>
            </w:r>
          </w:p>
        </w:tc>
        <w:tc>
          <w:tcPr>
            <w:tcW w:w="990" w:type="dxa"/>
            <w:tcBorders>
              <w:top w:val="nil"/>
              <w:left w:val="nil"/>
              <w:bottom w:val="nil"/>
              <w:right w:val="nil"/>
            </w:tcBorders>
            <w:shd w:val="clear" w:color="auto" w:fill="auto"/>
            <w:noWrap/>
            <w:vAlign w:val="bottom"/>
            <w:hideMark/>
          </w:tcPr>
          <w:p w14:paraId="25997DB2"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3071</w:t>
            </w:r>
          </w:p>
        </w:tc>
        <w:tc>
          <w:tcPr>
            <w:tcW w:w="1039" w:type="dxa"/>
            <w:tcBorders>
              <w:top w:val="nil"/>
              <w:left w:val="nil"/>
              <w:bottom w:val="nil"/>
              <w:right w:val="nil"/>
            </w:tcBorders>
            <w:shd w:val="clear" w:color="auto" w:fill="auto"/>
            <w:noWrap/>
            <w:vAlign w:val="bottom"/>
            <w:hideMark/>
          </w:tcPr>
          <w:p w14:paraId="0C77CC5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387</w:t>
            </w:r>
          </w:p>
        </w:tc>
        <w:tc>
          <w:tcPr>
            <w:tcW w:w="1308" w:type="dxa"/>
            <w:tcBorders>
              <w:top w:val="nil"/>
              <w:left w:val="nil"/>
              <w:bottom w:val="nil"/>
              <w:right w:val="nil"/>
            </w:tcBorders>
            <w:shd w:val="clear" w:color="auto" w:fill="auto"/>
            <w:noWrap/>
            <w:vAlign w:val="bottom"/>
            <w:hideMark/>
          </w:tcPr>
          <w:p w14:paraId="6AE7D630"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121</w:t>
            </w:r>
          </w:p>
        </w:tc>
        <w:tc>
          <w:tcPr>
            <w:tcW w:w="960" w:type="dxa"/>
            <w:tcBorders>
              <w:top w:val="nil"/>
              <w:left w:val="nil"/>
              <w:bottom w:val="nil"/>
              <w:right w:val="nil"/>
            </w:tcBorders>
            <w:shd w:val="clear" w:color="auto" w:fill="auto"/>
            <w:noWrap/>
            <w:vAlign w:val="bottom"/>
            <w:hideMark/>
          </w:tcPr>
          <w:p w14:paraId="5B10D770"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0.04</w:t>
            </w:r>
          </w:p>
        </w:tc>
        <w:tc>
          <w:tcPr>
            <w:tcW w:w="960" w:type="dxa"/>
            <w:tcBorders>
              <w:top w:val="nil"/>
              <w:left w:val="nil"/>
              <w:bottom w:val="nil"/>
              <w:right w:val="nil"/>
            </w:tcBorders>
            <w:shd w:val="clear" w:color="auto" w:fill="auto"/>
            <w:noWrap/>
            <w:vAlign w:val="bottom"/>
            <w:hideMark/>
          </w:tcPr>
          <w:p w14:paraId="3025C206"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0.31</w:t>
            </w:r>
          </w:p>
        </w:tc>
        <w:tc>
          <w:tcPr>
            <w:tcW w:w="1344" w:type="dxa"/>
            <w:tcBorders>
              <w:top w:val="nil"/>
              <w:left w:val="nil"/>
              <w:bottom w:val="nil"/>
              <w:right w:val="nil"/>
            </w:tcBorders>
            <w:shd w:val="clear" w:color="auto" w:fill="auto"/>
            <w:noWrap/>
            <w:vAlign w:val="bottom"/>
            <w:hideMark/>
          </w:tcPr>
          <w:p w14:paraId="33912DF5"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pgq9</w:t>
            </w:r>
          </w:p>
        </w:tc>
      </w:tr>
      <w:tr w:rsidR="003B541A" w:rsidRPr="003B541A" w14:paraId="2838E873" w14:textId="77777777" w:rsidTr="003B541A">
        <w:trPr>
          <w:trHeight w:val="300"/>
        </w:trPr>
        <w:tc>
          <w:tcPr>
            <w:tcW w:w="2376" w:type="dxa"/>
            <w:tcBorders>
              <w:top w:val="nil"/>
              <w:left w:val="nil"/>
              <w:bottom w:val="nil"/>
              <w:right w:val="nil"/>
            </w:tcBorders>
            <w:shd w:val="clear" w:color="auto" w:fill="auto"/>
            <w:noWrap/>
            <w:vAlign w:val="bottom"/>
            <w:hideMark/>
          </w:tcPr>
          <w:p w14:paraId="13233368"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Onuigbo</w:t>
            </w:r>
            <w:proofErr w:type="spellEnd"/>
            <w:r w:rsidRPr="003B541A">
              <w:rPr>
                <w:rFonts w:eastAsia="Times New Roman" w:cs="Times New Roman"/>
                <w:color w:val="000000"/>
                <w:sz w:val="20"/>
                <w:szCs w:val="20"/>
                <w:lang w:val="en-US" w:eastAsia="zh-CN"/>
              </w:rPr>
              <w:t>, 2019</w:t>
            </w:r>
          </w:p>
        </w:tc>
        <w:tc>
          <w:tcPr>
            <w:tcW w:w="990" w:type="dxa"/>
            <w:tcBorders>
              <w:top w:val="nil"/>
              <w:left w:val="nil"/>
              <w:bottom w:val="nil"/>
              <w:right w:val="nil"/>
            </w:tcBorders>
            <w:shd w:val="clear" w:color="auto" w:fill="auto"/>
            <w:noWrap/>
            <w:vAlign w:val="bottom"/>
            <w:hideMark/>
          </w:tcPr>
          <w:p w14:paraId="4877D50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105</w:t>
            </w:r>
          </w:p>
        </w:tc>
        <w:tc>
          <w:tcPr>
            <w:tcW w:w="1039" w:type="dxa"/>
            <w:tcBorders>
              <w:top w:val="nil"/>
              <w:left w:val="nil"/>
              <w:bottom w:val="nil"/>
              <w:right w:val="nil"/>
            </w:tcBorders>
            <w:shd w:val="clear" w:color="auto" w:fill="auto"/>
            <w:noWrap/>
            <w:vAlign w:val="bottom"/>
            <w:hideMark/>
          </w:tcPr>
          <w:p w14:paraId="38353D5F"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98</w:t>
            </w:r>
          </w:p>
        </w:tc>
        <w:tc>
          <w:tcPr>
            <w:tcW w:w="1308" w:type="dxa"/>
            <w:tcBorders>
              <w:top w:val="nil"/>
              <w:left w:val="nil"/>
              <w:bottom w:val="nil"/>
              <w:right w:val="nil"/>
            </w:tcBorders>
            <w:shd w:val="clear" w:color="auto" w:fill="auto"/>
            <w:noWrap/>
            <w:vAlign w:val="bottom"/>
            <w:hideMark/>
          </w:tcPr>
          <w:p w14:paraId="6D8043B2"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65</w:t>
            </w:r>
          </w:p>
        </w:tc>
        <w:tc>
          <w:tcPr>
            <w:tcW w:w="960" w:type="dxa"/>
            <w:tcBorders>
              <w:top w:val="nil"/>
              <w:left w:val="nil"/>
              <w:bottom w:val="nil"/>
              <w:right w:val="nil"/>
            </w:tcBorders>
            <w:shd w:val="clear" w:color="auto" w:fill="auto"/>
            <w:noWrap/>
            <w:vAlign w:val="bottom"/>
            <w:hideMark/>
          </w:tcPr>
          <w:p w14:paraId="6CB1E9DD"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0.62</w:t>
            </w:r>
          </w:p>
        </w:tc>
        <w:tc>
          <w:tcPr>
            <w:tcW w:w="960" w:type="dxa"/>
            <w:tcBorders>
              <w:top w:val="nil"/>
              <w:left w:val="nil"/>
              <w:bottom w:val="nil"/>
              <w:right w:val="nil"/>
            </w:tcBorders>
            <w:shd w:val="clear" w:color="auto" w:fill="auto"/>
            <w:noWrap/>
            <w:vAlign w:val="bottom"/>
            <w:hideMark/>
          </w:tcPr>
          <w:p w14:paraId="0065BA33"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0.66</w:t>
            </w:r>
          </w:p>
        </w:tc>
        <w:tc>
          <w:tcPr>
            <w:tcW w:w="1344" w:type="dxa"/>
            <w:tcBorders>
              <w:top w:val="nil"/>
              <w:left w:val="nil"/>
              <w:bottom w:val="nil"/>
              <w:right w:val="nil"/>
            </w:tcBorders>
            <w:shd w:val="clear" w:color="auto" w:fill="auto"/>
            <w:noWrap/>
            <w:vAlign w:val="bottom"/>
            <w:hideMark/>
          </w:tcPr>
          <w:p w14:paraId="59A4F431"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bdiii</w:t>
            </w:r>
            <w:proofErr w:type="spellEnd"/>
          </w:p>
        </w:tc>
      </w:tr>
      <w:tr w:rsidR="003B541A" w:rsidRPr="003B541A" w14:paraId="7EE68121" w14:textId="77777777" w:rsidTr="003B541A">
        <w:trPr>
          <w:trHeight w:val="300"/>
        </w:trPr>
        <w:tc>
          <w:tcPr>
            <w:tcW w:w="2376" w:type="dxa"/>
            <w:tcBorders>
              <w:top w:val="nil"/>
              <w:left w:val="nil"/>
              <w:bottom w:val="nil"/>
              <w:right w:val="nil"/>
            </w:tcBorders>
            <w:shd w:val="clear" w:color="auto" w:fill="auto"/>
            <w:noWrap/>
            <w:vAlign w:val="bottom"/>
            <w:hideMark/>
          </w:tcPr>
          <w:p w14:paraId="2A3A542D" w14:textId="77777777" w:rsidR="003B541A" w:rsidRPr="003B541A" w:rsidRDefault="003B541A" w:rsidP="003B541A">
            <w:pPr>
              <w:rPr>
                <w:rFonts w:eastAsia="Times New Roman" w:cs="Times New Roman"/>
                <w:sz w:val="20"/>
                <w:szCs w:val="20"/>
                <w:lang w:val="en-US" w:eastAsia="zh-CN"/>
              </w:rPr>
            </w:pPr>
            <w:proofErr w:type="spellStart"/>
            <w:r w:rsidRPr="003B541A">
              <w:rPr>
                <w:rFonts w:eastAsia="Times New Roman" w:cs="Times New Roman"/>
                <w:sz w:val="20"/>
                <w:szCs w:val="20"/>
                <w:lang w:val="en-US" w:eastAsia="zh-CN"/>
              </w:rPr>
              <w:t>Pibernik</w:t>
            </w:r>
            <w:proofErr w:type="spellEnd"/>
            <w:r w:rsidRPr="003B541A">
              <w:rPr>
                <w:rFonts w:eastAsia="Times New Roman" w:cs="Times New Roman"/>
                <w:sz w:val="20"/>
                <w:szCs w:val="20"/>
                <w:lang w:val="en-US" w:eastAsia="zh-CN"/>
              </w:rPr>
              <w:t>, 2015</w:t>
            </w:r>
          </w:p>
        </w:tc>
        <w:tc>
          <w:tcPr>
            <w:tcW w:w="990" w:type="dxa"/>
            <w:tcBorders>
              <w:top w:val="nil"/>
              <w:left w:val="nil"/>
              <w:bottom w:val="nil"/>
              <w:right w:val="nil"/>
            </w:tcBorders>
            <w:shd w:val="clear" w:color="auto" w:fill="auto"/>
            <w:noWrap/>
            <w:vAlign w:val="bottom"/>
            <w:hideMark/>
          </w:tcPr>
          <w:p w14:paraId="1ABC185E"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4858</w:t>
            </w:r>
          </w:p>
        </w:tc>
        <w:tc>
          <w:tcPr>
            <w:tcW w:w="1039" w:type="dxa"/>
            <w:tcBorders>
              <w:top w:val="nil"/>
              <w:left w:val="nil"/>
              <w:bottom w:val="nil"/>
              <w:right w:val="nil"/>
            </w:tcBorders>
            <w:shd w:val="clear" w:color="auto" w:fill="auto"/>
            <w:noWrap/>
            <w:vAlign w:val="bottom"/>
            <w:hideMark/>
          </w:tcPr>
          <w:p w14:paraId="3CFF95B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1740</w:t>
            </w:r>
          </w:p>
        </w:tc>
        <w:tc>
          <w:tcPr>
            <w:tcW w:w="1308" w:type="dxa"/>
            <w:tcBorders>
              <w:top w:val="nil"/>
              <w:left w:val="nil"/>
              <w:bottom w:val="nil"/>
              <w:right w:val="nil"/>
            </w:tcBorders>
            <w:shd w:val="clear" w:color="auto" w:fill="auto"/>
            <w:noWrap/>
            <w:vAlign w:val="bottom"/>
            <w:hideMark/>
          </w:tcPr>
          <w:p w14:paraId="341F062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209</w:t>
            </w:r>
          </w:p>
        </w:tc>
        <w:tc>
          <w:tcPr>
            <w:tcW w:w="960" w:type="dxa"/>
            <w:tcBorders>
              <w:top w:val="nil"/>
              <w:left w:val="nil"/>
              <w:bottom w:val="nil"/>
              <w:right w:val="nil"/>
            </w:tcBorders>
            <w:shd w:val="clear" w:color="auto" w:fill="auto"/>
            <w:noWrap/>
            <w:vAlign w:val="bottom"/>
            <w:hideMark/>
          </w:tcPr>
          <w:p w14:paraId="253B4E33"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0.04</w:t>
            </w:r>
          </w:p>
        </w:tc>
        <w:tc>
          <w:tcPr>
            <w:tcW w:w="960" w:type="dxa"/>
            <w:tcBorders>
              <w:top w:val="nil"/>
              <w:left w:val="nil"/>
              <w:bottom w:val="nil"/>
              <w:right w:val="nil"/>
            </w:tcBorders>
            <w:shd w:val="clear" w:color="auto" w:fill="auto"/>
            <w:noWrap/>
            <w:vAlign w:val="bottom"/>
            <w:hideMark/>
          </w:tcPr>
          <w:p w14:paraId="6F33BA10"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0.12</w:t>
            </w:r>
          </w:p>
        </w:tc>
        <w:tc>
          <w:tcPr>
            <w:tcW w:w="1344" w:type="dxa"/>
            <w:tcBorders>
              <w:top w:val="nil"/>
              <w:left w:val="nil"/>
              <w:bottom w:val="nil"/>
              <w:right w:val="nil"/>
            </w:tcBorders>
            <w:shd w:val="clear" w:color="auto" w:fill="auto"/>
            <w:noWrap/>
            <w:vAlign w:val="bottom"/>
            <w:hideMark/>
          </w:tcPr>
          <w:p w14:paraId="2E75F937"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pgq2</w:t>
            </w:r>
          </w:p>
        </w:tc>
      </w:tr>
      <w:tr w:rsidR="003B541A" w:rsidRPr="003B541A" w14:paraId="10425BB0" w14:textId="77777777" w:rsidTr="003B541A">
        <w:trPr>
          <w:trHeight w:val="300"/>
        </w:trPr>
        <w:tc>
          <w:tcPr>
            <w:tcW w:w="2376" w:type="dxa"/>
            <w:tcBorders>
              <w:top w:val="nil"/>
              <w:left w:val="nil"/>
              <w:bottom w:val="nil"/>
              <w:right w:val="nil"/>
            </w:tcBorders>
            <w:shd w:val="clear" w:color="auto" w:fill="auto"/>
            <w:noWrap/>
            <w:vAlign w:val="bottom"/>
            <w:hideMark/>
          </w:tcPr>
          <w:p w14:paraId="6BF4BA22"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Richards, 2018</w:t>
            </w:r>
          </w:p>
        </w:tc>
        <w:tc>
          <w:tcPr>
            <w:tcW w:w="990" w:type="dxa"/>
            <w:tcBorders>
              <w:top w:val="nil"/>
              <w:left w:val="nil"/>
              <w:bottom w:val="nil"/>
              <w:right w:val="nil"/>
            </w:tcBorders>
            <w:shd w:val="clear" w:color="auto" w:fill="auto"/>
            <w:noWrap/>
            <w:vAlign w:val="bottom"/>
            <w:hideMark/>
          </w:tcPr>
          <w:p w14:paraId="2695A0F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1228</w:t>
            </w:r>
          </w:p>
        </w:tc>
        <w:tc>
          <w:tcPr>
            <w:tcW w:w="1039" w:type="dxa"/>
            <w:tcBorders>
              <w:top w:val="nil"/>
              <w:left w:val="nil"/>
              <w:bottom w:val="nil"/>
              <w:right w:val="nil"/>
            </w:tcBorders>
            <w:shd w:val="clear" w:color="auto" w:fill="auto"/>
            <w:noWrap/>
            <w:vAlign w:val="bottom"/>
            <w:hideMark/>
          </w:tcPr>
          <w:p w14:paraId="554CEBE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614</w:t>
            </w:r>
          </w:p>
        </w:tc>
        <w:tc>
          <w:tcPr>
            <w:tcW w:w="1308" w:type="dxa"/>
            <w:tcBorders>
              <w:top w:val="nil"/>
              <w:left w:val="nil"/>
              <w:bottom w:val="nil"/>
              <w:right w:val="nil"/>
            </w:tcBorders>
            <w:shd w:val="clear" w:color="auto" w:fill="auto"/>
            <w:noWrap/>
            <w:vAlign w:val="bottom"/>
            <w:hideMark/>
          </w:tcPr>
          <w:p w14:paraId="03023A3C"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30</w:t>
            </w:r>
          </w:p>
        </w:tc>
        <w:tc>
          <w:tcPr>
            <w:tcW w:w="960" w:type="dxa"/>
            <w:tcBorders>
              <w:top w:val="nil"/>
              <w:left w:val="nil"/>
              <w:bottom w:val="nil"/>
              <w:right w:val="nil"/>
            </w:tcBorders>
            <w:shd w:val="clear" w:color="auto" w:fill="auto"/>
            <w:noWrap/>
            <w:vAlign w:val="bottom"/>
            <w:hideMark/>
          </w:tcPr>
          <w:p w14:paraId="0780D050"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960" w:type="dxa"/>
            <w:tcBorders>
              <w:top w:val="nil"/>
              <w:left w:val="nil"/>
              <w:bottom w:val="nil"/>
              <w:right w:val="nil"/>
            </w:tcBorders>
            <w:shd w:val="clear" w:color="auto" w:fill="auto"/>
            <w:noWrap/>
            <w:vAlign w:val="bottom"/>
            <w:hideMark/>
          </w:tcPr>
          <w:p w14:paraId="73C44F99"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0.05</w:t>
            </w:r>
          </w:p>
        </w:tc>
        <w:tc>
          <w:tcPr>
            <w:tcW w:w="1344" w:type="dxa"/>
            <w:tcBorders>
              <w:top w:val="nil"/>
              <w:left w:val="nil"/>
              <w:bottom w:val="nil"/>
              <w:right w:val="nil"/>
            </w:tcBorders>
            <w:shd w:val="clear" w:color="auto" w:fill="auto"/>
            <w:noWrap/>
            <w:vAlign w:val="bottom"/>
            <w:hideMark/>
          </w:tcPr>
          <w:p w14:paraId="4D2E9CCE"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pgq9</w:t>
            </w:r>
          </w:p>
        </w:tc>
      </w:tr>
      <w:tr w:rsidR="003B541A" w:rsidRPr="003B541A" w14:paraId="3457557D" w14:textId="77777777" w:rsidTr="003B541A">
        <w:trPr>
          <w:trHeight w:val="300"/>
        </w:trPr>
        <w:tc>
          <w:tcPr>
            <w:tcW w:w="2376" w:type="dxa"/>
            <w:tcBorders>
              <w:top w:val="nil"/>
              <w:left w:val="nil"/>
              <w:bottom w:val="nil"/>
              <w:right w:val="nil"/>
            </w:tcBorders>
            <w:shd w:val="clear" w:color="auto" w:fill="auto"/>
            <w:noWrap/>
            <w:vAlign w:val="bottom"/>
            <w:hideMark/>
          </w:tcPr>
          <w:p w14:paraId="5CC4220A"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Salamanca-Sanabria, 2020</w:t>
            </w:r>
          </w:p>
        </w:tc>
        <w:tc>
          <w:tcPr>
            <w:tcW w:w="990" w:type="dxa"/>
            <w:tcBorders>
              <w:top w:val="nil"/>
              <w:left w:val="nil"/>
              <w:bottom w:val="nil"/>
              <w:right w:val="nil"/>
            </w:tcBorders>
            <w:shd w:val="clear" w:color="auto" w:fill="auto"/>
            <w:noWrap/>
            <w:vAlign w:val="bottom"/>
            <w:hideMark/>
          </w:tcPr>
          <w:p w14:paraId="6B5AAED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604</w:t>
            </w:r>
          </w:p>
        </w:tc>
        <w:tc>
          <w:tcPr>
            <w:tcW w:w="1039" w:type="dxa"/>
            <w:tcBorders>
              <w:top w:val="nil"/>
              <w:left w:val="nil"/>
              <w:bottom w:val="nil"/>
              <w:right w:val="nil"/>
            </w:tcBorders>
            <w:shd w:val="clear" w:color="auto" w:fill="auto"/>
            <w:noWrap/>
            <w:vAlign w:val="bottom"/>
            <w:hideMark/>
          </w:tcPr>
          <w:p w14:paraId="10F1C2A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604</w:t>
            </w:r>
          </w:p>
        </w:tc>
        <w:tc>
          <w:tcPr>
            <w:tcW w:w="1308" w:type="dxa"/>
            <w:tcBorders>
              <w:top w:val="nil"/>
              <w:left w:val="nil"/>
              <w:bottom w:val="nil"/>
              <w:right w:val="nil"/>
            </w:tcBorders>
            <w:shd w:val="clear" w:color="auto" w:fill="auto"/>
            <w:noWrap/>
            <w:vAlign w:val="bottom"/>
            <w:hideMark/>
          </w:tcPr>
          <w:p w14:paraId="25C526A9"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214</w:t>
            </w:r>
          </w:p>
        </w:tc>
        <w:tc>
          <w:tcPr>
            <w:tcW w:w="960" w:type="dxa"/>
            <w:tcBorders>
              <w:top w:val="nil"/>
              <w:left w:val="nil"/>
              <w:bottom w:val="nil"/>
              <w:right w:val="nil"/>
            </w:tcBorders>
            <w:shd w:val="clear" w:color="auto" w:fill="auto"/>
            <w:noWrap/>
            <w:vAlign w:val="bottom"/>
            <w:hideMark/>
          </w:tcPr>
          <w:p w14:paraId="1768D865"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0.35</w:t>
            </w:r>
          </w:p>
        </w:tc>
        <w:tc>
          <w:tcPr>
            <w:tcW w:w="960" w:type="dxa"/>
            <w:tcBorders>
              <w:top w:val="nil"/>
              <w:left w:val="nil"/>
              <w:bottom w:val="nil"/>
              <w:right w:val="nil"/>
            </w:tcBorders>
            <w:shd w:val="clear" w:color="auto" w:fill="auto"/>
            <w:noWrap/>
            <w:vAlign w:val="bottom"/>
            <w:hideMark/>
          </w:tcPr>
          <w:p w14:paraId="2C425A9B"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0.35</w:t>
            </w:r>
          </w:p>
        </w:tc>
        <w:tc>
          <w:tcPr>
            <w:tcW w:w="1344" w:type="dxa"/>
            <w:tcBorders>
              <w:top w:val="nil"/>
              <w:left w:val="nil"/>
              <w:bottom w:val="nil"/>
              <w:right w:val="nil"/>
            </w:tcBorders>
            <w:shd w:val="clear" w:color="auto" w:fill="auto"/>
            <w:noWrap/>
            <w:vAlign w:val="bottom"/>
            <w:hideMark/>
          </w:tcPr>
          <w:p w14:paraId="089AC3D4"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pgq9</w:t>
            </w:r>
          </w:p>
        </w:tc>
      </w:tr>
      <w:tr w:rsidR="003B541A" w:rsidRPr="003B541A" w14:paraId="78879E96" w14:textId="77777777" w:rsidTr="003B541A">
        <w:trPr>
          <w:trHeight w:val="300"/>
        </w:trPr>
        <w:tc>
          <w:tcPr>
            <w:tcW w:w="3366" w:type="dxa"/>
            <w:gridSpan w:val="2"/>
            <w:tcBorders>
              <w:top w:val="nil"/>
              <w:left w:val="nil"/>
              <w:bottom w:val="nil"/>
              <w:right w:val="nil"/>
            </w:tcBorders>
            <w:shd w:val="clear" w:color="auto" w:fill="auto"/>
            <w:noWrap/>
            <w:vAlign w:val="bottom"/>
            <w:hideMark/>
          </w:tcPr>
          <w:p w14:paraId="15775C1A" w14:textId="77777777" w:rsidR="003B541A" w:rsidRPr="003B541A" w:rsidRDefault="003B541A" w:rsidP="003B541A">
            <w:pPr>
              <w:rPr>
                <w:rFonts w:eastAsia="Times New Roman" w:cs="Times New Roman"/>
                <w:sz w:val="20"/>
                <w:szCs w:val="20"/>
                <w:lang w:val="en-US" w:eastAsia="zh-CN"/>
              </w:rPr>
            </w:pPr>
            <w:proofErr w:type="spellStart"/>
            <w:r w:rsidRPr="003B541A">
              <w:rPr>
                <w:rFonts w:eastAsia="Times New Roman" w:cs="Times New Roman"/>
                <w:sz w:val="20"/>
                <w:szCs w:val="20"/>
                <w:lang w:val="en-US" w:eastAsia="zh-CN"/>
              </w:rPr>
              <w:t>Schulberg</w:t>
            </w:r>
            <w:proofErr w:type="spellEnd"/>
            <w:r w:rsidRPr="003B541A">
              <w:rPr>
                <w:rFonts w:eastAsia="Times New Roman" w:cs="Times New Roman"/>
                <w:sz w:val="20"/>
                <w:szCs w:val="20"/>
                <w:lang w:val="en-US" w:eastAsia="zh-CN"/>
              </w:rPr>
              <w:t>, 1996</w:t>
            </w:r>
          </w:p>
        </w:tc>
        <w:tc>
          <w:tcPr>
            <w:tcW w:w="1039" w:type="dxa"/>
            <w:tcBorders>
              <w:top w:val="nil"/>
              <w:left w:val="nil"/>
              <w:bottom w:val="nil"/>
              <w:right w:val="nil"/>
            </w:tcBorders>
            <w:shd w:val="clear" w:color="auto" w:fill="auto"/>
            <w:noWrap/>
            <w:vAlign w:val="bottom"/>
            <w:hideMark/>
          </w:tcPr>
          <w:p w14:paraId="1F15140F"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7652</w:t>
            </w:r>
          </w:p>
        </w:tc>
        <w:tc>
          <w:tcPr>
            <w:tcW w:w="1308" w:type="dxa"/>
            <w:tcBorders>
              <w:top w:val="nil"/>
              <w:left w:val="nil"/>
              <w:bottom w:val="nil"/>
              <w:right w:val="nil"/>
            </w:tcBorders>
            <w:shd w:val="clear" w:color="auto" w:fill="auto"/>
            <w:noWrap/>
            <w:vAlign w:val="bottom"/>
            <w:hideMark/>
          </w:tcPr>
          <w:p w14:paraId="06AF4949"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276</w:t>
            </w:r>
          </w:p>
        </w:tc>
        <w:tc>
          <w:tcPr>
            <w:tcW w:w="960" w:type="dxa"/>
            <w:tcBorders>
              <w:top w:val="nil"/>
              <w:left w:val="nil"/>
              <w:bottom w:val="nil"/>
              <w:right w:val="nil"/>
            </w:tcBorders>
            <w:shd w:val="clear" w:color="auto" w:fill="auto"/>
            <w:noWrap/>
            <w:vAlign w:val="bottom"/>
            <w:hideMark/>
          </w:tcPr>
          <w:p w14:paraId="0D9B3417" w14:textId="77777777" w:rsidR="003B541A" w:rsidRPr="003B541A" w:rsidRDefault="003B541A" w:rsidP="003B541A">
            <w:pPr>
              <w:rPr>
                <w:rFonts w:eastAsia="Times New Roman" w:cs="Times New Roman"/>
                <w:sz w:val="20"/>
                <w:szCs w:val="20"/>
                <w:lang w:val="en-US" w:eastAsia="zh-CN"/>
              </w:rPr>
            </w:pPr>
          </w:p>
        </w:tc>
        <w:tc>
          <w:tcPr>
            <w:tcW w:w="960" w:type="dxa"/>
            <w:tcBorders>
              <w:top w:val="nil"/>
              <w:left w:val="nil"/>
              <w:bottom w:val="nil"/>
              <w:right w:val="nil"/>
            </w:tcBorders>
            <w:shd w:val="clear" w:color="auto" w:fill="auto"/>
            <w:noWrap/>
            <w:vAlign w:val="bottom"/>
            <w:hideMark/>
          </w:tcPr>
          <w:p w14:paraId="1629FD2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0.04</w:t>
            </w:r>
          </w:p>
        </w:tc>
        <w:tc>
          <w:tcPr>
            <w:tcW w:w="1344" w:type="dxa"/>
            <w:tcBorders>
              <w:top w:val="nil"/>
              <w:left w:val="nil"/>
              <w:bottom w:val="nil"/>
              <w:right w:val="nil"/>
            </w:tcBorders>
            <w:shd w:val="clear" w:color="auto" w:fill="auto"/>
            <w:noWrap/>
            <w:vAlign w:val="bottom"/>
            <w:hideMark/>
          </w:tcPr>
          <w:p w14:paraId="63E237E8"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cesd</w:t>
            </w:r>
            <w:proofErr w:type="spellEnd"/>
          </w:p>
        </w:tc>
      </w:tr>
      <w:tr w:rsidR="003B541A" w:rsidRPr="003B541A" w14:paraId="124FF8B1" w14:textId="77777777" w:rsidTr="003B541A">
        <w:trPr>
          <w:trHeight w:val="300"/>
        </w:trPr>
        <w:tc>
          <w:tcPr>
            <w:tcW w:w="2376" w:type="dxa"/>
            <w:tcBorders>
              <w:top w:val="nil"/>
              <w:left w:val="nil"/>
              <w:bottom w:val="nil"/>
              <w:right w:val="nil"/>
            </w:tcBorders>
            <w:shd w:val="clear" w:color="auto" w:fill="auto"/>
            <w:noWrap/>
            <w:vAlign w:val="bottom"/>
            <w:hideMark/>
          </w:tcPr>
          <w:p w14:paraId="05DBE27F" w14:textId="77777777" w:rsidR="003B541A" w:rsidRPr="003B541A" w:rsidRDefault="003B541A" w:rsidP="003B541A">
            <w:pPr>
              <w:rPr>
                <w:rFonts w:eastAsia="Times New Roman" w:cs="Times New Roman"/>
                <w:sz w:val="20"/>
                <w:szCs w:val="20"/>
                <w:lang w:val="en-US" w:eastAsia="zh-CN"/>
              </w:rPr>
            </w:pPr>
            <w:proofErr w:type="spellStart"/>
            <w:r w:rsidRPr="003B541A">
              <w:rPr>
                <w:rFonts w:eastAsia="Times New Roman" w:cs="Times New Roman"/>
                <w:sz w:val="20"/>
                <w:szCs w:val="20"/>
                <w:lang w:val="en-US" w:eastAsia="zh-CN"/>
              </w:rPr>
              <w:lastRenderedPageBreak/>
              <w:t>Sheeber</w:t>
            </w:r>
            <w:proofErr w:type="spellEnd"/>
            <w:r w:rsidRPr="003B541A">
              <w:rPr>
                <w:rFonts w:eastAsia="Times New Roman" w:cs="Times New Roman"/>
                <w:sz w:val="20"/>
                <w:szCs w:val="20"/>
                <w:lang w:val="en-US" w:eastAsia="zh-CN"/>
              </w:rPr>
              <w:t>, 2012</w:t>
            </w:r>
          </w:p>
        </w:tc>
        <w:tc>
          <w:tcPr>
            <w:tcW w:w="990" w:type="dxa"/>
            <w:tcBorders>
              <w:top w:val="nil"/>
              <w:left w:val="nil"/>
              <w:bottom w:val="nil"/>
              <w:right w:val="nil"/>
            </w:tcBorders>
            <w:shd w:val="clear" w:color="auto" w:fill="auto"/>
            <w:noWrap/>
            <w:vAlign w:val="bottom"/>
            <w:hideMark/>
          </w:tcPr>
          <w:p w14:paraId="5F8CDB4E"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793</w:t>
            </w:r>
          </w:p>
        </w:tc>
        <w:tc>
          <w:tcPr>
            <w:tcW w:w="1039" w:type="dxa"/>
            <w:tcBorders>
              <w:top w:val="nil"/>
              <w:left w:val="nil"/>
              <w:bottom w:val="nil"/>
              <w:right w:val="nil"/>
            </w:tcBorders>
            <w:shd w:val="clear" w:color="auto" w:fill="auto"/>
            <w:noWrap/>
            <w:vAlign w:val="bottom"/>
            <w:hideMark/>
          </w:tcPr>
          <w:p w14:paraId="39C62FE1"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555</w:t>
            </w:r>
          </w:p>
        </w:tc>
        <w:tc>
          <w:tcPr>
            <w:tcW w:w="1308" w:type="dxa"/>
            <w:tcBorders>
              <w:top w:val="nil"/>
              <w:left w:val="nil"/>
              <w:bottom w:val="nil"/>
              <w:right w:val="nil"/>
            </w:tcBorders>
            <w:shd w:val="clear" w:color="auto" w:fill="auto"/>
            <w:noWrap/>
            <w:vAlign w:val="bottom"/>
            <w:hideMark/>
          </w:tcPr>
          <w:p w14:paraId="03279DD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70</w:t>
            </w:r>
          </w:p>
        </w:tc>
        <w:tc>
          <w:tcPr>
            <w:tcW w:w="960" w:type="dxa"/>
            <w:tcBorders>
              <w:top w:val="nil"/>
              <w:left w:val="nil"/>
              <w:bottom w:val="nil"/>
              <w:right w:val="nil"/>
            </w:tcBorders>
            <w:shd w:val="clear" w:color="auto" w:fill="auto"/>
            <w:noWrap/>
            <w:vAlign w:val="bottom"/>
            <w:hideMark/>
          </w:tcPr>
          <w:p w14:paraId="21DEDF14"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0.09</w:t>
            </w:r>
          </w:p>
        </w:tc>
        <w:tc>
          <w:tcPr>
            <w:tcW w:w="960" w:type="dxa"/>
            <w:tcBorders>
              <w:top w:val="nil"/>
              <w:left w:val="nil"/>
              <w:bottom w:val="nil"/>
              <w:right w:val="nil"/>
            </w:tcBorders>
            <w:shd w:val="clear" w:color="auto" w:fill="auto"/>
            <w:noWrap/>
            <w:vAlign w:val="bottom"/>
            <w:hideMark/>
          </w:tcPr>
          <w:p w14:paraId="7E20CEEB"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0.13</w:t>
            </w:r>
          </w:p>
        </w:tc>
        <w:tc>
          <w:tcPr>
            <w:tcW w:w="1344" w:type="dxa"/>
            <w:tcBorders>
              <w:top w:val="nil"/>
              <w:left w:val="nil"/>
              <w:bottom w:val="nil"/>
              <w:right w:val="nil"/>
            </w:tcBorders>
            <w:shd w:val="clear" w:color="auto" w:fill="auto"/>
            <w:noWrap/>
            <w:vAlign w:val="bottom"/>
            <w:hideMark/>
          </w:tcPr>
          <w:p w14:paraId="4BAEF73F"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cesd</w:t>
            </w:r>
            <w:proofErr w:type="spellEnd"/>
          </w:p>
        </w:tc>
      </w:tr>
      <w:tr w:rsidR="003B541A" w:rsidRPr="003B541A" w14:paraId="6BBBFD72" w14:textId="77777777" w:rsidTr="003B541A">
        <w:trPr>
          <w:trHeight w:val="300"/>
        </w:trPr>
        <w:tc>
          <w:tcPr>
            <w:tcW w:w="2376" w:type="dxa"/>
            <w:tcBorders>
              <w:top w:val="nil"/>
              <w:left w:val="nil"/>
              <w:bottom w:val="nil"/>
              <w:right w:val="nil"/>
            </w:tcBorders>
            <w:shd w:val="clear" w:color="auto" w:fill="auto"/>
            <w:noWrap/>
            <w:vAlign w:val="bottom"/>
            <w:hideMark/>
          </w:tcPr>
          <w:p w14:paraId="210458BF"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 xml:space="preserve">Sikander, 2019 </w:t>
            </w:r>
          </w:p>
        </w:tc>
        <w:tc>
          <w:tcPr>
            <w:tcW w:w="990" w:type="dxa"/>
            <w:tcBorders>
              <w:top w:val="nil"/>
              <w:left w:val="nil"/>
              <w:bottom w:val="nil"/>
              <w:right w:val="nil"/>
            </w:tcBorders>
            <w:shd w:val="clear" w:color="auto" w:fill="auto"/>
            <w:noWrap/>
            <w:vAlign w:val="bottom"/>
            <w:hideMark/>
          </w:tcPr>
          <w:p w14:paraId="3ECD64F0"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1910</w:t>
            </w:r>
          </w:p>
        </w:tc>
        <w:tc>
          <w:tcPr>
            <w:tcW w:w="1039" w:type="dxa"/>
            <w:tcBorders>
              <w:top w:val="nil"/>
              <w:left w:val="nil"/>
              <w:bottom w:val="nil"/>
              <w:right w:val="nil"/>
            </w:tcBorders>
            <w:shd w:val="clear" w:color="auto" w:fill="auto"/>
            <w:noWrap/>
            <w:vAlign w:val="bottom"/>
            <w:hideMark/>
          </w:tcPr>
          <w:p w14:paraId="68A624F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1731</w:t>
            </w:r>
          </w:p>
        </w:tc>
        <w:tc>
          <w:tcPr>
            <w:tcW w:w="1308" w:type="dxa"/>
            <w:tcBorders>
              <w:top w:val="nil"/>
              <w:left w:val="nil"/>
              <w:bottom w:val="nil"/>
              <w:right w:val="nil"/>
            </w:tcBorders>
            <w:shd w:val="clear" w:color="auto" w:fill="auto"/>
            <w:noWrap/>
            <w:vAlign w:val="bottom"/>
            <w:hideMark/>
          </w:tcPr>
          <w:p w14:paraId="48E46F58"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570</w:t>
            </w:r>
          </w:p>
        </w:tc>
        <w:tc>
          <w:tcPr>
            <w:tcW w:w="960" w:type="dxa"/>
            <w:tcBorders>
              <w:top w:val="nil"/>
              <w:left w:val="nil"/>
              <w:bottom w:val="nil"/>
              <w:right w:val="nil"/>
            </w:tcBorders>
            <w:shd w:val="clear" w:color="auto" w:fill="auto"/>
            <w:noWrap/>
            <w:vAlign w:val="bottom"/>
            <w:hideMark/>
          </w:tcPr>
          <w:p w14:paraId="7E90607A"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0.30</w:t>
            </w:r>
          </w:p>
        </w:tc>
        <w:tc>
          <w:tcPr>
            <w:tcW w:w="960" w:type="dxa"/>
            <w:tcBorders>
              <w:top w:val="nil"/>
              <w:left w:val="nil"/>
              <w:bottom w:val="nil"/>
              <w:right w:val="nil"/>
            </w:tcBorders>
            <w:shd w:val="clear" w:color="auto" w:fill="auto"/>
            <w:noWrap/>
            <w:vAlign w:val="bottom"/>
            <w:hideMark/>
          </w:tcPr>
          <w:p w14:paraId="03D21C8A"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0.33</w:t>
            </w:r>
          </w:p>
        </w:tc>
        <w:tc>
          <w:tcPr>
            <w:tcW w:w="1344" w:type="dxa"/>
            <w:tcBorders>
              <w:top w:val="nil"/>
              <w:left w:val="nil"/>
              <w:bottom w:val="nil"/>
              <w:right w:val="nil"/>
            </w:tcBorders>
            <w:shd w:val="clear" w:color="auto" w:fill="auto"/>
            <w:noWrap/>
            <w:vAlign w:val="bottom"/>
            <w:hideMark/>
          </w:tcPr>
          <w:p w14:paraId="2E9D831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pgq9</w:t>
            </w:r>
          </w:p>
        </w:tc>
      </w:tr>
      <w:tr w:rsidR="003B541A" w:rsidRPr="003B541A" w14:paraId="3F42DB3A" w14:textId="77777777" w:rsidTr="003B541A">
        <w:trPr>
          <w:trHeight w:val="300"/>
        </w:trPr>
        <w:tc>
          <w:tcPr>
            <w:tcW w:w="2376" w:type="dxa"/>
            <w:tcBorders>
              <w:top w:val="nil"/>
              <w:left w:val="nil"/>
              <w:bottom w:val="nil"/>
              <w:right w:val="nil"/>
            </w:tcBorders>
            <w:shd w:val="clear" w:color="auto" w:fill="auto"/>
            <w:noWrap/>
            <w:vAlign w:val="bottom"/>
            <w:hideMark/>
          </w:tcPr>
          <w:p w14:paraId="25F6FFA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Strong, 2008</w:t>
            </w:r>
          </w:p>
        </w:tc>
        <w:tc>
          <w:tcPr>
            <w:tcW w:w="990" w:type="dxa"/>
            <w:tcBorders>
              <w:top w:val="nil"/>
              <w:left w:val="nil"/>
              <w:bottom w:val="nil"/>
              <w:right w:val="nil"/>
            </w:tcBorders>
            <w:shd w:val="clear" w:color="auto" w:fill="auto"/>
            <w:noWrap/>
            <w:vAlign w:val="bottom"/>
            <w:hideMark/>
          </w:tcPr>
          <w:p w14:paraId="0FBB035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8153</w:t>
            </w:r>
          </w:p>
        </w:tc>
        <w:tc>
          <w:tcPr>
            <w:tcW w:w="1039" w:type="dxa"/>
            <w:tcBorders>
              <w:top w:val="nil"/>
              <w:left w:val="nil"/>
              <w:bottom w:val="nil"/>
              <w:right w:val="nil"/>
            </w:tcBorders>
            <w:shd w:val="clear" w:color="auto" w:fill="auto"/>
            <w:noWrap/>
            <w:vAlign w:val="bottom"/>
            <w:hideMark/>
          </w:tcPr>
          <w:p w14:paraId="147BC74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8153</w:t>
            </w:r>
          </w:p>
        </w:tc>
        <w:tc>
          <w:tcPr>
            <w:tcW w:w="1308" w:type="dxa"/>
            <w:tcBorders>
              <w:top w:val="nil"/>
              <w:left w:val="nil"/>
              <w:bottom w:val="nil"/>
              <w:right w:val="nil"/>
            </w:tcBorders>
            <w:shd w:val="clear" w:color="auto" w:fill="auto"/>
            <w:noWrap/>
            <w:vAlign w:val="bottom"/>
            <w:hideMark/>
          </w:tcPr>
          <w:p w14:paraId="6B98716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200</w:t>
            </w:r>
          </w:p>
        </w:tc>
        <w:tc>
          <w:tcPr>
            <w:tcW w:w="960" w:type="dxa"/>
            <w:tcBorders>
              <w:top w:val="nil"/>
              <w:left w:val="nil"/>
              <w:bottom w:val="nil"/>
              <w:right w:val="nil"/>
            </w:tcBorders>
            <w:shd w:val="clear" w:color="auto" w:fill="auto"/>
            <w:noWrap/>
            <w:vAlign w:val="bottom"/>
            <w:hideMark/>
          </w:tcPr>
          <w:p w14:paraId="5243D70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960" w:type="dxa"/>
            <w:tcBorders>
              <w:top w:val="nil"/>
              <w:left w:val="nil"/>
              <w:bottom w:val="nil"/>
              <w:right w:val="nil"/>
            </w:tcBorders>
            <w:shd w:val="clear" w:color="auto" w:fill="auto"/>
            <w:noWrap/>
            <w:vAlign w:val="bottom"/>
            <w:hideMark/>
          </w:tcPr>
          <w:p w14:paraId="0F9E357E"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1344" w:type="dxa"/>
            <w:tcBorders>
              <w:top w:val="nil"/>
              <w:left w:val="nil"/>
              <w:bottom w:val="nil"/>
              <w:right w:val="nil"/>
            </w:tcBorders>
            <w:shd w:val="clear" w:color="auto" w:fill="auto"/>
            <w:noWrap/>
            <w:vAlign w:val="bottom"/>
            <w:hideMark/>
          </w:tcPr>
          <w:p w14:paraId="4376CA7C"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hads</w:t>
            </w:r>
            <w:proofErr w:type="spellEnd"/>
          </w:p>
        </w:tc>
      </w:tr>
      <w:tr w:rsidR="003B541A" w:rsidRPr="003B541A" w14:paraId="4830D191" w14:textId="77777777" w:rsidTr="003B541A">
        <w:trPr>
          <w:trHeight w:val="300"/>
        </w:trPr>
        <w:tc>
          <w:tcPr>
            <w:tcW w:w="2376" w:type="dxa"/>
            <w:tcBorders>
              <w:top w:val="nil"/>
              <w:left w:val="nil"/>
              <w:bottom w:val="nil"/>
              <w:right w:val="nil"/>
            </w:tcBorders>
            <w:shd w:val="clear" w:color="auto" w:fill="auto"/>
            <w:noWrap/>
            <w:vAlign w:val="bottom"/>
            <w:hideMark/>
          </w:tcPr>
          <w:p w14:paraId="02E1144B"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Van Schaik, 2006</w:t>
            </w:r>
          </w:p>
        </w:tc>
        <w:tc>
          <w:tcPr>
            <w:tcW w:w="990" w:type="dxa"/>
            <w:tcBorders>
              <w:top w:val="nil"/>
              <w:left w:val="nil"/>
              <w:bottom w:val="nil"/>
              <w:right w:val="nil"/>
            </w:tcBorders>
            <w:shd w:val="clear" w:color="auto" w:fill="auto"/>
            <w:noWrap/>
            <w:vAlign w:val="bottom"/>
            <w:hideMark/>
          </w:tcPr>
          <w:p w14:paraId="0FD43B0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6719</w:t>
            </w:r>
          </w:p>
        </w:tc>
        <w:tc>
          <w:tcPr>
            <w:tcW w:w="1039" w:type="dxa"/>
            <w:tcBorders>
              <w:top w:val="nil"/>
              <w:left w:val="nil"/>
              <w:bottom w:val="nil"/>
              <w:right w:val="nil"/>
            </w:tcBorders>
            <w:shd w:val="clear" w:color="auto" w:fill="auto"/>
            <w:noWrap/>
            <w:vAlign w:val="bottom"/>
            <w:hideMark/>
          </w:tcPr>
          <w:p w14:paraId="5BE8E404"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4301</w:t>
            </w:r>
          </w:p>
        </w:tc>
        <w:tc>
          <w:tcPr>
            <w:tcW w:w="1308" w:type="dxa"/>
            <w:tcBorders>
              <w:top w:val="nil"/>
              <w:left w:val="nil"/>
              <w:bottom w:val="nil"/>
              <w:right w:val="nil"/>
            </w:tcBorders>
            <w:shd w:val="clear" w:color="auto" w:fill="auto"/>
            <w:noWrap/>
            <w:vAlign w:val="bottom"/>
            <w:hideMark/>
          </w:tcPr>
          <w:p w14:paraId="10805CF3"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143</w:t>
            </w:r>
          </w:p>
        </w:tc>
        <w:tc>
          <w:tcPr>
            <w:tcW w:w="960" w:type="dxa"/>
            <w:tcBorders>
              <w:top w:val="nil"/>
              <w:left w:val="nil"/>
              <w:bottom w:val="nil"/>
              <w:right w:val="nil"/>
            </w:tcBorders>
            <w:shd w:val="clear" w:color="auto" w:fill="auto"/>
            <w:noWrap/>
            <w:vAlign w:val="bottom"/>
            <w:hideMark/>
          </w:tcPr>
          <w:p w14:paraId="277A948B"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960" w:type="dxa"/>
            <w:tcBorders>
              <w:top w:val="nil"/>
              <w:left w:val="nil"/>
              <w:bottom w:val="nil"/>
              <w:right w:val="nil"/>
            </w:tcBorders>
            <w:shd w:val="clear" w:color="auto" w:fill="auto"/>
            <w:noWrap/>
            <w:vAlign w:val="bottom"/>
            <w:hideMark/>
          </w:tcPr>
          <w:p w14:paraId="24A1702A"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0.03</w:t>
            </w:r>
          </w:p>
        </w:tc>
        <w:tc>
          <w:tcPr>
            <w:tcW w:w="1344" w:type="dxa"/>
            <w:tcBorders>
              <w:top w:val="nil"/>
              <w:left w:val="nil"/>
              <w:bottom w:val="nil"/>
              <w:right w:val="nil"/>
            </w:tcBorders>
            <w:shd w:val="clear" w:color="auto" w:fill="auto"/>
            <w:noWrap/>
            <w:vAlign w:val="bottom"/>
            <w:hideMark/>
          </w:tcPr>
          <w:p w14:paraId="6058C2AA"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gds</w:t>
            </w:r>
            <w:proofErr w:type="spellEnd"/>
          </w:p>
        </w:tc>
      </w:tr>
      <w:tr w:rsidR="003B541A" w:rsidRPr="003B541A" w14:paraId="0EA1BCEF" w14:textId="77777777" w:rsidTr="003B541A">
        <w:trPr>
          <w:trHeight w:val="300"/>
        </w:trPr>
        <w:tc>
          <w:tcPr>
            <w:tcW w:w="2376" w:type="dxa"/>
            <w:tcBorders>
              <w:top w:val="nil"/>
              <w:left w:val="nil"/>
              <w:bottom w:val="nil"/>
              <w:right w:val="nil"/>
            </w:tcBorders>
            <w:shd w:val="clear" w:color="auto" w:fill="auto"/>
            <w:noWrap/>
            <w:vAlign w:val="bottom"/>
            <w:hideMark/>
          </w:tcPr>
          <w:p w14:paraId="13E49167"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Vázquez, 2020</w:t>
            </w:r>
          </w:p>
        </w:tc>
        <w:tc>
          <w:tcPr>
            <w:tcW w:w="990" w:type="dxa"/>
            <w:tcBorders>
              <w:top w:val="nil"/>
              <w:left w:val="nil"/>
              <w:bottom w:val="nil"/>
              <w:right w:val="nil"/>
            </w:tcBorders>
            <w:shd w:val="clear" w:color="auto" w:fill="auto"/>
            <w:noWrap/>
            <w:vAlign w:val="bottom"/>
            <w:hideMark/>
          </w:tcPr>
          <w:p w14:paraId="42AADB35"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603</w:t>
            </w:r>
          </w:p>
        </w:tc>
        <w:tc>
          <w:tcPr>
            <w:tcW w:w="1039" w:type="dxa"/>
            <w:tcBorders>
              <w:top w:val="nil"/>
              <w:left w:val="nil"/>
              <w:bottom w:val="nil"/>
              <w:right w:val="nil"/>
            </w:tcBorders>
            <w:shd w:val="clear" w:color="auto" w:fill="auto"/>
            <w:noWrap/>
            <w:vAlign w:val="bottom"/>
            <w:hideMark/>
          </w:tcPr>
          <w:p w14:paraId="2FA86256"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603</w:t>
            </w:r>
          </w:p>
        </w:tc>
        <w:tc>
          <w:tcPr>
            <w:tcW w:w="1308" w:type="dxa"/>
            <w:tcBorders>
              <w:top w:val="nil"/>
              <w:left w:val="nil"/>
              <w:bottom w:val="nil"/>
              <w:right w:val="nil"/>
            </w:tcBorders>
            <w:shd w:val="clear" w:color="auto" w:fill="auto"/>
            <w:noWrap/>
            <w:vAlign w:val="bottom"/>
            <w:hideMark/>
          </w:tcPr>
          <w:p w14:paraId="69D14E2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219</w:t>
            </w:r>
          </w:p>
        </w:tc>
        <w:tc>
          <w:tcPr>
            <w:tcW w:w="960" w:type="dxa"/>
            <w:tcBorders>
              <w:top w:val="nil"/>
              <w:left w:val="nil"/>
              <w:bottom w:val="nil"/>
              <w:right w:val="nil"/>
            </w:tcBorders>
            <w:shd w:val="clear" w:color="auto" w:fill="auto"/>
            <w:noWrap/>
            <w:vAlign w:val="bottom"/>
            <w:hideMark/>
          </w:tcPr>
          <w:p w14:paraId="1DB081B1"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0.36</w:t>
            </w:r>
          </w:p>
        </w:tc>
        <w:tc>
          <w:tcPr>
            <w:tcW w:w="960" w:type="dxa"/>
            <w:tcBorders>
              <w:top w:val="nil"/>
              <w:left w:val="nil"/>
              <w:bottom w:val="nil"/>
              <w:right w:val="nil"/>
            </w:tcBorders>
            <w:shd w:val="clear" w:color="auto" w:fill="auto"/>
            <w:noWrap/>
            <w:vAlign w:val="bottom"/>
            <w:hideMark/>
          </w:tcPr>
          <w:p w14:paraId="176C3460"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0.36</w:t>
            </w:r>
          </w:p>
        </w:tc>
        <w:tc>
          <w:tcPr>
            <w:tcW w:w="1344" w:type="dxa"/>
            <w:tcBorders>
              <w:top w:val="nil"/>
              <w:left w:val="nil"/>
              <w:bottom w:val="nil"/>
              <w:right w:val="nil"/>
            </w:tcBorders>
            <w:shd w:val="clear" w:color="auto" w:fill="auto"/>
            <w:noWrap/>
            <w:vAlign w:val="bottom"/>
            <w:hideMark/>
          </w:tcPr>
          <w:p w14:paraId="2D220EE2"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cesd</w:t>
            </w:r>
            <w:proofErr w:type="spellEnd"/>
          </w:p>
        </w:tc>
      </w:tr>
      <w:tr w:rsidR="003B541A" w:rsidRPr="003B541A" w14:paraId="65C662C5" w14:textId="77777777" w:rsidTr="003B541A">
        <w:trPr>
          <w:trHeight w:val="300"/>
        </w:trPr>
        <w:tc>
          <w:tcPr>
            <w:tcW w:w="2376" w:type="dxa"/>
            <w:tcBorders>
              <w:top w:val="nil"/>
              <w:left w:val="nil"/>
              <w:bottom w:val="nil"/>
              <w:right w:val="nil"/>
            </w:tcBorders>
            <w:shd w:val="clear" w:color="auto" w:fill="auto"/>
            <w:noWrap/>
            <w:vAlign w:val="bottom"/>
            <w:hideMark/>
          </w:tcPr>
          <w:p w14:paraId="6DD9E594" w14:textId="77777777" w:rsidR="003B541A" w:rsidRPr="003B541A" w:rsidRDefault="003B541A" w:rsidP="003B541A">
            <w:pPr>
              <w:rPr>
                <w:rFonts w:eastAsia="Times New Roman" w:cs="Times New Roman"/>
                <w:sz w:val="20"/>
                <w:szCs w:val="20"/>
                <w:lang w:val="en-US" w:eastAsia="zh-CN"/>
              </w:rPr>
            </w:pPr>
            <w:proofErr w:type="spellStart"/>
            <w:r w:rsidRPr="003B541A">
              <w:rPr>
                <w:rFonts w:eastAsia="Times New Roman" w:cs="Times New Roman"/>
                <w:sz w:val="20"/>
                <w:szCs w:val="20"/>
                <w:lang w:val="en-US" w:eastAsia="zh-CN"/>
              </w:rPr>
              <w:t>Verduyn</w:t>
            </w:r>
            <w:proofErr w:type="spellEnd"/>
            <w:r w:rsidRPr="003B541A">
              <w:rPr>
                <w:rFonts w:eastAsia="Times New Roman" w:cs="Times New Roman"/>
                <w:sz w:val="20"/>
                <w:szCs w:val="20"/>
                <w:lang w:val="en-US" w:eastAsia="zh-CN"/>
              </w:rPr>
              <w:t xml:space="preserve">, 2003 </w:t>
            </w:r>
          </w:p>
        </w:tc>
        <w:tc>
          <w:tcPr>
            <w:tcW w:w="990" w:type="dxa"/>
            <w:tcBorders>
              <w:top w:val="nil"/>
              <w:left w:val="nil"/>
              <w:bottom w:val="nil"/>
              <w:right w:val="nil"/>
            </w:tcBorders>
            <w:shd w:val="clear" w:color="auto" w:fill="auto"/>
            <w:noWrap/>
            <w:vAlign w:val="bottom"/>
            <w:hideMark/>
          </w:tcPr>
          <w:p w14:paraId="5B4946E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3692</w:t>
            </w:r>
          </w:p>
        </w:tc>
        <w:tc>
          <w:tcPr>
            <w:tcW w:w="1039" w:type="dxa"/>
            <w:tcBorders>
              <w:top w:val="nil"/>
              <w:left w:val="nil"/>
              <w:bottom w:val="nil"/>
              <w:right w:val="nil"/>
            </w:tcBorders>
            <w:shd w:val="clear" w:color="auto" w:fill="auto"/>
            <w:noWrap/>
            <w:vAlign w:val="bottom"/>
            <w:hideMark/>
          </w:tcPr>
          <w:p w14:paraId="25326B6E"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2248</w:t>
            </w:r>
          </w:p>
        </w:tc>
        <w:tc>
          <w:tcPr>
            <w:tcW w:w="1308" w:type="dxa"/>
            <w:tcBorders>
              <w:top w:val="nil"/>
              <w:left w:val="nil"/>
              <w:bottom w:val="nil"/>
              <w:right w:val="nil"/>
            </w:tcBorders>
            <w:shd w:val="clear" w:color="auto" w:fill="auto"/>
            <w:noWrap/>
            <w:vAlign w:val="bottom"/>
            <w:hideMark/>
          </w:tcPr>
          <w:p w14:paraId="1A502E6F"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119</w:t>
            </w:r>
          </w:p>
        </w:tc>
        <w:tc>
          <w:tcPr>
            <w:tcW w:w="960" w:type="dxa"/>
            <w:tcBorders>
              <w:top w:val="nil"/>
              <w:left w:val="nil"/>
              <w:bottom w:val="nil"/>
              <w:right w:val="nil"/>
            </w:tcBorders>
            <w:shd w:val="clear" w:color="auto" w:fill="auto"/>
            <w:noWrap/>
            <w:vAlign w:val="bottom"/>
            <w:hideMark/>
          </w:tcPr>
          <w:p w14:paraId="11121924"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0.03</w:t>
            </w:r>
          </w:p>
        </w:tc>
        <w:tc>
          <w:tcPr>
            <w:tcW w:w="960" w:type="dxa"/>
            <w:tcBorders>
              <w:top w:val="nil"/>
              <w:left w:val="nil"/>
              <w:bottom w:val="nil"/>
              <w:right w:val="nil"/>
            </w:tcBorders>
            <w:shd w:val="clear" w:color="auto" w:fill="auto"/>
            <w:noWrap/>
            <w:vAlign w:val="bottom"/>
            <w:hideMark/>
          </w:tcPr>
          <w:p w14:paraId="7E5B321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0.05</w:t>
            </w:r>
          </w:p>
        </w:tc>
        <w:tc>
          <w:tcPr>
            <w:tcW w:w="1344" w:type="dxa"/>
            <w:tcBorders>
              <w:top w:val="nil"/>
              <w:left w:val="nil"/>
              <w:bottom w:val="nil"/>
              <w:right w:val="nil"/>
            </w:tcBorders>
            <w:shd w:val="clear" w:color="auto" w:fill="auto"/>
            <w:noWrap/>
            <w:vAlign w:val="bottom"/>
            <w:hideMark/>
          </w:tcPr>
          <w:p w14:paraId="0B9ECA5F"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bdi</w:t>
            </w:r>
            <w:proofErr w:type="spellEnd"/>
          </w:p>
        </w:tc>
      </w:tr>
      <w:tr w:rsidR="003B541A" w:rsidRPr="003B541A" w14:paraId="3A2FDF40" w14:textId="77777777" w:rsidTr="003B541A">
        <w:trPr>
          <w:trHeight w:val="300"/>
        </w:trPr>
        <w:tc>
          <w:tcPr>
            <w:tcW w:w="2376" w:type="dxa"/>
            <w:tcBorders>
              <w:top w:val="nil"/>
              <w:left w:val="nil"/>
              <w:bottom w:val="nil"/>
              <w:right w:val="nil"/>
            </w:tcBorders>
            <w:shd w:val="clear" w:color="auto" w:fill="auto"/>
            <w:noWrap/>
            <w:vAlign w:val="bottom"/>
            <w:hideMark/>
          </w:tcPr>
          <w:p w14:paraId="06C80B9E" w14:textId="77777777" w:rsidR="003B541A" w:rsidRPr="003B541A" w:rsidRDefault="003B541A" w:rsidP="003B541A">
            <w:pPr>
              <w:rPr>
                <w:rFonts w:eastAsia="Times New Roman" w:cs="Times New Roman"/>
                <w:sz w:val="20"/>
                <w:szCs w:val="20"/>
                <w:lang w:val="en-US" w:eastAsia="zh-CN"/>
              </w:rPr>
            </w:pPr>
            <w:proofErr w:type="spellStart"/>
            <w:r w:rsidRPr="003B541A">
              <w:rPr>
                <w:rFonts w:eastAsia="Times New Roman" w:cs="Times New Roman"/>
                <w:sz w:val="20"/>
                <w:szCs w:val="20"/>
                <w:lang w:val="en-US" w:eastAsia="zh-CN"/>
              </w:rPr>
              <w:t>Wickberg</w:t>
            </w:r>
            <w:proofErr w:type="spellEnd"/>
            <w:r w:rsidRPr="003B541A">
              <w:rPr>
                <w:rFonts w:eastAsia="Times New Roman" w:cs="Times New Roman"/>
                <w:sz w:val="20"/>
                <w:szCs w:val="20"/>
                <w:lang w:val="en-US" w:eastAsia="zh-CN"/>
              </w:rPr>
              <w:t>, 1996</w:t>
            </w:r>
          </w:p>
        </w:tc>
        <w:tc>
          <w:tcPr>
            <w:tcW w:w="990" w:type="dxa"/>
            <w:tcBorders>
              <w:top w:val="nil"/>
              <w:left w:val="nil"/>
              <w:bottom w:val="nil"/>
              <w:right w:val="nil"/>
            </w:tcBorders>
            <w:shd w:val="clear" w:color="auto" w:fill="auto"/>
            <w:noWrap/>
            <w:vAlign w:val="bottom"/>
            <w:hideMark/>
          </w:tcPr>
          <w:p w14:paraId="43725D0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1874</w:t>
            </w:r>
          </w:p>
        </w:tc>
        <w:tc>
          <w:tcPr>
            <w:tcW w:w="1039" w:type="dxa"/>
            <w:tcBorders>
              <w:top w:val="nil"/>
              <w:left w:val="nil"/>
              <w:bottom w:val="nil"/>
              <w:right w:val="nil"/>
            </w:tcBorders>
            <w:shd w:val="clear" w:color="auto" w:fill="auto"/>
            <w:noWrap/>
            <w:vAlign w:val="bottom"/>
            <w:hideMark/>
          </w:tcPr>
          <w:p w14:paraId="1567AAF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1655</w:t>
            </w:r>
          </w:p>
        </w:tc>
        <w:tc>
          <w:tcPr>
            <w:tcW w:w="1308" w:type="dxa"/>
            <w:tcBorders>
              <w:top w:val="nil"/>
              <w:left w:val="nil"/>
              <w:bottom w:val="nil"/>
              <w:right w:val="nil"/>
            </w:tcBorders>
            <w:shd w:val="clear" w:color="auto" w:fill="auto"/>
            <w:noWrap/>
            <w:vAlign w:val="bottom"/>
            <w:hideMark/>
          </w:tcPr>
          <w:p w14:paraId="45167BE7"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41</w:t>
            </w:r>
          </w:p>
        </w:tc>
        <w:tc>
          <w:tcPr>
            <w:tcW w:w="960" w:type="dxa"/>
            <w:tcBorders>
              <w:top w:val="nil"/>
              <w:left w:val="nil"/>
              <w:bottom w:val="nil"/>
              <w:right w:val="nil"/>
            </w:tcBorders>
            <w:shd w:val="clear" w:color="auto" w:fill="auto"/>
            <w:noWrap/>
            <w:vAlign w:val="bottom"/>
            <w:hideMark/>
          </w:tcPr>
          <w:p w14:paraId="0A9C3346"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960" w:type="dxa"/>
            <w:tcBorders>
              <w:top w:val="nil"/>
              <w:left w:val="nil"/>
              <w:bottom w:val="nil"/>
              <w:right w:val="nil"/>
            </w:tcBorders>
            <w:shd w:val="clear" w:color="auto" w:fill="auto"/>
            <w:noWrap/>
            <w:vAlign w:val="bottom"/>
            <w:hideMark/>
          </w:tcPr>
          <w:p w14:paraId="2567BC8E"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0.02</w:t>
            </w:r>
          </w:p>
        </w:tc>
        <w:tc>
          <w:tcPr>
            <w:tcW w:w="1344" w:type="dxa"/>
            <w:tcBorders>
              <w:top w:val="nil"/>
              <w:left w:val="nil"/>
              <w:bottom w:val="nil"/>
              <w:right w:val="nil"/>
            </w:tcBorders>
            <w:shd w:val="clear" w:color="auto" w:fill="auto"/>
            <w:noWrap/>
            <w:vAlign w:val="bottom"/>
            <w:hideMark/>
          </w:tcPr>
          <w:p w14:paraId="17B948F0"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2FEE7F60" w14:textId="77777777" w:rsidTr="003B541A">
        <w:trPr>
          <w:trHeight w:val="300"/>
        </w:trPr>
        <w:tc>
          <w:tcPr>
            <w:tcW w:w="2376" w:type="dxa"/>
            <w:tcBorders>
              <w:top w:val="nil"/>
              <w:left w:val="nil"/>
              <w:bottom w:val="nil"/>
              <w:right w:val="nil"/>
            </w:tcBorders>
            <w:shd w:val="clear" w:color="auto" w:fill="auto"/>
            <w:noWrap/>
            <w:vAlign w:val="bottom"/>
            <w:hideMark/>
          </w:tcPr>
          <w:p w14:paraId="59947FB4"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Xie</w:t>
            </w:r>
            <w:proofErr w:type="spellEnd"/>
            <w:r w:rsidRPr="003B541A">
              <w:rPr>
                <w:rFonts w:eastAsia="Times New Roman" w:cs="Times New Roman"/>
                <w:color w:val="000000"/>
                <w:sz w:val="20"/>
                <w:szCs w:val="20"/>
                <w:lang w:val="en-US" w:eastAsia="zh-CN"/>
              </w:rPr>
              <w:t>, 2019</w:t>
            </w:r>
          </w:p>
        </w:tc>
        <w:tc>
          <w:tcPr>
            <w:tcW w:w="990" w:type="dxa"/>
            <w:tcBorders>
              <w:top w:val="nil"/>
              <w:left w:val="nil"/>
              <w:bottom w:val="nil"/>
              <w:right w:val="nil"/>
            </w:tcBorders>
            <w:shd w:val="clear" w:color="auto" w:fill="auto"/>
            <w:noWrap/>
            <w:vAlign w:val="bottom"/>
            <w:hideMark/>
          </w:tcPr>
          <w:p w14:paraId="30F3F3FC"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317</w:t>
            </w:r>
          </w:p>
        </w:tc>
        <w:tc>
          <w:tcPr>
            <w:tcW w:w="1039" w:type="dxa"/>
            <w:tcBorders>
              <w:top w:val="nil"/>
              <w:left w:val="nil"/>
              <w:bottom w:val="nil"/>
              <w:right w:val="nil"/>
            </w:tcBorders>
            <w:shd w:val="clear" w:color="auto" w:fill="auto"/>
            <w:noWrap/>
            <w:vAlign w:val="bottom"/>
            <w:hideMark/>
          </w:tcPr>
          <w:p w14:paraId="19E3CAF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317</w:t>
            </w:r>
          </w:p>
        </w:tc>
        <w:tc>
          <w:tcPr>
            <w:tcW w:w="1308" w:type="dxa"/>
            <w:tcBorders>
              <w:top w:val="nil"/>
              <w:left w:val="nil"/>
              <w:bottom w:val="nil"/>
              <w:right w:val="nil"/>
            </w:tcBorders>
            <w:shd w:val="clear" w:color="auto" w:fill="auto"/>
            <w:noWrap/>
            <w:vAlign w:val="bottom"/>
            <w:hideMark/>
          </w:tcPr>
          <w:p w14:paraId="52EF077A"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80</w:t>
            </w:r>
          </w:p>
        </w:tc>
        <w:tc>
          <w:tcPr>
            <w:tcW w:w="960" w:type="dxa"/>
            <w:tcBorders>
              <w:top w:val="nil"/>
              <w:left w:val="nil"/>
              <w:bottom w:val="nil"/>
              <w:right w:val="nil"/>
            </w:tcBorders>
            <w:shd w:val="clear" w:color="auto" w:fill="auto"/>
            <w:noWrap/>
            <w:vAlign w:val="bottom"/>
            <w:hideMark/>
          </w:tcPr>
          <w:p w14:paraId="36FEBCAC"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0.25</w:t>
            </w:r>
          </w:p>
        </w:tc>
        <w:tc>
          <w:tcPr>
            <w:tcW w:w="960" w:type="dxa"/>
            <w:tcBorders>
              <w:top w:val="nil"/>
              <w:left w:val="nil"/>
              <w:bottom w:val="nil"/>
              <w:right w:val="nil"/>
            </w:tcBorders>
            <w:shd w:val="clear" w:color="auto" w:fill="auto"/>
            <w:noWrap/>
            <w:vAlign w:val="bottom"/>
            <w:hideMark/>
          </w:tcPr>
          <w:p w14:paraId="6598D4CB"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0.25</w:t>
            </w:r>
          </w:p>
        </w:tc>
        <w:tc>
          <w:tcPr>
            <w:tcW w:w="1344" w:type="dxa"/>
            <w:tcBorders>
              <w:top w:val="nil"/>
              <w:left w:val="nil"/>
              <w:bottom w:val="nil"/>
              <w:right w:val="nil"/>
            </w:tcBorders>
            <w:shd w:val="clear" w:color="auto" w:fill="auto"/>
            <w:noWrap/>
            <w:vAlign w:val="bottom"/>
            <w:hideMark/>
          </w:tcPr>
          <w:p w14:paraId="3328666F"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gds</w:t>
            </w:r>
            <w:proofErr w:type="spellEnd"/>
          </w:p>
        </w:tc>
      </w:tr>
      <w:tr w:rsidR="003B541A" w:rsidRPr="003B541A" w14:paraId="1102F03B" w14:textId="77777777" w:rsidTr="003B541A">
        <w:trPr>
          <w:trHeight w:val="300"/>
        </w:trPr>
        <w:tc>
          <w:tcPr>
            <w:tcW w:w="2376" w:type="dxa"/>
            <w:tcBorders>
              <w:top w:val="nil"/>
              <w:left w:val="nil"/>
              <w:bottom w:val="single" w:sz="4" w:space="0" w:color="auto"/>
              <w:right w:val="nil"/>
            </w:tcBorders>
            <w:shd w:val="clear" w:color="auto" w:fill="auto"/>
            <w:noWrap/>
            <w:vAlign w:val="bottom"/>
            <w:hideMark/>
          </w:tcPr>
          <w:p w14:paraId="6B99518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 xml:space="preserve">Zhao, 2019 </w:t>
            </w:r>
          </w:p>
        </w:tc>
        <w:tc>
          <w:tcPr>
            <w:tcW w:w="990" w:type="dxa"/>
            <w:tcBorders>
              <w:top w:val="nil"/>
              <w:left w:val="nil"/>
              <w:bottom w:val="single" w:sz="4" w:space="0" w:color="auto"/>
              <w:right w:val="nil"/>
            </w:tcBorders>
            <w:shd w:val="clear" w:color="auto" w:fill="auto"/>
            <w:noWrap/>
            <w:vAlign w:val="bottom"/>
            <w:hideMark/>
          </w:tcPr>
          <w:p w14:paraId="73DA7998"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1524</w:t>
            </w:r>
          </w:p>
        </w:tc>
        <w:tc>
          <w:tcPr>
            <w:tcW w:w="1039" w:type="dxa"/>
            <w:tcBorders>
              <w:top w:val="nil"/>
              <w:left w:val="nil"/>
              <w:bottom w:val="single" w:sz="4" w:space="0" w:color="auto"/>
              <w:right w:val="nil"/>
            </w:tcBorders>
            <w:shd w:val="clear" w:color="auto" w:fill="auto"/>
            <w:noWrap/>
            <w:vAlign w:val="bottom"/>
            <w:hideMark/>
          </w:tcPr>
          <w:p w14:paraId="1F77A14D"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1524</w:t>
            </w:r>
          </w:p>
        </w:tc>
        <w:tc>
          <w:tcPr>
            <w:tcW w:w="1308" w:type="dxa"/>
            <w:tcBorders>
              <w:top w:val="nil"/>
              <w:left w:val="nil"/>
              <w:bottom w:val="single" w:sz="4" w:space="0" w:color="auto"/>
              <w:right w:val="nil"/>
            </w:tcBorders>
            <w:shd w:val="clear" w:color="auto" w:fill="auto"/>
            <w:noWrap/>
            <w:vAlign w:val="bottom"/>
            <w:hideMark/>
          </w:tcPr>
          <w:p w14:paraId="4B73BBCC" w14:textId="77777777" w:rsidR="003B541A" w:rsidRPr="003B541A" w:rsidRDefault="003B541A" w:rsidP="003B541A">
            <w:pPr>
              <w:rPr>
                <w:rFonts w:eastAsia="Times New Roman" w:cs="Times New Roman"/>
                <w:sz w:val="20"/>
                <w:szCs w:val="20"/>
                <w:lang w:val="en-US" w:eastAsia="zh-CN"/>
              </w:rPr>
            </w:pPr>
            <w:r w:rsidRPr="003B541A">
              <w:rPr>
                <w:rFonts w:eastAsia="Times New Roman" w:cs="Times New Roman"/>
                <w:sz w:val="20"/>
                <w:szCs w:val="20"/>
                <w:lang w:val="en-US" w:eastAsia="zh-CN"/>
              </w:rPr>
              <w:t>352</w:t>
            </w:r>
          </w:p>
        </w:tc>
        <w:tc>
          <w:tcPr>
            <w:tcW w:w="960" w:type="dxa"/>
            <w:tcBorders>
              <w:top w:val="nil"/>
              <w:left w:val="nil"/>
              <w:bottom w:val="single" w:sz="4" w:space="0" w:color="auto"/>
              <w:right w:val="nil"/>
            </w:tcBorders>
            <w:shd w:val="clear" w:color="auto" w:fill="auto"/>
            <w:noWrap/>
            <w:vAlign w:val="bottom"/>
            <w:hideMark/>
          </w:tcPr>
          <w:p w14:paraId="31F85D1F"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0.23</w:t>
            </w:r>
          </w:p>
        </w:tc>
        <w:tc>
          <w:tcPr>
            <w:tcW w:w="960" w:type="dxa"/>
            <w:tcBorders>
              <w:top w:val="nil"/>
              <w:left w:val="nil"/>
              <w:bottom w:val="single" w:sz="4" w:space="0" w:color="auto"/>
              <w:right w:val="nil"/>
            </w:tcBorders>
            <w:shd w:val="clear" w:color="auto" w:fill="auto"/>
            <w:noWrap/>
            <w:vAlign w:val="bottom"/>
            <w:hideMark/>
          </w:tcPr>
          <w:p w14:paraId="20194A33" w14:textId="77777777" w:rsidR="003B541A" w:rsidRPr="003B541A" w:rsidRDefault="003B541A" w:rsidP="003B541A">
            <w:pPr>
              <w:rPr>
                <w:rFonts w:eastAsia="Times New Roman" w:cs="Times New Roman"/>
                <w:color w:val="000000"/>
                <w:sz w:val="20"/>
                <w:szCs w:val="20"/>
                <w:lang w:val="en-US" w:eastAsia="zh-CN"/>
              </w:rPr>
            </w:pPr>
            <w:r w:rsidRPr="003B541A">
              <w:rPr>
                <w:rFonts w:eastAsia="Times New Roman" w:cs="Times New Roman"/>
                <w:color w:val="000000"/>
                <w:sz w:val="20"/>
                <w:szCs w:val="20"/>
                <w:lang w:val="en-US" w:eastAsia="zh-CN"/>
              </w:rPr>
              <w:t>0.23</w:t>
            </w:r>
          </w:p>
        </w:tc>
        <w:tc>
          <w:tcPr>
            <w:tcW w:w="1344" w:type="dxa"/>
            <w:tcBorders>
              <w:top w:val="nil"/>
              <w:left w:val="nil"/>
              <w:bottom w:val="single" w:sz="4" w:space="0" w:color="auto"/>
              <w:right w:val="nil"/>
            </w:tcBorders>
            <w:shd w:val="clear" w:color="auto" w:fill="auto"/>
            <w:noWrap/>
            <w:vAlign w:val="bottom"/>
            <w:hideMark/>
          </w:tcPr>
          <w:p w14:paraId="05405B80" w14:textId="77777777" w:rsidR="003B541A" w:rsidRPr="003B541A" w:rsidRDefault="003B541A" w:rsidP="003B541A">
            <w:pPr>
              <w:rPr>
                <w:rFonts w:eastAsia="Times New Roman" w:cs="Times New Roman"/>
                <w:color w:val="000000"/>
                <w:sz w:val="20"/>
                <w:szCs w:val="20"/>
                <w:lang w:val="en-US" w:eastAsia="zh-CN"/>
              </w:rPr>
            </w:pPr>
            <w:proofErr w:type="spellStart"/>
            <w:r w:rsidRPr="003B541A">
              <w:rPr>
                <w:rFonts w:eastAsia="Times New Roman" w:cs="Times New Roman"/>
                <w:color w:val="000000"/>
                <w:sz w:val="20"/>
                <w:szCs w:val="20"/>
                <w:lang w:val="en-US" w:eastAsia="zh-CN"/>
              </w:rPr>
              <w:t>epds</w:t>
            </w:r>
            <w:proofErr w:type="spellEnd"/>
          </w:p>
        </w:tc>
      </w:tr>
      <w:tr w:rsidR="003B541A" w:rsidRPr="003B541A" w14:paraId="358047AC" w14:textId="77777777" w:rsidTr="003B541A">
        <w:trPr>
          <w:trHeight w:val="300"/>
        </w:trPr>
        <w:tc>
          <w:tcPr>
            <w:tcW w:w="2376" w:type="dxa"/>
            <w:tcBorders>
              <w:top w:val="nil"/>
              <w:left w:val="nil"/>
              <w:bottom w:val="nil"/>
              <w:right w:val="nil"/>
            </w:tcBorders>
            <w:shd w:val="clear" w:color="auto" w:fill="auto"/>
            <w:noWrap/>
            <w:vAlign w:val="bottom"/>
            <w:hideMark/>
          </w:tcPr>
          <w:p w14:paraId="22B1E9AD" w14:textId="77777777" w:rsidR="003B541A" w:rsidRDefault="003B541A" w:rsidP="003B541A">
            <w:pPr>
              <w:rPr>
                <w:rFonts w:eastAsia="Times New Roman" w:cs="Times New Roman"/>
                <w:color w:val="000000"/>
                <w:sz w:val="20"/>
                <w:szCs w:val="20"/>
                <w:lang w:val="en-US" w:eastAsia="zh-CN"/>
              </w:rPr>
            </w:pPr>
          </w:p>
          <w:p w14:paraId="38C6B9C9" w14:textId="28641622" w:rsidR="0086680E" w:rsidRPr="003B541A" w:rsidRDefault="0086680E" w:rsidP="003B541A">
            <w:pPr>
              <w:rPr>
                <w:rFonts w:eastAsia="Times New Roman" w:cs="Times New Roman"/>
                <w:color w:val="000000"/>
                <w:sz w:val="20"/>
                <w:szCs w:val="20"/>
                <w:lang w:val="en-US" w:eastAsia="zh-CN"/>
              </w:rPr>
            </w:pPr>
          </w:p>
        </w:tc>
        <w:tc>
          <w:tcPr>
            <w:tcW w:w="990" w:type="dxa"/>
            <w:tcBorders>
              <w:top w:val="nil"/>
              <w:left w:val="nil"/>
              <w:bottom w:val="nil"/>
              <w:right w:val="nil"/>
            </w:tcBorders>
            <w:shd w:val="clear" w:color="auto" w:fill="auto"/>
            <w:noWrap/>
            <w:vAlign w:val="bottom"/>
            <w:hideMark/>
          </w:tcPr>
          <w:p w14:paraId="3AD23042" w14:textId="77777777" w:rsidR="003B541A" w:rsidRPr="003B541A" w:rsidRDefault="003B541A" w:rsidP="003B541A">
            <w:pPr>
              <w:rPr>
                <w:rFonts w:eastAsia="Times New Roman" w:cs="Times New Roman"/>
                <w:sz w:val="20"/>
                <w:szCs w:val="20"/>
                <w:lang w:val="en-US" w:eastAsia="zh-CN"/>
              </w:rPr>
            </w:pPr>
          </w:p>
        </w:tc>
        <w:tc>
          <w:tcPr>
            <w:tcW w:w="1039" w:type="dxa"/>
            <w:tcBorders>
              <w:top w:val="nil"/>
              <w:left w:val="nil"/>
              <w:bottom w:val="nil"/>
              <w:right w:val="nil"/>
            </w:tcBorders>
            <w:shd w:val="clear" w:color="auto" w:fill="auto"/>
            <w:noWrap/>
            <w:vAlign w:val="bottom"/>
            <w:hideMark/>
          </w:tcPr>
          <w:p w14:paraId="2C921E75" w14:textId="77777777" w:rsidR="003B541A" w:rsidRPr="003B541A" w:rsidRDefault="003B541A" w:rsidP="003B541A">
            <w:pPr>
              <w:rPr>
                <w:rFonts w:eastAsia="Times New Roman" w:cs="Times New Roman"/>
                <w:sz w:val="20"/>
                <w:szCs w:val="20"/>
                <w:lang w:val="en-US" w:eastAsia="zh-CN"/>
              </w:rPr>
            </w:pPr>
          </w:p>
        </w:tc>
        <w:tc>
          <w:tcPr>
            <w:tcW w:w="1308" w:type="dxa"/>
            <w:tcBorders>
              <w:top w:val="nil"/>
              <w:left w:val="nil"/>
              <w:bottom w:val="nil"/>
              <w:right w:val="nil"/>
            </w:tcBorders>
            <w:shd w:val="clear" w:color="auto" w:fill="auto"/>
            <w:noWrap/>
            <w:vAlign w:val="bottom"/>
            <w:hideMark/>
          </w:tcPr>
          <w:p w14:paraId="7CA7371B" w14:textId="77777777" w:rsidR="003B541A" w:rsidRPr="003B541A" w:rsidRDefault="003B541A" w:rsidP="003B541A">
            <w:pPr>
              <w:rPr>
                <w:rFonts w:eastAsia="Times New Roman" w:cs="Times New Roman"/>
                <w:sz w:val="20"/>
                <w:szCs w:val="20"/>
                <w:lang w:val="en-US" w:eastAsia="zh-CN"/>
              </w:rPr>
            </w:pPr>
          </w:p>
        </w:tc>
        <w:tc>
          <w:tcPr>
            <w:tcW w:w="960" w:type="dxa"/>
            <w:tcBorders>
              <w:top w:val="nil"/>
              <w:left w:val="nil"/>
              <w:bottom w:val="nil"/>
              <w:right w:val="nil"/>
            </w:tcBorders>
            <w:shd w:val="clear" w:color="auto" w:fill="auto"/>
            <w:noWrap/>
            <w:vAlign w:val="bottom"/>
            <w:hideMark/>
          </w:tcPr>
          <w:p w14:paraId="35FA0763" w14:textId="77777777" w:rsidR="003B541A" w:rsidRPr="003B541A" w:rsidRDefault="003B541A" w:rsidP="003B541A">
            <w:pPr>
              <w:rPr>
                <w:rFonts w:eastAsia="Times New Roman" w:cs="Times New Roman"/>
                <w:sz w:val="20"/>
                <w:szCs w:val="20"/>
                <w:lang w:val="en-US" w:eastAsia="zh-CN"/>
              </w:rPr>
            </w:pPr>
          </w:p>
        </w:tc>
        <w:tc>
          <w:tcPr>
            <w:tcW w:w="960" w:type="dxa"/>
            <w:tcBorders>
              <w:top w:val="nil"/>
              <w:left w:val="nil"/>
              <w:bottom w:val="nil"/>
              <w:right w:val="nil"/>
            </w:tcBorders>
            <w:shd w:val="clear" w:color="auto" w:fill="auto"/>
            <w:noWrap/>
            <w:vAlign w:val="bottom"/>
            <w:hideMark/>
          </w:tcPr>
          <w:p w14:paraId="53FA2F1D" w14:textId="77777777" w:rsidR="003B541A" w:rsidRPr="003B541A" w:rsidRDefault="003B541A" w:rsidP="003B541A">
            <w:pPr>
              <w:rPr>
                <w:rFonts w:eastAsia="Times New Roman" w:cs="Times New Roman"/>
                <w:sz w:val="20"/>
                <w:szCs w:val="20"/>
                <w:lang w:val="en-US" w:eastAsia="zh-CN"/>
              </w:rPr>
            </w:pPr>
          </w:p>
        </w:tc>
        <w:tc>
          <w:tcPr>
            <w:tcW w:w="1344" w:type="dxa"/>
            <w:tcBorders>
              <w:top w:val="nil"/>
              <w:left w:val="nil"/>
              <w:bottom w:val="nil"/>
              <w:right w:val="nil"/>
            </w:tcBorders>
            <w:shd w:val="clear" w:color="auto" w:fill="auto"/>
            <w:noWrap/>
            <w:vAlign w:val="bottom"/>
            <w:hideMark/>
          </w:tcPr>
          <w:p w14:paraId="3FEE56AF" w14:textId="77777777" w:rsidR="003B541A" w:rsidRPr="003B541A" w:rsidRDefault="003B541A" w:rsidP="003B541A">
            <w:pPr>
              <w:rPr>
                <w:rFonts w:eastAsia="Times New Roman" w:cs="Times New Roman"/>
                <w:sz w:val="20"/>
                <w:szCs w:val="20"/>
                <w:lang w:val="en-US" w:eastAsia="zh-CN"/>
              </w:rPr>
            </w:pPr>
          </w:p>
        </w:tc>
      </w:tr>
    </w:tbl>
    <w:p w14:paraId="771C2B57" w14:textId="59C065BE" w:rsidR="0086680E" w:rsidRPr="0086680E" w:rsidRDefault="0086680E" w:rsidP="0086680E">
      <w:pPr>
        <w:rPr>
          <w:rFonts w:cs="Times New Roman"/>
          <w:sz w:val="20"/>
          <w:szCs w:val="20"/>
          <w:lang w:val="en-US"/>
        </w:rPr>
      </w:pPr>
      <w:r w:rsidRPr="00FA3532">
        <w:rPr>
          <w:rFonts w:cs="Times New Roman"/>
          <w:b/>
          <w:bCs/>
          <w:i/>
          <w:iCs/>
          <w:sz w:val="20"/>
          <w:szCs w:val="20"/>
          <w:lang w:val="en-US"/>
        </w:rPr>
        <w:t>Note.</w:t>
      </w:r>
      <w:r w:rsidRPr="007F0501">
        <w:rPr>
          <w:rFonts w:cs="Times New Roman"/>
          <w:b/>
          <w:bCs/>
          <w:sz w:val="20"/>
          <w:szCs w:val="20"/>
          <w:lang w:val="en-US"/>
        </w:rPr>
        <w:t xml:space="preserve"> </w:t>
      </w:r>
      <w:r w:rsidRPr="007F0501">
        <w:rPr>
          <w:rFonts w:cs="Times New Roman"/>
          <w:sz w:val="20"/>
          <w:szCs w:val="20"/>
          <w:lang w:val="en-US"/>
        </w:rPr>
        <w:t>Indicators of the columns:</w:t>
      </w:r>
    </w:p>
    <w:p w14:paraId="7E4194D7" w14:textId="4BCB60EF" w:rsidR="0086680E" w:rsidRPr="0086680E" w:rsidRDefault="0086680E" w:rsidP="0086680E">
      <w:pPr>
        <w:pStyle w:val="ListParagraph"/>
        <w:numPr>
          <w:ilvl w:val="0"/>
          <w:numId w:val="5"/>
        </w:numPr>
        <w:rPr>
          <w:sz w:val="20"/>
          <w:szCs w:val="20"/>
          <w:lang w:val="en-US"/>
        </w:rPr>
      </w:pPr>
      <w:r w:rsidRPr="0086680E">
        <w:rPr>
          <w:sz w:val="20"/>
          <w:szCs w:val="20"/>
          <w:lang w:val="en-US"/>
        </w:rPr>
        <w:t xml:space="preserve">N enrolled: the number of people who enrolled in the study and received depression questionnaires </w:t>
      </w:r>
    </w:p>
    <w:p w14:paraId="34F7F318" w14:textId="19844950" w:rsidR="0086680E" w:rsidRPr="0086680E" w:rsidRDefault="0086680E" w:rsidP="0086680E">
      <w:pPr>
        <w:pStyle w:val="ListParagraph"/>
        <w:numPr>
          <w:ilvl w:val="0"/>
          <w:numId w:val="5"/>
        </w:numPr>
        <w:rPr>
          <w:sz w:val="20"/>
          <w:szCs w:val="20"/>
          <w:lang w:val="en-US"/>
        </w:rPr>
      </w:pPr>
      <w:r w:rsidRPr="0086680E">
        <w:rPr>
          <w:sz w:val="20"/>
          <w:szCs w:val="20"/>
          <w:lang w:val="en-US"/>
        </w:rPr>
        <w:t xml:space="preserve">N screened: the number of people who got screened using depression scales and completed/responded to the scale </w:t>
      </w:r>
    </w:p>
    <w:p w14:paraId="2735A448" w14:textId="06BA9935" w:rsidR="0086680E" w:rsidRPr="0086680E" w:rsidRDefault="0086680E" w:rsidP="0086680E">
      <w:pPr>
        <w:pStyle w:val="ListParagraph"/>
        <w:numPr>
          <w:ilvl w:val="0"/>
          <w:numId w:val="5"/>
        </w:numPr>
        <w:rPr>
          <w:sz w:val="20"/>
          <w:szCs w:val="20"/>
          <w:lang w:val="en-US"/>
        </w:rPr>
      </w:pPr>
      <w:r w:rsidRPr="0086680E">
        <w:rPr>
          <w:sz w:val="20"/>
          <w:szCs w:val="20"/>
          <w:lang w:val="en-US"/>
        </w:rPr>
        <w:t>N randomized: the number of people who got randomized</w:t>
      </w:r>
    </w:p>
    <w:p w14:paraId="4FEC1959" w14:textId="24016561" w:rsidR="0086680E" w:rsidRPr="0086680E" w:rsidRDefault="0086680E" w:rsidP="0086680E">
      <w:pPr>
        <w:pStyle w:val="ListParagraph"/>
        <w:numPr>
          <w:ilvl w:val="0"/>
          <w:numId w:val="5"/>
        </w:numPr>
        <w:rPr>
          <w:sz w:val="20"/>
          <w:szCs w:val="20"/>
          <w:lang w:val="en-US"/>
        </w:rPr>
      </w:pPr>
      <w:r w:rsidRPr="0086680E">
        <w:rPr>
          <w:sz w:val="20"/>
          <w:szCs w:val="20"/>
          <w:lang w:val="en-US"/>
        </w:rPr>
        <w:t xml:space="preserve">Prop1: the proportion of participants in the trial from the total number </w:t>
      </w:r>
      <w:r w:rsidR="00033CE7">
        <w:rPr>
          <w:sz w:val="20"/>
          <w:szCs w:val="20"/>
          <w:lang w:val="en-US"/>
        </w:rPr>
        <w:t>of participants who</w:t>
      </w:r>
      <w:r w:rsidRPr="0086680E">
        <w:rPr>
          <w:sz w:val="20"/>
          <w:szCs w:val="20"/>
          <w:lang w:val="en-US"/>
        </w:rPr>
        <w:t xml:space="preserve"> received </w:t>
      </w:r>
      <w:r w:rsidR="001836E8">
        <w:rPr>
          <w:sz w:val="20"/>
          <w:szCs w:val="20"/>
          <w:lang w:val="en-US"/>
        </w:rPr>
        <w:t xml:space="preserve">the </w:t>
      </w:r>
      <w:r w:rsidRPr="0086680E">
        <w:rPr>
          <w:sz w:val="20"/>
          <w:szCs w:val="20"/>
          <w:lang w:val="en-US"/>
        </w:rPr>
        <w:t xml:space="preserve">depression questionnaires </w:t>
      </w:r>
    </w:p>
    <w:p w14:paraId="2F955834" w14:textId="12119B71" w:rsidR="0086680E" w:rsidRPr="00033CE7" w:rsidRDefault="0086680E" w:rsidP="00033CE7">
      <w:pPr>
        <w:pStyle w:val="ListParagraph"/>
        <w:numPr>
          <w:ilvl w:val="0"/>
          <w:numId w:val="5"/>
        </w:numPr>
        <w:rPr>
          <w:sz w:val="20"/>
          <w:szCs w:val="20"/>
          <w:lang w:val="en-US"/>
        </w:rPr>
      </w:pPr>
      <w:r w:rsidRPr="00033CE7">
        <w:rPr>
          <w:sz w:val="20"/>
          <w:szCs w:val="20"/>
          <w:lang w:val="en-US"/>
        </w:rPr>
        <w:t xml:space="preserve">Prop2: the proportion of participants in the trial from the total number </w:t>
      </w:r>
      <w:r w:rsidR="00033CE7" w:rsidRPr="00033CE7">
        <w:rPr>
          <w:sz w:val="20"/>
          <w:szCs w:val="20"/>
          <w:lang w:val="en-US"/>
        </w:rPr>
        <w:t xml:space="preserve">of participants who </w:t>
      </w:r>
      <w:r w:rsidR="00033CE7">
        <w:rPr>
          <w:sz w:val="20"/>
          <w:szCs w:val="20"/>
          <w:lang w:val="en-US"/>
        </w:rPr>
        <w:t>complet</w:t>
      </w:r>
      <w:r w:rsidR="00033CE7" w:rsidRPr="00033CE7">
        <w:rPr>
          <w:sz w:val="20"/>
          <w:szCs w:val="20"/>
          <w:lang w:val="en-US"/>
        </w:rPr>
        <w:t xml:space="preserve">ed </w:t>
      </w:r>
      <w:r w:rsidR="001836E8">
        <w:rPr>
          <w:sz w:val="20"/>
          <w:szCs w:val="20"/>
          <w:lang w:val="en-US"/>
        </w:rPr>
        <w:t xml:space="preserve">the </w:t>
      </w:r>
      <w:r w:rsidR="00033CE7" w:rsidRPr="00033CE7">
        <w:rPr>
          <w:sz w:val="20"/>
          <w:szCs w:val="20"/>
          <w:lang w:val="en-US"/>
        </w:rPr>
        <w:t>depression questionnaires</w:t>
      </w:r>
    </w:p>
    <w:p w14:paraId="499EDD8B" w14:textId="07921F41" w:rsidR="00600CE5" w:rsidRPr="009D54A1" w:rsidRDefault="00590F1E" w:rsidP="009D54A1">
      <w:pPr>
        <w:pStyle w:val="ListParagraph"/>
        <w:numPr>
          <w:ilvl w:val="0"/>
          <w:numId w:val="5"/>
        </w:numPr>
        <w:rPr>
          <w:sz w:val="20"/>
          <w:szCs w:val="20"/>
          <w:lang w:val="en-US" w:eastAsia="zh-CN"/>
        </w:rPr>
      </w:pPr>
      <w:r>
        <w:rPr>
          <w:sz w:val="20"/>
          <w:szCs w:val="20"/>
          <w:lang w:val="en-US"/>
        </w:rPr>
        <w:t>S</w:t>
      </w:r>
      <w:r w:rsidR="00600CE5" w:rsidRPr="00600CE5">
        <w:rPr>
          <w:sz w:val="20"/>
          <w:szCs w:val="20"/>
          <w:lang w:val="en-US"/>
        </w:rPr>
        <w:t>creening tool</w:t>
      </w:r>
      <w:r w:rsidR="00CC01DB" w:rsidRPr="0086680E">
        <w:rPr>
          <w:sz w:val="20"/>
          <w:szCs w:val="20"/>
          <w:lang w:val="en-US"/>
        </w:rPr>
        <w:t xml:space="preserve">: </w:t>
      </w:r>
      <w:r w:rsidR="00CC01DB">
        <w:rPr>
          <w:rFonts w:hint="eastAsia"/>
          <w:sz w:val="20"/>
          <w:szCs w:val="20"/>
          <w:lang w:val="en-US" w:eastAsia="zh-CN"/>
        </w:rPr>
        <w:t xml:space="preserve"> na</w:t>
      </w:r>
      <w:r w:rsidR="00CC01DB">
        <w:rPr>
          <w:sz w:val="20"/>
          <w:szCs w:val="20"/>
          <w:lang w:val="en-US" w:eastAsia="zh-CN"/>
        </w:rPr>
        <w:t xml:space="preserve">me of </w:t>
      </w:r>
      <w:r w:rsidR="00CC01DB">
        <w:rPr>
          <w:rFonts w:hint="eastAsia"/>
          <w:sz w:val="20"/>
          <w:szCs w:val="20"/>
          <w:lang w:val="en-US" w:eastAsia="zh-CN"/>
        </w:rPr>
        <w:t>the</w:t>
      </w:r>
      <w:r w:rsidR="00CC01DB">
        <w:rPr>
          <w:sz w:val="20"/>
          <w:szCs w:val="20"/>
          <w:lang w:val="en-US" w:eastAsia="zh-CN"/>
        </w:rPr>
        <w:t xml:space="preserve"> questionnaire</w:t>
      </w:r>
      <w:r w:rsidR="00FC4916">
        <w:rPr>
          <w:sz w:val="20"/>
          <w:szCs w:val="20"/>
          <w:lang w:val="en-US" w:eastAsia="zh-CN"/>
        </w:rPr>
        <w:t xml:space="preserve"> (</w:t>
      </w:r>
      <w:proofErr w:type="spellStart"/>
      <w:r w:rsidR="009D54A1">
        <w:rPr>
          <w:sz w:val="20"/>
          <w:szCs w:val="20"/>
          <w:lang w:val="en-US" w:eastAsia="zh-CN"/>
        </w:rPr>
        <w:t>bdi</w:t>
      </w:r>
      <w:proofErr w:type="spellEnd"/>
      <w:r w:rsidR="00FC4916" w:rsidRPr="00FC4916">
        <w:rPr>
          <w:sz w:val="20"/>
          <w:szCs w:val="20"/>
          <w:lang w:val="en-US" w:eastAsia="zh-CN"/>
        </w:rPr>
        <w:t>/</w:t>
      </w:r>
      <w:proofErr w:type="spellStart"/>
      <w:r w:rsidR="009D54A1">
        <w:rPr>
          <w:sz w:val="20"/>
          <w:szCs w:val="20"/>
          <w:lang w:val="en-US" w:eastAsia="zh-CN"/>
        </w:rPr>
        <w:t>bdiii</w:t>
      </w:r>
      <w:proofErr w:type="spellEnd"/>
      <w:r w:rsidR="00FC4916">
        <w:rPr>
          <w:sz w:val="20"/>
          <w:szCs w:val="20"/>
          <w:lang w:val="en-US" w:eastAsia="zh-CN"/>
        </w:rPr>
        <w:t xml:space="preserve">: </w:t>
      </w:r>
      <w:r w:rsidR="00FC4916" w:rsidRPr="00FC4916">
        <w:rPr>
          <w:sz w:val="20"/>
          <w:szCs w:val="20"/>
          <w:lang w:val="en-US" w:eastAsia="zh-CN"/>
        </w:rPr>
        <w:t>Beck Depression Inventory</w:t>
      </w:r>
      <w:r w:rsidR="00FC4916">
        <w:rPr>
          <w:sz w:val="20"/>
          <w:szCs w:val="20"/>
          <w:lang w:val="en-US" w:eastAsia="zh-CN"/>
        </w:rPr>
        <w:t xml:space="preserve">; </w:t>
      </w:r>
      <w:proofErr w:type="spellStart"/>
      <w:r w:rsidR="009D54A1">
        <w:rPr>
          <w:sz w:val="20"/>
          <w:szCs w:val="20"/>
          <w:lang w:val="en-US" w:eastAsia="zh-CN"/>
        </w:rPr>
        <w:t>cesd</w:t>
      </w:r>
      <w:proofErr w:type="spellEnd"/>
      <w:r w:rsidR="009D54A1">
        <w:rPr>
          <w:sz w:val="20"/>
          <w:szCs w:val="20"/>
          <w:lang w:val="en-US" w:eastAsia="zh-CN"/>
        </w:rPr>
        <w:t>:</w:t>
      </w:r>
      <w:r w:rsidR="009D54A1" w:rsidRPr="009D54A1">
        <w:rPr>
          <w:sz w:val="20"/>
          <w:szCs w:val="20"/>
          <w:lang w:val="en-US" w:eastAsia="zh-CN"/>
        </w:rPr>
        <w:t xml:space="preserve"> Center for Epidemiologic Studies Depression Scale</w:t>
      </w:r>
      <w:r w:rsidR="009D54A1">
        <w:rPr>
          <w:sz w:val="20"/>
          <w:szCs w:val="20"/>
          <w:lang w:val="en-US" w:eastAsia="zh-CN"/>
        </w:rPr>
        <w:t xml:space="preserve">; </w:t>
      </w:r>
      <w:proofErr w:type="spellStart"/>
      <w:r w:rsidR="009D54A1">
        <w:rPr>
          <w:sz w:val="20"/>
          <w:szCs w:val="20"/>
          <w:lang w:val="en-US" w:eastAsia="zh-CN"/>
        </w:rPr>
        <w:t>epds</w:t>
      </w:r>
      <w:proofErr w:type="spellEnd"/>
      <w:r w:rsidR="009D54A1">
        <w:rPr>
          <w:sz w:val="20"/>
          <w:szCs w:val="20"/>
          <w:lang w:val="en-US" w:eastAsia="zh-CN"/>
        </w:rPr>
        <w:t xml:space="preserve">: </w:t>
      </w:r>
      <w:r w:rsidR="009D54A1" w:rsidRPr="009D54A1">
        <w:rPr>
          <w:sz w:val="20"/>
          <w:szCs w:val="20"/>
          <w:lang w:val="en-US" w:eastAsia="zh-CN"/>
        </w:rPr>
        <w:t>Edinburgh Postnatal Depression</w:t>
      </w:r>
      <w:r w:rsidR="009D54A1">
        <w:rPr>
          <w:sz w:val="20"/>
          <w:szCs w:val="20"/>
          <w:lang w:val="en-US" w:eastAsia="zh-CN"/>
        </w:rPr>
        <w:t xml:space="preserve">; </w:t>
      </w:r>
      <w:proofErr w:type="spellStart"/>
      <w:r w:rsidR="00141615">
        <w:rPr>
          <w:sz w:val="20"/>
          <w:szCs w:val="20"/>
          <w:lang w:val="en-US" w:eastAsia="zh-CN"/>
        </w:rPr>
        <w:t>gds</w:t>
      </w:r>
      <w:proofErr w:type="spellEnd"/>
      <w:r w:rsidR="00141615">
        <w:rPr>
          <w:sz w:val="20"/>
          <w:szCs w:val="20"/>
          <w:lang w:val="en-US" w:eastAsia="zh-CN"/>
        </w:rPr>
        <w:t xml:space="preserve">: </w:t>
      </w:r>
      <w:r w:rsidR="00141615" w:rsidRPr="00141615">
        <w:rPr>
          <w:sz w:val="20"/>
          <w:szCs w:val="20"/>
          <w:lang w:val="en-US" w:eastAsia="zh-CN"/>
        </w:rPr>
        <w:t>Geriatric Depression Scale</w:t>
      </w:r>
      <w:r w:rsidR="00141615">
        <w:rPr>
          <w:sz w:val="20"/>
          <w:szCs w:val="20"/>
          <w:lang w:val="en-US" w:eastAsia="zh-CN"/>
        </w:rPr>
        <w:t xml:space="preserve">; </w:t>
      </w:r>
      <w:proofErr w:type="spellStart"/>
      <w:r w:rsidR="00440983">
        <w:rPr>
          <w:sz w:val="20"/>
          <w:szCs w:val="20"/>
          <w:lang w:val="en-US" w:eastAsia="zh-CN"/>
        </w:rPr>
        <w:t>hads</w:t>
      </w:r>
      <w:proofErr w:type="spellEnd"/>
      <w:r w:rsidR="00440983">
        <w:rPr>
          <w:sz w:val="20"/>
          <w:szCs w:val="20"/>
          <w:lang w:val="en-US" w:eastAsia="zh-CN"/>
        </w:rPr>
        <w:t xml:space="preserve">: </w:t>
      </w:r>
      <w:r w:rsidR="00440983" w:rsidRPr="00440983">
        <w:rPr>
          <w:sz w:val="20"/>
          <w:szCs w:val="20"/>
          <w:lang w:val="en-US" w:eastAsia="zh-CN"/>
        </w:rPr>
        <w:t>Hospital Anxiety and Depression Scale</w:t>
      </w:r>
      <w:r w:rsidR="00E16E0A">
        <w:rPr>
          <w:sz w:val="20"/>
          <w:szCs w:val="20"/>
          <w:lang w:val="en-US" w:eastAsia="zh-CN"/>
        </w:rPr>
        <w:t xml:space="preserve">; phq9: </w:t>
      </w:r>
      <w:r w:rsidR="00E16E0A" w:rsidRPr="00E16E0A">
        <w:rPr>
          <w:sz w:val="20"/>
          <w:szCs w:val="20"/>
          <w:lang w:val="en-US" w:eastAsia="zh-CN"/>
        </w:rPr>
        <w:t>Patient Health Questionnaire– Depression</w:t>
      </w:r>
      <w:r w:rsidR="00FC4916" w:rsidRPr="009D54A1">
        <w:rPr>
          <w:sz w:val="20"/>
          <w:szCs w:val="20"/>
          <w:lang w:val="en-US" w:eastAsia="zh-CN"/>
        </w:rPr>
        <w:t>)</w:t>
      </w:r>
      <w:r w:rsidR="00CC01DB" w:rsidRPr="009D54A1">
        <w:rPr>
          <w:sz w:val="20"/>
          <w:szCs w:val="20"/>
          <w:lang w:val="en-US" w:eastAsia="zh-CN"/>
        </w:rPr>
        <w:t>.</w:t>
      </w:r>
    </w:p>
    <w:p w14:paraId="38E5DBE7" w14:textId="7EC09EC4" w:rsidR="00E9088E" w:rsidRDefault="001D1253" w:rsidP="006A4C64">
      <w:pPr>
        <w:rPr>
          <w:lang w:val="en-US"/>
        </w:rPr>
      </w:pPr>
      <w:r>
        <w:rPr>
          <w:lang w:val="en-US"/>
        </w:rPr>
        <w:br w:type="page"/>
      </w:r>
    </w:p>
    <w:p w14:paraId="231B50B5" w14:textId="524CC433" w:rsidR="0091152E" w:rsidRDefault="0091152E" w:rsidP="0091152E">
      <w:pPr>
        <w:pStyle w:val="Heading2"/>
        <w:rPr>
          <w:lang w:val="en-US"/>
        </w:rPr>
      </w:pPr>
      <w:bookmarkStart w:id="21" w:name="_Toc114734277"/>
      <w:r>
        <w:rPr>
          <w:lang w:val="en-US"/>
        </w:rPr>
        <w:lastRenderedPageBreak/>
        <w:t xml:space="preserve">Appendix </w:t>
      </w:r>
      <w:r w:rsidR="0018365D">
        <w:rPr>
          <w:lang w:val="en-US"/>
        </w:rPr>
        <w:t>E</w:t>
      </w:r>
      <w:r>
        <w:rPr>
          <w:lang w:val="en-US"/>
        </w:rPr>
        <w:t xml:space="preserve">. </w:t>
      </w:r>
      <w:r w:rsidRPr="001359AF">
        <w:rPr>
          <w:lang w:val="en-US"/>
        </w:rPr>
        <w:t>Description of sample of included studies</w:t>
      </w:r>
      <w:bookmarkEnd w:id="21"/>
    </w:p>
    <w:p w14:paraId="69F40206" w14:textId="77777777" w:rsidR="0091152E" w:rsidRDefault="0091152E" w:rsidP="0091152E">
      <w:pPr>
        <w:rPr>
          <w:sz w:val="22"/>
          <w:szCs w:val="22"/>
          <w:lang w:val="en-US"/>
        </w:rPr>
      </w:pPr>
    </w:p>
    <w:p w14:paraId="50FE8AF4" w14:textId="77777777" w:rsidR="0091152E" w:rsidRDefault="0091152E" w:rsidP="0091152E">
      <w:pPr>
        <w:spacing w:after="160"/>
        <w:rPr>
          <w:sz w:val="20"/>
          <w:szCs w:val="20"/>
          <w:lang w:val="en-GB"/>
        </w:rPr>
      </w:pPr>
      <w:r w:rsidRPr="004315DB">
        <w:rPr>
          <w:sz w:val="20"/>
          <w:szCs w:val="20"/>
          <w:lang w:val="en-GB"/>
        </w:rPr>
        <w:t>In most studies, most participants were women (26.9% had between 50% and 75% women, and 55.8% had more than 75% women). Most studies (76.92%) were conducted in western countries (14 in the US, 10 in the UK, 10 in Europe, 3 in Australia, 2 in Canada, and 1 in South Korea), 12 were conducted in non-western countries (23.1%). A total of 6 studies (11.5%) were published between 1989 and 2000, 4 between 2001 and 2005 (7.7%), 7 between 2006 and 2010 (13.5%), 17 between 2011 and 2015 (32.7%), and 18 after 2016 (34.6%). Of the included 52 studies, 32 were focused on the adults’ population (61.5%), while the other 20 were focused on older people (38.5%).</w:t>
      </w:r>
      <w:r w:rsidRPr="004315DB">
        <w:rPr>
          <w:sz w:val="20"/>
          <w:szCs w:val="20"/>
        </w:rPr>
        <w:t xml:space="preserve"> </w:t>
      </w:r>
      <w:r w:rsidRPr="004315DB">
        <w:rPr>
          <w:sz w:val="20"/>
          <w:szCs w:val="20"/>
          <w:lang w:val="en-GB"/>
        </w:rPr>
        <w:t>37</w:t>
      </w:r>
      <w:r w:rsidRPr="004315DB">
        <w:rPr>
          <w:rFonts w:hint="eastAsia"/>
          <w:sz w:val="20"/>
          <w:szCs w:val="20"/>
          <w:lang w:val="en-GB"/>
        </w:rPr>
        <w:t xml:space="preserve"> studies (</w:t>
      </w:r>
      <w:r w:rsidRPr="004315DB">
        <w:rPr>
          <w:sz w:val="20"/>
          <w:szCs w:val="20"/>
          <w:lang w:val="en-GB"/>
        </w:rPr>
        <w:t>71</w:t>
      </w:r>
      <w:r w:rsidRPr="004315DB">
        <w:rPr>
          <w:rFonts w:hint="eastAsia"/>
          <w:sz w:val="20"/>
          <w:szCs w:val="20"/>
          <w:lang w:val="en-GB"/>
        </w:rPr>
        <w:t>.</w:t>
      </w:r>
      <w:r w:rsidRPr="004315DB">
        <w:rPr>
          <w:sz w:val="20"/>
          <w:szCs w:val="20"/>
          <w:lang w:val="en-GB"/>
        </w:rPr>
        <w:t>2%</w:t>
      </w:r>
      <w:r w:rsidRPr="004315DB">
        <w:rPr>
          <w:rFonts w:hint="eastAsia"/>
          <w:sz w:val="20"/>
          <w:szCs w:val="20"/>
          <w:lang w:val="en-GB"/>
        </w:rPr>
        <w:t xml:space="preserve">) were conducted in </w:t>
      </w:r>
      <w:r w:rsidRPr="004315DB">
        <w:rPr>
          <w:sz w:val="20"/>
          <w:szCs w:val="20"/>
          <w:lang w:val="en-GB"/>
        </w:rPr>
        <w:t xml:space="preserve">samples </w:t>
      </w:r>
      <w:r w:rsidRPr="004315DB">
        <w:rPr>
          <w:rFonts w:hint="eastAsia"/>
          <w:sz w:val="20"/>
          <w:szCs w:val="20"/>
          <w:lang w:val="en-GB"/>
        </w:rPr>
        <w:t xml:space="preserve">selected through </w:t>
      </w:r>
      <w:r w:rsidRPr="004315DB">
        <w:rPr>
          <w:sz w:val="20"/>
          <w:szCs w:val="20"/>
          <w:lang w:val="en-GB"/>
        </w:rPr>
        <w:t>a cut-off on a self-report scale</w:t>
      </w:r>
      <w:r w:rsidRPr="004315DB">
        <w:rPr>
          <w:rFonts w:hint="eastAsia"/>
          <w:sz w:val="20"/>
          <w:szCs w:val="20"/>
          <w:lang w:val="en-GB"/>
        </w:rPr>
        <w:t xml:space="preserve">. Only </w:t>
      </w:r>
      <w:r w:rsidRPr="004315DB">
        <w:rPr>
          <w:sz w:val="20"/>
          <w:szCs w:val="20"/>
          <w:lang w:val="en-GB"/>
        </w:rPr>
        <w:t>14</w:t>
      </w:r>
      <w:r w:rsidRPr="004315DB">
        <w:rPr>
          <w:rFonts w:hint="eastAsia"/>
          <w:sz w:val="20"/>
          <w:szCs w:val="20"/>
          <w:lang w:val="en-GB"/>
        </w:rPr>
        <w:t xml:space="preserve"> (</w:t>
      </w:r>
      <w:r w:rsidRPr="004315DB">
        <w:rPr>
          <w:sz w:val="20"/>
          <w:szCs w:val="20"/>
          <w:lang w:val="en-GB"/>
        </w:rPr>
        <w:t>26</w:t>
      </w:r>
      <w:r w:rsidRPr="004315DB">
        <w:rPr>
          <w:rFonts w:hint="eastAsia"/>
          <w:sz w:val="20"/>
          <w:szCs w:val="20"/>
          <w:lang w:val="en-GB"/>
        </w:rPr>
        <w:t>.</w:t>
      </w:r>
      <w:r w:rsidRPr="004315DB">
        <w:rPr>
          <w:sz w:val="20"/>
          <w:szCs w:val="20"/>
          <w:lang w:val="en-GB"/>
        </w:rPr>
        <w:t>9%</w:t>
      </w:r>
      <w:r w:rsidRPr="004315DB">
        <w:rPr>
          <w:rFonts w:hint="eastAsia"/>
          <w:sz w:val="20"/>
          <w:szCs w:val="20"/>
          <w:lang w:val="en-GB"/>
        </w:rPr>
        <w:t xml:space="preserve">) </w:t>
      </w:r>
      <w:r w:rsidRPr="004315DB">
        <w:rPr>
          <w:sz w:val="20"/>
          <w:szCs w:val="20"/>
          <w:lang w:val="en-GB"/>
        </w:rPr>
        <w:t>used diagnostic interviews. Most studies (88.5%) were aimed at specific subgroups of depressed populations (46.2% were participants with both depression and comorbid general medical disorders, 28.9% were women with postpartum depression, and 13.5% belonged to another specific population), while 11.5% were aimed at general populations of depressed persons not otherwise specified. Most studies (86.5%) employed usual care, whereas 7 (13.5%) used other control conditions. Among 61 comparisons, half of the interventions were CBT, followed by non-directive supportive therapy (14.8%) and problem-solving therapy (9.83%). Most therapies used an individual (50.8%) format. Most studies had seven to twelve sessions (54.1%), whereas the rest had fewer (32.8%) or more sessions (13.1%). Among 52 included studies, the most used screening tool was the EPDS (23.1%), followed by the PHQ-9 (19.2%), the BDI or BDI-II (15.4%), and the CES-D (13.5%).</w:t>
      </w:r>
    </w:p>
    <w:p w14:paraId="3E97BF90" w14:textId="384C112C" w:rsidR="0091152E" w:rsidRPr="0091152E" w:rsidRDefault="0091152E" w:rsidP="006A4C64">
      <w:pPr>
        <w:rPr>
          <w:sz w:val="20"/>
          <w:szCs w:val="20"/>
          <w:lang w:val="en-GB"/>
        </w:rPr>
      </w:pPr>
      <w:r>
        <w:rPr>
          <w:sz w:val="20"/>
          <w:szCs w:val="20"/>
          <w:lang w:val="en-GB"/>
        </w:rPr>
        <w:br w:type="page"/>
      </w:r>
    </w:p>
    <w:p w14:paraId="7E8B977E" w14:textId="6A54D1DC" w:rsidR="00E9088E" w:rsidRDefault="00E9088E" w:rsidP="00E9088E">
      <w:pPr>
        <w:pStyle w:val="Heading2"/>
        <w:rPr>
          <w:lang w:val="en-US"/>
        </w:rPr>
      </w:pPr>
      <w:bookmarkStart w:id="22" w:name="_Toc76559077"/>
      <w:bookmarkStart w:id="23" w:name="_Toc114734278"/>
      <w:r>
        <w:rPr>
          <w:lang w:val="en-US"/>
        </w:rPr>
        <w:lastRenderedPageBreak/>
        <w:t xml:space="preserve">Appendix </w:t>
      </w:r>
      <w:r w:rsidR="0018365D">
        <w:rPr>
          <w:lang w:val="en-US"/>
        </w:rPr>
        <w:t>F</w:t>
      </w:r>
      <w:r>
        <w:rPr>
          <w:lang w:val="en-US"/>
        </w:rPr>
        <w:t xml:space="preserve">. </w:t>
      </w:r>
      <w:r w:rsidRPr="00314D1C">
        <w:rPr>
          <w:lang w:val="en-US"/>
        </w:rPr>
        <w:t>Funnel plot</w:t>
      </w:r>
      <w:r>
        <w:rPr>
          <w:lang w:val="en-US"/>
        </w:rPr>
        <w:t>s</w:t>
      </w:r>
      <w:bookmarkEnd w:id="22"/>
      <w:bookmarkEnd w:id="23"/>
      <w:r w:rsidRPr="00314D1C">
        <w:rPr>
          <w:lang w:val="en-US"/>
        </w:rPr>
        <w:t xml:space="preserve"> </w:t>
      </w:r>
    </w:p>
    <w:p w14:paraId="6BD8EBBA" w14:textId="77777777" w:rsidR="00E9088E" w:rsidRDefault="00E9088E" w:rsidP="006A4C64">
      <w:pPr>
        <w:rPr>
          <w:lang w:val="en-US"/>
        </w:rPr>
      </w:pPr>
    </w:p>
    <w:p w14:paraId="1BE1C3E0" w14:textId="12405A91" w:rsidR="006A4C64" w:rsidRDefault="00F341AC" w:rsidP="006A4C64">
      <w:pPr>
        <w:pStyle w:val="Heading3"/>
        <w:rPr>
          <w:lang w:val="en-US"/>
        </w:rPr>
      </w:pPr>
      <w:bookmarkStart w:id="24" w:name="_Toc76559078"/>
      <w:bookmarkStart w:id="25" w:name="_Toc114734279"/>
      <w:r>
        <w:rPr>
          <w:lang w:val="en-US" w:eastAsia="zh-CN"/>
        </w:rPr>
        <w:t>F</w:t>
      </w:r>
      <w:r w:rsidR="006A4C64" w:rsidRPr="00C23A75">
        <w:rPr>
          <w:lang w:val="en-US"/>
        </w:rPr>
        <w:t xml:space="preserve">.1. </w:t>
      </w:r>
      <w:r w:rsidR="00655EA7" w:rsidRPr="00655EA7">
        <w:rPr>
          <w:lang w:val="en-US"/>
        </w:rPr>
        <w:t>Funnel plot for effects of psychotherapy compared with control groups</w:t>
      </w:r>
      <w:bookmarkEnd w:id="24"/>
      <w:bookmarkEnd w:id="25"/>
    </w:p>
    <w:p w14:paraId="3F3C3F12" w14:textId="77777777" w:rsidR="006D1A6F" w:rsidRPr="006D1A6F" w:rsidRDefault="006D1A6F" w:rsidP="006D1A6F">
      <w:pPr>
        <w:rPr>
          <w:lang w:val="en-US"/>
        </w:rPr>
      </w:pPr>
    </w:p>
    <w:p w14:paraId="71D53618" w14:textId="5CA6832F" w:rsidR="00641327" w:rsidRDefault="00655EA7" w:rsidP="00655EA7">
      <w:pPr>
        <w:rPr>
          <w:lang w:val="en-US"/>
        </w:rPr>
      </w:pPr>
      <w:r>
        <w:rPr>
          <w:noProof/>
        </w:rPr>
        <w:drawing>
          <wp:inline distT="0" distB="0" distL="0" distR="0" wp14:anchorId="447430C3" wp14:editId="3D87B596">
            <wp:extent cx="5551805" cy="438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9708" r="3546" b="2024"/>
                    <a:stretch/>
                  </pic:blipFill>
                  <pic:spPr bwMode="auto">
                    <a:xfrm>
                      <a:off x="0" y="0"/>
                      <a:ext cx="5552770" cy="4389883"/>
                    </a:xfrm>
                    <a:prstGeom prst="rect">
                      <a:avLst/>
                    </a:prstGeom>
                    <a:noFill/>
                    <a:ln>
                      <a:noFill/>
                    </a:ln>
                    <a:extLst>
                      <a:ext uri="{53640926-AAD7-44D8-BBD7-CCE9431645EC}">
                        <a14:shadowObscured xmlns:a14="http://schemas.microsoft.com/office/drawing/2010/main"/>
                      </a:ext>
                    </a:extLst>
                  </pic:spPr>
                </pic:pic>
              </a:graphicData>
            </a:graphic>
          </wp:inline>
        </w:drawing>
      </w:r>
    </w:p>
    <w:p w14:paraId="289DE403" w14:textId="7A74E096" w:rsidR="00DE6FC9" w:rsidRPr="00DE6FC9" w:rsidRDefault="00641327" w:rsidP="00DE6FC9">
      <w:pPr>
        <w:rPr>
          <w:lang w:val="en-US"/>
        </w:rPr>
      </w:pPr>
      <w:r>
        <w:rPr>
          <w:lang w:val="en-US"/>
        </w:rPr>
        <w:br w:type="page"/>
      </w:r>
    </w:p>
    <w:p w14:paraId="546BCA35" w14:textId="11A1B5AB" w:rsidR="006B195F" w:rsidRDefault="00F341AC" w:rsidP="006B195F">
      <w:pPr>
        <w:pStyle w:val="Heading3"/>
        <w:rPr>
          <w:lang w:val="en-US"/>
        </w:rPr>
      </w:pPr>
      <w:bookmarkStart w:id="26" w:name="_Toc114734280"/>
      <w:bookmarkStart w:id="27" w:name="_Toc76559079"/>
      <w:r>
        <w:rPr>
          <w:lang w:val="en-US" w:eastAsia="zh-CN"/>
        </w:rPr>
        <w:lastRenderedPageBreak/>
        <w:t>F</w:t>
      </w:r>
      <w:r w:rsidR="006B195F" w:rsidRPr="00C23A75">
        <w:rPr>
          <w:lang w:val="en-US"/>
        </w:rPr>
        <w:t>.</w:t>
      </w:r>
      <w:r w:rsidR="00655EA7">
        <w:rPr>
          <w:lang w:val="en-US"/>
        </w:rPr>
        <w:t>2</w:t>
      </w:r>
      <w:r w:rsidR="006B195F" w:rsidRPr="00C23A75">
        <w:rPr>
          <w:lang w:val="en-US"/>
        </w:rPr>
        <w:t xml:space="preserve">. </w:t>
      </w:r>
      <w:r w:rsidR="00A03CE9" w:rsidRPr="00A03CE9">
        <w:rPr>
          <w:lang w:val="en-US"/>
        </w:rPr>
        <w:t xml:space="preserve">Funnel plot for </w:t>
      </w:r>
      <w:r w:rsidR="002E21D6" w:rsidRPr="002E21D6">
        <w:rPr>
          <w:lang w:val="en-US"/>
        </w:rPr>
        <w:t>proportion of participants in the trial from the number</w:t>
      </w:r>
      <w:r w:rsidR="000E6FF5">
        <w:rPr>
          <w:lang w:val="en-US"/>
        </w:rPr>
        <w:t xml:space="preserve"> </w:t>
      </w:r>
      <w:r w:rsidR="000E6FF5" w:rsidRPr="000E6FF5">
        <w:rPr>
          <w:lang w:val="en-US"/>
        </w:rPr>
        <w:t xml:space="preserve">of participants who received </w:t>
      </w:r>
      <w:r w:rsidR="001836E8">
        <w:rPr>
          <w:lang w:val="en-US"/>
        </w:rPr>
        <w:t xml:space="preserve">the </w:t>
      </w:r>
      <w:r w:rsidR="000E6FF5" w:rsidRPr="000E6FF5">
        <w:rPr>
          <w:lang w:val="en-US"/>
        </w:rPr>
        <w:t>depression questionnaires</w:t>
      </w:r>
      <w:bookmarkEnd w:id="26"/>
      <w:r w:rsidR="000E6FF5" w:rsidRPr="000E6FF5">
        <w:rPr>
          <w:lang w:val="en-US"/>
        </w:rPr>
        <w:t xml:space="preserve"> </w:t>
      </w:r>
      <w:bookmarkEnd w:id="27"/>
    </w:p>
    <w:p w14:paraId="53914012" w14:textId="4CFB45D9" w:rsidR="00F54E27" w:rsidRDefault="00F54E27" w:rsidP="00F54E27">
      <w:pPr>
        <w:rPr>
          <w:lang w:val="en-US"/>
        </w:rPr>
      </w:pPr>
    </w:p>
    <w:p w14:paraId="549FDFFE" w14:textId="559F80EC" w:rsidR="00641327" w:rsidRDefault="00A35B1B" w:rsidP="00F54E27">
      <w:pPr>
        <w:rPr>
          <w:lang w:val="en-US"/>
        </w:rPr>
      </w:pPr>
      <w:r w:rsidRPr="00A35B1B">
        <w:rPr>
          <w:noProof/>
        </w:rPr>
        <w:drawing>
          <wp:inline distT="0" distB="0" distL="0" distR="0" wp14:anchorId="1CAFF02A" wp14:editId="3A7A5FD6">
            <wp:extent cx="5756910" cy="4318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910" cy="4318000"/>
                    </a:xfrm>
                    <a:prstGeom prst="rect">
                      <a:avLst/>
                    </a:prstGeom>
                  </pic:spPr>
                </pic:pic>
              </a:graphicData>
            </a:graphic>
          </wp:inline>
        </w:drawing>
      </w:r>
    </w:p>
    <w:p w14:paraId="0711052B" w14:textId="19AB5772" w:rsidR="00DE6FC9" w:rsidRPr="00DE6FC9" w:rsidRDefault="00641327" w:rsidP="00DE6FC9">
      <w:pPr>
        <w:rPr>
          <w:lang w:val="en-US"/>
        </w:rPr>
      </w:pPr>
      <w:r>
        <w:rPr>
          <w:lang w:val="en-US"/>
        </w:rPr>
        <w:br w:type="page"/>
      </w:r>
    </w:p>
    <w:p w14:paraId="463943B9" w14:textId="6F4D33FE" w:rsidR="006B195F" w:rsidRDefault="00F341AC" w:rsidP="006B195F">
      <w:pPr>
        <w:pStyle w:val="Heading3"/>
        <w:rPr>
          <w:lang w:val="en-US"/>
        </w:rPr>
      </w:pPr>
      <w:bookmarkStart w:id="28" w:name="_Toc114734281"/>
      <w:bookmarkStart w:id="29" w:name="_Toc76559080"/>
      <w:r>
        <w:rPr>
          <w:lang w:val="en-US"/>
        </w:rPr>
        <w:lastRenderedPageBreak/>
        <w:t>F</w:t>
      </w:r>
      <w:r w:rsidR="006B195F" w:rsidRPr="00C23A75">
        <w:rPr>
          <w:lang w:val="en-US"/>
        </w:rPr>
        <w:t>.</w:t>
      </w:r>
      <w:r w:rsidR="00655EA7">
        <w:rPr>
          <w:lang w:val="en-US"/>
        </w:rPr>
        <w:t>3</w:t>
      </w:r>
      <w:r w:rsidR="006B195F" w:rsidRPr="00C23A75">
        <w:rPr>
          <w:lang w:val="en-US"/>
        </w:rPr>
        <w:t xml:space="preserve">. </w:t>
      </w:r>
      <w:r w:rsidR="002E21D6" w:rsidRPr="00A03CE9">
        <w:rPr>
          <w:lang w:val="en-US"/>
        </w:rPr>
        <w:t xml:space="preserve">Funnel plot for </w:t>
      </w:r>
      <w:r w:rsidR="002E21D6" w:rsidRPr="002E21D6">
        <w:rPr>
          <w:lang w:val="en-US"/>
        </w:rPr>
        <w:t>proportion of participants in the trial from the number</w:t>
      </w:r>
      <w:r w:rsidR="000E6FF5">
        <w:rPr>
          <w:lang w:val="en-US"/>
        </w:rPr>
        <w:t xml:space="preserve"> </w:t>
      </w:r>
      <w:r w:rsidR="000E6FF5" w:rsidRPr="000E6FF5">
        <w:rPr>
          <w:lang w:val="en-US"/>
        </w:rPr>
        <w:t xml:space="preserve">of participants who </w:t>
      </w:r>
      <w:r w:rsidR="000E6FF5">
        <w:rPr>
          <w:lang w:val="en-US"/>
        </w:rPr>
        <w:t>complet</w:t>
      </w:r>
      <w:r w:rsidR="000E6FF5" w:rsidRPr="000E6FF5">
        <w:rPr>
          <w:lang w:val="en-US"/>
        </w:rPr>
        <w:t xml:space="preserve">ed </w:t>
      </w:r>
      <w:r w:rsidR="001836E8">
        <w:rPr>
          <w:lang w:val="en-US"/>
        </w:rPr>
        <w:t xml:space="preserve">the </w:t>
      </w:r>
      <w:r w:rsidR="000E6FF5" w:rsidRPr="000E6FF5">
        <w:rPr>
          <w:lang w:val="en-US"/>
        </w:rPr>
        <w:t>depression questionnaires</w:t>
      </w:r>
      <w:bookmarkEnd w:id="28"/>
      <w:r w:rsidR="000E6FF5" w:rsidRPr="000E6FF5">
        <w:rPr>
          <w:lang w:val="en-US"/>
        </w:rPr>
        <w:t xml:space="preserve"> </w:t>
      </w:r>
      <w:bookmarkEnd w:id="29"/>
    </w:p>
    <w:p w14:paraId="1E188B35" w14:textId="77777777" w:rsidR="00DE6FC9" w:rsidRPr="00DE6FC9" w:rsidRDefault="00DE6FC9" w:rsidP="00DE6FC9">
      <w:pPr>
        <w:rPr>
          <w:lang w:val="en-US"/>
        </w:rPr>
      </w:pPr>
    </w:p>
    <w:p w14:paraId="1DB98C00" w14:textId="25A6CB4C" w:rsidR="00641327" w:rsidRDefault="00A35B1B">
      <w:pPr>
        <w:rPr>
          <w:lang w:val="en-US"/>
        </w:rPr>
      </w:pPr>
      <w:r w:rsidRPr="00A35B1B">
        <w:rPr>
          <w:noProof/>
        </w:rPr>
        <w:drawing>
          <wp:inline distT="0" distB="0" distL="0" distR="0" wp14:anchorId="76393FA7" wp14:editId="292405FE">
            <wp:extent cx="5756910" cy="4288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910" cy="4288790"/>
                    </a:xfrm>
                    <a:prstGeom prst="rect">
                      <a:avLst/>
                    </a:prstGeom>
                  </pic:spPr>
                </pic:pic>
              </a:graphicData>
            </a:graphic>
          </wp:inline>
        </w:drawing>
      </w:r>
    </w:p>
    <w:p w14:paraId="0AD1F3C3" w14:textId="77777777" w:rsidR="00641327" w:rsidRDefault="00641327">
      <w:pPr>
        <w:rPr>
          <w:lang w:val="en-US"/>
        </w:rPr>
      </w:pPr>
      <w:r>
        <w:rPr>
          <w:lang w:val="en-US"/>
        </w:rPr>
        <w:br w:type="page"/>
      </w:r>
    </w:p>
    <w:p w14:paraId="75219D91" w14:textId="77777777" w:rsidR="00A35B1B" w:rsidRDefault="00A35B1B">
      <w:pPr>
        <w:rPr>
          <w:lang w:val="en-US"/>
        </w:rPr>
        <w:sectPr w:rsidR="00A35B1B" w:rsidSect="00317000">
          <w:footerReference w:type="even" r:id="rId11"/>
          <w:footerReference w:type="default" r:id="rId12"/>
          <w:pgSz w:w="11900" w:h="16840"/>
          <w:pgMar w:top="1417" w:right="1417" w:bottom="1417" w:left="1417" w:header="708" w:footer="708" w:gutter="0"/>
          <w:cols w:space="708"/>
          <w:docGrid w:linePitch="360"/>
        </w:sectPr>
      </w:pPr>
    </w:p>
    <w:p w14:paraId="0D990C02" w14:textId="7C5C2296" w:rsidR="0059695C" w:rsidRDefault="000C3E89" w:rsidP="00641327">
      <w:pPr>
        <w:pStyle w:val="Heading2"/>
        <w:rPr>
          <w:lang w:val="en-US"/>
        </w:rPr>
      </w:pPr>
      <w:bookmarkStart w:id="30" w:name="_Toc59000615"/>
      <w:bookmarkStart w:id="31" w:name="_Toc76559081"/>
      <w:bookmarkStart w:id="32" w:name="_Toc114734282"/>
      <w:r>
        <w:rPr>
          <w:lang w:val="en-US"/>
        </w:rPr>
        <w:lastRenderedPageBreak/>
        <w:t xml:space="preserve">Appendix </w:t>
      </w:r>
      <w:r w:rsidR="00F341AC">
        <w:rPr>
          <w:lang w:val="en-US"/>
        </w:rPr>
        <w:t>G</w:t>
      </w:r>
      <w:r>
        <w:rPr>
          <w:lang w:val="en-US"/>
        </w:rPr>
        <w:t xml:space="preserve">. </w:t>
      </w:r>
      <w:bookmarkEnd w:id="30"/>
      <w:r w:rsidR="00F544C9" w:rsidRPr="00F544C9">
        <w:rPr>
          <w:lang w:val="en-US"/>
        </w:rPr>
        <w:t>Standardized regression coefficients of effect size: Multivariate meta-regression analysis</w:t>
      </w:r>
      <w:bookmarkEnd w:id="31"/>
      <w:bookmarkEnd w:id="32"/>
    </w:p>
    <w:tbl>
      <w:tblPr>
        <w:tblW w:w="0" w:type="auto"/>
        <w:tblInd w:w="-30" w:type="dxa"/>
        <w:tblLayout w:type="fixed"/>
        <w:tblLook w:val="0000" w:firstRow="0" w:lastRow="0" w:firstColumn="0" w:lastColumn="0" w:noHBand="0" w:noVBand="0"/>
      </w:tblPr>
      <w:tblGrid>
        <w:gridCol w:w="3384"/>
        <w:gridCol w:w="1063"/>
        <w:gridCol w:w="1032"/>
        <w:gridCol w:w="1032"/>
        <w:gridCol w:w="1032"/>
      </w:tblGrid>
      <w:tr w:rsidR="0059695C" w:rsidRPr="0059695C" w14:paraId="3E919432" w14:textId="77777777" w:rsidTr="0059695C">
        <w:trPr>
          <w:trHeight w:val="290"/>
        </w:trPr>
        <w:tc>
          <w:tcPr>
            <w:tcW w:w="3384" w:type="dxa"/>
            <w:tcBorders>
              <w:top w:val="nil"/>
              <w:left w:val="nil"/>
              <w:bottom w:val="single" w:sz="6" w:space="0" w:color="auto"/>
              <w:right w:val="nil"/>
            </w:tcBorders>
          </w:tcPr>
          <w:p w14:paraId="79BC051B" w14:textId="77777777" w:rsidR="0059695C" w:rsidRPr="0059695C" w:rsidRDefault="0059695C">
            <w:pPr>
              <w:autoSpaceDE w:val="0"/>
              <w:autoSpaceDN w:val="0"/>
              <w:adjustRightInd w:val="0"/>
              <w:jc w:val="right"/>
              <w:rPr>
                <w:rFonts w:cs="Times New Roman"/>
                <w:b/>
                <w:bCs/>
                <w:color w:val="000000"/>
                <w:sz w:val="20"/>
                <w:szCs w:val="20"/>
                <w:lang w:val="en-US"/>
              </w:rPr>
            </w:pPr>
          </w:p>
        </w:tc>
        <w:tc>
          <w:tcPr>
            <w:tcW w:w="1063" w:type="dxa"/>
            <w:tcBorders>
              <w:top w:val="nil"/>
              <w:left w:val="nil"/>
              <w:bottom w:val="single" w:sz="6" w:space="0" w:color="auto"/>
              <w:right w:val="nil"/>
            </w:tcBorders>
          </w:tcPr>
          <w:p w14:paraId="3D1CD36C" w14:textId="77777777" w:rsidR="0059695C" w:rsidRPr="0059695C" w:rsidRDefault="0059695C">
            <w:pPr>
              <w:autoSpaceDE w:val="0"/>
              <w:autoSpaceDN w:val="0"/>
              <w:adjustRightInd w:val="0"/>
              <w:jc w:val="right"/>
              <w:rPr>
                <w:rFonts w:cs="Times New Roman"/>
                <w:b/>
                <w:bCs/>
                <w:color w:val="000000"/>
                <w:sz w:val="20"/>
                <w:szCs w:val="20"/>
                <w:lang w:val="en-US"/>
              </w:rPr>
            </w:pPr>
          </w:p>
        </w:tc>
        <w:tc>
          <w:tcPr>
            <w:tcW w:w="1032" w:type="dxa"/>
            <w:tcBorders>
              <w:top w:val="nil"/>
              <w:left w:val="nil"/>
              <w:bottom w:val="single" w:sz="6" w:space="0" w:color="auto"/>
              <w:right w:val="nil"/>
            </w:tcBorders>
          </w:tcPr>
          <w:p w14:paraId="15E79E65" w14:textId="77777777" w:rsidR="0059695C" w:rsidRPr="0059695C" w:rsidRDefault="0059695C">
            <w:pPr>
              <w:autoSpaceDE w:val="0"/>
              <w:autoSpaceDN w:val="0"/>
              <w:adjustRightInd w:val="0"/>
              <w:jc w:val="right"/>
              <w:rPr>
                <w:rFonts w:cs="Times New Roman"/>
                <w:color w:val="000000"/>
                <w:sz w:val="20"/>
                <w:szCs w:val="20"/>
                <w:lang w:val="en-US"/>
              </w:rPr>
            </w:pPr>
          </w:p>
        </w:tc>
        <w:tc>
          <w:tcPr>
            <w:tcW w:w="1032" w:type="dxa"/>
            <w:tcBorders>
              <w:top w:val="nil"/>
              <w:left w:val="nil"/>
              <w:bottom w:val="single" w:sz="6" w:space="0" w:color="auto"/>
              <w:right w:val="nil"/>
            </w:tcBorders>
          </w:tcPr>
          <w:p w14:paraId="71B43918" w14:textId="77777777" w:rsidR="0059695C" w:rsidRPr="0059695C" w:rsidRDefault="0059695C">
            <w:pPr>
              <w:autoSpaceDE w:val="0"/>
              <w:autoSpaceDN w:val="0"/>
              <w:adjustRightInd w:val="0"/>
              <w:jc w:val="right"/>
              <w:rPr>
                <w:rFonts w:cs="Times New Roman"/>
                <w:color w:val="000000"/>
                <w:sz w:val="20"/>
                <w:szCs w:val="20"/>
                <w:lang w:val="en-US"/>
              </w:rPr>
            </w:pPr>
          </w:p>
        </w:tc>
        <w:tc>
          <w:tcPr>
            <w:tcW w:w="1032" w:type="dxa"/>
            <w:tcBorders>
              <w:top w:val="nil"/>
              <w:left w:val="nil"/>
              <w:bottom w:val="single" w:sz="6" w:space="0" w:color="auto"/>
              <w:right w:val="nil"/>
            </w:tcBorders>
          </w:tcPr>
          <w:p w14:paraId="29FF3499" w14:textId="77777777" w:rsidR="0059695C" w:rsidRPr="0059695C" w:rsidRDefault="0059695C">
            <w:pPr>
              <w:autoSpaceDE w:val="0"/>
              <w:autoSpaceDN w:val="0"/>
              <w:adjustRightInd w:val="0"/>
              <w:jc w:val="right"/>
              <w:rPr>
                <w:rFonts w:cs="Times New Roman"/>
                <w:color w:val="000000"/>
                <w:sz w:val="20"/>
                <w:szCs w:val="20"/>
                <w:lang w:val="en-US"/>
              </w:rPr>
            </w:pPr>
          </w:p>
        </w:tc>
      </w:tr>
      <w:tr w:rsidR="0059695C" w:rsidRPr="0059695C" w14:paraId="28E29002" w14:textId="77777777" w:rsidTr="0059695C">
        <w:trPr>
          <w:trHeight w:val="290"/>
        </w:trPr>
        <w:tc>
          <w:tcPr>
            <w:tcW w:w="3384" w:type="dxa"/>
            <w:tcBorders>
              <w:top w:val="nil"/>
              <w:left w:val="nil"/>
              <w:bottom w:val="single" w:sz="6" w:space="0" w:color="auto"/>
              <w:right w:val="nil"/>
            </w:tcBorders>
          </w:tcPr>
          <w:p w14:paraId="71EF07FF" w14:textId="77777777" w:rsidR="0059695C" w:rsidRPr="0059695C" w:rsidRDefault="0059695C">
            <w:pPr>
              <w:autoSpaceDE w:val="0"/>
              <w:autoSpaceDN w:val="0"/>
              <w:adjustRightInd w:val="0"/>
              <w:jc w:val="right"/>
              <w:rPr>
                <w:rFonts w:cs="Times New Roman"/>
                <w:color w:val="000000"/>
                <w:sz w:val="20"/>
                <w:szCs w:val="20"/>
                <w:lang w:val="en-US"/>
              </w:rPr>
            </w:pPr>
          </w:p>
        </w:tc>
        <w:tc>
          <w:tcPr>
            <w:tcW w:w="1063" w:type="dxa"/>
            <w:tcBorders>
              <w:top w:val="nil"/>
              <w:left w:val="nil"/>
              <w:bottom w:val="single" w:sz="6" w:space="0" w:color="auto"/>
              <w:right w:val="nil"/>
            </w:tcBorders>
          </w:tcPr>
          <w:p w14:paraId="7A12A690" w14:textId="77777777" w:rsidR="0059695C" w:rsidRPr="0059695C" w:rsidRDefault="0059695C">
            <w:pPr>
              <w:autoSpaceDE w:val="0"/>
              <w:autoSpaceDN w:val="0"/>
              <w:adjustRightInd w:val="0"/>
              <w:jc w:val="right"/>
              <w:rPr>
                <w:rFonts w:cs="Times New Roman"/>
                <w:color w:val="000000"/>
                <w:sz w:val="20"/>
                <w:szCs w:val="20"/>
                <w:lang w:val="en-US"/>
              </w:rPr>
            </w:pPr>
          </w:p>
        </w:tc>
        <w:tc>
          <w:tcPr>
            <w:tcW w:w="1032" w:type="dxa"/>
            <w:tcBorders>
              <w:top w:val="nil"/>
              <w:left w:val="nil"/>
              <w:bottom w:val="single" w:sz="6" w:space="0" w:color="auto"/>
              <w:right w:val="nil"/>
            </w:tcBorders>
          </w:tcPr>
          <w:p w14:paraId="388CD5ED" w14:textId="77777777" w:rsidR="0059695C" w:rsidRPr="0059695C" w:rsidRDefault="0059695C">
            <w:pPr>
              <w:autoSpaceDE w:val="0"/>
              <w:autoSpaceDN w:val="0"/>
              <w:adjustRightInd w:val="0"/>
              <w:rPr>
                <w:rFonts w:cs="Times New Roman"/>
                <w:i/>
                <w:iCs/>
                <w:color w:val="000000"/>
                <w:sz w:val="20"/>
                <w:szCs w:val="20"/>
                <w:lang w:val="en-US"/>
              </w:rPr>
            </w:pPr>
            <w:r w:rsidRPr="0059695C">
              <w:rPr>
                <w:rFonts w:cs="Times New Roman"/>
                <w:i/>
                <w:iCs/>
                <w:color w:val="000000"/>
                <w:sz w:val="20"/>
                <w:szCs w:val="20"/>
                <w:lang w:val="en-US"/>
              </w:rPr>
              <w:t>Coeff</w:t>
            </w:r>
          </w:p>
        </w:tc>
        <w:tc>
          <w:tcPr>
            <w:tcW w:w="1032" w:type="dxa"/>
            <w:tcBorders>
              <w:top w:val="nil"/>
              <w:left w:val="nil"/>
              <w:bottom w:val="single" w:sz="6" w:space="0" w:color="auto"/>
              <w:right w:val="nil"/>
            </w:tcBorders>
          </w:tcPr>
          <w:p w14:paraId="0DF7C96E" w14:textId="77777777" w:rsidR="0059695C" w:rsidRPr="0059695C" w:rsidRDefault="0059695C">
            <w:pPr>
              <w:autoSpaceDE w:val="0"/>
              <w:autoSpaceDN w:val="0"/>
              <w:adjustRightInd w:val="0"/>
              <w:rPr>
                <w:rFonts w:cs="Times New Roman"/>
                <w:i/>
                <w:iCs/>
                <w:color w:val="000000"/>
                <w:sz w:val="20"/>
                <w:szCs w:val="20"/>
                <w:lang w:val="en-US"/>
              </w:rPr>
            </w:pPr>
            <w:r w:rsidRPr="0059695C">
              <w:rPr>
                <w:rFonts w:cs="Times New Roman"/>
                <w:i/>
                <w:iCs/>
                <w:color w:val="000000"/>
                <w:sz w:val="20"/>
                <w:szCs w:val="20"/>
                <w:lang w:val="en-US"/>
              </w:rPr>
              <w:t>SE</w:t>
            </w:r>
          </w:p>
        </w:tc>
        <w:tc>
          <w:tcPr>
            <w:tcW w:w="1032" w:type="dxa"/>
            <w:tcBorders>
              <w:top w:val="nil"/>
              <w:left w:val="nil"/>
              <w:bottom w:val="single" w:sz="6" w:space="0" w:color="auto"/>
              <w:right w:val="nil"/>
            </w:tcBorders>
          </w:tcPr>
          <w:p w14:paraId="75F73CC0" w14:textId="77777777" w:rsidR="0059695C" w:rsidRPr="0059695C" w:rsidRDefault="0059695C">
            <w:pPr>
              <w:autoSpaceDE w:val="0"/>
              <w:autoSpaceDN w:val="0"/>
              <w:adjustRightInd w:val="0"/>
              <w:rPr>
                <w:rFonts w:cs="Times New Roman"/>
                <w:i/>
                <w:iCs/>
                <w:color w:val="000000"/>
                <w:sz w:val="20"/>
                <w:szCs w:val="20"/>
                <w:lang w:val="en-US"/>
              </w:rPr>
            </w:pPr>
            <w:r w:rsidRPr="0059695C">
              <w:rPr>
                <w:rFonts w:cs="Times New Roman"/>
                <w:i/>
                <w:iCs/>
                <w:color w:val="000000"/>
                <w:sz w:val="20"/>
                <w:szCs w:val="20"/>
                <w:lang w:val="en-US"/>
              </w:rPr>
              <w:t>p</w:t>
            </w:r>
          </w:p>
        </w:tc>
      </w:tr>
      <w:tr w:rsidR="0059695C" w:rsidRPr="0059695C" w14:paraId="4C9E07B5" w14:textId="77777777" w:rsidTr="006303B8">
        <w:trPr>
          <w:trHeight w:val="290"/>
        </w:trPr>
        <w:tc>
          <w:tcPr>
            <w:tcW w:w="4447" w:type="dxa"/>
            <w:gridSpan w:val="2"/>
            <w:tcBorders>
              <w:top w:val="nil"/>
              <w:left w:val="nil"/>
              <w:bottom w:val="nil"/>
              <w:right w:val="nil"/>
            </w:tcBorders>
          </w:tcPr>
          <w:p w14:paraId="16BB52C1"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Setting (</w:t>
            </w:r>
            <w:proofErr w:type="gramStart"/>
            <w:r w:rsidRPr="0059695C">
              <w:rPr>
                <w:rFonts w:cs="Times New Roman"/>
                <w:color w:val="000000"/>
                <w:sz w:val="20"/>
                <w:szCs w:val="20"/>
                <w:lang w:val="en-US"/>
              </w:rPr>
              <w:t>other</w:t>
            </w:r>
            <w:proofErr w:type="gramEnd"/>
            <w:r w:rsidRPr="0059695C">
              <w:rPr>
                <w:rFonts w:cs="Times New Roman"/>
                <w:color w:val="000000"/>
                <w:sz w:val="20"/>
                <w:szCs w:val="20"/>
                <w:lang w:val="en-US"/>
              </w:rPr>
              <w:t xml:space="preserve"> vs general medical)</w:t>
            </w:r>
          </w:p>
        </w:tc>
        <w:tc>
          <w:tcPr>
            <w:tcW w:w="1032" w:type="dxa"/>
            <w:tcBorders>
              <w:top w:val="nil"/>
              <w:left w:val="nil"/>
              <w:bottom w:val="nil"/>
              <w:right w:val="nil"/>
            </w:tcBorders>
          </w:tcPr>
          <w:p w14:paraId="7942F9FB"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0.09</w:t>
            </w:r>
          </w:p>
        </w:tc>
        <w:tc>
          <w:tcPr>
            <w:tcW w:w="1032" w:type="dxa"/>
            <w:tcBorders>
              <w:top w:val="nil"/>
              <w:left w:val="nil"/>
              <w:bottom w:val="nil"/>
              <w:right w:val="nil"/>
            </w:tcBorders>
          </w:tcPr>
          <w:p w14:paraId="197D1383"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0.18</w:t>
            </w:r>
          </w:p>
        </w:tc>
        <w:tc>
          <w:tcPr>
            <w:tcW w:w="1032" w:type="dxa"/>
            <w:tcBorders>
              <w:top w:val="nil"/>
              <w:left w:val="nil"/>
              <w:bottom w:val="nil"/>
              <w:right w:val="nil"/>
            </w:tcBorders>
          </w:tcPr>
          <w:p w14:paraId="6E624FD8"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0.60</w:t>
            </w:r>
          </w:p>
        </w:tc>
      </w:tr>
      <w:tr w:rsidR="0059695C" w:rsidRPr="0059695C" w14:paraId="61459D34" w14:textId="77777777" w:rsidTr="006303B8">
        <w:trPr>
          <w:trHeight w:val="290"/>
        </w:trPr>
        <w:tc>
          <w:tcPr>
            <w:tcW w:w="4447" w:type="dxa"/>
            <w:gridSpan w:val="2"/>
            <w:tcBorders>
              <w:top w:val="nil"/>
              <w:left w:val="nil"/>
              <w:bottom w:val="nil"/>
              <w:right w:val="nil"/>
            </w:tcBorders>
          </w:tcPr>
          <w:p w14:paraId="659A7681"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Age group (older vs younger adults)</w:t>
            </w:r>
          </w:p>
        </w:tc>
        <w:tc>
          <w:tcPr>
            <w:tcW w:w="1032" w:type="dxa"/>
            <w:tcBorders>
              <w:top w:val="nil"/>
              <w:left w:val="nil"/>
              <w:bottom w:val="nil"/>
              <w:right w:val="nil"/>
            </w:tcBorders>
          </w:tcPr>
          <w:p w14:paraId="19BD1CC7" w14:textId="0C6F5A31"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-0.2</w:t>
            </w:r>
            <w:r w:rsidR="001960F4">
              <w:rPr>
                <w:rFonts w:cs="Times New Roman" w:hint="eastAsia"/>
                <w:color w:val="000000"/>
                <w:sz w:val="20"/>
                <w:szCs w:val="20"/>
                <w:lang w:val="en-US" w:eastAsia="zh-CN"/>
              </w:rPr>
              <w:t>0</w:t>
            </w:r>
          </w:p>
        </w:tc>
        <w:tc>
          <w:tcPr>
            <w:tcW w:w="1032" w:type="dxa"/>
            <w:tcBorders>
              <w:top w:val="nil"/>
              <w:left w:val="nil"/>
              <w:bottom w:val="nil"/>
              <w:right w:val="nil"/>
            </w:tcBorders>
          </w:tcPr>
          <w:p w14:paraId="0705AC87" w14:textId="41832ACC"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0.1</w:t>
            </w:r>
            <w:r w:rsidR="001960F4">
              <w:rPr>
                <w:rFonts w:cs="Times New Roman" w:hint="eastAsia"/>
                <w:color w:val="000000"/>
                <w:sz w:val="20"/>
                <w:szCs w:val="20"/>
                <w:lang w:val="en-US" w:eastAsia="zh-CN"/>
              </w:rPr>
              <w:t>9</w:t>
            </w:r>
          </w:p>
        </w:tc>
        <w:tc>
          <w:tcPr>
            <w:tcW w:w="1032" w:type="dxa"/>
            <w:tcBorders>
              <w:top w:val="nil"/>
              <w:left w:val="nil"/>
              <w:bottom w:val="nil"/>
              <w:right w:val="nil"/>
            </w:tcBorders>
          </w:tcPr>
          <w:p w14:paraId="7FB86D4A" w14:textId="6E297D08"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0.2</w:t>
            </w:r>
            <w:r w:rsidR="001960F4">
              <w:rPr>
                <w:rFonts w:cs="Times New Roman" w:hint="eastAsia"/>
                <w:color w:val="000000"/>
                <w:sz w:val="20"/>
                <w:szCs w:val="20"/>
                <w:lang w:val="en-US" w:eastAsia="zh-CN"/>
              </w:rPr>
              <w:t>9</w:t>
            </w:r>
          </w:p>
        </w:tc>
      </w:tr>
      <w:tr w:rsidR="0059695C" w:rsidRPr="0059695C" w14:paraId="6E1A3660" w14:textId="77777777" w:rsidTr="006303B8">
        <w:trPr>
          <w:trHeight w:val="290"/>
        </w:trPr>
        <w:tc>
          <w:tcPr>
            <w:tcW w:w="4447" w:type="dxa"/>
            <w:gridSpan w:val="2"/>
            <w:tcBorders>
              <w:top w:val="nil"/>
              <w:left w:val="nil"/>
              <w:bottom w:val="nil"/>
              <w:right w:val="nil"/>
            </w:tcBorders>
          </w:tcPr>
          <w:p w14:paraId="46ACAE54"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Publication year (continuous)</w:t>
            </w:r>
          </w:p>
        </w:tc>
        <w:tc>
          <w:tcPr>
            <w:tcW w:w="1032" w:type="dxa"/>
            <w:tcBorders>
              <w:top w:val="nil"/>
              <w:left w:val="nil"/>
              <w:bottom w:val="nil"/>
              <w:right w:val="nil"/>
            </w:tcBorders>
          </w:tcPr>
          <w:p w14:paraId="076452D4"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0.00</w:t>
            </w:r>
          </w:p>
        </w:tc>
        <w:tc>
          <w:tcPr>
            <w:tcW w:w="1032" w:type="dxa"/>
            <w:tcBorders>
              <w:top w:val="nil"/>
              <w:left w:val="nil"/>
              <w:bottom w:val="nil"/>
              <w:right w:val="nil"/>
            </w:tcBorders>
          </w:tcPr>
          <w:p w14:paraId="2ECA39E0"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0.01</w:t>
            </w:r>
          </w:p>
        </w:tc>
        <w:tc>
          <w:tcPr>
            <w:tcW w:w="1032" w:type="dxa"/>
            <w:tcBorders>
              <w:top w:val="nil"/>
              <w:left w:val="nil"/>
              <w:bottom w:val="nil"/>
              <w:right w:val="nil"/>
            </w:tcBorders>
          </w:tcPr>
          <w:p w14:paraId="1F1B1C52" w14:textId="10537093"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w:t>
            </w:r>
            <w:r w:rsidR="001960F4">
              <w:rPr>
                <w:rFonts w:cs="Times New Roman" w:hint="eastAsia"/>
                <w:color w:val="000000"/>
                <w:sz w:val="20"/>
                <w:szCs w:val="20"/>
                <w:lang w:val="en-US" w:eastAsia="zh-CN"/>
              </w:rPr>
              <w:t>68</w:t>
            </w:r>
          </w:p>
        </w:tc>
      </w:tr>
      <w:tr w:rsidR="0059695C" w:rsidRPr="0059695C" w14:paraId="7B58D27C" w14:textId="77777777" w:rsidTr="0059695C">
        <w:trPr>
          <w:trHeight w:val="290"/>
        </w:trPr>
        <w:tc>
          <w:tcPr>
            <w:tcW w:w="3384" w:type="dxa"/>
            <w:tcBorders>
              <w:top w:val="nil"/>
              <w:left w:val="nil"/>
              <w:bottom w:val="nil"/>
              <w:right w:val="nil"/>
            </w:tcBorders>
          </w:tcPr>
          <w:p w14:paraId="7EA4F0BD" w14:textId="01998635"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 xml:space="preserve">Diagnosis (yes vs no) </w:t>
            </w:r>
          </w:p>
        </w:tc>
        <w:tc>
          <w:tcPr>
            <w:tcW w:w="1063" w:type="dxa"/>
            <w:tcBorders>
              <w:top w:val="nil"/>
              <w:left w:val="nil"/>
              <w:bottom w:val="nil"/>
              <w:right w:val="nil"/>
            </w:tcBorders>
          </w:tcPr>
          <w:p w14:paraId="18B48A35" w14:textId="77777777" w:rsidR="0059695C" w:rsidRPr="0059695C" w:rsidRDefault="0059695C">
            <w:pPr>
              <w:autoSpaceDE w:val="0"/>
              <w:autoSpaceDN w:val="0"/>
              <w:adjustRightInd w:val="0"/>
              <w:jc w:val="right"/>
              <w:rPr>
                <w:rFonts w:cs="Times New Roman"/>
                <w:color w:val="000000"/>
                <w:sz w:val="20"/>
                <w:szCs w:val="20"/>
                <w:lang w:val="en-US"/>
              </w:rPr>
            </w:pPr>
          </w:p>
        </w:tc>
        <w:tc>
          <w:tcPr>
            <w:tcW w:w="1032" w:type="dxa"/>
            <w:tcBorders>
              <w:top w:val="nil"/>
              <w:left w:val="nil"/>
              <w:bottom w:val="nil"/>
              <w:right w:val="nil"/>
            </w:tcBorders>
          </w:tcPr>
          <w:p w14:paraId="6126DD5B" w14:textId="0B458E6F"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0.2</w:t>
            </w:r>
            <w:r w:rsidR="001960F4">
              <w:rPr>
                <w:rFonts w:cs="Times New Roman" w:hint="eastAsia"/>
                <w:color w:val="000000"/>
                <w:sz w:val="20"/>
                <w:szCs w:val="20"/>
                <w:lang w:val="en-US" w:eastAsia="zh-CN"/>
              </w:rPr>
              <w:t>2</w:t>
            </w:r>
          </w:p>
        </w:tc>
        <w:tc>
          <w:tcPr>
            <w:tcW w:w="1032" w:type="dxa"/>
            <w:tcBorders>
              <w:top w:val="nil"/>
              <w:left w:val="nil"/>
              <w:bottom w:val="nil"/>
              <w:right w:val="nil"/>
            </w:tcBorders>
          </w:tcPr>
          <w:p w14:paraId="2B06DE8D"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0.16</w:t>
            </w:r>
          </w:p>
        </w:tc>
        <w:tc>
          <w:tcPr>
            <w:tcW w:w="1032" w:type="dxa"/>
            <w:tcBorders>
              <w:top w:val="nil"/>
              <w:left w:val="nil"/>
              <w:bottom w:val="nil"/>
              <w:right w:val="nil"/>
            </w:tcBorders>
          </w:tcPr>
          <w:p w14:paraId="41948FAE"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0.19</w:t>
            </w:r>
          </w:p>
        </w:tc>
      </w:tr>
      <w:tr w:rsidR="0059695C" w:rsidRPr="0059695C" w14:paraId="314174EE" w14:textId="77777777" w:rsidTr="006303B8">
        <w:trPr>
          <w:trHeight w:val="290"/>
        </w:trPr>
        <w:tc>
          <w:tcPr>
            <w:tcW w:w="4447" w:type="dxa"/>
            <w:gridSpan w:val="2"/>
            <w:tcBorders>
              <w:top w:val="nil"/>
              <w:left w:val="nil"/>
              <w:bottom w:val="nil"/>
              <w:right w:val="nil"/>
            </w:tcBorders>
          </w:tcPr>
          <w:p w14:paraId="198FDBCE" w14:textId="3C2A013D"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 xml:space="preserve">Risk of bias (low vs </w:t>
            </w:r>
            <w:r>
              <w:rPr>
                <w:rFonts w:cs="Times New Roman"/>
                <w:color w:val="000000"/>
                <w:sz w:val="20"/>
                <w:szCs w:val="20"/>
                <w:lang w:val="en-US"/>
              </w:rPr>
              <w:t>high</w:t>
            </w:r>
            <w:r w:rsidRPr="0059695C">
              <w:rPr>
                <w:rFonts w:cs="Times New Roman"/>
                <w:color w:val="000000"/>
                <w:sz w:val="20"/>
                <w:szCs w:val="20"/>
                <w:lang w:val="en-US"/>
              </w:rPr>
              <w:t>)</w:t>
            </w:r>
          </w:p>
        </w:tc>
        <w:tc>
          <w:tcPr>
            <w:tcW w:w="1032" w:type="dxa"/>
            <w:tcBorders>
              <w:top w:val="nil"/>
              <w:left w:val="nil"/>
              <w:bottom w:val="nil"/>
              <w:right w:val="nil"/>
            </w:tcBorders>
          </w:tcPr>
          <w:p w14:paraId="1FB8EF07" w14:textId="72FB3F21"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0.0</w:t>
            </w:r>
            <w:r w:rsidR="001960F4">
              <w:rPr>
                <w:rFonts w:cs="Times New Roman" w:hint="eastAsia"/>
                <w:color w:val="000000"/>
                <w:sz w:val="20"/>
                <w:szCs w:val="20"/>
                <w:lang w:val="en-US" w:eastAsia="zh-CN"/>
              </w:rPr>
              <w:t>1</w:t>
            </w:r>
          </w:p>
        </w:tc>
        <w:tc>
          <w:tcPr>
            <w:tcW w:w="1032" w:type="dxa"/>
            <w:tcBorders>
              <w:top w:val="nil"/>
              <w:left w:val="nil"/>
              <w:bottom w:val="nil"/>
              <w:right w:val="nil"/>
            </w:tcBorders>
          </w:tcPr>
          <w:p w14:paraId="14B6986B"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0.16</w:t>
            </w:r>
          </w:p>
        </w:tc>
        <w:tc>
          <w:tcPr>
            <w:tcW w:w="1032" w:type="dxa"/>
            <w:tcBorders>
              <w:top w:val="nil"/>
              <w:left w:val="nil"/>
              <w:bottom w:val="nil"/>
              <w:right w:val="nil"/>
            </w:tcBorders>
          </w:tcPr>
          <w:p w14:paraId="3C01EF2D" w14:textId="2B5C5CDE"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w:t>
            </w:r>
            <w:r w:rsidR="001960F4">
              <w:rPr>
                <w:rFonts w:cs="Times New Roman" w:hint="eastAsia"/>
                <w:color w:val="000000"/>
                <w:sz w:val="20"/>
                <w:szCs w:val="20"/>
                <w:lang w:val="en-US" w:eastAsia="zh-CN"/>
              </w:rPr>
              <w:t>96</w:t>
            </w:r>
          </w:p>
        </w:tc>
      </w:tr>
      <w:tr w:rsidR="0059695C" w:rsidRPr="0059695C" w14:paraId="12C71404" w14:textId="77777777" w:rsidTr="006303B8">
        <w:trPr>
          <w:trHeight w:val="290"/>
        </w:trPr>
        <w:tc>
          <w:tcPr>
            <w:tcW w:w="4447" w:type="dxa"/>
            <w:gridSpan w:val="2"/>
            <w:tcBorders>
              <w:top w:val="nil"/>
              <w:left w:val="nil"/>
              <w:bottom w:val="nil"/>
              <w:right w:val="nil"/>
            </w:tcBorders>
          </w:tcPr>
          <w:p w14:paraId="372F914C"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 xml:space="preserve">Psychotherapy type (other vs </w:t>
            </w:r>
            <w:proofErr w:type="spellStart"/>
            <w:r w:rsidRPr="0059695C">
              <w:rPr>
                <w:rFonts w:cs="Times New Roman"/>
                <w:color w:val="000000"/>
                <w:sz w:val="20"/>
                <w:szCs w:val="20"/>
                <w:lang w:val="en-US"/>
              </w:rPr>
              <w:t>cbt</w:t>
            </w:r>
            <w:proofErr w:type="spellEnd"/>
            <w:r w:rsidRPr="0059695C">
              <w:rPr>
                <w:rFonts w:cs="Times New Roman"/>
                <w:color w:val="000000"/>
                <w:sz w:val="20"/>
                <w:szCs w:val="20"/>
                <w:lang w:val="en-US"/>
              </w:rPr>
              <w:t>)</w:t>
            </w:r>
          </w:p>
        </w:tc>
        <w:tc>
          <w:tcPr>
            <w:tcW w:w="1032" w:type="dxa"/>
            <w:tcBorders>
              <w:top w:val="nil"/>
              <w:left w:val="nil"/>
              <w:bottom w:val="nil"/>
              <w:right w:val="nil"/>
            </w:tcBorders>
          </w:tcPr>
          <w:p w14:paraId="2D828DE6" w14:textId="5BFCBC35"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-0.1</w:t>
            </w:r>
            <w:r w:rsidR="001960F4">
              <w:rPr>
                <w:rFonts w:cs="Times New Roman" w:hint="eastAsia"/>
                <w:color w:val="000000"/>
                <w:sz w:val="20"/>
                <w:szCs w:val="20"/>
                <w:lang w:val="en-US" w:eastAsia="zh-CN"/>
              </w:rPr>
              <w:t>9</w:t>
            </w:r>
          </w:p>
        </w:tc>
        <w:tc>
          <w:tcPr>
            <w:tcW w:w="1032" w:type="dxa"/>
            <w:tcBorders>
              <w:top w:val="nil"/>
              <w:left w:val="nil"/>
              <w:bottom w:val="nil"/>
              <w:right w:val="nil"/>
            </w:tcBorders>
          </w:tcPr>
          <w:p w14:paraId="048A7EDC"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0.15</w:t>
            </w:r>
          </w:p>
        </w:tc>
        <w:tc>
          <w:tcPr>
            <w:tcW w:w="1032" w:type="dxa"/>
            <w:tcBorders>
              <w:top w:val="nil"/>
              <w:left w:val="nil"/>
              <w:bottom w:val="nil"/>
              <w:right w:val="nil"/>
            </w:tcBorders>
          </w:tcPr>
          <w:p w14:paraId="50316A47" w14:textId="308E688F"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0.2</w:t>
            </w:r>
            <w:r w:rsidR="001960F4">
              <w:rPr>
                <w:rFonts w:cs="Times New Roman" w:hint="eastAsia"/>
                <w:color w:val="000000"/>
                <w:sz w:val="20"/>
                <w:szCs w:val="20"/>
                <w:lang w:val="en-US" w:eastAsia="zh-CN"/>
              </w:rPr>
              <w:t>2</w:t>
            </w:r>
          </w:p>
        </w:tc>
      </w:tr>
      <w:tr w:rsidR="0059695C" w:rsidRPr="0059695C" w14:paraId="61781947" w14:textId="77777777" w:rsidTr="0059695C">
        <w:trPr>
          <w:trHeight w:val="290"/>
        </w:trPr>
        <w:tc>
          <w:tcPr>
            <w:tcW w:w="3384" w:type="dxa"/>
            <w:tcBorders>
              <w:top w:val="nil"/>
              <w:left w:val="nil"/>
              <w:bottom w:val="nil"/>
              <w:right w:val="nil"/>
            </w:tcBorders>
          </w:tcPr>
          <w:p w14:paraId="7A579858" w14:textId="77777777" w:rsidR="0059695C" w:rsidRPr="0059695C" w:rsidRDefault="0059695C">
            <w:pPr>
              <w:autoSpaceDE w:val="0"/>
              <w:autoSpaceDN w:val="0"/>
              <w:adjustRightInd w:val="0"/>
              <w:jc w:val="right"/>
              <w:rPr>
                <w:rFonts w:cs="Times New Roman"/>
                <w:color w:val="000000"/>
                <w:sz w:val="20"/>
                <w:szCs w:val="20"/>
                <w:lang w:val="en-US"/>
              </w:rPr>
            </w:pPr>
          </w:p>
        </w:tc>
        <w:tc>
          <w:tcPr>
            <w:tcW w:w="1063" w:type="dxa"/>
            <w:tcBorders>
              <w:top w:val="nil"/>
              <w:left w:val="nil"/>
              <w:bottom w:val="nil"/>
              <w:right w:val="nil"/>
            </w:tcBorders>
          </w:tcPr>
          <w:p w14:paraId="0D7C5F55" w14:textId="77777777" w:rsidR="0059695C" w:rsidRPr="0059695C" w:rsidRDefault="0059695C">
            <w:pPr>
              <w:autoSpaceDE w:val="0"/>
              <w:autoSpaceDN w:val="0"/>
              <w:adjustRightInd w:val="0"/>
              <w:jc w:val="right"/>
              <w:rPr>
                <w:rFonts w:cs="Times New Roman"/>
                <w:color w:val="000000"/>
                <w:sz w:val="20"/>
                <w:szCs w:val="20"/>
                <w:lang w:val="en-US"/>
              </w:rPr>
            </w:pPr>
          </w:p>
        </w:tc>
        <w:tc>
          <w:tcPr>
            <w:tcW w:w="1032" w:type="dxa"/>
            <w:tcBorders>
              <w:top w:val="nil"/>
              <w:left w:val="nil"/>
              <w:bottom w:val="nil"/>
              <w:right w:val="nil"/>
            </w:tcBorders>
          </w:tcPr>
          <w:p w14:paraId="776200FD" w14:textId="77777777" w:rsidR="0059695C" w:rsidRPr="0059695C" w:rsidRDefault="0059695C">
            <w:pPr>
              <w:autoSpaceDE w:val="0"/>
              <w:autoSpaceDN w:val="0"/>
              <w:adjustRightInd w:val="0"/>
              <w:rPr>
                <w:rFonts w:cs="Times New Roman"/>
                <w:color w:val="000000"/>
                <w:sz w:val="20"/>
                <w:szCs w:val="20"/>
                <w:lang w:val="en-US"/>
              </w:rPr>
            </w:pPr>
          </w:p>
        </w:tc>
        <w:tc>
          <w:tcPr>
            <w:tcW w:w="1032" w:type="dxa"/>
            <w:tcBorders>
              <w:top w:val="nil"/>
              <w:left w:val="nil"/>
              <w:bottom w:val="nil"/>
              <w:right w:val="nil"/>
            </w:tcBorders>
          </w:tcPr>
          <w:p w14:paraId="05CCE432" w14:textId="77777777" w:rsidR="0059695C" w:rsidRPr="0059695C" w:rsidRDefault="0059695C">
            <w:pPr>
              <w:autoSpaceDE w:val="0"/>
              <w:autoSpaceDN w:val="0"/>
              <w:adjustRightInd w:val="0"/>
              <w:rPr>
                <w:rFonts w:cs="Times New Roman"/>
                <w:color w:val="000000"/>
                <w:sz w:val="20"/>
                <w:szCs w:val="20"/>
                <w:lang w:val="en-US"/>
              </w:rPr>
            </w:pPr>
          </w:p>
        </w:tc>
        <w:tc>
          <w:tcPr>
            <w:tcW w:w="1032" w:type="dxa"/>
            <w:tcBorders>
              <w:top w:val="nil"/>
              <w:left w:val="nil"/>
              <w:bottom w:val="nil"/>
              <w:right w:val="nil"/>
            </w:tcBorders>
          </w:tcPr>
          <w:p w14:paraId="205B166D" w14:textId="77777777" w:rsidR="0059695C" w:rsidRPr="0059695C" w:rsidRDefault="0059695C">
            <w:pPr>
              <w:autoSpaceDE w:val="0"/>
              <w:autoSpaceDN w:val="0"/>
              <w:adjustRightInd w:val="0"/>
              <w:rPr>
                <w:rFonts w:cs="Times New Roman"/>
                <w:color w:val="000000"/>
                <w:sz w:val="20"/>
                <w:szCs w:val="20"/>
                <w:lang w:val="en-US"/>
              </w:rPr>
            </w:pPr>
          </w:p>
        </w:tc>
      </w:tr>
      <w:tr w:rsidR="0059695C" w:rsidRPr="0059695C" w14:paraId="5BDC8EB5" w14:textId="77777777" w:rsidTr="0059695C">
        <w:trPr>
          <w:trHeight w:val="290"/>
        </w:trPr>
        <w:tc>
          <w:tcPr>
            <w:tcW w:w="3384" w:type="dxa"/>
            <w:tcBorders>
              <w:top w:val="nil"/>
              <w:left w:val="nil"/>
              <w:bottom w:val="single" w:sz="6" w:space="0" w:color="auto"/>
              <w:right w:val="nil"/>
            </w:tcBorders>
          </w:tcPr>
          <w:p w14:paraId="576EB626" w14:textId="77777777"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Intercept</w:t>
            </w:r>
          </w:p>
        </w:tc>
        <w:tc>
          <w:tcPr>
            <w:tcW w:w="1063" w:type="dxa"/>
            <w:tcBorders>
              <w:top w:val="nil"/>
              <w:left w:val="nil"/>
              <w:bottom w:val="single" w:sz="6" w:space="0" w:color="auto"/>
              <w:right w:val="nil"/>
            </w:tcBorders>
          </w:tcPr>
          <w:p w14:paraId="4D4EA539" w14:textId="77777777" w:rsidR="0059695C" w:rsidRPr="0059695C" w:rsidRDefault="0059695C">
            <w:pPr>
              <w:autoSpaceDE w:val="0"/>
              <w:autoSpaceDN w:val="0"/>
              <w:adjustRightInd w:val="0"/>
              <w:jc w:val="right"/>
              <w:rPr>
                <w:rFonts w:cs="Times New Roman"/>
                <w:color w:val="000000"/>
                <w:sz w:val="20"/>
                <w:szCs w:val="20"/>
                <w:lang w:val="en-US"/>
              </w:rPr>
            </w:pPr>
          </w:p>
        </w:tc>
        <w:tc>
          <w:tcPr>
            <w:tcW w:w="1032" w:type="dxa"/>
            <w:tcBorders>
              <w:top w:val="nil"/>
              <w:left w:val="nil"/>
              <w:bottom w:val="single" w:sz="6" w:space="0" w:color="auto"/>
              <w:right w:val="nil"/>
            </w:tcBorders>
          </w:tcPr>
          <w:p w14:paraId="5D25583E" w14:textId="6523B1A0"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w:t>
            </w:r>
            <w:r w:rsidR="001960F4">
              <w:rPr>
                <w:rFonts w:cs="Times New Roman" w:hint="eastAsia"/>
                <w:color w:val="000000"/>
                <w:sz w:val="20"/>
                <w:szCs w:val="20"/>
                <w:lang w:val="en-US" w:eastAsia="zh-CN"/>
              </w:rPr>
              <w:t>8</w:t>
            </w:r>
            <w:r w:rsidRPr="0059695C">
              <w:rPr>
                <w:rFonts w:cs="Times New Roman"/>
                <w:color w:val="000000"/>
                <w:sz w:val="20"/>
                <w:szCs w:val="20"/>
                <w:lang w:val="en-US"/>
              </w:rPr>
              <w:t>.</w:t>
            </w:r>
            <w:r w:rsidR="001960F4">
              <w:rPr>
                <w:rFonts w:cs="Times New Roman" w:hint="eastAsia"/>
                <w:color w:val="000000"/>
                <w:sz w:val="20"/>
                <w:szCs w:val="20"/>
                <w:lang w:val="en-US" w:eastAsia="zh-CN"/>
              </w:rPr>
              <w:t>43</w:t>
            </w:r>
          </w:p>
        </w:tc>
        <w:tc>
          <w:tcPr>
            <w:tcW w:w="1032" w:type="dxa"/>
            <w:tcBorders>
              <w:top w:val="nil"/>
              <w:left w:val="nil"/>
              <w:bottom w:val="single" w:sz="6" w:space="0" w:color="auto"/>
              <w:right w:val="nil"/>
            </w:tcBorders>
          </w:tcPr>
          <w:p w14:paraId="7CB728DF" w14:textId="0299959D"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21.</w:t>
            </w:r>
            <w:r w:rsidR="001960F4">
              <w:rPr>
                <w:rFonts w:cs="Times New Roman" w:hint="eastAsia"/>
                <w:color w:val="000000"/>
                <w:sz w:val="20"/>
                <w:szCs w:val="20"/>
                <w:lang w:val="en-US" w:eastAsia="zh-CN"/>
              </w:rPr>
              <w:t>63</w:t>
            </w:r>
          </w:p>
        </w:tc>
        <w:tc>
          <w:tcPr>
            <w:tcW w:w="1032" w:type="dxa"/>
            <w:tcBorders>
              <w:top w:val="nil"/>
              <w:left w:val="nil"/>
              <w:bottom w:val="single" w:sz="6" w:space="0" w:color="auto"/>
              <w:right w:val="nil"/>
            </w:tcBorders>
          </w:tcPr>
          <w:p w14:paraId="19A7F7DD" w14:textId="689DE018" w:rsidR="0059695C" w:rsidRPr="0059695C" w:rsidRDefault="0059695C">
            <w:pPr>
              <w:autoSpaceDE w:val="0"/>
              <w:autoSpaceDN w:val="0"/>
              <w:adjustRightInd w:val="0"/>
              <w:rPr>
                <w:rFonts w:cs="Times New Roman"/>
                <w:color w:val="000000"/>
                <w:sz w:val="20"/>
                <w:szCs w:val="20"/>
                <w:lang w:val="en-US"/>
              </w:rPr>
            </w:pPr>
            <w:r w:rsidRPr="0059695C">
              <w:rPr>
                <w:rFonts w:cs="Times New Roman"/>
                <w:color w:val="000000"/>
                <w:sz w:val="20"/>
                <w:szCs w:val="20"/>
                <w:lang w:val="en-US"/>
              </w:rPr>
              <w:t>0.7</w:t>
            </w:r>
            <w:r w:rsidR="001960F4">
              <w:rPr>
                <w:rFonts w:cs="Times New Roman" w:hint="eastAsia"/>
                <w:color w:val="000000"/>
                <w:sz w:val="20"/>
                <w:szCs w:val="20"/>
                <w:lang w:val="en-US" w:eastAsia="zh-CN"/>
              </w:rPr>
              <w:t>0</w:t>
            </w:r>
          </w:p>
        </w:tc>
      </w:tr>
    </w:tbl>
    <w:p w14:paraId="1C2F51EE" w14:textId="77777777" w:rsidR="006303B8" w:rsidRDefault="006303B8" w:rsidP="006303B8">
      <w:pPr>
        <w:rPr>
          <w:lang w:val="en-US"/>
        </w:rPr>
      </w:pPr>
      <w:bookmarkStart w:id="33" w:name="_Toc59000616"/>
      <w:bookmarkStart w:id="34" w:name="_Toc76559082"/>
      <w:r>
        <w:rPr>
          <w:lang w:val="en-US"/>
        </w:rPr>
        <w:br w:type="page"/>
      </w:r>
    </w:p>
    <w:p w14:paraId="7A3F51CA" w14:textId="7FABFE06" w:rsidR="009849A8" w:rsidRDefault="009849A8" w:rsidP="00865A9A">
      <w:pPr>
        <w:pStyle w:val="Heading2"/>
        <w:rPr>
          <w:lang w:val="en-US"/>
        </w:rPr>
      </w:pPr>
      <w:bookmarkStart w:id="35" w:name="_Toc114734283"/>
      <w:r w:rsidRPr="00FA782A">
        <w:rPr>
          <w:lang w:val="en-US"/>
        </w:rPr>
        <w:lastRenderedPageBreak/>
        <w:t xml:space="preserve">Appendix </w:t>
      </w:r>
      <w:r w:rsidR="00F341AC">
        <w:rPr>
          <w:lang w:val="en-US"/>
        </w:rPr>
        <w:t>H</w:t>
      </w:r>
      <w:r w:rsidRPr="00FA782A">
        <w:rPr>
          <w:lang w:val="en-US"/>
        </w:rPr>
        <w:t>.</w:t>
      </w:r>
      <w:r>
        <w:rPr>
          <w:lang w:val="en-US"/>
        </w:rPr>
        <w:t xml:space="preserve"> </w:t>
      </w:r>
      <w:bookmarkEnd w:id="33"/>
      <w:r w:rsidR="00865A9A" w:rsidRPr="00865A9A">
        <w:rPr>
          <w:lang w:val="en-US"/>
        </w:rPr>
        <w:t xml:space="preserve">Long-term effects of psychotherapies for depression: </w:t>
      </w:r>
      <w:proofErr w:type="spellStart"/>
      <w:r w:rsidR="00865A9A" w:rsidRPr="00865A9A">
        <w:rPr>
          <w:lang w:val="en-US"/>
        </w:rPr>
        <w:t>Hedges</w:t>
      </w:r>
      <w:r w:rsidR="00865A9A">
        <w:rPr>
          <w:lang w:val="en-US"/>
        </w:rPr>
        <w:t>’</w:t>
      </w:r>
      <w:r w:rsidR="00865A9A" w:rsidRPr="00E9088E">
        <w:rPr>
          <w:i/>
          <w:iCs/>
          <w:lang w:val="en-US"/>
        </w:rPr>
        <w:t>g</w:t>
      </w:r>
      <w:bookmarkEnd w:id="34"/>
      <w:bookmarkEnd w:id="35"/>
      <w:proofErr w:type="spellEnd"/>
      <w:r w:rsidR="00865A9A" w:rsidRPr="00865A9A">
        <w:rPr>
          <w:lang w:val="en-US"/>
        </w:rPr>
        <w:t xml:space="preserve"> </w:t>
      </w:r>
    </w:p>
    <w:p w14:paraId="4191EAC7" w14:textId="31D5FA12" w:rsidR="00441C09" w:rsidRDefault="00441C09">
      <w:pPr>
        <w:rPr>
          <w:lang w:val="en-US"/>
        </w:rPr>
      </w:pPr>
    </w:p>
    <w:tbl>
      <w:tblPr>
        <w:tblW w:w="9030" w:type="dxa"/>
        <w:tblInd w:w="-30" w:type="dxa"/>
        <w:tblLayout w:type="fixed"/>
        <w:tblLook w:val="0000" w:firstRow="0" w:lastRow="0" w:firstColumn="0" w:lastColumn="0" w:noHBand="0" w:noVBand="0"/>
      </w:tblPr>
      <w:tblGrid>
        <w:gridCol w:w="1830"/>
        <w:gridCol w:w="270"/>
        <w:gridCol w:w="1710"/>
        <w:gridCol w:w="630"/>
        <w:gridCol w:w="1160"/>
        <w:gridCol w:w="237"/>
        <w:gridCol w:w="673"/>
        <w:gridCol w:w="1080"/>
        <w:gridCol w:w="270"/>
        <w:gridCol w:w="878"/>
        <w:gridCol w:w="292"/>
      </w:tblGrid>
      <w:tr w:rsidR="000F77CC" w:rsidRPr="000F77CC" w14:paraId="391E0374" w14:textId="77777777" w:rsidTr="00D539E5">
        <w:trPr>
          <w:trHeight w:val="290"/>
        </w:trPr>
        <w:tc>
          <w:tcPr>
            <w:tcW w:w="1830" w:type="dxa"/>
            <w:tcBorders>
              <w:top w:val="nil"/>
              <w:left w:val="nil"/>
              <w:bottom w:val="single" w:sz="6" w:space="0" w:color="auto"/>
              <w:right w:val="nil"/>
            </w:tcBorders>
          </w:tcPr>
          <w:p w14:paraId="08B90DEA" w14:textId="77777777" w:rsidR="000F77CC" w:rsidRPr="000F77CC" w:rsidRDefault="000F77CC">
            <w:pPr>
              <w:autoSpaceDE w:val="0"/>
              <w:autoSpaceDN w:val="0"/>
              <w:adjustRightInd w:val="0"/>
              <w:jc w:val="right"/>
              <w:rPr>
                <w:rFonts w:ascii="Calibri" w:hAnsi="Calibri" w:cs="Calibri"/>
                <w:color w:val="000000"/>
                <w:sz w:val="20"/>
                <w:szCs w:val="20"/>
                <w:lang w:val="en-US"/>
              </w:rPr>
            </w:pPr>
          </w:p>
        </w:tc>
        <w:tc>
          <w:tcPr>
            <w:tcW w:w="270" w:type="dxa"/>
            <w:tcBorders>
              <w:top w:val="nil"/>
              <w:left w:val="nil"/>
              <w:bottom w:val="single" w:sz="6" w:space="0" w:color="auto"/>
              <w:right w:val="nil"/>
            </w:tcBorders>
          </w:tcPr>
          <w:p w14:paraId="3E577E4F" w14:textId="77777777" w:rsidR="000F77CC" w:rsidRPr="000F77CC" w:rsidRDefault="000F77CC">
            <w:pPr>
              <w:autoSpaceDE w:val="0"/>
              <w:autoSpaceDN w:val="0"/>
              <w:adjustRightInd w:val="0"/>
              <w:jc w:val="right"/>
              <w:rPr>
                <w:rFonts w:ascii="Calibri" w:hAnsi="Calibri" w:cs="Calibri"/>
                <w:color w:val="000000"/>
                <w:sz w:val="20"/>
                <w:szCs w:val="20"/>
                <w:lang w:val="en-US"/>
              </w:rPr>
            </w:pPr>
          </w:p>
        </w:tc>
        <w:tc>
          <w:tcPr>
            <w:tcW w:w="1710" w:type="dxa"/>
            <w:tcBorders>
              <w:top w:val="nil"/>
              <w:left w:val="nil"/>
              <w:bottom w:val="nil"/>
              <w:right w:val="nil"/>
            </w:tcBorders>
          </w:tcPr>
          <w:p w14:paraId="3D956E4C" w14:textId="77777777" w:rsidR="000F77CC" w:rsidRPr="000F77CC" w:rsidRDefault="000F77CC">
            <w:pPr>
              <w:autoSpaceDE w:val="0"/>
              <w:autoSpaceDN w:val="0"/>
              <w:adjustRightInd w:val="0"/>
              <w:jc w:val="right"/>
              <w:rPr>
                <w:rFonts w:ascii="Calibri" w:hAnsi="Calibri" w:cs="Calibri"/>
                <w:color w:val="000000"/>
                <w:sz w:val="20"/>
                <w:szCs w:val="20"/>
                <w:lang w:val="en-US"/>
              </w:rPr>
            </w:pPr>
          </w:p>
        </w:tc>
        <w:tc>
          <w:tcPr>
            <w:tcW w:w="630" w:type="dxa"/>
            <w:tcBorders>
              <w:top w:val="nil"/>
              <w:left w:val="nil"/>
              <w:bottom w:val="nil"/>
              <w:right w:val="nil"/>
            </w:tcBorders>
          </w:tcPr>
          <w:p w14:paraId="28B52C08" w14:textId="77777777" w:rsidR="000F77CC" w:rsidRPr="000F77CC" w:rsidRDefault="000F77CC">
            <w:pPr>
              <w:autoSpaceDE w:val="0"/>
              <w:autoSpaceDN w:val="0"/>
              <w:adjustRightInd w:val="0"/>
              <w:jc w:val="right"/>
              <w:rPr>
                <w:rFonts w:ascii="Calibri" w:hAnsi="Calibri" w:cs="Calibri"/>
                <w:color w:val="000000"/>
                <w:sz w:val="20"/>
                <w:szCs w:val="20"/>
                <w:lang w:val="en-US"/>
              </w:rPr>
            </w:pPr>
          </w:p>
        </w:tc>
        <w:tc>
          <w:tcPr>
            <w:tcW w:w="1160" w:type="dxa"/>
            <w:tcBorders>
              <w:top w:val="nil"/>
              <w:left w:val="nil"/>
              <w:bottom w:val="nil"/>
              <w:right w:val="nil"/>
            </w:tcBorders>
          </w:tcPr>
          <w:p w14:paraId="49670141" w14:textId="77777777" w:rsidR="000F77CC" w:rsidRPr="000F77CC" w:rsidRDefault="000F77CC">
            <w:pPr>
              <w:autoSpaceDE w:val="0"/>
              <w:autoSpaceDN w:val="0"/>
              <w:adjustRightInd w:val="0"/>
              <w:jc w:val="right"/>
              <w:rPr>
                <w:rFonts w:ascii="Calibri" w:hAnsi="Calibri" w:cs="Calibri"/>
                <w:color w:val="000000"/>
                <w:sz w:val="20"/>
                <w:szCs w:val="20"/>
                <w:lang w:val="en-US"/>
              </w:rPr>
            </w:pPr>
          </w:p>
        </w:tc>
        <w:tc>
          <w:tcPr>
            <w:tcW w:w="237" w:type="dxa"/>
            <w:tcBorders>
              <w:top w:val="nil"/>
              <w:left w:val="nil"/>
              <w:bottom w:val="nil"/>
              <w:right w:val="nil"/>
            </w:tcBorders>
          </w:tcPr>
          <w:p w14:paraId="0FA7E5FF" w14:textId="77777777" w:rsidR="000F77CC" w:rsidRPr="000F77CC" w:rsidRDefault="000F77CC">
            <w:pPr>
              <w:autoSpaceDE w:val="0"/>
              <w:autoSpaceDN w:val="0"/>
              <w:adjustRightInd w:val="0"/>
              <w:jc w:val="right"/>
              <w:rPr>
                <w:rFonts w:ascii="Calibri" w:hAnsi="Calibri" w:cs="Calibri"/>
                <w:color w:val="000000"/>
                <w:sz w:val="20"/>
                <w:szCs w:val="20"/>
                <w:lang w:val="en-US"/>
              </w:rPr>
            </w:pPr>
          </w:p>
        </w:tc>
        <w:tc>
          <w:tcPr>
            <w:tcW w:w="673" w:type="dxa"/>
            <w:tcBorders>
              <w:top w:val="nil"/>
              <w:left w:val="nil"/>
              <w:bottom w:val="nil"/>
              <w:right w:val="nil"/>
            </w:tcBorders>
          </w:tcPr>
          <w:p w14:paraId="372F10C6" w14:textId="77777777" w:rsidR="000F77CC" w:rsidRPr="000F77CC" w:rsidRDefault="000F77CC">
            <w:pPr>
              <w:autoSpaceDE w:val="0"/>
              <w:autoSpaceDN w:val="0"/>
              <w:adjustRightInd w:val="0"/>
              <w:jc w:val="right"/>
              <w:rPr>
                <w:rFonts w:ascii="Calibri" w:hAnsi="Calibri" w:cs="Calibri"/>
                <w:color w:val="000000"/>
                <w:sz w:val="20"/>
                <w:szCs w:val="20"/>
                <w:lang w:val="en-US"/>
              </w:rPr>
            </w:pPr>
          </w:p>
        </w:tc>
        <w:tc>
          <w:tcPr>
            <w:tcW w:w="1080" w:type="dxa"/>
            <w:tcBorders>
              <w:top w:val="nil"/>
              <w:left w:val="nil"/>
              <w:bottom w:val="nil"/>
              <w:right w:val="nil"/>
            </w:tcBorders>
          </w:tcPr>
          <w:p w14:paraId="23A34B0E" w14:textId="77777777" w:rsidR="000F77CC" w:rsidRPr="000F77CC" w:rsidRDefault="000F77CC">
            <w:pPr>
              <w:autoSpaceDE w:val="0"/>
              <w:autoSpaceDN w:val="0"/>
              <w:adjustRightInd w:val="0"/>
              <w:jc w:val="right"/>
              <w:rPr>
                <w:rFonts w:ascii="Calibri" w:hAnsi="Calibri" w:cs="Calibri"/>
                <w:color w:val="000000"/>
                <w:sz w:val="20"/>
                <w:szCs w:val="20"/>
                <w:lang w:val="en-US"/>
              </w:rPr>
            </w:pPr>
          </w:p>
        </w:tc>
        <w:tc>
          <w:tcPr>
            <w:tcW w:w="1148" w:type="dxa"/>
            <w:gridSpan w:val="2"/>
            <w:tcBorders>
              <w:top w:val="nil"/>
              <w:left w:val="nil"/>
              <w:bottom w:val="nil"/>
              <w:right w:val="nil"/>
            </w:tcBorders>
          </w:tcPr>
          <w:p w14:paraId="4A832ABB" w14:textId="77777777" w:rsidR="000F77CC" w:rsidRPr="000F77CC" w:rsidRDefault="000F77CC">
            <w:pPr>
              <w:autoSpaceDE w:val="0"/>
              <w:autoSpaceDN w:val="0"/>
              <w:adjustRightInd w:val="0"/>
              <w:jc w:val="right"/>
              <w:rPr>
                <w:rFonts w:ascii="Calibri" w:hAnsi="Calibri" w:cs="Calibri"/>
                <w:color w:val="000000"/>
                <w:sz w:val="20"/>
                <w:szCs w:val="20"/>
                <w:lang w:val="en-US"/>
              </w:rPr>
            </w:pPr>
          </w:p>
        </w:tc>
        <w:tc>
          <w:tcPr>
            <w:tcW w:w="292" w:type="dxa"/>
            <w:tcBorders>
              <w:top w:val="nil"/>
              <w:left w:val="nil"/>
              <w:bottom w:val="nil"/>
              <w:right w:val="nil"/>
            </w:tcBorders>
          </w:tcPr>
          <w:p w14:paraId="250B2F30" w14:textId="77777777" w:rsidR="000F77CC" w:rsidRPr="000F77CC" w:rsidRDefault="000F77CC">
            <w:pPr>
              <w:autoSpaceDE w:val="0"/>
              <w:autoSpaceDN w:val="0"/>
              <w:adjustRightInd w:val="0"/>
              <w:jc w:val="right"/>
              <w:rPr>
                <w:rFonts w:ascii="Calibri" w:hAnsi="Calibri" w:cs="Calibri"/>
                <w:color w:val="000000"/>
                <w:sz w:val="20"/>
                <w:szCs w:val="20"/>
                <w:lang w:val="en-US"/>
              </w:rPr>
            </w:pPr>
          </w:p>
        </w:tc>
      </w:tr>
      <w:tr w:rsidR="000F77CC" w:rsidRPr="000F77CC" w14:paraId="14B4D109" w14:textId="77777777" w:rsidTr="00D539E5">
        <w:trPr>
          <w:trHeight w:val="290"/>
        </w:trPr>
        <w:tc>
          <w:tcPr>
            <w:tcW w:w="1830" w:type="dxa"/>
            <w:vMerge w:val="restart"/>
            <w:tcBorders>
              <w:top w:val="nil"/>
              <w:left w:val="nil"/>
              <w:right w:val="nil"/>
            </w:tcBorders>
          </w:tcPr>
          <w:p w14:paraId="4F7749C3" w14:textId="4BBAF200" w:rsidR="000F77CC" w:rsidRPr="000F77CC" w:rsidRDefault="000F77CC">
            <w:pPr>
              <w:autoSpaceDE w:val="0"/>
              <w:autoSpaceDN w:val="0"/>
              <w:adjustRightInd w:val="0"/>
              <w:jc w:val="right"/>
              <w:rPr>
                <w:rFonts w:cs="Times New Roman"/>
                <w:color w:val="000000"/>
                <w:sz w:val="20"/>
                <w:szCs w:val="20"/>
                <w:lang w:val="en-US"/>
              </w:rPr>
            </w:pPr>
            <w:r w:rsidRPr="000F77CC">
              <w:rPr>
                <w:rFonts w:cs="Times New Roman"/>
                <w:color w:val="000000"/>
                <w:sz w:val="20"/>
                <w:szCs w:val="20"/>
                <w:lang w:val="en-US"/>
              </w:rPr>
              <w:t>Long-term effects</w:t>
            </w:r>
          </w:p>
        </w:tc>
        <w:tc>
          <w:tcPr>
            <w:tcW w:w="270" w:type="dxa"/>
            <w:tcBorders>
              <w:top w:val="nil"/>
              <w:left w:val="nil"/>
              <w:bottom w:val="nil"/>
              <w:right w:val="nil"/>
            </w:tcBorders>
          </w:tcPr>
          <w:p w14:paraId="2E55A8C4" w14:textId="77777777" w:rsidR="000F77CC" w:rsidRPr="000F77CC" w:rsidRDefault="000F77CC">
            <w:pPr>
              <w:autoSpaceDE w:val="0"/>
              <w:autoSpaceDN w:val="0"/>
              <w:adjustRightInd w:val="0"/>
              <w:jc w:val="right"/>
              <w:rPr>
                <w:rFonts w:cs="Times New Roman"/>
                <w:color w:val="000000"/>
                <w:sz w:val="20"/>
                <w:szCs w:val="20"/>
                <w:lang w:val="en-US"/>
              </w:rPr>
            </w:pPr>
          </w:p>
        </w:tc>
        <w:tc>
          <w:tcPr>
            <w:tcW w:w="1710" w:type="dxa"/>
            <w:tcBorders>
              <w:top w:val="single" w:sz="6" w:space="0" w:color="auto"/>
              <w:left w:val="nil"/>
              <w:bottom w:val="single" w:sz="6" w:space="0" w:color="auto"/>
              <w:right w:val="nil"/>
            </w:tcBorders>
          </w:tcPr>
          <w:p w14:paraId="27382266" w14:textId="77777777" w:rsidR="000F77CC" w:rsidRPr="000F77CC" w:rsidRDefault="000F77CC">
            <w:pPr>
              <w:autoSpaceDE w:val="0"/>
              <w:autoSpaceDN w:val="0"/>
              <w:adjustRightInd w:val="0"/>
              <w:jc w:val="center"/>
              <w:rPr>
                <w:rFonts w:cs="Times New Roman"/>
                <w:color w:val="000000"/>
                <w:sz w:val="20"/>
                <w:szCs w:val="20"/>
                <w:lang w:val="en-US"/>
              </w:rPr>
            </w:pPr>
            <w:r w:rsidRPr="000F77CC">
              <w:rPr>
                <w:rFonts w:cs="Times New Roman"/>
                <w:color w:val="000000"/>
                <w:sz w:val="20"/>
                <w:szCs w:val="20"/>
                <w:lang w:val="en-US"/>
              </w:rPr>
              <w:t>Effect Size</w:t>
            </w:r>
          </w:p>
        </w:tc>
        <w:tc>
          <w:tcPr>
            <w:tcW w:w="630" w:type="dxa"/>
            <w:tcBorders>
              <w:top w:val="single" w:sz="6" w:space="0" w:color="auto"/>
              <w:left w:val="nil"/>
              <w:bottom w:val="single" w:sz="6" w:space="0" w:color="auto"/>
              <w:right w:val="nil"/>
            </w:tcBorders>
          </w:tcPr>
          <w:p w14:paraId="2F8C6990" w14:textId="77777777" w:rsidR="000F77CC" w:rsidRPr="000F77CC" w:rsidRDefault="000F77CC">
            <w:pPr>
              <w:autoSpaceDE w:val="0"/>
              <w:autoSpaceDN w:val="0"/>
              <w:adjustRightInd w:val="0"/>
              <w:jc w:val="center"/>
              <w:rPr>
                <w:rFonts w:cs="Times New Roman"/>
                <w:color w:val="000000"/>
                <w:sz w:val="20"/>
                <w:szCs w:val="20"/>
                <w:lang w:val="en-US"/>
              </w:rPr>
            </w:pPr>
          </w:p>
        </w:tc>
        <w:tc>
          <w:tcPr>
            <w:tcW w:w="1160" w:type="dxa"/>
            <w:tcBorders>
              <w:top w:val="single" w:sz="6" w:space="0" w:color="auto"/>
              <w:left w:val="nil"/>
              <w:bottom w:val="single" w:sz="6" w:space="0" w:color="auto"/>
              <w:right w:val="nil"/>
            </w:tcBorders>
          </w:tcPr>
          <w:p w14:paraId="38BA903B" w14:textId="77777777" w:rsidR="000F77CC" w:rsidRPr="000F77CC" w:rsidRDefault="000F77CC">
            <w:pPr>
              <w:autoSpaceDE w:val="0"/>
              <w:autoSpaceDN w:val="0"/>
              <w:adjustRightInd w:val="0"/>
              <w:jc w:val="center"/>
              <w:rPr>
                <w:rFonts w:cs="Times New Roman"/>
                <w:color w:val="000000"/>
                <w:sz w:val="20"/>
                <w:szCs w:val="20"/>
                <w:lang w:val="en-US"/>
              </w:rPr>
            </w:pPr>
          </w:p>
        </w:tc>
        <w:tc>
          <w:tcPr>
            <w:tcW w:w="237" w:type="dxa"/>
            <w:tcBorders>
              <w:top w:val="single" w:sz="6" w:space="0" w:color="auto"/>
              <w:left w:val="nil"/>
              <w:bottom w:val="single" w:sz="6" w:space="0" w:color="auto"/>
              <w:right w:val="nil"/>
            </w:tcBorders>
          </w:tcPr>
          <w:p w14:paraId="683BF5E2" w14:textId="77777777" w:rsidR="000F77CC" w:rsidRPr="000F77CC" w:rsidRDefault="000F77CC">
            <w:pPr>
              <w:autoSpaceDE w:val="0"/>
              <w:autoSpaceDN w:val="0"/>
              <w:adjustRightInd w:val="0"/>
              <w:rPr>
                <w:rFonts w:cs="Times New Roman"/>
                <w:color w:val="000000"/>
                <w:sz w:val="20"/>
                <w:szCs w:val="20"/>
                <w:lang w:val="en-US"/>
              </w:rPr>
            </w:pPr>
          </w:p>
        </w:tc>
        <w:tc>
          <w:tcPr>
            <w:tcW w:w="1753" w:type="dxa"/>
            <w:gridSpan w:val="2"/>
            <w:tcBorders>
              <w:top w:val="single" w:sz="6" w:space="0" w:color="auto"/>
              <w:left w:val="nil"/>
              <w:bottom w:val="single" w:sz="6" w:space="0" w:color="auto"/>
              <w:right w:val="nil"/>
            </w:tcBorders>
          </w:tcPr>
          <w:p w14:paraId="5F54BFC2" w14:textId="77777777" w:rsidR="000F77CC" w:rsidRPr="000F77CC" w:rsidRDefault="000F77CC">
            <w:pPr>
              <w:autoSpaceDE w:val="0"/>
              <w:autoSpaceDN w:val="0"/>
              <w:adjustRightInd w:val="0"/>
              <w:jc w:val="center"/>
              <w:rPr>
                <w:rFonts w:cs="Times New Roman"/>
                <w:color w:val="000000"/>
                <w:sz w:val="20"/>
                <w:szCs w:val="20"/>
                <w:lang w:val="en-US"/>
              </w:rPr>
            </w:pPr>
            <w:r w:rsidRPr="000F77CC">
              <w:rPr>
                <w:rFonts w:cs="Times New Roman"/>
                <w:color w:val="000000"/>
                <w:sz w:val="20"/>
                <w:szCs w:val="20"/>
                <w:lang w:val="en-US"/>
              </w:rPr>
              <w:t>Heterogeneity</w:t>
            </w:r>
          </w:p>
        </w:tc>
        <w:tc>
          <w:tcPr>
            <w:tcW w:w="1148" w:type="dxa"/>
            <w:gridSpan w:val="2"/>
            <w:tcBorders>
              <w:top w:val="single" w:sz="6" w:space="0" w:color="auto"/>
              <w:left w:val="nil"/>
              <w:bottom w:val="single" w:sz="6" w:space="0" w:color="auto"/>
              <w:right w:val="nil"/>
            </w:tcBorders>
          </w:tcPr>
          <w:p w14:paraId="1FBA5326" w14:textId="77777777" w:rsidR="000F77CC" w:rsidRPr="000F77CC" w:rsidRDefault="000F77CC">
            <w:pPr>
              <w:autoSpaceDE w:val="0"/>
              <w:autoSpaceDN w:val="0"/>
              <w:adjustRightInd w:val="0"/>
              <w:rPr>
                <w:rFonts w:cs="Times New Roman"/>
                <w:color w:val="000000"/>
                <w:sz w:val="20"/>
                <w:szCs w:val="20"/>
                <w:lang w:val="en-US"/>
              </w:rPr>
            </w:pPr>
          </w:p>
        </w:tc>
        <w:tc>
          <w:tcPr>
            <w:tcW w:w="292" w:type="dxa"/>
            <w:tcBorders>
              <w:top w:val="single" w:sz="6" w:space="0" w:color="auto"/>
              <w:left w:val="nil"/>
              <w:bottom w:val="single" w:sz="6" w:space="0" w:color="auto"/>
              <w:right w:val="nil"/>
            </w:tcBorders>
          </w:tcPr>
          <w:p w14:paraId="4A14A2C2" w14:textId="77777777" w:rsidR="000F77CC" w:rsidRPr="000F77CC" w:rsidRDefault="000F77CC">
            <w:pPr>
              <w:autoSpaceDE w:val="0"/>
              <w:autoSpaceDN w:val="0"/>
              <w:adjustRightInd w:val="0"/>
              <w:jc w:val="right"/>
              <w:rPr>
                <w:rFonts w:cs="Times New Roman"/>
                <w:color w:val="000000"/>
                <w:sz w:val="20"/>
                <w:szCs w:val="20"/>
                <w:lang w:val="en-US"/>
              </w:rPr>
            </w:pPr>
          </w:p>
        </w:tc>
      </w:tr>
      <w:tr w:rsidR="000F77CC" w:rsidRPr="000F77CC" w14:paraId="18E6E2B6" w14:textId="77777777" w:rsidTr="00D539E5">
        <w:trPr>
          <w:trHeight w:val="290"/>
        </w:trPr>
        <w:tc>
          <w:tcPr>
            <w:tcW w:w="1830" w:type="dxa"/>
            <w:vMerge/>
            <w:tcBorders>
              <w:left w:val="nil"/>
              <w:bottom w:val="single" w:sz="6" w:space="0" w:color="auto"/>
              <w:right w:val="nil"/>
            </w:tcBorders>
          </w:tcPr>
          <w:p w14:paraId="77C3F09A" w14:textId="77777777" w:rsidR="000F77CC" w:rsidRPr="000F77CC" w:rsidRDefault="000F77CC">
            <w:pPr>
              <w:autoSpaceDE w:val="0"/>
              <w:autoSpaceDN w:val="0"/>
              <w:adjustRightInd w:val="0"/>
              <w:jc w:val="right"/>
              <w:rPr>
                <w:rFonts w:cs="Times New Roman"/>
                <w:color w:val="000000"/>
                <w:sz w:val="20"/>
                <w:szCs w:val="20"/>
                <w:lang w:val="en-US"/>
              </w:rPr>
            </w:pPr>
          </w:p>
        </w:tc>
        <w:tc>
          <w:tcPr>
            <w:tcW w:w="270" w:type="dxa"/>
            <w:tcBorders>
              <w:top w:val="nil"/>
              <w:left w:val="nil"/>
              <w:bottom w:val="single" w:sz="6" w:space="0" w:color="auto"/>
              <w:right w:val="nil"/>
            </w:tcBorders>
          </w:tcPr>
          <w:p w14:paraId="32F235D6" w14:textId="77777777" w:rsidR="000F77CC" w:rsidRPr="000F77CC" w:rsidRDefault="000F77CC">
            <w:pPr>
              <w:autoSpaceDE w:val="0"/>
              <w:autoSpaceDN w:val="0"/>
              <w:adjustRightInd w:val="0"/>
              <w:jc w:val="right"/>
              <w:rPr>
                <w:rFonts w:cs="Times New Roman"/>
                <w:color w:val="000000"/>
                <w:sz w:val="20"/>
                <w:szCs w:val="20"/>
                <w:lang w:val="en-US"/>
              </w:rPr>
            </w:pPr>
          </w:p>
        </w:tc>
        <w:tc>
          <w:tcPr>
            <w:tcW w:w="1710" w:type="dxa"/>
            <w:tcBorders>
              <w:top w:val="nil"/>
              <w:left w:val="nil"/>
              <w:bottom w:val="single" w:sz="6" w:space="0" w:color="auto"/>
              <w:right w:val="nil"/>
            </w:tcBorders>
          </w:tcPr>
          <w:p w14:paraId="1108302E"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i/>
                <w:iCs/>
                <w:color w:val="000000"/>
                <w:sz w:val="20"/>
                <w:szCs w:val="20"/>
                <w:lang w:val="en-US"/>
              </w:rPr>
              <w:t xml:space="preserve">N </w:t>
            </w:r>
            <w:r w:rsidRPr="000F77CC">
              <w:rPr>
                <w:rFonts w:cs="Times New Roman"/>
                <w:color w:val="000000"/>
                <w:sz w:val="20"/>
                <w:szCs w:val="20"/>
                <w:lang w:val="en-US"/>
              </w:rPr>
              <w:t>(comparisons)</w:t>
            </w:r>
          </w:p>
        </w:tc>
        <w:tc>
          <w:tcPr>
            <w:tcW w:w="630" w:type="dxa"/>
            <w:tcBorders>
              <w:top w:val="nil"/>
              <w:left w:val="nil"/>
              <w:bottom w:val="single" w:sz="6" w:space="0" w:color="auto"/>
              <w:right w:val="nil"/>
            </w:tcBorders>
          </w:tcPr>
          <w:p w14:paraId="022D1B99" w14:textId="77777777" w:rsidR="000F77CC" w:rsidRPr="000F77CC" w:rsidRDefault="000F77CC">
            <w:pPr>
              <w:autoSpaceDE w:val="0"/>
              <w:autoSpaceDN w:val="0"/>
              <w:adjustRightInd w:val="0"/>
              <w:rPr>
                <w:rFonts w:cs="Times New Roman"/>
                <w:i/>
                <w:iCs/>
                <w:color w:val="000000"/>
                <w:sz w:val="20"/>
                <w:szCs w:val="20"/>
                <w:lang w:val="en-US"/>
              </w:rPr>
            </w:pPr>
            <w:r w:rsidRPr="000F77CC">
              <w:rPr>
                <w:rFonts w:cs="Times New Roman"/>
                <w:i/>
                <w:iCs/>
                <w:color w:val="000000"/>
                <w:sz w:val="20"/>
                <w:szCs w:val="20"/>
                <w:lang w:val="en-US"/>
              </w:rPr>
              <w:t>g</w:t>
            </w:r>
          </w:p>
        </w:tc>
        <w:tc>
          <w:tcPr>
            <w:tcW w:w="1160" w:type="dxa"/>
            <w:tcBorders>
              <w:top w:val="nil"/>
              <w:left w:val="nil"/>
              <w:bottom w:val="single" w:sz="6" w:space="0" w:color="auto"/>
              <w:right w:val="nil"/>
            </w:tcBorders>
          </w:tcPr>
          <w:p w14:paraId="1788699E"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95% CI</w:t>
            </w:r>
          </w:p>
        </w:tc>
        <w:tc>
          <w:tcPr>
            <w:tcW w:w="237" w:type="dxa"/>
            <w:tcBorders>
              <w:top w:val="nil"/>
              <w:left w:val="nil"/>
              <w:bottom w:val="single" w:sz="6" w:space="0" w:color="auto"/>
              <w:right w:val="nil"/>
            </w:tcBorders>
          </w:tcPr>
          <w:p w14:paraId="67488C3E" w14:textId="77777777" w:rsidR="000F77CC" w:rsidRPr="000F77CC" w:rsidRDefault="000F77CC">
            <w:pPr>
              <w:autoSpaceDE w:val="0"/>
              <w:autoSpaceDN w:val="0"/>
              <w:adjustRightInd w:val="0"/>
              <w:rPr>
                <w:rFonts w:cs="Times New Roman"/>
                <w:color w:val="000000"/>
                <w:sz w:val="20"/>
                <w:szCs w:val="20"/>
                <w:lang w:val="en-US"/>
              </w:rPr>
            </w:pPr>
          </w:p>
        </w:tc>
        <w:tc>
          <w:tcPr>
            <w:tcW w:w="673" w:type="dxa"/>
            <w:tcBorders>
              <w:top w:val="nil"/>
              <w:left w:val="nil"/>
              <w:bottom w:val="single" w:sz="6" w:space="0" w:color="auto"/>
              <w:right w:val="nil"/>
            </w:tcBorders>
          </w:tcPr>
          <w:p w14:paraId="6539200E" w14:textId="77777777" w:rsidR="000F77CC" w:rsidRPr="000F77CC" w:rsidRDefault="000F77CC">
            <w:pPr>
              <w:autoSpaceDE w:val="0"/>
              <w:autoSpaceDN w:val="0"/>
              <w:adjustRightInd w:val="0"/>
              <w:rPr>
                <w:rFonts w:cs="Times New Roman"/>
                <w:i/>
                <w:iCs/>
                <w:color w:val="000000"/>
                <w:sz w:val="20"/>
                <w:szCs w:val="20"/>
                <w:lang w:val="en-US"/>
              </w:rPr>
            </w:pPr>
            <w:r w:rsidRPr="000F77CC">
              <w:rPr>
                <w:rFonts w:cs="Times New Roman"/>
                <w:i/>
                <w:iCs/>
                <w:color w:val="000000"/>
                <w:sz w:val="20"/>
                <w:szCs w:val="20"/>
                <w:lang w:val="en-US"/>
              </w:rPr>
              <w:t>I</w:t>
            </w:r>
            <w:r w:rsidRPr="000F77CC">
              <w:rPr>
                <w:rFonts w:cs="Times New Roman"/>
                <w:i/>
                <w:iCs/>
                <w:color w:val="000000"/>
                <w:sz w:val="20"/>
                <w:szCs w:val="20"/>
                <w:vertAlign w:val="superscript"/>
                <w:lang w:val="en-US"/>
              </w:rPr>
              <w:t>2</w:t>
            </w:r>
          </w:p>
        </w:tc>
        <w:tc>
          <w:tcPr>
            <w:tcW w:w="1080" w:type="dxa"/>
            <w:tcBorders>
              <w:top w:val="nil"/>
              <w:left w:val="nil"/>
              <w:bottom w:val="single" w:sz="6" w:space="0" w:color="auto"/>
              <w:right w:val="nil"/>
            </w:tcBorders>
          </w:tcPr>
          <w:p w14:paraId="5B8FAAC0" w14:textId="065A3620"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95%</w:t>
            </w:r>
            <w:r w:rsidR="00A65D85">
              <w:rPr>
                <w:rFonts w:cs="Times New Roman"/>
                <w:color w:val="000000"/>
                <w:sz w:val="20"/>
                <w:szCs w:val="20"/>
                <w:lang w:val="en-US"/>
              </w:rPr>
              <w:t xml:space="preserve"> </w:t>
            </w:r>
            <w:r w:rsidRPr="000F77CC">
              <w:rPr>
                <w:rFonts w:cs="Times New Roman"/>
                <w:color w:val="000000"/>
                <w:sz w:val="20"/>
                <w:szCs w:val="20"/>
                <w:lang w:val="en-US"/>
              </w:rPr>
              <w:t xml:space="preserve">CI </w:t>
            </w:r>
          </w:p>
        </w:tc>
        <w:tc>
          <w:tcPr>
            <w:tcW w:w="270" w:type="dxa"/>
            <w:tcBorders>
              <w:top w:val="single" w:sz="6" w:space="0" w:color="auto"/>
              <w:left w:val="nil"/>
              <w:bottom w:val="single" w:sz="6" w:space="0" w:color="auto"/>
              <w:right w:val="nil"/>
            </w:tcBorders>
          </w:tcPr>
          <w:p w14:paraId="319676A5" w14:textId="48DBFBCE" w:rsidR="000F77CC" w:rsidRPr="000F77CC" w:rsidRDefault="000F77CC">
            <w:pPr>
              <w:autoSpaceDE w:val="0"/>
              <w:autoSpaceDN w:val="0"/>
              <w:adjustRightInd w:val="0"/>
              <w:rPr>
                <w:rFonts w:cs="Times New Roman"/>
                <w:i/>
                <w:iCs/>
                <w:color w:val="000000"/>
                <w:sz w:val="20"/>
                <w:szCs w:val="20"/>
                <w:lang w:val="en-US"/>
              </w:rPr>
            </w:pPr>
          </w:p>
        </w:tc>
        <w:tc>
          <w:tcPr>
            <w:tcW w:w="1170" w:type="dxa"/>
            <w:gridSpan w:val="2"/>
            <w:tcBorders>
              <w:top w:val="nil"/>
              <w:left w:val="nil"/>
              <w:bottom w:val="single" w:sz="6" w:space="0" w:color="auto"/>
              <w:right w:val="nil"/>
            </w:tcBorders>
          </w:tcPr>
          <w:p w14:paraId="74526B2F"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NNT</w:t>
            </w:r>
          </w:p>
        </w:tc>
      </w:tr>
      <w:tr w:rsidR="00D539E5" w:rsidRPr="000F77CC" w14:paraId="3DEE080C" w14:textId="77777777" w:rsidTr="00D539E5">
        <w:trPr>
          <w:trHeight w:val="290"/>
        </w:trPr>
        <w:tc>
          <w:tcPr>
            <w:tcW w:w="1830" w:type="dxa"/>
            <w:tcBorders>
              <w:top w:val="nil"/>
              <w:left w:val="nil"/>
              <w:bottom w:val="nil"/>
              <w:right w:val="nil"/>
            </w:tcBorders>
          </w:tcPr>
          <w:p w14:paraId="1D4B91EC"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 xml:space="preserve">   6-8 months FU</w:t>
            </w:r>
          </w:p>
        </w:tc>
        <w:tc>
          <w:tcPr>
            <w:tcW w:w="270" w:type="dxa"/>
            <w:tcBorders>
              <w:top w:val="nil"/>
              <w:left w:val="nil"/>
              <w:bottom w:val="nil"/>
              <w:right w:val="nil"/>
            </w:tcBorders>
          </w:tcPr>
          <w:p w14:paraId="7729D7AF" w14:textId="77777777" w:rsidR="000F77CC" w:rsidRPr="000F77CC" w:rsidRDefault="000F77CC">
            <w:pPr>
              <w:autoSpaceDE w:val="0"/>
              <w:autoSpaceDN w:val="0"/>
              <w:adjustRightInd w:val="0"/>
              <w:jc w:val="right"/>
              <w:rPr>
                <w:rFonts w:cs="Times New Roman"/>
                <w:color w:val="000000"/>
                <w:sz w:val="20"/>
                <w:szCs w:val="20"/>
                <w:lang w:val="en-US"/>
              </w:rPr>
            </w:pPr>
          </w:p>
        </w:tc>
        <w:tc>
          <w:tcPr>
            <w:tcW w:w="1710" w:type="dxa"/>
            <w:tcBorders>
              <w:top w:val="nil"/>
              <w:left w:val="nil"/>
              <w:bottom w:val="nil"/>
              <w:right w:val="nil"/>
            </w:tcBorders>
          </w:tcPr>
          <w:p w14:paraId="1B444352"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25</w:t>
            </w:r>
          </w:p>
        </w:tc>
        <w:tc>
          <w:tcPr>
            <w:tcW w:w="630" w:type="dxa"/>
            <w:tcBorders>
              <w:top w:val="nil"/>
              <w:left w:val="nil"/>
              <w:bottom w:val="nil"/>
              <w:right w:val="nil"/>
            </w:tcBorders>
          </w:tcPr>
          <w:p w14:paraId="24D76640"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0.33</w:t>
            </w:r>
          </w:p>
        </w:tc>
        <w:tc>
          <w:tcPr>
            <w:tcW w:w="1160" w:type="dxa"/>
            <w:tcBorders>
              <w:top w:val="nil"/>
              <w:left w:val="nil"/>
              <w:bottom w:val="nil"/>
              <w:right w:val="nil"/>
            </w:tcBorders>
          </w:tcPr>
          <w:p w14:paraId="767A6755" w14:textId="7047FDAC"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0.1</w:t>
            </w:r>
            <w:r w:rsidR="001330F8">
              <w:rPr>
                <w:rFonts w:cs="Times New Roman"/>
                <w:color w:val="000000"/>
                <w:sz w:val="20"/>
                <w:szCs w:val="20"/>
                <w:lang w:val="en-US"/>
              </w:rPr>
              <w:t>4</w:t>
            </w:r>
            <w:r w:rsidRPr="000F77CC">
              <w:rPr>
                <w:rFonts w:cs="Times New Roman"/>
                <w:color w:val="000000"/>
                <w:sz w:val="20"/>
                <w:szCs w:val="20"/>
                <w:lang w:val="en-US"/>
              </w:rPr>
              <w:t>~0.5</w:t>
            </w:r>
            <w:r w:rsidR="001330F8">
              <w:rPr>
                <w:rFonts w:cs="Times New Roman"/>
                <w:color w:val="000000"/>
                <w:sz w:val="20"/>
                <w:szCs w:val="20"/>
                <w:lang w:val="en-US"/>
              </w:rPr>
              <w:t>2</w:t>
            </w:r>
          </w:p>
        </w:tc>
        <w:tc>
          <w:tcPr>
            <w:tcW w:w="237" w:type="dxa"/>
            <w:tcBorders>
              <w:top w:val="nil"/>
              <w:left w:val="nil"/>
              <w:bottom w:val="nil"/>
              <w:right w:val="nil"/>
            </w:tcBorders>
          </w:tcPr>
          <w:p w14:paraId="50DB3006" w14:textId="77777777" w:rsidR="000F77CC" w:rsidRPr="000F77CC" w:rsidRDefault="000F77CC">
            <w:pPr>
              <w:autoSpaceDE w:val="0"/>
              <w:autoSpaceDN w:val="0"/>
              <w:adjustRightInd w:val="0"/>
              <w:rPr>
                <w:rFonts w:cs="Times New Roman"/>
                <w:color w:val="000000"/>
                <w:sz w:val="20"/>
                <w:szCs w:val="20"/>
                <w:lang w:val="en-US"/>
              </w:rPr>
            </w:pPr>
          </w:p>
        </w:tc>
        <w:tc>
          <w:tcPr>
            <w:tcW w:w="673" w:type="dxa"/>
            <w:tcBorders>
              <w:top w:val="nil"/>
              <w:left w:val="nil"/>
              <w:bottom w:val="nil"/>
              <w:right w:val="nil"/>
            </w:tcBorders>
          </w:tcPr>
          <w:p w14:paraId="03CE31AC"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75</w:t>
            </w:r>
          </w:p>
        </w:tc>
        <w:tc>
          <w:tcPr>
            <w:tcW w:w="1080" w:type="dxa"/>
            <w:tcBorders>
              <w:top w:val="nil"/>
              <w:left w:val="nil"/>
              <w:bottom w:val="nil"/>
              <w:right w:val="nil"/>
            </w:tcBorders>
          </w:tcPr>
          <w:p w14:paraId="18543EA5"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63~83</w:t>
            </w:r>
          </w:p>
        </w:tc>
        <w:tc>
          <w:tcPr>
            <w:tcW w:w="270" w:type="dxa"/>
            <w:tcBorders>
              <w:top w:val="nil"/>
              <w:left w:val="nil"/>
              <w:bottom w:val="nil"/>
              <w:right w:val="nil"/>
            </w:tcBorders>
          </w:tcPr>
          <w:p w14:paraId="72F40B64" w14:textId="77777777" w:rsidR="000F77CC" w:rsidRPr="000F77CC" w:rsidRDefault="000F77CC">
            <w:pPr>
              <w:autoSpaceDE w:val="0"/>
              <w:autoSpaceDN w:val="0"/>
              <w:adjustRightInd w:val="0"/>
              <w:rPr>
                <w:rFonts w:cs="Times New Roman"/>
                <w:color w:val="000000"/>
                <w:sz w:val="20"/>
                <w:szCs w:val="20"/>
                <w:lang w:val="en-US"/>
              </w:rPr>
            </w:pPr>
          </w:p>
        </w:tc>
        <w:tc>
          <w:tcPr>
            <w:tcW w:w="1170" w:type="dxa"/>
            <w:gridSpan w:val="2"/>
            <w:tcBorders>
              <w:top w:val="nil"/>
              <w:left w:val="nil"/>
              <w:bottom w:val="nil"/>
              <w:right w:val="nil"/>
            </w:tcBorders>
          </w:tcPr>
          <w:p w14:paraId="1765F829"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9.83</w:t>
            </w:r>
          </w:p>
        </w:tc>
      </w:tr>
      <w:tr w:rsidR="00D539E5" w:rsidRPr="000F77CC" w14:paraId="3288AB82" w14:textId="77777777" w:rsidTr="00D539E5">
        <w:trPr>
          <w:trHeight w:val="290"/>
        </w:trPr>
        <w:tc>
          <w:tcPr>
            <w:tcW w:w="1830" w:type="dxa"/>
            <w:tcBorders>
              <w:top w:val="nil"/>
              <w:left w:val="nil"/>
              <w:bottom w:val="nil"/>
              <w:right w:val="nil"/>
            </w:tcBorders>
          </w:tcPr>
          <w:p w14:paraId="6FB79550"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 xml:space="preserve">   9-12 months FU</w:t>
            </w:r>
          </w:p>
        </w:tc>
        <w:tc>
          <w:tcPr>
            <w:tcW w:w="270" w:type="dxa"/>
            <w:tcBorders>
              <w:top w:val="nil"/>
              <w:left w:val="nil"/>
              <w:bottom w:val="nil"/>
              <w:right w:val="nil"/>
            </w:tcBorders>
          </w:tcPr>
          <w:p w14:paraId="70E81FE9" w14:textId="77777777" w:rsidR="000F77CC" w:rsidRPr="000F77CC" w:rsidRDefault="000F77CC">
            <w:pPr>
              <w:autoSpaceDE w:val="0"/>
              <w:autoSpaceDN w:val="0"/>
              <w:adjustRightInd w:val="0"/>
              <w:jc w:val="right"/>
              <w:rPr>
                <w:rFonts w:cs="Times New Roman"/>
                <w:color w:val="000000"/>
                <w:sz w:val="20"/>
                <w:szCs w:val="20"/>
                <w:lang w:val="en-US"/>
              </w:rPr>
            </w:pPr>
          </w:p>
        </w:tc>
        <w:tc>
          <w:tcPr>
            <w:tcW w:w="1710" w:type="dxa"/>
            <w:tcBorders>
              <w:top w:val="nil"/>
              <w:left w:val="nil"/>
              <w:bottom w:val="nil"/>
              <w:right w:val="nil"/>
            </w:tcBorders>
          </w:tcPr>
          <w:p w14:paraId="141D259C"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13</w:t>
            </w:r>
          </w:p>
        </w:tc>
        <w:tc>
          <w:tcPr>
            <w:tcW w:w="630" w:type="dxa"/>
            <w:tcBorders>
              <w:top w:val="nil"/>
              <w:left w:val="nil"/>
              <w:bottom w:val="nil"/>
              <w:right w:val="nil"/>
            </w:tcBorders>
          </w:tcPr>
          <w:p w14:paraId="3D387DCE"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0.24</w:t>
            </w:r>
          </w:p>
        </w:tc>
        <w:tc>
          <w:tcPr>
            <w:tcW w:w="1160" w:type="dxa"/>
            <w:tcBorders>
              <w:top w:val="nil"/>
              <w:left w:val="nil"/>
              <w:bottom w:val="nil"/>
              <w:right w:val="nil"/>
            </w:tcBorders>
          </w:tcPr>
          <w:p w14:paraId="3B3F2127" w14:textId="11A96973"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0.1</w:t>
            </w:r>
            <w:r w:rsidR="001330F8">
              <w:rPr>
                <w:rFonts w:cs="Times New Roman"/>
                <w:color w:val="000000"/>
                <w:sz w:val="20"/>
                <w:szCs w:val="20"/>
                <w:lang w:val="en-US"/>
              </w:rPr>
              <w:t>1</w:t>
            </w:r>
            <w:r w:rsidRPr="000F77CC">
              <w:rPr>
                <w:rFonts w:cs="Times New Roman"/>
                <w:color w:val="000000"/>
                <w:sz w:val="20"/>
                <w:szCs w:val="20"/>
                <w:lang w:val="en-US"/>
              </w:rPr>
              <w:t>~0.3</w:t>
            </w:r>
            <w:r w:rsidR="001330F8">
              <w:rPr>
                <w:rFonts w:cs="Times New Roman"/>
                <w:color w:val="000000"/>
                <w:sz w:val="20"/>
                <w:szCs w:val="20"/>
                <w:lang w:val="en-US"/>
              </w:rPr>
              <w:t>7</w:t>
            </w:r>
          </w:p>
        </w:tc>
        <w:tc>
          <w:tcPr>
            <w:tcW w:w="237" w:type="dxa"/>
            <w:tcBorders>
              <w:top w:val="nil"/>
              <w:left w:val="nil"/>
              <w:bottom w:val="nil"/>
              <w:right w:val="nil"/>
            </w:tcBorders>
          </w:tcPr>
          <w:p w14:paraId="7FE79C6C" w14:textId="77777777" w:rsidR="000F77CC" w:rsidRPr="000F77CC" w:rsidRDefault="000F77CC">
            <w:pPr>
              <w:autoSpaceDE w:val="0"/>
              <w:autoSpaceDN w:val="0"/>
              <w:adjustRightInd w:val="0"/>
              <w:rPr>
                <w:rFonts w:cs="Times New Roman"/>
                <w:color w:val="000000"/>
                <w:sz w:val="20"/>
                <w:szCs w:val="20"/>
                <w:lang w:val="en-US"/>
              </w:rPr>
            </w:pPr>
          </w:p>
        </w:tc>
        <w:tc>
          <w:tcPr>
            <w:tcW w:w="673" w:type="dxa"/>
            <w:tcBorders>
              <w:top w:val="nil"/>
              <w:left w:val="nil"/>
              <w:bottom w:val="nil"/>
              <w:right w:val="nil"/>
            </w:tcBorders>
          </w:tcPr>
          <w:p w14:paraId="7368D178"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31</w:t>
            </w:r>
          </w:p>
        </w:tc>
        <w:tc>
          <w:tcPr>
            <w:tcW w:w="1080" w:type="dxa"/>
            <w:tcBorders>
              <w:top w:val="nil"/>
              <w:left w:val="nil"/>
              <w:bottom w:val="nil"/>
              <w:right w:val="nil"/>
            </w:tcBorders>
          </w:tcPr>
          <w:p w14:paraId="1738DAB6"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0~64</w:t>
            </w:r>
          </w:p>
        </w:tc>
        <w:tc>
          <w:tcPr>
            <w:tcW w:w="270" w:type="dxa"/>
            <w:tcBorders>
              <w:top w:val="nil"/>
              <w:left w:val="nil"/>
              <w:bottom w:val="nil"/>
              <w:right w:val="nil"/>
            </w:tcBorders>
          </w:tcPr>
          <w:p w14:paraId="7B2B442B" w14:textId="77777777" w:rsidR="000F77CC" w:rsidRPr="000F77CC" w:rsidRDefault="000F77CC">
            <w:pPr>
              <w:autoSpaceDE w:val="0"/>
              <w:autoSpaceDN w:val="0"/>
              <w:adjustRightInd w:val="0"/>
              <w:rPr>
                <w:rFonts w:cs="Times New Roman"/>
                <w:color w:val="000000"/>
                <w:sz w:val="20"/>
                <w:szCs w:val="20"/>
                <w:lang w:val="en-US"/>
              </w:rPr>
            </w:pPr>
          </w:p>
        </w:tc>
        <w:tc>
          <w:tcPr>
            <w:tcW w:w="1170" w:type="dxa"/>
            <w:gridSpan w:val="2"/>
            <w:tcBorders>
              <w:top w:val="nil"/>
              <w:left w:val="nil"/>
              <w:bottom w:val="nil"/>
              <w:right w:val="nil"/>
            </w:tcBorders>
          </w:tcPr>
          <w:p w14:paraId="45E30D79"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13.99</w:t>
            </w:r>
          </w:p>
        </w:tc>
      </w:tr>
      <w:tr w:rsidR="00D539E5" w:rsidRPr="000F77CC" w14:paraId="69E0F591" w14:textId="77777777" w:rsidTr="00D539E5">
        <w:trPr>
          <w:trHeight w:val="290"/>
        </w:trPr>
        <w:tc>
          <w:tcPr>
            <w:tcW w:w="1830" w:type="dxa"/>
            <w:tcBorders>
              <w:top w:val="nil"/>
              <w:left w:val="nil"/>
              <w:bottom w:val="nil"/>
              <w:right w:val="nil"/>
            </w:tcBorders>
          </w:tcPr>
          <w:p w14:paraId="402857D1"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 xml:space="preserve">   13-24 months FU</w:t>
            </w:r>
          </w:p>
        </w:tc>
        <w:tc>
          <w:tcPr>
            <w:tcW w:w="270" w:type="dxa"/>
            <w:tcBorders>
              <w:top w:val="nil"/>
              <w:left w:val="nil"/>
              <w:bottom w:val="nil"/>
              <w:right w:val="nil"/>
            </w:tcBorders>
          </w:tcPr>
          <w:p w14:paraId="66BDD29A" w14:textId="77777777" w:rsidR="000F77CC" w:rsidRPr="000F77CC" w:rsidRDefault="000F77CC">
            <w:pPr>
              <w:autoSpaceDE w:val="0"/>
              <w:autoSpaceDN w:val="0"/>
              <w:adjustRightInd w:val="0"/>
              <w:jc w:val="right"/>
              <w:rPr>
                <w:rFonts w:cs="Times New Roman"/>
                <w:color w:val="000000"/>
                <w:sz w:val="20"/>
                <w:szCs w:val="20"/>
                <w:lang w:val="en-US"/>
              </w:rPr>
            </w:pPr>
          </w:p>
        </w:tc>
        <w:tc>
          <w:tcPr>
            <w:tcW w:w="1710" w:type="dxa"/>
            <w:tcBorders>
              <w:top w:val="nil"/>
              <w:left w:val="nil"/>
              <w:bottom w:val="nil"/>
              <w:right w:val="nil"/>
            </w:tcBorders>
          </w:tcPr>
          <w:p w14:paraId="1B454A72"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7</w:t>
            </w:r>
          </w:p>
        </w:tc>
        <w:tc>
          <w:tcPr>
            <w:tcW w:w="630" w:type="dxa"/>
            <w:tcBorders>
              <w:top w:val="nil"/>
              <w:left w:val="nil"/>
              <w:bottom w:val="nil"/>
              <w:right w:val="nil"/>
            </w:tcBorders>
          </w:tcPr>
          <w:p w14:paraId="4C45AB7D"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0.32</w:t>
            </w:r>
          </w:p>
        </w:tc>
        <w:tc>
          <w:tcPr>
            <w:tcW w:w="1160" w:type="dxa"/>
            <w:tcBorders>
              <w:top w:val="nil"/>
              <w:left w:val="nil"/>
              <w:bottom w:val="nil"/>
              <w:right w:val="nil"/>
            </w:tcBorders>
          </w:tcPr>
          <w:p w14:paraId="27D0BD78" w14:textId="2AB4E8D6"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-0.</w:t>
            </w:r>
            <w:r w:rsidR="001330F8">
              <w:rPr>
                <w:rFonts w:cs="Times New Roman"/>
                <w:color w:val="000000"/>
                <w:sz w:val="20"/>
                <w:szCs w:val="20"/>
                <w:lang w:val="en-US"/>
              </w:rPr>
              <w:t>1</w:t>
            </w:r>
            <w:r w:rsidRPr="000F77CC">
              <w:rPr>
                <w:rFonts w:cs="Times New Roman"/>
                <w:color w:val="000000"/>
                <w:sz w:val="20"/>
                <w:szCs w:val="20"/>
                <w:lang w:val="en-US"/>
              </w:rPr>
              <w:t>9~0.</w:t>
            </w:r>
            <w:r w:rsidR="001330F8">
              <w:rPr>
                <w:rFonts w:cs="Times New Roman"/>
                <w:color w:val="000000"/>
                <w:sz w:val="20"/>
                <w:szCs w:val="20"/>
                <w:lang w:val="en-US"/>
              </w:rPr>
              <w:t>8</w:t>
            </w:r>
            <w:r w:rsidRPr="000F77CC">
              <w:rPr>
                <w:rFonts w:cs="Times New Roman"/>
                <w:color w:val="000000"/>
                <w:sz w:val="20"/>
                <w:szCs w:val="20"/>
                <w:lang w:val="en-US"/>
              </w:rPr>
              <w:t>2</w:t>
            </w:r>
          </w:p>
        </w:tc>
        <w:tc>
          <w:tcPr>
            <w:tcW w:w="237" w:type="dxa"/>
            <w:tcBorders>
              <w:top w:val="nil"/>
              <w:left w:val="nil"/>
              <w:bottom w:val="nil"/>
              <w:right w:val="nil"/>
            </w:tcBorders>
          </w:tcPr>
          <w:p w14:paraId="0E015D05" w14:textId="77777777" w:rsidR="000F77CC" w:rsidRPr="000F77CC" w:rsidRDefault="000F77CC">
            <w:pPr>
              <w:autoSpaceDE w:val="0"/>
              <w:autoSpaceDN w:val="0"/>
              <w:adjustRightInd w:val="0"/>
              <w:rPr>
                <w:rFonts w:cs="Times New Roman"/>
                <w:color w:val="000000"/>
                <w:sz w:val="20"/>
                <w:szCs w:val="20"/>
                <w:lang w:val="en-US"/>
              </w:rPr>
            </w:pPr>
          </w:p>
        </w:tc>
        <w:tc>
          <w:tcPr>
            <w:tcW w:w="673" w:type="dxa"/>
            <w:tcBorders>
              <w:top w:val="nil"/>
              <w:left w:val="nil"/>
              <w:bottom w:val="nil"/>
              <w:right w:val="nil"/>
            </w:tcBorders>
          </w:tcPr>
          <w:p w14:paraId="655A33AC"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92</w:t>
            </w:r>
          </w:p>
        </w:tc>
        <w:tc>
          <w:tcPr>
            <w:tcW w:w="1080" w:type="dxa"/>
            <w:tcBorders>
              <w:top w:val="nil"/>
              <w:left w:val="nil"/>
              <w:bottom w:val="nil"/>
              <w:right w:val="nil"/>
            </w:tcBorders>
          </w:tcPr>
          <w:p w14:paraId="507D49CA"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87~96</w:t>
            </w:r>
          </w:p>
        </w:tc>
        <w:tc>
          <w:tcPr>
            <w:tcW w:w="270" w:type="dxa"/>
            <w:tcBorders>
              <w:top w:val="nil"/>
              <w:left w:val="nil"/>
              <w:bottom w:val="nil"/>
              <w:right w:val="nil"/>
            </w:tcBorders>
          </w:tcPr>
          <w:p w14:paraId="7184B155" w14:textId="77777777" w:rsidR="000F77CC" w:rsidRPr="000F77CC" w:rsidRDefault="000F77CC">
            <w:pPr>
              <w:autoSpaceDE w:val="0"/>
              <w:autoSpaceDN w:val="0"/>
              <w:adjustRightInd w:val="0"/>
              <w:rPr>
                <w:rFonts w:cs="Times New Roman"/>
                <w:color w:val="000000"/>
                <w:sz w:val="20"/>
                <w:szCs w:val="20"/>
                <w:lang w:val="en-US"/>
              </w:rPr>
            </w:pPr>
          </w:p>
        </w:tc>
        <w:tc>
          <w:tcPr>
            <w:tcW w:w="1170" w:type="dxa"/>
            <w:gridSpan w:val="2"/>
            <w:tcBorders>
              <w:top w:val="nil"/>
              <w:left w:val="nil"/>
              <w:bottom w:val="nil"/>
              <w:right w:val="nil"/>
            </w:tcBorders>
          </w:tcPr>
          <w:p w14:paraId="0A93F9C0"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10.23</w:t>
            </w:r>
          </w:p>
        </w:tc>
      </w:tr>
      <w:tr w:rsidR="00D539E5" w:rsidRPr="000F77CC" w14:paraId="0220A3BC" w14:textId="77777777" w:rsidTr="00D539E5">
        <w:trPr>
          <w:trHeight w:val="290"/>
        </w:trPr>
        <w:tc>
          <w:tcPr>
            <w:tcW w:w="1830" w:type="dxa"/>
            <w:tcBorders>
              <w:top w:val="nil"/>
              <w:left w:val="nil"/>
              <w:bottom w:val="single" w:sz="6" w:space="0" w:color="auto"/>
              <w:right w:val="nil"/>
            </w:tcBorders>
          </w:tcPr>
          <w:p w14:paraId="7639AC11"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 xml:space="preserve">   &gt;24 months FU</w:t>
            </w:r>
          </w:p>
        </w:tc>
        <w:tc>
          <w:tcPr>
            <w:tcW w:w="270" w:type="dxa"/>
            <w:tcBorders>
              <w:top w:val="nil"/>
              <w:left w:val="nil"/>
              <w:bottom w:val="single" w:sz="6" w:space="0" w:color="auto"/>
              <w:right w:val="nil"/>
            </w:tcBorders>
          </w:tcPr>
          <w:p w14:paraId="1D8AF3B3" w14:textId="77777777" w:rsidR="000F77CC" w:rsidRPr="000F77CC" w:rsidRDefault="000F77CC">
            <w:pPr>
              <w:autoSpaceDE w:val="0"/>
              <w:autoSpaceDN w:val="0"/>
              <w:adjustRightInd w:val="0"/>
              <w:jc w:val="right"/>
              <w:rPr>
                <w:rFonts w:cs="Times New Roman"/>
                <w:color w:val="000000"/>
                <w:sz w:val="20"/>
                <w:szCs w:val="20"/>
                <w:lang w:val="en-US"/>
              </w:rPr>
            </w:pPr>
          </w:p>
        </w:tc>
        <w:tc>
          <w:tcPr>
            <w:tcW w:w="1710" w:type="dxa"/>
            <w:tcBorders>
              <w:top w:val="nil"/>
              <w:left w:val="nil"/>
              <w:bottom w:val="single" w:sz="6" w:space="0" w:color="auto"/>
              <w:right w:val="nil"/>
            </w:tcBorders>
          </w:tcPr>
          <w:p w14:paraId="76B3E6AD"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3</w:t>
            </w:r>
          </w:p>
        </w:tc>
        <w:tc>
          <w:tcPr>
            <w:tcW w:w="630" w:type="dxa"/>
            <w:tcBorders>
              <w:top w:val="nil"/>
              <w:left w:val="nil"/>
              <w:bottom w:val="single" w:sz="6" w:space="0" w:color="auto"/>
              <w:right w:val="nil"/>
            </w:tcBorders>
          </w:tcPr>
          <w:p w14:paraId="6EA57414"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0.18</w:t>
            </w:r>
          </w:p>
        </w:tc>
        <w:tc>
          <w:tcPr>
            <w:tcW w:w="1160" w:type="dxa"/>
            <w:tcBorders>
              <w:top w:val="nil"/>
              <w:left w:val="nil"/>
              <w:bottom w:val="single" w:sz="6" w:space="0" w:color="auto"/>
              <w:right w:val="nil"/>
            </w:tcBorders>
          </w:tcPr>
          <w:p w14:paraId="5C631F92" w14:textId="3A108540"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0.1</w:t>
            </w:r>
            <w:r w:rsidR="001330F8">
              <w:rPr>
                <w:rFonts w:cs="Times New Roman"/>
                <w:color w:val="000000"/>
                <w:sz w:val="20"/>
                <w:szCs w:val="20"/>
                <w:lang w:val="en-US"/>
              </w:rPr>
              <w:t>5</w:t>
            </w:r>
            <w:r w:rsidRPr="000F77CC">
              <w:rPr>
                <w:rFonts w:cs="Times New Roman"/>
                <w:color w:val="000000"/>
                <w:sz w:val="20"/>
                <w:szCs w:val="20"/>
                <w:lang w:val="en-US"/>
              </w:rPr>
              <w:t>~0.</w:t>
            </w:r>
            <w:r w:rsidR="001330F8">
              <w:rPr>
                <w:rFonts w:cs="Times New Roman"/>
                <w:color w:val="000000"/>
                <w:sz w:val="20"/>
                <w:szCs w:val="20"/>
                <w:lang w:val="en-US"/>
              </w:rPr>
              <w:t>21</w:t>
            </w:r>
          </w:p>
        </w:tc>
        <w:tc>
          <w:tcPr>
            <w:tcW w:w="237" w:type="dxa"/>
            <w:tcBorders>
              <w:top w:val="nil"/>
              <w:left w:val="nil"/>
              <w:bottom w:val="single" w:sz="6" w:space="0" w:color="auto"/>
              <w:right w:val="nil"/>
            </w:tcBorders>
          </w:tcPr>
          <w:p w14:paraId="61BF0B10" w14:textId="77777777" w:rsidR="000F77CC" w:rsidRPr="000F77CC" w:rsidRDefault="000F77CC">
            <w:pPr>
              <w:autoSpaceDE w:val="0"/>
              <w:autoSpaceDN w:val="0"/>
              <w:adjustRightInd w:val="0"/>
              <w:rPr>
                <w:rFonts w:cs="Times New Roman"/>
                <w:color w:val="000000"/>
                <w:sz w:val="20"/>
                <w:szCs w:val="20"/>
                <w:lang w:val="en-US"/>
              </w:rPr>
            </w:pPr>
          </w:p>
        </w:tc>
        <w:tc>
          <w:tcPr>
            <w:tcW w:w="673" w:type="dxa"/>
            <w:tcBorders>
              <w:top w:val="nil"/>
              <w:left w:val="nil"/>
              <w:bottom w:val="single" w:sz="6" w:space="0" w:color="auto"/>
              <w:right w:val="nil"/>
            </w:tcBorders>
          </w:tcPr>
          <w:p w14:paraId="79185BA5"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0</w:t>
            </w:r>
          </w:p>
        </w:tc>
        <w:tc>
          <w:tcPr>
            <w:tcW w:w="1080" w:type="dxa"/>
            <w:tcBorders>
              <w:top w:val="nil"/>
              <w:left w:val="nil"/>
              <w:bottom w:val="single" w:sz="6" w:space="0" w:color="auto"/>
              <w:right w:val="nil"/>
            </w:tcBorders>
          </w:tcPr>
          <w:p w14:paraId="3680CC4B"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0~0</w:t>
            </w:r>
          </w:p>
        </w:tc>
        <w:tc>
          <w:tcPr>
            <w:tcW w:w="270" w:type="dxa"/>
            <w:tcBorders>
              <w:top w:val="nil"/>
              <w:left w:val="nil"/>
              <w:bottom w:val="single" w:sz="6" w:space="0" w:color="auto"/>
              <w:right w:val="nil"/>
            </w:tcBorders>
          </w:tcPr>
          <w:p w14:paraId="062A1CC3" w14:textId="77777777" w:rsidR="000F77CC" w:rsidRPr="000F77CC" w:rsidRDefault="000F77CC">
            <w:pPr>
              <w:autoSpaceDE w:val="0"/>
              <w:autoSpaceDN w:val="0"/>
              <w:adjustRightInd w:val="0"/>
              <w:rPr>
                <w:rFonts w:cs="Times New Roman"/>
                <w:color w:val="000000"/>
                <w:sz w:val="20"/>
                <w:szCs w:val="20"/>
                <w:lang w:val="en-US"/>
              </w:rPr>
            </w:pPr>
          </w:p>
        </w:tc>
        <w:tc>
          <w:tcPr>
            <w:tcW w:w="1170" w:type="dxa"/>
            <w:gridSpan w:val="2"/>
            <w:tcBorders>
              <w:top w:val="nil"/>
              <w:left w:val="nil"/>
              <w:bottom w:val="single" w:sz="6" w:space="0" w:color="auto"/>
              <w:right w:val="nil"/>
            </w:tcBorders>
          </w:tcPr>
          <w:p w14:paraId="189E0B35" w14:textId="77777777" w:rsidR="000F77CC" w:rsidRPr="000F77CC" w:rsidRDefault="000F77CC">
            <w:pPr>
              <w:autoSpaceDE w:val="0"/>
              <w:autoSpaceDN w:val="0"/>
              <w:adjustRightInd w:val="0"/>
              <w:rPr>
                <w:rFonts w:cs="Times New Roman"/>
                <w:color w:val="000000"/>
                <w:sz w:val="20"/>
                <w:szCs w:val="20"/>
                <w:lang w:val="en-US"/>
              </w:rPr>
            </w:pPr>
            <w:r w:rsidRPr="000F77CC">
              <w:rPr>
                <w:rFonts w:cs="Times New Roman"/>
                <w:color w:val="000000"/>
                <w:sz w:val="20"/>
                <w:szCs w:val="20"/>
                <w:lang w:val="en-US"/>
              </w:rPr>
              <w:t>18.85</w:t>
            </w:r>
          </w:p>
        </w:tc>
      </w:tr>
    </w:tbl>
    <w:p w14:paraId="78E74F3D" w14:textId="159FBE0B" w:rsidR="00865A9A" w:rsidRDefault="00865A9A">
      <w:pPr>
        <w:rPr>
          <w:lang w:val="en-US"/>
        </w:rPr>
      </w:pPr>
    </w:p>
    <w:p w14:paraId="2C4A7281" w14:textId="0B5A074D" w:rsidR="005A682E" w:rsidRDefault="00AD13DF">
      <w:pPr>
        <w:rPr>
          <w:sz w:val="20"/>
          <w:szCs w:val="20"/>
          <w:lang w:val="en-US"/>
        </w:rPr>
      </w:pPr>
      <w:r w:rsidRPr="00775226">
        <w:rPr>
          <w:b/>
          <w:bCs/>
          <w:i/>
          <w:iCs/>
          <w:sz w:val="20"/>
          <w:szCs w:val="20"/>
          <w:lang w:val="en-US"/>
        </w:rPr>
        <w:t>Note.</w:t>
      </w:r>
      <w:r w:rsidRPr="00AD13DF">
        <w:rPr>
          <w:sz w:val="20"/>
          <w:szCs w:val="20"/>
          <w:lang w:val="en-US"/>
        </w:rPr>
        <w:t xml:space="preserve"> FU: follow-up</w:t>
      </w:r>
    </w:p>
    <w:p w14:paraId="17D6D650" w14:textId="77777777" w:rsidR="005A682E" w:rsidRDefault="005A682E">
      <w:pPr>
        <w:rPr>
          <w:sz w:val="20"/>
          <w:szCs w:val="20"/>
          <w:lang w:val="en-US"/>
        </w:rPr>
      </w:pPr>
      <w:r>
        <w:rPr>
          <w:sz w:val="20"/>
          <w:szCs w:val="20"/>
          <w:lang w:val="en-US"/>
        </w:rPr>
        <w:br w:type="page"/>
      </w:r>
    </w:p>
    <w:p w14:paraId="685DA249" w14:textId="6319DF0F" w:rsidR="005A682E" w:rsidRDefault="005A682E" w:rsidP="005A682E">
      <w:pPr>
        <w:pStyle w:val="Heading2"/>
        <w:rPr>
          <w:lang w:val="en-US"/>
        </w:rPr>
      </w:pPr>
      <w:bookmarkStart w:id="36" w:name="_Toc114734284"/>
      <w:r w:rsidRPr="00FA782A">
        <w:rPr>
          <w:lang w:val="en-US"/>
        </w:rPr>
        <w:lastRenderedPageBreak/>
        <w:t xml:space="preserve">Appendix </w:t>
      </w:r>
      <w:r w:rsidR="00F341AC">
        <w:rPr>
          <w:lang w:val="en-US"/>
        </w:rPr>
        <w:t>I</w:t>
      </w:r>
      <w:r w:rsidRPr="00FA782A">
        <w:rPr>
          <w:lang w:val="en-US"/>
        </w:rPr>
        <w:t>.</w:t>
      </w:r>
      <w:r>
        <w:rPr>
          <w:lang w:val="en-US"/>
        </w:rPr>
        <w:t xml:space="preserve"> </w:t>
      </w:r>
      <w:r w:rsidR="00447AB6" w:rsidRPr="00447AB6">
        <w:rPr>
          <w:lang w:val="en-US"/>
        </w:rPr>
        <w:t>Forest plot</w:t>
      </w:r>
      <w:r w:rsidR="007A7B3B">
        <w:rPr>
          <w:lang w:val="en-US"/>
        </w:rPr>
        <w:t>s</w:t>
      </w:r>
      <w:bookmarkEnd w:id="36"/>
      <w:r w:rsidR="00447AB6" w:rsidRPr="00447AB6">
        <w:rPr>
          <w:lang w:val="en-US"/>
        </w:rPr>
        <w:t xml:space="preserve"> </w:t>
      </w:r>
    </w:p>
    <w:p w14:paraId="6B27C6E6" w14:textId="24978252" w:rsidR="005A682E" w:rsidRDefault="005A682E" w:rsidP="005A682E">
      <w:pPr>
        <w:rPr>
          <w:lang w:val="en-US"/>
        </w:rPr>
      </w:pPr>
    </w:p>
    <w:p w14:paraId="3F290089" w14:textId="7A818EEB" w:rsidR="007A7B3B" w:rsidRDefault="00F341AC" w:rsidP="007A7B3B">
      <w:pPr>
        <w:pStyle w:val="Heading3"/>
        <w:rPr>
          <w:lang w:val="en-US"/>
        </w:rPr>
      </w:pPr>
      <w:bookmarkStart w:id="37" w:name="_Toc114734285"/>
      <w:r>
        <w:rPr>
          <w:lang w:val="en-US"/>
        </w:rPr>
        <w:t>I</w:t>
      </w:r>
      <w:r w:rsidR="007A7B3B" w:rsidRPr="00C23A75">
        <w:rPr>
          <w:lang w:val="en-US"/>
        </w:rPr>
        <w:t xml:space="preserve">.1. </w:t>
      </w:r>
      <w:r w:rsidR="007A7B3B">
        <w:rPr>
          <w:lang w:val="en-US"/>
        </w:rPr>
        <w:t>Forest</w:t>
      </w:r>
      <w:r w:rsidR="007A7B3B" w:rsidRPr="00655EA7">
        <w:rPr>
          <w:lang w:val="en-US"/>
        </w:rPr>
        <w:t xml:space="preserve"> plot for </w:t>
      </w:r>
      <w:r w:rsidR="00DF1907" w:rsidRPr="002E21D6">
        <w:rPr>
          <w:lang w:val="en-US"/>
        </w:rPr>
        <w:t xml:space="preserve">proportion of participants in the trial from the number </w:t>
      </w:r>
      <w:r w:rsidR="001836E8" w:rsidRPr="001836E8">
        <w:rPr>
          <w:lang w:val="en-US"/>
        </w:rPr>
        <w:t xml:space="preserve">of participants who </w:t>
      </w:r>
      <w:r w:rsidR="001836E8">
        <w:rPr>
          <w:lang w:val="en-US"/>
        </w:rPr>
        <w:t>receiv</w:t>
      </w:r>
      <w:r w:rsidR="001836E8" w:rsidRPr="001836E8">
        <w:rPr>
          <w:lang w:val="en-US"/>
        </w:rPr>
        <w:t>ed the depression questionnaires</w:t>
      </w:r>
      <w:bookmarkEnd w:id="37"/>
    </w:p>
    <w:p w14:paraId="636F47F9" w14:textId="21318F8B" w:rsidR="007A7B3B" w:rsidRDefault="00F17E66" w:rsidP="00887176">
      <w:pPr>
        <w:jc w:val="center"/>
        <w:rPr>
          <w:lang w:val="en-US"/>
        </w:rPr>
      </w:pPr>
      <w:r>
        <w:rPr>
          <w:noProof/>
        </w:rPr>
        <w:drawing>
          <wp:inline distT="0" distB="0" distL="0" distR="0" wp14:anchorId="73F3EE3C" wp14:editId="5896F058">
            <wp:extent cx="5454808" cy="78759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2477" t="3378" r="21779" b="1138"/>
                    <a:stretch/>
                  </pic:blipFill>
                  <pic:spPr bwMode="auto">
                    <a:xfrm>
                      <a:off x="0" y="0"/>
                      <a:ext cx="5535017" cy="7991765"/>
                    </a:xfrm>
                    <a:prstGeom prst="rect">
                      <a:avLst/>
                    </a:prstGeom>
                    <a:noFill/>
                    <a:ln>
                      <a:noFill/>
                    </a:ln>
                    <a:extLst>
                      <a:ext uri="{53640926-AAD7-44D8-BBD7-CCE9431645EC}">
                        <a14:shadowObscured xmlns:a14="http://schemas.microsoft.com/office/drawing/2010/main"/>
                      </a:ext>
                    </a:extLst>
                  </pic:spPr>
                </pic:pic>
              </a:graphicData>
            </a:graphic>
          </wp:inline>
        </w:drawing>
      </w:r>
    </w:p>
    <w:p w14:paraId="1B34DEDB" w14:textId="0B41936F" w:rsidR="00447AB6" w:rsidRDefault="00447AB6">
      <w:pPr>
        <w:rPr>
          <w:lang w:val="en-US"/>
        </w:rPr>
      </w:pPr>
      <w:r>
        <w:rPr>
          <w:lang w:val="en-US"/>
        </w:rPr>
        <w:br w:type="page"/>
      </w:r>
    </w:p>
    <w:p w14:paraId="454D2362" w14:textId="69D2A3FE" w:rsidR="007A7B3B" w:rsidRDefault="00F341AC" w:rsidP="007A7B3B">
      <w:pPr>
        <w:pStyle w:val="Heading3"/>
        <w:rPr>
          <w:lang w:val="en-US"/>
        </w:rPr>
      </w:pPr>
      <w:bookmarkStart w:id="38" w:name="_Toc114734286"/>
      <w:r>
        <w:rPr>
          <w:lang w:val="en-US"/>
        </w:rPr>
        <w:lastRenderedPageBreak/>
        <w:t>I</w:t>
      </w:r>
      <w:r w:rsidR="007A7B3B" w:rsidRPr="00C23A75">
        <w:rPr>
          <w:lang w:val="en-US"/>
        </w:rPr>
        <w:t>.</w:t>
      </w:r>
      <w:r w:rsidR="007A7B3B">
        <w:rPr>
          <w:lang w:val="en-US"/>
        </w:rPr>
        <w:t>2</w:t>
      </w:r>
      <w:r w:rsidR="007A7B3B" w:rsidRPr="00C23A75">
        <w:rPr>
          <w:lang w:val="en-US"/>
        </w:rPr>
        <w:t xml:space="preserve">. </w:t>
      </w:r>
      <w:r w:rsidR="007A7B3B">
        <w:rPr>
          <w:lang w:val="en-US"/>
        </w:rPr>
        <w:t>Forest</w:t>
      </w:r>
      <w:r w:rsidR="007A7B3B" w:rsidRPr="00655EA7">
        <w:rPr>
          <w:lang w:val="en-US"/>
        </w:rPr>
        <w:t xml:space="preserve"> plot for </w:t>
      </w:r>
      <w:r w:rsidR="00DF1907" w:rsidRPr="002E21D6">
        <w:rPr>
          <w:lang w:val="en-US"/>
        </w:rPr>
        <w:t>proportion of participants in the trial from the number</w:t>
      </w:r>
      <w:r w:rsidR="001836E8">
        <w:rPr>
          <w:lang w:val="en-US"/>
        </w:rPr>
        <w:t xml:space="preserve"> </w:t>
      </w:r>
      <w:bookmarkStart w:id="39" w:name="_Hlk89464851"/>
      <w:r w:rsidR="001836E8" w:rsidRPr="001836E8">
        <w:rPr>
          <w:lang w:val="en-US"/>
        </w:rPr>
        <w:t xml:space="preserve">of participants who </w:t>
      </w:r>
      <w:r w:rsidR="001836E8">
        <w:rPr>
          <w:lang w:val="en-US"/>
        </w:rPr>
        <w:t>complet</w:t>
      </w:r>
      <w:r w:rsidR="001836E8" w:rsidRPr="001836E8">
        <w:rPr>
          <w:lang w:val="en-US"/>
        </w:rPr>
        <w:t xml:space="preserve">ed </w:t>
      </w:r>
      <w:r w:rsidR="001836E8">
        <w:rPr>
          <w:lang w:val="en-US"/>
        </w:rPr>
        <w:t xml:space="preserve">the </w:t>
      </w:r>
      <w:r w:rsidR="001836E8" w:rsidRPr="001836E8">
        <w:rPr>
          <w:lang w:val="en-US"/>
        </w:rPr>
        <w:t>depression questionnaires</w:t>
      </w:r>
      <w:bookmarkEnd w:id="38"/>
      <w:bookmarkEnd w:id="39"/>
    </w:p>
    <w:p w14:paraId="5017083A" w14:textId="7E2FDCCB" w:rsidR="007A7B3B" w:rsidRDefault="00840C87" w:rsidP="00866A89">
      <w:pPr>
        <w:jc w:val="center"/>
        <w:rPr>
          <w:lang w:val="en-US"/>
        </w:rPr>
      </w:pPr>
      <w:r>
        <w:rPr>
          <w:noProof/>
        </w:rPr>
        <w:drawing>
          <wp:inline distT="0" distB="0" distL="0" distR="0" wp14:anchorId="523D252E" wp14:editId="4C3BFE41">
            <wp:extent cx="5458968" cy="8422852"/>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3526" t="2665" r="23270"/>
                    <a:stretch/>
                  </pic:blipFill>
                  <pic:spPr bwMode="auto">
                    <a:xfrm>
                      <a:off x="0" y="0"/>
                      <a:ext cx="5458968" cy="8422852"/>
                    </a:xfrm>
                    <a:prstGeom prst="rect">
                      <a:avLst/>
                    </a:prstGeom>
                    <a:noFill/>
                    <a:ln>
                      <a:noFill/>
                    </a:ln>
                    <a:extLst>
                      <a:ext uri="{53640926-AAD7-44D8-BBD7-CCE9431645EC}">
                        <a14:shadowObscured xmlns:a14="http://schemas.microsoft.com/office/drawing/2010/main"/>
                      </a:ext>
                    </a:extLst>
                  </pic:spPr>
                </pic:pic>
              </a:graphicData>
            </a:graphic>
          </wp:inline>
        </w:drawing>
      </w:r>
      <w:r w:rsidR="00866A89">
        <w:rPr>
          <w:lang w:val="en-US"/>
        </w:rPr>
        <w:br w:type="page"/>
      </w:r>
    </w:p>
    <w:p w14:paraId="3D47A22B" w14:textId="34E28EE9" w:rsidR="00B73926" w:rsidRPr="00ED4A9F" w:rsidRDefault="00B73926" w:rsidP="00ED4A9F">
      <w:pPr>
        <w:pStyle w:val="Heading2"/>
        <w:rPr>
          <w:lang w:val="en-US"/>
        </w:rPr>
      </w:pPr>
      <w:bookmarkStart w:id="40" w:name="_Toc114734287"/>
      <w:r w:rsidRPr="00FA782A">
        <w:rPr>
          <w:lang w:val="en-US"/>
        </w:rPr>
        <w:lastRenderedPageBreak/>
        <w:t xml:space="preserve">Appendix </w:t>
      </w:r>
      <w:r w:rsidR="00B70876">
        <w:rPr>
          <w:lang w:val="en-US"/>
        </w:rPr>
        <w:t>J</w:t>
      </w:r>
      <w:r w:rsidRPr="00FA782A">
        <w:rPr>
          <w:lang w:val="en-US"/>
        </w:rPr>
        <w:t>.</w:t>
      </w:r>
      <w:r>
        <w:rPr>
          <w:lang w:val="en-US"/>
        </w:rPr>
        <w:t xml:space="preserve"> </w:t>
      </w:r>
      <w:r w:rsidR="00ED4A9F" w:rsidRPr="00ED4A9F">
        <w:rPr>
          <w:lang w:val="en-US"/>
        </w:rPr>
        <w:t xml:space="preserve">Pooled proportion of participants in the trial from the number </w:t>
      </w:r>
      <w:r w:rsidR="00F84F9A" w:rsidRPr="00F84F9A">
        <w:rPr>
          <w:lang w:val="en-US"/>
        </w:rPr>
        <w:t xml:space="preserve">of participants who received </w:t>
      </w:r>
      <w:r w:rsidR="00F84F9A">
        <w:rPr>
          <w:lang w:val="en-US"/>
        </w:rPr>
        <w:t xml:space="preserve">the </w:t>
      </w:r>
      <w:r w:rsidR="00F84F9A" w:rsidRPr="00F84F9A">
        <w:rPr>
          <w:lang w:val="en-US"/>
        </w:rPr>
        <w:t>depression questionnaires</w:t>
      </w:r>
      <w:bookmarkEnd w:id="40"/>
      <w:r w:rsidR="00F84F9A" w:rsidRPr="00F84F9A">
        <w:rPr>
          <w:lang w:val="en-US"/>
        </w:rPr>
        <w:t xml:space="preserve"> </w:t>
      </w:r>
    </w:p>
    <w:tbl>
      <w:tblPr>
        <w:tblW w:w="9174" w:type="dxa"/>
        <w:tblInd w:w="-30" w:type="dxa"/>
        <w:tblLayout w:type="fixed"/>
        <w:tblLook w:val="04A0" w:firstRow="1" w:lastRow="0" w:firstColumn="1" w:lastColumn="0" w:noHBand="0" w:noVBand="1"/>
      </w:tblPr>
      <w:tblGrid>
        <w:gridCol w:w="2369"/>
        <w:gridCol w:w="361"/>
        <w:gridCol w:w="1440"/>
        <w:gridCol w:w="630"/>
        <w:gridCol w:w="1042"/>
        <w:gridCol w:w="236"/>
        <w:gridCol w:w="1032"/>
        <w:gridCol w:w="1290"/>
        <w:gridCol w:w="774"/>
      </w:tblGrid>
      <w:tr w:rsidR="00B73926" w14:paraId="25472F8A" w14:textId="77777777" w:rsidTr="005E15F1">
        <w:trPr>
          <w:trHeight w:val="290"/>
        </w:trPr>
        <w:tc>
          <w:tcPr>
            <w:tcW w:w="2369" w:type="dxa"/>
            <w:tcBorders>
              <w:top w:val="nil"/>
              <w:left w:val="nil"/>
              <w:bottom w:val="single" w:sz="6" w:space="0" w:color="auto"/>
              <w:right w:val="nil"/>
            </w:tcBorders>
          </w:tcPr>
          <w:p w14:paraId="412EB674" w14:textId="77777777" w:rsidR="00B73926" w:rsidRDefault="00B73926">
            <w:pPr>
              <w:autoSpaceDE w:val="0"/>
              <w:autoSpaceDN w:val="0"/>
              <w:adjustRightInd w:val="0"/>
              <w:jc w:val="right"/>
              <w:rPr>
                <w:rFonts w:ascii="Calibri" w:hAnsi="Calibri" w:cs="Calibri"/>
                <w:color w:val="000000"/>
                <w:sz w:val="20"/>
                <w:szCs w:val="20"/>
                <w:lang w:val="en-US"/>
              </w:rPr>
            </w:pPr>
          </w:p>
          <w:p w14:paraId="00251A86" w14:textId="5706F696" w:rsidR="002B0625" w:rsidRDefault="002B0625">
            <w:pPr>
              <w:autoSpaceDE w:val="0"/>
              <w:autoSpaceDN w:val="0"/>
              <w:adjustRightInd w:val="0"/>
              <w:jc w:val="right"/>
              <w:rPr>
                <w:rFonts w:ascii="Calibri" w:hAnsi="Calibri" w:cs="Calibri"/>
                <w:color w:val="000000"/>
                <w:sz w:val="20"/>
                <w:szCs w:val="20"/>
                <w:lang w:val="en-US"/>
              </w:rPr>
            </w:pPr>
          </w:p>
        </w:tc>
        <w:tc>
          <w:tcPr>
            <w:tcW w:w="361" w:type="dxa"/>
            <w:tcBorders>
              <w:top w:val="nil"/>
              <w:left w:val="nil"/>
              <w:bottom w:val="single" w:sz="6" w:space="0" w:color="auto"/>
              <w:right w:val="nil"/>
            </w:tcBorders>
          </w:tcPr>
          <w:p w14:paraId="2A77446C" w14:textId="77777777" w:rsidR="00B73926" w:rsidRDefault="00B73926">
            <w:pPr>
              <w:autoSpaceDE w:val="0"/>
              <w:autoSpaceDN w:val="0"/>
              <w:adjustRightInd w:val="0"/>
              <w:jc w:val="right"/>
              <w:rPr>
                <w:rFonts w:ascii="Calibri" w:hAnsi="Calibri" w:cs="Calibri"/>
                <w:color w:val="000000"/>
                <w:sz w:val="20"/>
                <w:szCs w:val="20"/>
              </w:rPr>
            </w:pPr>
          </w:p>
        </w:tc>
        <w:tc>
          <w:tcPr>
            <w:tcW w:w="1440" w:type="dxa"/>
          </w:tcPr>
          <w:p w14:paraId="3C88B07D" w14:textId="77777777" w:rsidR="00B73926" w:rsidRDefault="00B73926">
            <w:pPr>
              <w:autoSpaceDE w:val="0"/>
              <w:autoSpaceDN w:val="0"/>
              <w:adjustRightInd w:val="0"/>
              <w:jc w:val="right"/>
              <w:rPr>
                <w:rFonts w:ascii="Calibri" w:hAnsi="Calibri" w:cs="Calibri"/>
                <w:color w:val="000000"/>
                <w:sz w:val="20"/>
                <w:szCs w:val="20"/>
              </w:rPr>
            </w:pPr>
          </w:p>
        </w:tc>
        <w:tc>
          <w:tcPr>
            <w:tcW w:w="630" w:type="dxa"/>
          </w:tcPr>
          <w:p w14:paraId="62E777AF" w14:textId="77777777" w:rsidR="00B73926" w:rsidRDefault="00B73926">
            <w:pPr>
              <w:autoSpaceDE w:val="0"/>
              <w:autoSpaceDN w:val="0"/>
              <w:adjustRightInd w:val="0"/>
              <w:jc w:val="right"/>
              <w:rPr>
                <w:rFonts w:ascii="Calibri" w:hAnsi="Calibri" w:cs="Calibri"/>
                <w:color w:val="000000"/>
                <w:sz w:val="20"/>
                <w:szCs w:val="20"/>
              </w:rPr>
            </w:pPr>
          </w:p>
        </w:tc>
        <w:tc>
          <w:tcPr>
            <w:tcW w:w="1042" w:type="dxa"/>
          </w:tcPr>
          <w:p w14:paraId="64E77154" w14:textId="77777777" w:rsidR="00B73926" w:rsidRDefault="00B73926">
            <w:pPr>
              <w:autoSpaceDE w:val="0"/>
              <w:autoSpaceDN w:val="0"/>
              <w:adjustRightInd w:val="0"/>
              <w:jc w:val="right"/>
              <w:rPr>
                <w:rFonts w:ascii="Calibri" w:hAnsi="Calibri" w:cs="Calibri"/>
                <w:color w:val="000000"/>
                <w:sz w:val="20"/>
                <w:szCs w:val="20"/>
              </w:rPr>
            </w:pPr>
          </w:p>
        </w:tc>
        <w:tc>
          <w:tcPr>
            <w:tcW w:w="236" w:type="dxa"/>
          </w:tcPr>
          <w:p w14:paraId="1DF38DEB" w14:textId="77777777" w:rsidR="00B73926" w:rsidRDefault="00B73926">
            <w:pPr>
              <w:autoSpaceDE w:val="0"/>
              <w:autoSpaceDN w:val="0"/>
              <w:adjustRightInd w:val="0"/>
              <w:jc w:val="right"/>
              <w:rPr>
                <w:rFonts w:ascii="Calibri" w:hAnsi="Calibri" w:cs="Calibri"/>
                <w:color w:val="000000"/>
                <w:sz w:val="20"/>
                <w:szCs w:val="20"/>
              </w:rPr>
            </w:pPr>
          </w:p>
        </w:tc>
        <w:tc>
          <w:tcPr>
            <w:tcW w:w="1032" w:type="dxa"/>
          </w:tcPr>
          <w:p w14:paraId="23982127" w14:textId="77777777" w:rsidR="00B73926" w:rsidRDefault="00B73926">
            <w:pPr>
              <w:autoSpaceDE w:val="0"/>
              <w:autoSpaceDN w:val="0"/>
              <w:adjustRightInd w:val="0"/>
              <w:jc w:val="right"/>
              <w:rPr>
                <w:rFonts w:ascii="Calibri" w:hAnsi="Calibri" w:cs="Calibri"/>
                <w:color w:val="000000"/>
                <w:sz w:val="20"/>
                <w:szCs w:val="20"/>
              </w:rPr>
            </w:pPr>
          </w:p>
        </w:tc>
        <w:tc>
          <w:tcPr>
            <w:tcW w:w="1290" w:type="dxa"/>
          </w:tcPr>
          <w:p w14:paraId="1E3C9229" w14:textId="77777777" w:rsidR="00B73926" w:rsidRDefault="00B73926">
            <w:pPr>
              <w:autoSpaceDE w:val="0"/>
              <w:autoSpaceDN w:val="0"/>
              <w:adjustRightInd w:val="0"/>
              <w:jc w:val="right"/>
              <w:rPr>
                <w:rFonts w:ascii="Calibri" w:hAnsi="Calibri" w:cs="Calibri"/>
                <w:color w:val="000000"/>
                <w:sz w:val="20"/>
                <w:szCs w:val="20"/>
              </w:rPr>
            </w:pPr>
          </w:p>
        </w:tc>
        <w:tc>
          <w:tcPr>
            <w:tcW w:w="774" w:type="dxa"/>
          </w:tcPr>
          <w:p w14:paraId="14C00331" w14:textId="77777777" w:rsidR="00B73926" w:rsidRDefault="00B73926">
            <w:pPr>
              <w:autoSpaceDE w:val="0"/>
              <w:autoSpaceDN w:val="0"/>
              <w:adjustRightInd w:val="0"/>
              <w:jc w:val="right"/>
              <w:rPr>
                <w:rFonts w:ascii="Calibri" w:hAnsi="Calibri" w:cs="Calibri"/>
                <w:color w:val="000000"/>
                <w:sz w:val="20"/>
                <w:szCs w:val="20"/>
              </w:rPr>
            </w:pPr>
          </w:p>
        </w:tc>
      </w:tr>
      <w:tr w:rsidR="00B73926" w14:paraId="44B075C5" w14:textId="77777777" w:rsidTr="005E15F1">
        <w:trPr>
          <w:trHeight w:val="290"/>
        </w:trPr>
        <w:tc>
          <w:tcPr>
            <w:tcW w:w="2369" w:type="dxa"/>
          </w:tcPr>
          <w:p w14:paraId="36F79893" w14:textId="77777777" w:rsidR="00B73926" w:rsidRDefault="00B73926">
            <w:pPr>
              <w:autoSpaceDE w:val="0"/>
              <w:autoSpaceDN w:val="0"/>
              <w:adjustRightInd w:val="0"/>
              <w:jc w:val="right"/>
              <w:rPr>
                <w:rFonts w:cs="Times New Roman"/>
                <w:color w:val="000000"/>
                <w:sz w:val="20"/>
                <w:szCs w:val="20"/>
              </w:rPr>
            </w:pPr>
          </w:p>
        </w:tc>
        <w:tc>
          <w:tcPr>
            <w:tcW w:w="361" w:type="dxa"/>
          </w:tcPr>
          <w:p w14:paraId="53A51844" w14:textId="77777777" w:rsidR="00B73926" w:rsidRDefault="00B73926">
            <w:pPr>
              <w:autoSpaceDE w:val="0"/>
              <w:autoSpaceDN w:val="0"/>
              <w:adjustRightInd w:val="0"/>
              <w:jc w:val="right"/>
              <w:rPr>
                <w:rFonts w:cs="Times New Roman"/>
                <w:color w:val="000000"/>
                <w:sz w:val="20"/>
                <w:szCs w:val="20"/>
              </w:rPr>
            </w:pPr>
          </w:p>
        </w:tc>
        <w:tc>
          <w:tcPr>
            <w:tcW w:w="3112" w:type="dxa"/>
            <w:gridSpan w:val="3"/>
            <w:tcBorders>
              <w:top w:val="single" w:sz="6" w:space="0" w:color="auto"/>
              <w:left w:val="nil"/>
              <w:bottom w:val="single" w:sz="6" w:space="0" w:color="auto"/>
              <w:right w:val="nil"/>
            </w:tcBorders>
            <w:hideMark/>
          </w:tcPr>
          <w:p w14:paraId="7FA0D2DF" w14:textId="77777777" w:rsidR="00B73926" w:rsidRDefault="00B73926">
            <w:pPr>
              <w:autoSpaceDE w:val="0"/>
              <w:autoSpaceDN w:val="0"/>
              <w:adjustRightInd w:val="0"/>
              <w:jc w:val="center"/>
              <w:rPr>
                <w:rFonts w:cs="Times New Roman"/>
                <w:color w:val="000000"/>
                <w:sz w:val="20"/>
                <w:szCs w:val="20"/>
              </w:rPr>
            </w:pPr>
            <w:r>
              <w:rPr>
                <w:rFonts w:cs="Times New Roman"/>
                <w:color w:val="000000"/>
                <w:sz w:val="20"/>
                <w:szCs w:val="20"/>
              </w:rPr>
              <w:t>Proportion</w:t>
            </w:r>
          </w:p>
        </w:tc>
        <w:tc>
          <w:tcPr>
            <w:tcW w:w="236" w:type="dxa"/>
            <w:tcBorders>
              <w:top w:val="single" w:sz="6" w:space="0" w:color="auto"/>
              <w:left w:val="nil"/>
              <w:bottom w:val="single" w:sz="6" w:space="0" w:color="auto"/>
              <w:right w:val="nil"/>
            </w:tcBorders>
          </w:tcPr>
          <w:p w14:paraId="57C6C3F9" w14:textId="77777777" w:rsidR="00B73926" w:rsidRDefault="00B73926">
            <w:pPr>
              <w:autoSpaceDE w:val="0"/>
              <w:autoSpaceDN w:val="0"/>
              <w:adjustRightInd w:val="0"/>
              <w:rPr>
                <w:rFonts w:cs="Times New Roman"/>
                <w:color w:val="000000"/>
                <w:sz w:val="20"/>
                <w:szCs w:val="20"/>
              </w:rPr>
            </w:pPr>
          </w:p>
        </w:tc>
        <w:tc>
          <w:tcPr>
            <w:tcW w:w="2322" w:type="dxa"/>
            <w:gridSpan w:val="2"/>
            <w:tcBorders>
              <w:top w:val="single" w:sz="6" w:space="0" w:color="auto"/>
              <w:left w:val="nil"/>
              <w:bottom w:val="single" w:sz="6" w:space="0" w:color="auto"/>
              <w:right w:val="nil"/>
            </w:tcBorders>
            <w:hideMark/>
          </w:tcPr>
          <w:p w14:paraId="7F59172C" w14:textId="77777777" w:rsidR="00B73926" w:rsidRDefault="00B73926">
            <w:pPr>
              <w:autoSpaceDE w:val="0"/>
              <w:autoSpaceDN w:val="0"/>
              <w:adjustRightInd w:val="0"/>
              <w:jc w:val="center"/>
              <w:rPr>
                <w:rFonts w:cs="Times New Roman"/>
                <w:color w:val="000000"/>
                <w:sz w:val="20"/>
                <w:szCs w:val="20"/>
              </w:rPr>
            </w:pPr>
            <w:r>
              <w:rPr>
                <w:rFonts w:cs="Times New Roman"/>
                <w:color w:val="000000"/>
                <w:sz w:val="20"/>
                <w:szCs w:val="20"/>
              </w:rPr>
              <w:t>Heterogeneity</w:t>
            </w:r>
          </w:p>
        </w:tc>
        <w:tc>
          <w:tcPr>
            <w:tcW w:w="774" w:type="dxa"/>
            <w:tcBorders>
              <w:top w:val="single" w:sz="6" w:space="0" w:color="auto"/>
              <w:left w:val="nil"/>
              <w:bottom w:val="single" w:sz="6" w:space="0" w:color="auto"/>
              <w:right w:val="nil"/>
            </w:tcBorders>
          </w:tcPr>
          <w:p w14:paraId="17DAEC85" w14:textId="77777777" w:rsidR="00B73926" w:rsidRDefault="00B73926">
            <w:pPr>
              <w:autoSpaceDE w:val="0"/>
              <w:autoSpaceDN w:val="0"/>
              <w:adjustRightInd w:val="0"/>
              <w:rPr>
                <w:rFonts w:cs="Times New Roman"/>
                <w:color w:val="000000"/>
                <w:sz w:val="20"/>
                <w:szCs w:val="20"/>
              </w:rPr>
            </w:pPr>
          </w:p>
        </w:tc>
      </w:tr>
      <w:tr w:rsidR="00B73926" w14:paraId="3FB8B610" w14:textId="77777777" w:rsidTr="005E15F1">
        <w:trPr>
          <w:trHeight w:val="290"/>
        </w:trPr>
        <w:tc>
          <w:tcPr>
            <w:tcW w:w="2369" w:type="dxa"/>
            <w:tcBorders>
              <w:top w:val="nil"/>
              <w:left w:val="nil"/>
              <w:bottom w:val="single" w:sz="6" w:space="0" w:color="auto"/>
              <w:right w:val="nil"/>
            </w:tcBorders>
          </w:tcPr>
          <w:p w14:paraId="40A2DD09" w14:textId="77777777" w:rsidR="00B73926" w:rsidRDefault="00B73926">
            <w:pPr>
              <w:autoSpaceDE w:val="0"/>
              <w:autoSpaceDN w:val="0"/>
              <w:adjustRightInd w:val="0"/>
              <w:jc w:val="right"/>
              <w:rPr>
                <w:rFonts w:cs="Times New Roman"/>
                <w:color w:val="000000"/>
                <w:sz w:val="20"/>
                <w:szCs w:val="20"/>
              </w:rPr>
            </w:pPr>
          </w:p>
        </w:tc>
        <w:tc>
          <w:tcPr>
            <w:tcW w:w="361" w:type="dxa"/>
            <w:tcBorders>
              <w:top w:val="nil"/>
              <w:left w:val="nil"/>
              <w:bottom w:val="single" w:sz="6" w:space="0" w:color="auto"/>
              <w:right w:val="nil"/>
            </w:tcBorders>
          </w:tcPr>
          <w:p w14:paraId="43066D46" w14:textId="77777777" w:rsidR="00B73926" w:rsidRDefault="00B73926">
            <w:pPr>
              <w:autoSpaceDE w:val="0"/>
              <w:autoSpaceDN w:val="0"/>
              <w:adjustRightInd w:val="0"/>
              <w:jc w:val="right"/>
              <w:rPr>
                <w:rFonts w:cs="Times New Roman"/>
                <w:color w:val="000000"/>
                <w:sz w:val="20"/>
                <w:szCs w:val="20"/>
              </w:rPr>
            </w:pPr>
          </w:p>
        </w:tc>
        <w:tc>
          <w:tcPr>
            <w:tcW w:w="1440" w:type="dxa"/>
            <w:tcBorders>
              <w:top w:val="nil"/>
              <w:left w:val="nil"/>
              <w:bottom w:val="single" w:sz="6" w:space="0" w:color="auto"/>
              <w:right w:val="nil"/>
            </w:tcBorders>
            <w:hideMark/>
          </w:tcPr>
          <w:p w14:paraId="689AE973" w14:textId="77777777" w:rsidR="00B73926" w:rsidRDefault="00B73926">
            <w:pPr>
              <w:autoSpaceDE w:val="0"/>
              <w:autoSpaceDN w:val="0"/>
              <w:adjustRightInd w:val="0"/>
              <w:rPr>
                <w:rFonts w:cs="Times New Roman"/>
                <w:color w:val="000000"/>
                <w:sz w:val="20"/>
                <w:szCs w:val="20"/>
              </w:rPr>
            </w:pPr>
            <w:r>
              <w:rPr>
                <w:rFonts w:cs="Times New Roman"/>
                <w:i/>
                <w:iCs/>
                <w:color w:val="000000"/>
                <w:sz w:val="20"/>
                <w:szCs w:val="20"/>
              </w:rPr>
              <w:t xml:space="preserve">N </w:t>
            </w:r>
            <w:r>
              <w:rPr>
                <w:rFonts w:cs="Times New Roman"/>
                <w:color w:val="000000"/>
                <w:sz w:val="20"/>
                <w:szCs w:val="20"/>
              </w:rPr>
              <w:t>(studies)</w:t>
            </w:r>
          </w:p>
        </w:tc>
        <w:tc>
          <w:tcPr>
            <w:tcW w:w="630" w:type="dxa"/>
            <w:tcBorders>
              <w:top w:val="nil"/>
              <w:left w:val="nil"/>
              <w:bottom w:val="single" w:sz="6" w:space="0" w:color="auto"/>
              <w:right w:val="nil"/>
            </w:tcBorders>
            <w:hideMark/>
          </w:tcPr>
          <w:p w14:paraId="19FAC482" w14:textId="77777777" w:rsidR="00B73926" w:rsidRDefault="00B73926">
            <w:pPr>
              <w:autoSpaceDE w:val="0"/>
              <w:autoSpaceDN w:val="0"/>
              <w:adjustRightInd w:val="0"/>
              <w:rPr>
                <w:rFonts w:cs="Times New Roman"/>
                <w:i/>
                <w:iCs/>
                <w:color w:val="000000"/>
                <w:sz w:val="20"/>
                <w:szCs w:val="20"/>
              </w:rPr>
            </w:pPr>
            <w:r>
              <w:rPr>
                <w:rFonts w:cs="Times New Roman"/>
                <w:i/>
                <w:iCs/>
                <w:color w:val="000000"/>
                <w:sz w:val="20"/>
                <w:szCs w:val="20"/>
              </w:rPr>
              <w:t>Prop</w:t>
            </w:r>
          </w:p>
        </w:tc>
        <w:tc>
          <w:tcPr>
            <w:tcW w:w="1042" w:type="dxa"/>
            <w:tcBorders>
              <w:top w:val="nil"/>
              <w:left w:val="nil"/>
              <w:bottom w:val="single" w:sz="6" w:space="0" w:color="auto"/>
              <w:right w:val="nil"/>
            </w:tcBorders>
            <w:hideMark/>
          </w:tcPr>
          <w:p w14:paraId="44518000"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95% CI</w:t>
            </w:r>
          </w:p>
        </w:tc>
        <w:tc>
          <w:tcPr>
            <w:tcW w:w="236" w:type="dxa"/>
            <w:tcBorders>
              <w:top w:val="nil"/>
              <w:left w:val="nil"/>
              <w:bottom w:val="single" w:sz="6" w:space="0" w:color="auto"/>
              <w:right w:val="nil"/>
            </w:tcBorders>
          </w:tcPr>
          <w:p w14:paraId="05A85280" w14:textId="77777777" w:rsidR="00B73926" w:rsidRDefault="00B73926">
            <w:pPr>
              <w:autoSpaceDE w:val="0"/>
              <w:autoSpaceDN w:val="0"/>
              <w:adjustRightInd w:val="0"/>
              <w:rPr>
                <w:rFonts w:cs="Times New Roman"/>
                <w:color w:val="000000"/>
                <w:sz w:val="20"/>
                <w:szCs w:val="20"/>
              </w:rPr>
            </w:pPr>
          </w:p>
        </w:tc>
        <w:tc>
          <w:tcPr>
            <w:tcW w:w="1032" w:type="dxa"/>
            <w:tcBorders>
              <w:top w:val="nil"/>
              <w:left w:val="nil"/>
              <w:bottom w:val="single" w:sz="6" w:space="0" w:color="auto"/>
              <w:right w:val="nil"/>
            </w:tcBorders>
            <w:hideMark/>
          </w:tcPr>
          <w:p w14:paraId="2571AB74" w14:textId="77777777" w:rsidR="00B73926" w:rsidRDefault="00B73926">
            <w:pPr>
              <w:autoSpaceDE w:val="0"/>
              <w:autoSpaceDN w:val="0"/>
              <w:adjustRightInd w:val="0"/>
              <w:rPr>
                <w:rFonts w:cs="Times New Roman"/>
                <w:i/>
                <w:iCs/>
                <w:color w:val="000000"/>
                <w:sz w:val="20"/>
                <w:szCs w:val="20"/>
              </w:rPr>
            </w:pPr>
            <w:r>
              <w:rPr>
                <w:rFonts w:cs="Times New Roman"/>
                <w:i/>
                <w:iCs/>
                <w:color w:val="000000"/>
                <w:sz w:val="20"/>
                <w:szCs w:val="20"/>
              </w:rPr>
              <w:t>I</w:t>
            </w:r>
            <w:r>
              <w:rPr>
                <w:rFonts w:cs="Times New Roman"/>
                <w:i/>
                <w:iCs/>
                <w:color w:val="000000"/>
                <w:sz w:val="20"/>
                <w:szCs w:val="20"/>
                <w:vertAlign w:val="superscript"/>
              </w:rPr>
              <w:t>2</w:t>
            </w:r>
          </w:p>
        </w:tc>
        <w:tc>
          <w:tcPr>
            <w:tcW w:w="1290" w:type="dxa"/>
            <w:tcBorders>
              <w:top w:val="nil"/>
              <w:left w:val="nil"/>
              <w:bottom w:val="single" w:sz="6" w:space="0" w:color="auto"/>
              <w:right w:val="nil"/>
            </w:tcBorders>
            <w:hideMark/>
          </w:tcPr>
          <w:p w14:paraId="14CB4867"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95% CI </w:t>
            </w:r>
          </w:p>
        </w:tc>
        <w:tc>
          <w:tcPr>
            <w:tcW w:w="774" w:type="dxa"/>
            <w:tcBorders>
              <w:top w:val="single" w:sz="6" w:space="0" w:color="auto"/>
              <w:left w:val="nil"/>
              <w:bottom w:val="single" w:sz="6" w:space="0" w:color="auto"/>
              <w:right w:val="nil"/>
            </w:tcBorders>
            <w:hideMark/>
          </w:tcPr>
          <w:p w14:paraId="55A540ED" w14:textId="77777777" w:rsidR="00B73926" w:rsidRDefault="00B73926">
            <w:pPr>
              <w:autoSpaceDE w:val="0"/>
              <w:autoSpaceDN w:val="0"/>
              <w:adjustRightInd w:val="0"/>
              <w:rPr>
                <w:rFonts w:cs="Times New Roman"/>
                <w:i/>
                <w:iCs/>
                <w:color w:val="000000"/>
                <w:sz w:val="20"/>
                <w:szCs w:val="20"/>
              </w:rPr>
            </w:pPr>
            <w:r>
              <w:rPr>
                <w:rFonts w:cs="Times New Roman"/>
                <w:i/>
                <w:iCs/>
                <w:color w:val="000000"/>
                <w:sz w:val="20"/>
                <w:szCs w:val="20"/>
              </w:rPr>
              <w:t xml:space="preserve">p </w:t>
            </w:r>
          </w:p>
        </w:tc>
      </w:tr>
      <w:tr w:rsidR="00B73926" w14:paraId="65CF4E8C" w14:textId="77777777" w:rsidTr="005E15F1">
        <w:trPr>
          <w:trHeight w:val="290"/>
        </w:trPr>
        <w:tc>
          <w:tcPr>
            <w:tcW w:w="2369" w:type="dxa"/>
            <w:tcBorders>
              <w:top w:val="single" w:sz="6" w:space="0" w:color="auto"/>
              <w:left w:val="nil"/>
              <w:bottom w:val="nil"/>
              <w:right w:val="nil"/>
            </w:tcBorders>
            <w:hideMark/>
          </w:tcPr>
          <w:p w14:paraId="2C2D6838"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All comparisons</w:t>
            </w:r>
          </w:p>
        </w:tc>
        <w:tc>
          <w:tcPr>
            <w:tcW w:w="361" w:type="dxa"/>
            <w:tcBorders>
              <w:top w:val="single" w:sz="6" w:space="0" w:color="auto"/>
              <w:left w:val="nil"/>
              <w:bottom w:val="nil"/>
              <w:right w:val="nil"/>
            </w:tcBorders>
          </w:tcPr>
          <w:p w14:paraId="6503EF1A" w14:textId="77777777" w:rsidR="00B73926" w:rsidRDefault="00B73926">
            <w:pPr>
              <w:autoSpaceDE w:val="0"/>
              <w:autoSpaceDN w:val="0"/>
              <w:adjustRightInd w:val="0"/>
              <w:jc w:val="right"/>
              <w:rPr>
                <w:rFonts w:cs="Times New Roman"/>
                <w:color w:val="000000"/>
                <w:sz w:val="20"/>
                <w:szCs w:val="20"/>
              </w:rPr>
            </w:pPr>
          </w:p>
        </w:tc>
        <w:tc>
          <w:tcPr>
            <w:tcW w:w="1440" w:type="dxa"/>
            <w:tcBorders>
              <w:top w:val="single" w:sz="6" w:space="0" w:color="auto"/>
              <w:left w:val="nil"/>
              <w:bottom w:val="nil"/>
              <w:right w:val="nil"/>
            </w:tcBorders>
            <w:hideMark/>
          </w:tcPr>
          <w:p w14:paraId="62F8B294"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47</w:t>
            </w:r>
          </w:p>
        </w:tc>
        <w:tc>
          <w:tcPr>
            <w:tcW w:w="630" w:type="dxa"/>
            <w:tcBorders>
              <w:top w:val="single" w:sz="6" w:space="0" w:color="auto"/>
              <w:left w:val="nil"/>
              <w:bottom w:val="nil"/>
              <w:right w:val="nil"/>
            </w:tcBorders>
            <w:hideMark/>
          </w:tcPr>
          <w:p w14:paraId="79E7B473"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0.09</w:t>
            </w:r>
          </w:p>
        </w:tc>
        <w:tc>
          <w:tcPr>
            <w:tcW w:w="1042" w:type="dxa"/>
            <w:tcBorders>
              <w:top w:val="single" w:sz="6" w:space="0" w:color="auto"/>
              <w:left w:val="nil"/>
              <w:bottom w:val="nil"/>
              <w:right w:val="nil"/>
            </w:tcBorders>
            <w:hideMark/>
          </w:tcPr>
          <w:p w14:paraId="49029411"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0.06~0.13</w:t>
            </w:r>
          </w:p>
        </w:tc>
        <w:tc>
          <w:tcPr>
            <w:tcW w:w="236" w:type="dxa"/>
            <w:tcBorders>
              <w:top w:val="single" w:sz="6" w:space="0" w:color="auto"/>
              <w:left w:val="nil"/>
              <w:bottom w:val="nil"/>
              <w:right w:val="nil"/>
            </w:tcBorders>
          </w:tcPr>
          <w:p w14:paraId="02F7266C" w14:textId="77777777" w:rsidR="00B73926" w:rsidRDefault="00B73926">
            <w:pPr>
              <w:autoSpaceDE w:val="0"/>
              <w:autoSpaceDN w:val="0"/>
              <w:adjustRightInd w:val="0"/>
              <w:rPr>
                <w:rFonts w:cs="Times New Roman"/>
                <w:color w:val="000000"/>
                <w:sz w:val="20"/>
                <w:szCs w:val="20"/>
              </w:rPr>
            </w:pPr>
          </w:p>
        </w:tc>
        <w:tc>
          <w:tcPr>
            <w:tcW w:w="1032" w:type="dxa"/>
            <w:tcBorders>
              <w:top w:val="single" w:sz="6" w:space="0" w:color="auto"/>
              <w:left w:val="nil"/>
              <w:bottom w:val="nil"/>
              <w:right w:val="nil"/>
            </w:tcBorders>
            <w:hideMark/>
          </w:tcPr>
          <w:p w14:paraId="5E89B355" w14:textId="4C5D73DA" w:rsidR="00B73926" w:rsidRDefault="00A33F3F">
            <w:pPr>
              <w:autoSpaceDE w:val="0"/>
              <w:autoSpaceDN w:val="0"/>
              <w:adjustRightInd w:val="0"/>
              <w:rPr>
                <w:rFonts w:cs="Times New Roman"/>
                <w:color w:val="000000"/>
                <w:sz w:val="20"/>
                <w:szCs w:val="20"/>
              </w:rPr>
            </w:pPr>
            <w:r>
              <w:rPr>
                <w:rFonts w:cs="Times New Roman"/>
                <w:color w:val="000000"/>
                <w:sz w:val="20"/>
                <w:szCs w:val="20"/>
              </w:rPr>
              <w:t>99.5</w:t>
            </w:r>
          </w:p>
        </w:tc>
        <w:tc>
          <w:tcPr>
            <w:tcW w:w="1290" w:type="dxa"/>
            <w:tcBorders>
              <w:top w:val="single" w:sz="6" w:space="0" w:color="auto"/>
              <w:left w:val="nil"/>
              <w:bottom w:val="nil"/>
              <w:right w:val="nil"/>
            </w:tcBorders>
            <w:hideMark/>
          </w:tcPr>
          <w:p w14:paraId="63B1A343"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99.5~99.6</w:t>
            </w:r>
          </w:p>
        </w:tc>
        <w:tc>
          <w:tcPr>
            <w:tcW w:w="774" w:type="dxa"/>
            <w:tcBorders>
              <w:top w:val="single" w:sz="6" w:space="0" w:color="auto"/>
              <w:left w:val="nil"/>
              <w:bottom w:val="nil"/>
              <w:right w:val="nil"/>
            </w:tcBorders>
          </w:tcPr>
          <w:p w14:paraId="30D13AF3" w14:textId="77777777" w:rsidR="00B73926" w:rsidRDefault="00B73926">
            <w:pPr>
              <w:autoSpaceDE w:val="0"/>
              <w:autoSpaceDN w:val="0"/>
              <w:adjustRightInd w:val="0"/>
              <w:rPr>
                <w:rFonts w:cs="Times New Roman"/>
                <w:color w:val="000000"/>
                <w:sz w:val="20"/>
                <w:szCs w:val="20"/>
              </w:rPr>
            </w:pPr>
          </w:p>
        </w:tc>
      </w:tr>
      <w:tr w:rsidR="00B73926" w14:paraId="518F8575" w14:textId="77777777" w:rsidTr="005E15F1">
        <w:trPr>
          <w:trHeight w:val="290"/>
        </w:trPr>
        <w:tc>
          <w:tcPr>
            <w:tcW w:w="2730" w:type="dxa"/>
            <w:gridSpan w:val="2"/>
            <w:hideMark/>
          </w:tcPr>
          <w:p w14:paraId="5D053BA1"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Adjusted for publication bias (add 2)</w:t>
            </w:r>
          </w:p>
        </w:tc>
        <w:tc>
          <w:tcPr>
            <w:tcW w:w="1440" w:type="dxa"/>
            <w:hideMark/>
          </w:tcPr>
          <w:p w14:paraId="2CCD8979"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49</w:t>
            </w:r>
          </w:p>
        </w:tc>
        <w:tc>
          <w:tcPr>
            <w:tcW w:w="630" w:type="dxa"/>
            <w:hideMark/>
          </w:tcPr>
          <w:p w14:paraId="641FB5B4"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0.08</w:t>
            </w:r>
          </w:p>
        </w:tc>
        <w:tc>
          <w:tcPr>
            <w:tcW w:w="1042" w:type="dxa"/>
            <w:hideMark/>
          </w:tcPr>
          <w:p w14:paraId="2F8AB6EC"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0.05~0.12</w:t>
            </w:r>
          </w:p>
        </w:tc>
        <w:tc>
          <w:tcPr>
            <w:tcW w:w="236" w:type="dxa"/>
          </w:tcPr>
          <w:p w14:paraId="77985139" w14:textId="77777777" w:rsidR="00B73926" w:rsidRDefault="00B73926">
            <w:pPr>
              <w:autoSpaceDE w:val="0"/>
              <w:autoSpaceDN w:val="0"/>
              <w:adjustRightInd w:val="0"/>
              <w:rPr>
                <w:rFonts w:cs="Times New Roman"/>
                <w:color w:val="000000"/>
                <w:sz w:val="20"/>
                <w:szCs w:val="20"/>
              </w:rPr>
            </w:pPr>
          </w:p>
        </w:tc>
        <w:tc>
          <w:tcPr>
            <w:tcW w:w="1032" w:type="dxa"/>
            <w:hideMark/>
          </w:tcPr>
          <w:p w14:paraId="29710194" w14:textId="0D9CB087" w:rsidR="00B73926" w:rsidRDefault="00A33F3F">
            <w:pPr>
              <w:autoSpaceDE w:val="0"/>
              <w:autoSpaceDN w:val="0"/>
              <w:adjustRightInd w:val="0"/>
              <w:rPr>
                <w:rFonts w:cs="Times New Roman"/>
                <w:color w:val="000000"/>
                <w:sz w:val="20"/>
                <w:szCs w:val="20"/>
              </w:rPr>
            </w:pPr>
            <w:r>
              <w:rPr>
                <w:rFonts w:cs="Times New Roman"/>
                <w:color w:val="000000"/>
                <w:sz w:val="20"/>
                <w:szCs w:val="20"/>
              </w:rPr>
              <w:t>99.5</w:t>
            </w:r>
          </w:p>
        </w:tc>
        <w:tc>
          <w:tcPr>
            <w:tcW w:w="1290" w:type="dxa"/>
            <w:hideMark/>
          </w:tcPr>
          <w:p w14:paraId="6F5646A1"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99.5~99.6</w:t>
            </w:r>
          </w:p>
        </w:tc>
        <w:tc>
          <w:tcPr>
            <w:tcW w:w="774" w:type="dxa"/>
          </w:tcPr>
          <w:p w14:paraId="5BE093B6" w14:textId="77777777" w:rsidR="00B73926" w:rsidRDefault="00B73926">
            <w:pPr>
              <w:autoSpaceDE w:val="0"/>
              <w:autoSpaceDN w:val="0"/>
              <w:adjustRightInd w:val="0"/>
              <w:rPr>
                <w:rFonts w:cs="Times New Roman"/>
                <w:color w:val="000000"/>
                <w:sz w:val="20"/>
                <w:szCs w:val="20"/>
              </w:rPr>
            </w:pPr>
          </w:p>
        </w:tc>
      </w:tr>
      <w:tr w:rsidR="00B73926" w14:paraId="42114034" w14:textId="77777777" w:rsidTr="005E15F1">
        <w:trPr>
          <w:trHeight w:val="290"/>
        </w:trPr>
        <w:tc>
          <w:tcPr>
            <w:tcW w:w="2369" w:type="dxa"/>
            <w:hideMark/>
          </w:tcPr>
          <w:p w14:paraId="09FFB944"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Removing 36 outliers</w:t>
            </w:r>
          </w:p>
        </w:tc>
        <w:tc>
          <w:tcPr>
            <w:tcW w:w="361" w:type="dxa"/>
          </w:tcPr>
          <w:p w14:paraId="32731E6D" w14:textId="77777777" w:rsidR="00B73926" w:rsidRDefault="00B73926">
            <w:pPr>
              <w:autoSpaceDE w:val="0"/>
              <w:autoSpaceDN w:val="0"/>
              <w:adjustRightInd w:val="0"/>
              <w:jc w:val="right"/>
              <w:rPr>
                <w:rFonts w:cs="Times New Roman"/>
                <w:color w:val="000000"/>
                <w:sz w:val="20"/>
                <w:szCs w:val="20"/>
              </w:rPr>
            </w:pPr>
          </w:p>
        </w:tc>
        <w:tc>
          <w:tcPr>
            <w:tcW w:w="1440" w:type="dxa"/>
            <w:hideMark/>
          </w:tcPr>
          <w:p w14:paraId="05630255"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11</w:t>
            </w:r>
          </w:p>
        </w:tc>
        <w:tc>
          <w:tcPr>
            <w:tcW w:w="630" w:type="dxa"/>
            <w:hideMark/>
          </w:tcPr>
          <w:p w14:paraId="425D3C56"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0.08</w:t>
            </w:r>
          </w:p>
        </w:tc>
        <w:tc>
          <w:tcPr>
            <w:tcW w:w="1042" w:type="dxa"/>
            <w:hideMark/>
          </w:tcPr>
          <w:p w14:paraId="0DE097B2"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0.06~0.09</w:t>
            </w:r>
          </w:p>
        </w:tc>
        <w:tc>
          <w:tcPr>
            <w:tcW w:w="236" w:type="dxa"/>
          </w:tcPr>
          <w:p w14:paraId="7C284314" w14:textId="77777777" w:rsidR="00B73926" w:rsidRDefault="00B73926">
            <w:pPr>
              <w:autoSpaceDE w:val="0"/>
              <w:autoSpaceDN w:val="0"/>
              <w:adjustRightInd w:val="0"/>
              <w:rPr>
                <w:rFonts w:cs="Times New Roman"/>
                <w:color w:val="000000"/>
                <w:sz w:val="20"/>
                <w:szCs w:val="20"/>
              </w:rPr>
            </w:pPr>
          </w:p>
        </w:tc>
        <w:tc>
          <w:tcPr>
            <w:tcW w:w="1032" w:type="dxa"/>
            <w:hideMark/>
          </w:tcPr>
          <w:p w14:paraId="2FA2580B" w14:textId="07AC22A1" w:rsidR="00B73926" w:rsidRDefault="00B73926">
            <w:pPr>
              <w:autoSpaceDE w:val="0"/>
              <w:autoSpaceDN w:val="0"/>
              <w:adjustRightInd w:val="0"/>
              <w:rPr>
                <w:rFonts w:cs="Times New Roman"/>
                <w:color w:val="000000"/>
                <w:sz w:val="20"/>
                <w:szCs w:val="20"/>
              </w:rPr>
            </w:pPr>
            <w:r>
              <w:rPr>
                <w:rFonts w:cs="Times New Roman"/>
                <w:color w:val="000000"/>
                <w:sz w:val="20"/>
                <w:szCs w:val="20"/>
              </w:rPr>
              <w:t>86</w:t>
            </w:r>
            <w:r w:rsidR="00A33F3F">
              <w:rPr>
                <w:rFonts w:cs="Times New Roman"/>
                <w:color w:val="000000"/>
                <w:sz w:val="20"/>
                <w:szCs w:val="20"/>
              </w:rPr>
              <w:t>.1</w:t>
            </w:r>
          </w:p>
        </w:tc>
        <w:tc>
          <w:tcPr>
            <w:tcW w:w="1290" w:type="dxa"/>
            <w:hideMark/>
          </w:tcPr>
          <w:p w14:paraId="0218688E"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77.0~91.6</w:t>
            </w:r>
          </w:p>
        </w:tc>
        <w:tc>
          <w:tcPr>
            <w:tcW w:w="774" w:type="dxa"/>
          </w:tcPr>
          <w:p w14:paraId="7D6FB8CB" w14:textId="77777777" w:rsidR="00B73926" w:rsidRDefault="00B73926">
            <w:pPr>
              <w:autoSpaceDE w:val="0"/>
              <w:autoSpaceDN w:val="0"/>
              <w:adjustRightInd w:val="0"/>
              <w:rPr>
                <w:rFonts w:cs="Times New Roman"/>
                <w:color w:val="000000"/>
                <w:sz w:val="20"/>
                <w:szCs w:val="20"/>
              </w:rPr>
            </w:pPr>
          </w:p>
        </w:tc>
      </w:tr>
      <w:tr w:rsidR="00B73926" w14:paraId="45B25D63" w14:textId="77777777" w:rsidTr="005E15F1">
        <w:trPr>
          <w:trHeight w:val="290"/>
        </w:trPr>
        <w:tc>
          <w:tcPr>
            <w:tcW w:w="2369" w:type="dxa"/>
            <w:hideMark/>
          </w:tcPr>
          <w:p w14:paraId="2AD8F06C"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Only low risk of bias</w:t>
            </w:r>
          </w:p>
        </w:tc>
        <w:tc>
          <w:tcPr>
            <w:tcW w:w="361" w:type="dxa"/>
          </w:tcPr>
          <w:p w14:paraId="5F8C176E" w14:textId="77777777" w:rsidR="00B73926" w:rsidRDefault="00B73926">
            <w:pPr>
              <w:autoSpaceDE w:val="0"/>
              <w:autoSpaceDN w:val="0"/>
              <w:adjustRightInd w:val="0"/>
              <w:jc w:val="right"/>
              <w:rPr>
                <w:rFonts w:cs="Times New Roman"/>
                <w:color w:val="000000"/>
                <w:sz w:val="20"/>
                <w:szCs w:val="20"/>
              </w:rPr>
            </w:pPr>
          </w:p>
        </w:tc>
        <w:tc>
          <w:tcPr>
            <w:tcW w:w="1440" w:type="dxa"/>
            <w:hideMark/>
          </w:tcPr>
          <w:p w14:paraId="1C6BB9A5" w14:textId="41FD28BC" w:rsidR="00B73926" w:rsidRDefault="00B73926">
            <w:pPr>
              <w:autoSpaceDE w:val="0"/>
              <w:autoSpaceDN w:val="0"/>
              <w:adjustRightInd w:val="0"/>
              <w:rPr>
                <w:rFonts w:cs="Times New Roman"/>
                <w:color w:val="000000"/>
                <w:sz w:val="20"/>
                <w:szCs w:val="20"/>
              </w:rPr>
            </w:pPr>
            <w:r>
              <w:rPr>
                <w:rFonts w:cs="Times New Roman"/>
                <w:color w:val="000000"/>
                <w:sz w:val="20"/>
                <w:szCs w:val="20"/>
              </w:rPr>
              <w:t>2</w:t>
            </w:r>
            <w:r w:rsidR="005A3F90">
              <w:rPr>
                <w:rFonts w:cs="Times New Roman" w:hint="eastAsia"/>
                <w:color w:val="000000"/>
                <w:sz w:val="20"/>
                <w:szCs w:val="20"/>
                <w:lang w:eastAsia="zh-CN"/>
              </w:rPr>
              <w:t>5</w:t>
            </w:r>
          </w:p>
        </w:tc>
        <w:tc>
          <w:tcPr>
            <w:tcW w:w="630" w:type="dxa"/>
            <w:hideMark/>
          </w:tcPr>
          <w:p w14:paraId="6BBDAAE2" w14:textId="1FCD5382" w:rsidR="00B73926" w:rsidRDefault="00B73926">
            <w:pPr>
              <w:autoSpaceDE w:val="0"/>
              <w:autoSpaceDN w:val="0"/>
              <w:adjustRightInd w:val="0"/>
              <w:rPr>
                <w:rFonts w:cs="Times New Roman"/>
                <w:color w:val="000000"/>
                <w:sz w:val="20"/>
                <w:szCs w:val="20"/>
              </w:rPr>
            </w:pPr>
            <w:r>
              <w:rPr>
                <w:rFonts w:cs="Times New Roman"/>
                <w:color w:val="000000"/>
                <w:sz w:val="20"/>
                <w:szCs w:val="20"/>
              </w:rPr>
              <w:t>0.0</w:t>
            </w:r>
            <w:r w:rsidR="005A3F90">
              <w:rPr>
                <w:rFonts w:cs="Times New Roman" w:hint="eastAsia"/>
                <w:color w:val="000000"/>
                <w:sz w:val="20"/>
                <w:szCs w:val="20"/>
                <w:lang w:eastAsia="zh-CN"/>
              </w:rPr>
              <w:t>7</w:t>
            </w:r>
          </w:p>
        </w:tc>
        <w:tc>
          <w:tcPr>
            <w:tcW w:w="1042" w:type="dxa"/>
            <w:hideMark/>
          </w:tcPr>
          <w:p w14:paraId="665185ED" w14:textId="39EA17E3" w:rsidR="00B73926" w:rsidRDefault="00B73926">
            <w:pPr>
              <w:autoSpaceDE w:val="0"/>
              <w:autoSpaceDN w:val="0"/>
              <w:adjustRightInd w:val="0"/>
              <w:rPr>
                <w:rFonts w:cs="Times New Roman"/>
                <w:color w:val="000000"/>
                <w:sz w:val="20"/>
                <w:szCs w:val="20"/>
              </w:rPr>
            </w:pPr>
            <w:r>
              <w:rPr>
                <w:rFonts w:cs="Times New Roman"/>
                <w:color w:val="000000"/>
                <w:sz w:val="20"/>
                <w:szCs w:val="20"/>
              </w:rPr>
              <w:t>0.04~0.1</w:t>
            </w:r>
            <w:r w:rsidR="005A3F90">
              <w:rPr>
                <w:rFonts w:cs="Times New Roman" w:hint="eastAsia"/>
                <w:color w:val="000000"/>
                <w:sz w:val="20"/>
                <w:szCs w:val="20"/>
                <w:lang w:eastAsia="zh-CN"/>
              </w:rPr>
              <w:t>3</w:t>
            </w:r>
          </w:p>
        </w:tc>
        <w:tc>
          <w:tcPr>
            <w:tcW w:w="236" w:type="dxa"/>
          </w:tcPr>
          <w:p w14:paraId="608BCF9B" w14:textId="77777777" w:rsidR="00B73926" w:rsidRDefault="00B73926">
            <w:pPr>
              <w:autoSpaceDE w:val="0"/>
              <w:autoSpaceDN w:val="0"/>
              <w:adjustRightInd w:val="0"/>
              <w:rPr>
                <w:rFonts w:cs="Times New Roman"/>
                <w:color w:val="000000"/>
                <w:sz w:val="20"/>
                <w:szCs w:val="20"/>
              </w:rPr>
            </w:pPr>
          </w:p>
        </w:tc>
        <w:tc>
          <w:tcPr>
            <w:tcW w:w="1032" w:type="dxa"/>
            <w:hideMark/>
          </w:tcPr>
          <w:p w14:paraId="6EA84679" w14:textId="4383AA2F" w:rsidR="00B73926" w:rsidRDefault="00A33F3F">
            <w:pPr>
              <w:autoSpaceDE w:val="0"/>
              <w:autoSpaceDN w:val="0"/>
              <w:adjustRightInd w:val="0"/>
              <w:rPr>
                <w:rFonts w:cs="Times New Roman"/>
                <w:color w:val="000000"/>
                <w:sz w:val="20"/>
                <w:szCs w:val="20"/>
              </w:rPr>
            </w:pPr>
            <w:r>
              <w:rPr>
                <w:rFonts w:cs="Times New Roman"/>
                <w:color w:val="000000"/>
                <w:sz w:val="20"/>
                <w:szCs w:val="20"/>
              </w:rPr>
              <w:t>99.</w:t>
            </w:r>
            <w:r w:rsidR="00372527">
              <w:rPr>
                <w:rFonts w:cs="Times New Roman"/>
                <w:color w:val="000000"/>
                <w:sz w:val="20"/>
                <w:szCs w:val="20"/>
              </w:rPr>
              <w:t>6</w:t>
            </w:r>
          </w:p>
        </w:tc>
        <w:tc>
          <w:tcPr>
            <w:tcW w:w="1290" w:type="dxa"/>
            <w:hideMark/>
          </w:tcPr>
          <w:p w14:paraId="48A46FA4"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99.5~99.6</w:t>
            </w:r>
          </w:p>
        </w:tc>
        <w:tc>
          <w:tcPr>
            <w:tcW w:w="774" w:type="dxa"/>
          </w:tcPr>
          <w:p w14:paraId="675BBEC4" w14:textId="77777777" w:rsidR="00B73926" w:rsidRDefault="00B73926">
            <w:pPr>
              <w:autoSpaceDE w:val="0"/>
              <w:autoSpaceDN w:val="0"/>
              <w:adjustRightInd w:val="0"/>
              <w:rPr>
                <w:rFonts w:cs="Times New Roman"/>
                <w:color w:val="000000"/>
                <w:sz w:val="20"/>
                <w:szCs w:val="20"/>
              </w:rPr>
            </w:pPr>
          </w:p>
        </w:tc>
      </w:tr>
      <w:tr w:rsidR="00B73926" w14:paraId="7AF30750" w14:textId="77777777" w:rsidTr="005E15F1">
        <w:trPr>
          <w:trHeight w:val="202"/>
        </w:trPr>
        <w:tc>
          <w:tcPr>
            <w:tcW w:w="2369" w:type="dxa"/>
          </w:tcPr>
          <w:p w14:paraId="66B5864A" w14:textId="77777777" w:rsidR="00B73926" w:rsidRDefault="00B73926">
            <w:pPr>
              <w:autoSpaceDE w:val="0"/>
              <w:autoSpaceDN w:val="0"/>
              <w:adjustRightInd w:val="0"/>
              <w:jc w:val="right"/>
              <w:rPr>
                <w:rFonts w:ascii="Calibri" w:hAnsi="Calibri" w:cs="Calibri"/>
                <w:color w:val="000000"/>
                <w:sz w:val="20"/>
                <w:szCs w:val="20"/>
              </w:rPr>
            </w:pPr>
          </w:p>
        </w:tc>
        <w:tc>
          <w:tcPr>
            <w:tcW w:w="361" w:type="dxa"/>
          </w:tcPr>
          <w:p w14:paraId="5CEDB13A" w14:textId="77777777" w:rsidR="00B73926" w:rsidRDefault="00B73926">
            <w:pPr>
              <w:autoSpaceDE w:val="0"/>
              <w:autoSpaceDN w:val="0"/>
              <w:adjustRightInd w:val="0"/>
              <w:jc w:val="right"/>
              <w:rPr>
                <w:rFonts w:ascii="Calibri" w:hAnsi="Calibri" w:cs="Calibri"/>
                <w:color w:val="000000"/>
                <w:sz w:val="20"/>
                <w:szCs w:val="20"/>
              </w:rPr>
            </w:pPr>
          </w:p>
        </w:tc>
        <w:tc>
          <w:tcPr>
            <w:tcW w:w="1440" w:type="dxa"/>
          </w:tcPr>
          <w:p w14:paraId="25B4F0F0" w14:textId="77777777" w:rsidR="00B73926" w:rsidRDefault="00B73926">
            <w:pPr>
              <w:autoSpaceDE w:val="0"/>
              <w:autoSpaceDN w:val="0"/>
              <w:adjustRightInd w:val="0"/>
              <w:jc w:val="right"/>
              <w:rPr>
                <w:rFonts w:ascii="Calibri" w:hAnsi="Calibri" w:cs="Calibri"/>
                <w:color w:val="000000"/>
                <w:sz w:val="20"/>
                <w:szCs w:val="20"/>
              </w:rPr>
            </w:pPr>
          </w:p>
        </w:tc>
        <w:tc>
          <w:tcPr>
            <w:tcW w:w="630" w:type="dxa"/>
          </w:tcPr>
          <w:p w14:paraId="298BEC20" w14:textId="77777777" w:rsidR="00B73926" w:rsidRDefault="00B73926">
            <w:pPr>
              <w:autoSpaceDE w:val="0"/>
              <w:autoSpaceDN w:val="0"/>
              <w:adjustRightInd w:val="0"/>
              <w:jc w:val="right"/>
              <w:rPr>
                <w:rFonts w:ascii="Calibri" w:hAnsi="Calibri" w:cs="Calibri"/>
                <w:color w:val="000000"/>
                <w:sz w:val="20"/>
                <w:szCs w:val="20"/>
              </w:rPr>
            </w:pPr>
          </w:p>
        </w:tc>
        <w:tc>
          <w:tcPr>
            <w:tcW w:w="1042" w:type="dxa"/>
          </w:tcPr>
          <w:p w14:paraId="77EE3F4B" w14:textId="77777777" w:rsidR="00B73926" w:rsidRDefault="00B73926">
            <w:pPr>
              <w:autoSpaceDE w:val="0"/>
              <w:autoSpaceDN w:val="0"/>
              <w:adjustRightInd w:val="0"/>
              <w:jc w:val="right"/>
              <w:rPr>
                <w:rFonts w:ascii="Calibri" w:hAnsi="Calibri" w:cs="Calibri"/>
                <w:color w:val="000000"/>
                <w:sz w:val="20"/>
                <w:szCs w:val="20"/>
              </w:rPr>
            </w:pPr>
          </w:p>
        </w:tc>
        <w:tc>
          <w:tcPr>
            <w:tcW w:w="236" w:type="dxa"/>
          </w:tcPr>
          <w:p w14:paraId="09FF1EE1" w14:textId="77777777" w:rsidR="00B73926" w:rsidRDefault="00B73926">
            <w:pPr>
              <w:autoSpaceDE w:val="0"/>
              <w:autoSpaceDN w:val="0"/>
              <w:adjustRightInd w:val="0"/>
              <w:jc w:val="right"/>
              <w:rPr>
                <w:rFonts w:ascii="Calibri" w:hAnsi="Calibri" w:cs="Calibri"/>
                <w:color w:val="000000"/>
                <w:sz w:val="20"/>
                <w:szCs w:val="20"/>
              </w:rPr>
            </w:pPr>
          </w:p>
        </w:tc>
        <w:tc>
          <w:tcPr>
            <w:tcW w:w="1032" w:type="dxa"/>
          </w:tcPr>
          <w:p w14:paraId="1B505051" w14:textId="77777777" w:rsidR="00B73926" w:rsidRDefault="00B73926">
            <w:pPr>
              <w:autoSpaceDE w:val="0"/>
              <w:autoSpaceDN w:val="0"/>
              <w:adjustRightInd w:val="0"/>
              <w:jc w:val="right"/>
              <w:rPr>
                <w:rFonts w:ascii="Calibri" w:hAnsi="Calibri" w:cs="Calibri"/>
                <w:color w:val="000000"/>
                <w:sz w:val="20"/>
                <w:szCs w:val="20"/>
              </w:rPr>
            </w:pPr>
          </w:p>
        </w:tc>
        <w:tc>
          <w:tcPr>
            <w:tcW w:w="1290" w:type="dxa"/>
          </w:tcPr>
          <w:p w14:paraId="7325FE34" w14:textId="77777777" w:rsidR="00B73926" w:rsidRDefault="00B73926">
            <w:pPr>
              <w:autoSpaceDE w:val="0"/>
              <w:autoSpaceDN w:val="0"/>
              <w:adjustRightInd w:val="0"/>
              <w:jc w:val="right"/>
              <w:rPr>
                <w:rFonts w:ascii="Calibri" w:hAnsi="Calibri" w:cs="Calibri"/>
                <w:color w:val="000000"/>
                <w:sz w:val="20"/>
                <w:szCs w:val="20"/>
              </w:rPr>
            </w:pPr>
          </w:p>
        </w:tc>
        <w:tc>
          <w:tcPr>
            <w:tcW w:w="774" w:type="dxa"/>
          </w:tcPr>
          <w:p w14:paraId="1395F55F" w14:textId="77777777" w:rsidR="00B73926" w:rsidRDefault="00B73926">
            <w:pPr>
              <w:autoSpaceDE w:val="0"/>
              <w:autoSpaceDN w:val="0"/>
              <w:adjustRightInd w:val="0"/>
              <w:jc w:val="right"/>
              <w:rPr>
                <w:rFonts w:ascii="Calibri" w:hAnsi="Calibri" w:cs="Calibri"/>
                <w:color w:val="000000"/>
                <w:sz w:val="20"/>
                <w:szCs w:val="20"/>
              </w:rPr>
            </w:pPr>
          </w:p>
        </w:tc>
      </w:tr>
      <w:tr w:rsidR="00B73926" w14:paraId="7805E56F" w14:textId="77777777" w:rsidTr="005E15F1">
        <w:trPr>
          <w:trHeight w:val="305"/>
        </w:trPr>
        <w:tc>
          <w:tcPr>
            <w:tcW w:w="2369" w:type="dxa"/>
            <w:hideMark/>
          </w:tcPr>
          <w:p w14:paraId="586C850B" w14:textId="77777777" w:rsidR="00B73926" w:rsidRDefault="00B73926">
            <w:pPr>
              <w:autoSpaceDE w:val="0"/>
              <w:autoSpaceDN w:val="0"/>
              <w:adjustRightInd w:val="0"/>
              <w:rPr>
                <w:rFonts w:cs="Times New Roman"/>
                <w:color w:val="000000"/>
                <w:sz w:val="20"/>
                <w:szCs w:val="20"/>
                <w:u w:val="single"/>
              </w:rPr>
            </w:pPr>
            <w:r>
              <w:rPr>
                <w:rFonts w:cs="Times New Roman"/>
                <w:color w:val="000000"/>
                <w:sz w:val="20"/>
                <w:szCs w:val="20"/>
                <w:u w:val="single"/>
              </w:rPr>
              <w:t>Subgroup analyses</w:t>
            </w:r>
          </w:p>
        </w:tc>
        <w:tc>
          <w:tcPr>
            <w:tcW w:w="361" w:type="dxa"/>
          </w:tcPr>
          <w:p w14:paraId="5638CFEF" w14:textId="77777777" w:rsidR="00B73926" w:rsidRDefault="00B73926">
            <w:pPr>
              <w:autoSpaceDE w:val="0"/>
              <w:autoSpaceDN w:val="0"/>
              <w:adjustRightInd w:val="0"/>
              <w:jc w:val="right"/>
              <w:rPr>
                <w:rFonts w:cs="Times New Roman"/>
                <w:color w:val="000000"/>
                <w:sz w:val="20"/>
                <w:szCs w:val="20"/>
              </w:rPr>
            </w:pPr>
          </w:p>
        </w:tc>
        <w:tc>
          <w:tcPr>
            <w:tcW w:w="1440" w:type="dxa"/>
          </w:tcPr>
          <w:p w14:paraId="5C8DF4F7" w14:textId="77777777" w:rsidR="00B73926" w:rsidRDefault="00B73926">
            <w:pPr>
              <w:autoSpaceDE w:val="0"/>
              <w:autoSpaceDN w:val="0"/>
              <w:adjustRightInd w:val="0"/>
              <w:rPr>
                <w:rFonts w:cs="Times New Roman"/>
                <w:color w:val="000000"/>
                <w:sz w:val="20"/>
                <w:szCs w:val="20"/>
              </w:rPr>
            </w:pPr>
          </w:p>
        </w:tc>
        <w:tc>
          <w:tcPr>
            <w:tcW w:w="630" w:type="dxa"/>
          </w:tcPr>
          <w:p w14:paraId="4CFB8C35" w14:textId="77777777" w:rsidR="00B73926" w:rsidRDefault="00B73926">
            <w:pPr>
              <w:autoSpaceDE w:val="0"/>
              <w:autoSpaceDN w:val="0"/>
              <w:adjustRightInd w:val="0"/>
              <w:rPr>
                <w:rFonts w:cs="Times New Roman"/>
                <w:color w:val="000000"/>
                <w:sz w:val="20"/>
                <w:szCs w:val="20"/>
              </w:rPr>
            </w:pPr>
          </w:p>
        </w:tc>
        <w:tc>
          <w:tcPr>
            <w:tcW w:w="1042" w:type="dxa"/>
          </w:tcPr>
          <w:p w14:paraId="693EBD58" w14:textId="77777777" w:rsidR="00B73926" w:rsidRDefault="00B73926">
            <w:pPr>
              <w:autoSpaceDE w:val="0"/>
              <w:autoSpaceDN w:val="0"/>
              <w:adjustRightInd w:val="0"/>
              <w:rPr>
                <w:rFonts w:cs="Times New Roman"/>
                <w:color w:val="000000"/>
                <w:sz w:val="20"/>
                <w:szCs w:val="20"/>
              </w:rPr>
            </w:pPr>
          </w:p>
        </w:tc>
        <w:tc>
          <w:tcPr>
            <w:tcW w:w="236" w:type="dxa"/>
          </w:tcPr>
          <w:p w14:paraId="26F2CEFC" w14:textId="77777777" w:rsidR="00B73926" w:rsidRDefault="00B73926">
            <w:pPr>
              <w:autoSpaceDE w:val="0"/>
              <w:autoSpaceDN w:val="0"/>
              <w:adjustRightInd w:val="0"/>
              <w:rPr>
                <w:rFonts w:cs="Times New Roman"/>
                <w:color w:val="000000"/>
                <w:sz w:val="20"/>
                <w:szCs w:val="20"/>
              </w:rPr>
            </w:pPr>
          </w:p>
        </w:tc>
        <w:tc>
          <w:tcPr>
            <w:tcW w:w="1032" w:type="dxa"/>
          </w:tcPr>
          <w:p w14:paraId="4BFB503E" w14:textId="77777777" w:rsidR="00B73926" w:rsidRDefault="00B73926">
            <w:pPr>
              <w:autoSpaceDE w:val="0"/>
              <w:autoSpaceDN w:val="0"/>
              <w:adjustRightInd w:val="0"/>
              <w:rPr>
                <w:rFonts w:cs="Times New Roman"/>
                <w:color w:val="000000"/>
                <w:sz w:val="20"/>
                <w:szCs w:val="20"/>
              </w:rPr>
            </w:pPr>
          </w:p>
        </w:tc>
        <w:tc>
          <w:tcPr>
            <w:tcW w:w="1290" w:type="dxa"/>
          </w:tcPr>
          <w:p w14:paraId="03424B4B" w14:textId="77777777" w:rsidR="00B73926" w:rsidRDefault="00B73926">
            <w:pPr>
              <w:autoSpaceDE w:val="0"/>
              <w:autoSpaceDN w:val="0"/>
              <w:adjustRightInd w:val="0"/>
              <w:rPr>
                <w:rFonts w:cs="Times New Roman"/>
                <w:color w:val="000000"/>
                <w:sz w:val="20"/>
                <w:szCs w:val="20"/>
              </w:rPr>
            </w:pPr>
          </w:p>
        </w:tc>
        <w:tc>
          <w:tcPr>
            <w:tcW w:w="774" w:type="dxa"/>
          </w:tcPr>
          <w:p w14:paraId="214F3DE3" w14:textId="77777777" w:rsidR="00B73926" w:rsidRDefault="00B73926">
            <w:pPr>
              <w:autoSpaceDE w:val="0"/>
              <w:autoSpaceDN w:val="0"/>
              <w:adjustRightInd w:val="0"/>
              <w:rPr>
                <w:rFonts w:cs="Times New Roman"/>
                <w:color w:val="000000"/>
                <w:sz w:val="20"/>
                <w:szCs w:val="20"/>
              </w:rPr>
            </w:pPr>
          </w:p>
        </w:tc>
      </w:tr>
      <w:tr w:rsidR="00B73926" w14:paraId="130B8BC9" w14:textId="77777777" w:rsidTr="005E15F1">
        <w:trPr>
          <w:trHeight w:val="290"/>
        </w:trPr>
        <w:tc>
          <w:tcPr>
            <w:tcW w:w="2369" w:type="dxa"/>
            <w:hideMark/>
          </w:tcPr>
          <w:p w14:paraId="153FDE78" w14:textId="77777777" w:rsidR="00B73926" w:rsidRDefault="00B73926">
            <w:pPr>
              <w:autoSpaceDE w:val="0"/>
              <w:autoSpaceDN w:val="0"/>
              <w:adjustRightInd w:val="0"/>
              <w:rPr>
                <w:rFonts w:cs="Times New Roman"/>
                <w:color w:val="000000"/>
                <w:sz w:val="20"/>
                <w:szCs w:val="20"/>
                <w:u w:val="single"/>
              </w:rPr>
            </w:pPr>
            <w:r>
              <w:rPr>
                <w:rFonts w:cs="Times New Roman"/>
                <w:color w:val="000000"/>
                <w:sz w:val="20"/>
                <w:szCs w:val="20"/>
                <w:u w:val="single"/>
              </w:rPr>
              <w:t>Setting</w:t>
            </w:r>
          </w:p>
        </w:tc>
        <w:tc>
          <w:tcPr>
            <w:tcW w:w="361" w:type="dxa"/>
          </w:tcPr>
          <w:p w14:paraId="4E4660E8" w14:textId="77777777" w:rsidR="00B73926" w:rsidRDefault="00B73926">
            <w:pPr>
              <w:autoSpaceDE w:val="0"/>
              <w:autoSpaceDN w:val="0"/>
              <w:adjustRightInd w:val="0"/>
              <w:jc w:val="right"/>
              <w:rPr>
                <w:rFonts w:cs="Times New Roman"/>
                <w:color w:val="000000"/>
                <w:sz w:val="20"/>
                <w:szCs w:val="20"/>
              </w:rPr>
            </w:pPr>
          </w:p>
        </w:tc>
        <w:tc>
          <w:tcPr>
            <w:tcW w:w="1440" w:type="dxa"/>
          </w:tcPr>
          <w:p w14:paraId="7D0090C6" w14:textId="77777777" w:rsidR="00B73926" w:rsidRDefault="00B73926">
            <w:pPr>
              <w:autoSpaceDE w:val="0"/>
              <w:autoSpaceDN w:val="0"/>
              <w:adjustRightInd w:val="0"/>
              <w:rPr>
                <w:rFonts w:cs="Times New Roman"/>
                <w:color w:val="000000"/>
                <w:sz w:val="20"/>
                <w:szCs w:val="20"/>
              </w:rPr>
            </w:pPr>
          </w:p>
        </w:tc>
        <w:tc>
          <w:tcPr>
            <w:tcW w:w="630" w:type="dxa"/>
          </w:tcPr>
          <w:p w14:paraId="19BEFCBC" w14:textId="77777777" w:rsidR="00B73926" w:rsidRDefault="00B73926">
            <w:pPr>
              <w:autoSpaceDE w:val="0"/>
              <w:autoSpaceDN w:val="0"/>
              <w:adjustRightInd w:val="0"/>
              <w:rPr>
                <w:rFonts w:cs="Times New Roman"/>
                <w:color w:val="000000"/>
                <w:sz w:val="20"/>
                <w:szCs w:val="20"/>
              </w:rPr>
            </w:pPr>
          </w:p>
        </w:tc>
        <w:tc>
          <w:tcPr>
            <w:tcW w:w="1042" w:type="dxa"/>
          </w:tcPr>
          <w:p w14:paraId="4EF27510" w14:textId="77777777" w:rsidR="00B73926" w:rsidRDefault="00B73926">
            <w:pPr>
              <w:autoSpaceDE w:val="0"/>
              <w:autoSpaceDN w:val="0"/>
              <w:adjustRightInd w:val="0"/>
              <w:rPr>
                <w:rFonts w:cs="Times New Roman"/>
                <w:color w:val="000000"/>
                <w:sz w:val="20"/>
                <w:szCs w:val="20"/>
              </w:rPr>
            </w:pPr>
          </w:p>
        </w:tc>
        <w:tc>
          <w:tcPr>
            <w:tcW w:w="236" w:type="dxa"/>
          </w:tcPr>
          <w:p w14:paraId="4681CC91" w14:textId="77777777" w:rsidR="00B73926" w:rsidRDefault="00B73926">
            <w:pPr>
              <w:autoSpaceDE w:val="0"/>
              <w:autoSpaceDN w:val="0"/>
              <w:adjustRightInd w:val="0"/>
              <w:rPr>
                <w:rFonts w:cs="Times New Roman"/>
                <w:color w:val="000000"/>
                <w:sz w:val="20"/>
                <w:szCs w:val="20"/>
              </w:rPr>
            </w:pPr>
          </w:p>
        </w:tc>
        <w:tc>
          <w:tcPr>
            <w:tcW w:w="1032" w:type="dxa"/>
          </w:tcPr>
          <w:p w14:paraId="7C91A3C6" w14:textId="77777777" w:rsidR="00B73926" w:rsidRDefault="00B73926">
            <w:pPr>
              <w:autoSpaceDE w:val="0"/>
              <w:autoSpaceDN w:val="0"/>
              <w:adjustRightInd w:val="0"/>
              <w:rPr>
                <w:rFonts w:cs="Times New Roman"/>
                <w:color w:val="000000"/>
                <w:sz w:val="20"/>
                <w:szCs w:val="20"/>
              </w:rPr>
            </w:pPr>
          </w:p>
        </w:tc>
        <w:tc>
          <w:tcPr>
            <w:tcW w:w="1290" w:type="dxa"/>
          </w:tcPr>
          <w:p w14:paraId="7A44DF9B" w14:textId="77777777" w:rsidR="00B73926" w:rsidRDefault="00B73926">
            <w:pPr>
              <w:autoSpaceDE w:val="0"/>
              <w:autoSpaceDN w:val="0"/>
              <w:adjustRightInd w:val="0"/>
              <w:rPr>
                <w:rFonts w:cs="Times New Roman"/>
                <w:color w:val="000000"/>
                <w:sz w:val="20"/>
                <w:szCs w:val="20"/>
              </w:rPr>
            </w:pPr>
          </w:p>
        </w:tc>
        <w:tc>
          <w:tcPr>
            <w:tcW w:w="774" w:type="dxa"/>
            <w:hideMark/>
          </w:tcPr>
          <w:p w14:paraId="3F43471A"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0.407 </w:t>
            </w:r>
          </w:p>
        </w:tc>
      </w:tr>
      <w:tr w:rsidR="00B73926" w14:paraId="7AFD420C" w14:textId="77777777" w:rsidTr="005E15F1">
        <w:trPr>
          <w:trHeight w:val="290"/>
        </w:trPr>
        <w:tc>
          <w:tcPr>
            <w:tcW w:w="2369" w:type="dxa"/>
            <w:hideMark/>
          </w:tcPr>
          <w:p w14:paraId="3CFE619B"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   General medical</w:t>
            </w:r>
          </w:p>
        </w:tc>
        <w:tc>
          <w:tcPr>
            <w:tcW w:w="361" w:type="dxa"/>
          </w:tcPr>
          <w:p w14:paraId="05F34B02" w14:textId="77777777" w:rsidR="00B73926" w:rsidRDefault="00B73926">
            <w:pPr>
              <w:autoSpaceDE w:val="0"/>
              <w:autoSpaceDN w:val="0"/>
              <w:adjustRightInd w:val="0"/>
              <w:jc w:val="right"/>
              <w:rPr>
                <w:rFonts w:cs="Times New Roman"/>
                <w:color w:val="000000"/>
                <w:sz w:val="20"/>
                <w:szCs w:val="20"/>
              </w:rPr>
            </w:pPr>
          </w:p>
        </w:tc>
        <w:tc>
          <w:tcPr>
            <w:tcW w:w="1440" w:type="dxa"/>
            <w:hideMark/>
          </w:tcPr>
          <w:p w14:paraId="61913B14"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21</w:t>
            </w:r>
          </w:p>
        </w:tc>
        <w:tc>
          <w:tcPr>
            <w:tcW w:w="630" w:type="dxa"/>
            <w:hideMark/>
          </w:tcPr>
          <w:p w14:paraId="1B9466AE"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0.10</w:t>
            </w:r>
          </w:p>
        </w:tc>
        <w:tc>
          <w:tcPr>
            <w:tcW w:w="1042" w:type="dxa"/>
            <w:hideMark/>
          </w:tcPr>
          <w:p w14:paraId="2733D0B8"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0.06~0.15</w:t>
            </w:r>
          </w:p>
        </w:tc>
        <w:tc>
          <w:tcPr>
            <w:tcW w:w="236" w:type="dxa"/>
          </w:tcPr>
          <w:p w14:paraId="09DADC78" w14:textId="77777777" w:rsidR="00B73926" w:rsidRDefault="00B73926">
            <w:pPr>
              <w:autoSpaceDE w:val="0"/>
              <w:autoSpaceDN w:val="0"/>
              <w:adjustRightInd w:val="0"/>
              <w:rPr>
                <w:rFonts w:cs="Times New Roman"/>
                <w:color w:val="000000"/>
                <w:sz w:val="20"/>
                <w:szCs w:val="20"/>
              </w:rPr>
            </w:pPr>
          </w:p>
        </w:tc>
        <w:tc>
          <w:tcPr>
            <w:tcW w:w="1032" w:type="dxa"/>
            <w:hideMark/>
          </w:tcPr>
          <w:p w14:paraId="2C488EDC" w14:textId="7495F95E" w:rsidR="00B73926" w:rsidRDefault="00B73926">
            <w:pPr>
              <w:autoSpaceDE w:val="0"/>
              <w:autoSpaceDN w:val="0"/>
              <w:adjustRightInd w:val="0"/>
              <w:rPr>
                <w:rFonts w:cs="Times New Roman"/>
                <w:color w:val="000000"/>
                <w:sz w:val="20"/>
                <w:szCs w:val="20"/>
              </w:rPr>
            </w:pPr>
            <w:r>
              <w:rPr>
                <w:rFonts w:cs="Times New Roman"/>
                <w:color w:val="000000"/>
                <w:sz w:val="20"/>
                <w:szCs w:val="20"/>
              </w:rPr>
              <w:t>99</w:t>
            </w:r>
            <w:r w:rsidR="00312857">
              <w:rPr>
                <w:rFonts w:cs="Times New Roman"/>
                <w:color w:val="000000"/>
                <w:sz w:val="20"/>
                <w:szCs w:val="20"/>
              </w:rPr>
              <w:t>.4</w:t>
            </w:r>
          </w:p>
        </w:tc>
        <w:tc>
          <w:tcPr>
            <w:tcW w:w="1290" w:type="dxa"/>
            <w:hideMark/>
          </w:tcPr>
          <w:p w14:paraId="769D484A"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99.4~99.5</w:t>
            </w:r>
          </w:p>
        </w:tc>
        <w:tc>
          <w:tcPr>
            <w:tcW w:w="774" w:type="dxa"/>
          </w:tcPr>
          <w:p w14:paraId="0AEB2BD5" w14:textId="77777777" w:rsidR="00B73926" w:rsidRDefault="00B73926">
            <w:pPr>
              <w:autoSpaceDE w:val="0"/>
              <w:autoSpaceDN w:val="0"/>
              <w:adjustRightInd w:val="0"/>
              <w:rPr>
                <w:rFonts w:cs="Times New Roman"/>
                <w:color w:val="000000"/>
                <w:sz w:val="20"/>
                <w:szCs w:val="20"/>
              </w:rPr>
            </w:pPr>
          </w:p>
        </w:tc>
      </w:tr>
      <w:tr w:rsidR="00B73926" w14:paraId="3B35CE9A" w14:textId="77777777" w:rsidTr="005E15F1">
        <w:trPr>
          <w:trHeight w:val="290"/>
        </w:trPr>
        <w:tc>
          <w:tcPr>
            <w:tcW w:w="2369" w:type="dxa"/>
            <w:hideMark/>
          </w:tcPr>
          <w:p w14:paraId="60DBC4FD"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   Primary care</w:t>
            </w:r>
          </w:p>
        </w:tc>
        <w:tc>
          <w:tcPr>
            <w:tcW w:w="361" w:type="dxa"/>
          </w:tcPr>
          <w:p w14:paraId="6A20F6D9" w14:textId="77777777" w:rsidR="00B73926" w:rsidRDefault="00B73926">
            <w:pPr>
              <w:autoSpaceDE w:val="0"/>
              <w:autoSpaceDN w:val="0"/>
              <w:adjustRightInd w:val="0"/>
              <w:jc w:val="right"/>
              <w:rPr>
                <w:rFonts w:cs="Times New Roman"/>
                <w:color w:val="000000"/>
                <w:sz w:val="20"/>
                <w:szCs w:val="20"/>
              </w:rPr>
            </w:pPr>
          </w:p>
        </w:tc>
        <w:tc>
          <w:tcPr>
            <w:tcW w:w="1440" w:type="dxa"/>
            <w:hideMark/>
          </w:tcPr>
          <w:p w14:paraId="0DAAD3FA"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3</w:t>
            </w:r>
          </w:p>
        </w:tc>
        <w:tc>
          <w:tcPr>
            <w:tcW w:w="630" w:type="dxa"/>
            <w:hideMark/>
          </w:tcPr>
          <w:p w14:paraId="6D92DBEF"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0.12</w:t>
            </w:r>
          </w:p>
        </w:tc>
        <w:tc>
          <w:tcPr>
            <w:tcW w:w="1042" w:type="dxa"/>
            <w:hideMark/>
          </w:tcPr>
          <w:p w14:paraId="360C4FEB"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0.01~0.68</w:t>
            </w:r>
          </w:p>
        </w:tc>
        <w:tc>
          <w:tcPr>
            <w:tcW w:w="236" w:type="dxa"/>
          </w:tcPr>
          <w:p w14:paraId="1162BA06" w14:textId="77777777" w:rsidR="00B73926" w:rsidRDefault="00B73926">
            <w:pPr>
              <w:autoSpaceDE w:val="0"/>
              <w:autoSpaceDN w:val="0"/>
              <w:adjustRightInd w:val="0"/>
              <w:rPr>
                <w:rFonts w:cs="Times New Roman"/>
                <w:color w:val="000000"/>
                <w:sz w:val="20"/>
                <w:szCs w:val="20"/>
              </w:rPr>
            </w:pPr>
          </w:p>
        </w:tc>
        <w:tc>
          <w:tcPr>
            <w:tcW w:w="1032" w:type="dxa"/>
            <w:hideMark/>
          </w:tcPr>
          <w:p w14:paraId="13872EE1" w14:textId="0DA8B36A" w:rsidR="00B73926" w:rsidRDefault="00312857">
            <w:pPr>
              <w:autoSpaceDE w:val="0"/>
              <w:autoSpaceDN w:val="0"/>
              <w:adjustRightInd w:val="0"/>
              <w:rPr>
                <w:rFonts w:cs="Times New Roman"/>
                <w:color w:val="000000"/>
                <w:sz w:val="20"/>
                <w:szCs w:val="20"/>
              </w:rPr>
            </w:pPr>
            <w:r>
              <w:rPr>
                <w:rFonts w:cs="Times New Roman"/>
                <w:color w:val="000000"/>
                <w:sz w:val="20"/>
                <w:szCs w:val="20"/>
              </w:rPr>
              <w:t>99.</w:t>
            </w:r>
            <w:r w:rsidR="00605B7C">
              <w:rPr>
                <w:rFonts w:cs="Times New Roman"/>
                <w:color w:val="000000"/>
                <w:sz w:val="20"/>
                <w:szCs w:val="20"/>
              </w:rPr>
              <w:t>7</w:t>
            </w:r>
          </w:p>
        </w:tc>
        <w:tc>
          <w:tcPr>
            <w:tcW w:w="1290" w:type="dxa"/>
            <w:hideMark/>
          </w:tcPr>
          <w:p w14:paraId="441E3824"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99.7~99.8</w:t>
            </w:r>
          </w:p>
        </w:tc>
        <w:tc>
          <w:tcPr>
            <w:tcW w:w="774" w:type="dxa"/>
          </w:tcPr>
          <w:p w14:paraId="565CA514" w14:textId="77777777" w:rsidR="00B73926" w:rsidRDefault="00B73926">
            <w:pPr>
              <w:autoSpaceDE w:val="0"/>
              <w:autoSpaceDN w:val="0"/>
              <w:adjustRightInd w:val="0"/>
              <w:rPr>
                <w:rFonts w:cs="Times New Roman"/>
                <w:color w:val="000000"/>
                <w:sz w:val="20"/>
                <w:szCs w:val="20"/>
              </w:rPr>
            </w:pPr>
          </w:p>
        </w:tc>
      </w:tr>
      <w:tr w:rsidR="00B73926" w14:paraId="261FDB88" w14:textId="77777777" w:rsidTr="005E15F1">
        <w:trPr>
          <w:trHeight w:val="290"/>
        </w:trPr>
        <w:tc>
          <w:tcPr>
            <w:tcW w:w="2369" w:type="dxa"/>
            <w:hideMark/>
          </w:tcPr>
          <w:p w14:paraId="1A43B7B9"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   Perinatal</w:t>
            </w:r>
          </w:p>
        </w:tc>
        <w:tc>
          <w:tcPr>
            <w:tcW w:w="361" w:type="dxa"/>
          </w:tcPr>
          <w:p w14:paraId="32EBFC84" w14:textId="77777777" w:rsidR="00B73926" w:rsidRDefault="00B73926">
            <w:pPr>
              <w:autoSpaceDE w:val="0"/>
              <w:autoSpaceDN w:val="0"/>
              <w:adjustRightInd w:val="0"/>
              <w:jc w:val="right"/>
              <w:rPr>
                <w:rFonts w:cs="Times New Roman"/>
                <w:color w:val="000000"/>
                <w:sz w:val="20"/>
                <w:szCs w:val="20"/>
              </w:rPr>
            </w:pPr>
          </w:p>
        </w:tc>
        <w:tc>
          <w:tcPr>
            <w:tcW w:w="1440" w:type="dxa"/>
            <w:hideMark/>
          </w:tcPr>
          <w:p w14:paraId="2243124C"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12</w:t>
            </w:r>
          </w:p>
        </w:tc>
        <w:tc>
          <w:tcPr>
            <w:tcW w:w="630" w:type="dxa"/>
            <w:hideMark/>
          </w:tcPr>
          <w:p w14:paraId="0221A5E2"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0.05</w:t>
            </w:r>
          </w:p>
        </w:tc>
        <w:tc>
          <w:tcPr>
            <w:tcW w:w="1042" w:type="dxa"/>
            <w:hideMark/>
          </w:tcPr>
          <w:p w14:paraId="5FE59263"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0.03~0.09</w:t>
            </w:r>
          </w:p>
        </w:tc>
        <w:tc>
          <w:tcPr>
            <w:tcW w:w="236" w:type="dxa"/>
          </w:tcPr>
          <w:p w14:paraId="052DBE28" w14:textId="77777777" w:rsidR="00B73926" w:rsidRDefault="00B73926">
            <w:pPr>
              <w:autoSpaceDE w:val="0"/>
              <w:autoSpaceDN w:val="0"/>
              <w:adjustRightInd w:val="0"/>
              <w:rPr>
                <w:rFonts w:cs="Times New Roman"/>
                <w:color w:val="000000"/>
                <w:sz w:val="20"/>
                <w:szCs w:val="20"/>
              </w:rPr>
            </w:pPr>
          </w:p>
        </w:tc>
        <w:tc>
          <w:tcPr>
            <w:tcW w:w="1032" w:type="dxa"/>
            <w:hideMark/>
          </w:tcPr>
          <w:p w14:paraId="46E4B502" w14:textId="063716BF" w:rsidR="00B73926" w:rsidRDefault="00312857">
            <w:pPr>
              <w:autoSpaceDE w:val="0"/>
              <w:autoSpaceDN w:val="0"/>
              <w:adjustRightInd w:val="0"/>
              <w:rPr>
                <w:rFonts w:cs="Times New Roman"/>
                <w:color w:val="000000"/>
                <w:sz w:val="20"/>
                <w:szCs w:val="20"/>
              </w:rPr>
            </w:pPr>
            <w:r>
              <w:rPr>
                <w:rFonts w:cs="Times New Roman"/>
                <w:color w:val="000000"/>
                <w:sz w:val="20"/>
                <w:szCs w:val="20"/>
              </w:rPr>
              <w:t>99.</w:t>
            </w:r>
            <w:r w:rsidR="00605B7C">
              <w:rPr>
                <w:rFonts w:cs="Times New Roman"/>
                <w:color w:val="000000"/>
                <w:sz w:val="20"/>
                <w:szCs w:val="20"/>
              </w:rPr>
              <w:t>5</w:t>
            </w:r>
          </w:p>
        </w:tc>
        <w:tc>
          <w:tcPr>
            <w:tcW w:w="1290" w:type="dxa"/>
            <w:hideMark/>
          </w:tcPr>
          <w:p w14:paraId="4F00FB92"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99.4~99.5</w:t>
            </w:r>
          </w:p>
        </w:tc>
        <w:tc>
          <w:tcPr>
            <w:tcW w:w="774" w:type="dxa"/>
          </w:tcPr>
          <w:p w14:paraId="73BFF4D1" w14:textId="77777777" w:rsidR="00B73926" w:rsidRDefault="00B73926">
            <w:pPr>
              <w:autoSpaceDE w:val="0"/>
              <w:autoSpaceDN w:val="0"/>
              <w:adjustRightInd w:val="0"/>
              <w:rPr>
                <w:rFonts w:cs="Times New Roman"/>
                <w:color w:val="000000"/>
                <w:sz w:val="20"/>
                <w:szCs w:val="20"/>
              </w:rPr>
            </w:pPr>
          </w:p>
        </w:tc>
      </w:tr>
      <w:tr w:rsidR="00B73926" w14:paraId="34C42431" w14:textId="77777777" w:rsidTr="005E15F1">
        <w:trPr>
          <w:trHeight w:val="290"/>
        </w:trPr>
        <w:tc>
          <w:tcPr>
            <w:tcW w:w="2369" w:type="dxa"/>
            <w:hideMark/>
          </w:tcPr>
          <w:p w14:paraId="2F35AF92"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   Other</w:t>
            </w:r>
          </w:p>
        </w:tc>
        <w:tc>
          <w:tcPr>
            <w:tcW w:w="361" w:type="dxa"/>
          </w:tcPr>
          <w:p w14:paraId="399D5299" w14:textId="77777777" w:rsidR="00B73926" w:rsidRDefault="00B73926">
            <w:pPr>
              <w:autoSpaceDE w:val="0"/>
              <w:autoSpaceDN w:val="0"/>
              <w:adjustRightInd w:val="0"/>
              <w:jc w:val="right"/>
              <w:rPr>
                <w:rFonts w:cs="Times New Roman"/>
                <w:color w:val="000000"/>
                <w:sz w:val="20"/>
                <w:szCs w:val="20"/>
              </w:rPr>
            </w:pPr>
          </w:p>
        </w:tc>
        <w:tc>
          <w:tcPr>
            <w:tcW w:w="1440" w:type="dxa"/>
            <w:hideMark/>
          </w:tcPr>
          <w:p w14:paraId="63769A43"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11</w:t>
            </w:r>
          </w:p>
        </w:tc>
        <w:tc>
          <w:tcPr>
            <w:tcW w:w="630" w:type="dxa"/>
            <w:hideMark/>
          </w:tcPr>
          <w:p w14:paraId="5808DEA5"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0.10</w:t>
            </w:r>
          </w:p>
        </w:tc>
        <w:tc>
          <w:tcPr>
            <w:tcW w:w="1042" w:type="dxa"/>
            <w:hideMark/>
          </w:tcPr>
          <w:p w14:paraId="675245C4"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0.04~0.24</w:t>
            </w:r>
          </w:p>
        </w:tc>
        <w:tc>
          <w:tcPr>
            <w:tcW w:w="236" w:type="dxa"/>
          </w:tcPr>
          <w:p w14:paraId="5A4B6AA2" w14:textId="77777777" w:rsidR="00B73926" w:rsidRDefault="00B73926">
            <w:pPr>
              <w:autoSpaceDE w:val="0"/>
              <w:autoSpaceDN w:val="0"/>
              <w:adjustRightInd w:val="0"/>
              <w:rPr>
                <w:rFonts w:cs="Times New Roman"/>
                <w:color w:val="000000"/>
                <w:sz w:val="20"/>
                <w:szCs w:val="20"/>
              </w:rPr>
            </w:pPr>
          </w:p>
        </w:tc>
        <w:tc>
          <w:tcPr>
            <w:tcW w:w="1032" w:type="dxa"/>
            <w:hideMark/>
          </w:tcPr>
          <w:p w14:paraId="1A46C16A" w14:textId="13818CF3" w:rsidR="00B73926" w:rsidRDefault="00312857">
            <w:pPr>
              <w:autoSpaceDE w:val="0"/>
              <w:autoSpaceDN w:val="0"/>
              <w:adjustRightInd w:val="0"/>
              <w:rPr>
                <w:rFonts w:cs="Times New Roman"/>
                <w:color w:val="000000"/>
                <w:sz w:val="20"/>
                <w:szCs w:val="20"/>
              </w:rPr>
            </w:pPr>
            <w:r>
              <w:rPr>
                <w:rFonts w:cs="Times New Roman"/>
                <w:color w:val="000000"/>
                <w:sz w:val="20"/>
                <w:szCs w:val="20"/>
              </w:rPr>
              <w:t>99.</w:t>
            </w:r>
            <w:r w:rsidR="00605B7C">
              <w:rPr>
                <w:rFonts w:cs="Times New Roman"/>
                <w:color w:val="000000"/>
                <w:sz w:val="20"/>
                <w:szCs w:val="20"/>
              </w:rPr>
              <w:t>7</w:t>
            </w:r>
          </w:p>
        </w:tc>
        <w:tc>
          <w:tcPr>
            <w:tcW w:w="1290" w:type="dxa"/>
            <w:hideMark/>
          </w:tcPr>
          <w:p w14:paraId="2776BCF3"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99.6~99.7</w:t>
            </w:r>
          </w:p>
        </w:tc>
        <w:tc>
          <w:tcPr>
            <w:tcW w:w="774" w:type="dxa"/>
          </w:tcPr>
          <w:p w14:paraId="113B8E06" w14:textId="77777777" w:rsidR="00B73926" w:rsidRDefault="00B73926">
            <w:pPr>
              <w:autoSpaceDE w:val="0"/>
              <w:autoSpaceDN w:val="0"/>
              <w:adjustRightInd w:val="0"/>
              <w:rPr>
                <w:rFonts w:cs="Times New Roman"/>
                <w:color w:val="000000"/>
                <w:sz w:val="20"/>
                <w:szCs w:val="20"/>
              </w:rPr>
            </w:pPr>
          </w:p>
        </w:tc>
      </w:tr>
      <w:tr w:rsidR="00B73926" w14:paraId="30671CE1" w14:textId="77777777" w:rsidTr="005E15F1">
        <w:trPr>
          <w:trHeight w:val="290"/>
        </w:trPr>
        <w:tc>
          <w:tcPr>
            <w:tcW w:w="2369" w:type="dxa"/>
            <w:hideMark/>
          </w:tcPr>
          <w:p w14:paraId="63AD457D" w14:textId="77777777" w:rsidR="00B73926" w:rsidRDefault="00B73926">
            <w:pPr>
              <w:autoSpaceDE w:val="0"/>
              <w:autoSpaceDN w:val="0"/>
              <w:adjustRightInd w:val="0"/>
              <w:rPr>
                <w:rFonts w:cs="Times New Roman"/>
                <w:color w:val="000000"/>
                <w:sz w:val="20"/>
                <w:szCs w:val="20"/>
                <w:u w:val="single"/>
              </w:rPr>
            </w:pPr>
            <w:r>
              <w:rPr>
                <w:rFonts w:cs="Times New Roman"/>
                <w:color w:val="000000"/>
                <w:sz w:val="20"/>
                <w:szCs w:val="20"/>
                <w:u w:val="single"/>
              </w:rPr>
              <w:t>Age group</w:t>
            </w:r>
          </w:p>
        </w:tc>
        <w:tc>
          <w:tcPr>
            <w:tcW w:w="361" w:type="dxa"/>
          </w:tcPr>
          <w:p w14:paraId="094FB683" w14:textId="77777777" w:rsidR="00B73926" w:rsidRDefault="00B73926">
            <w:pPr>
              <w:autoSpaceDE w:val="0"/>
              <w:autoSpaceDN w:val="0"/>
              <w:adjustRightInd w:val="0"/>
              <w:jc w:val="right"/>
              <w:rPr>
                <w:rFonts w:cs="Times New Roman"/>
                <w:color w:val="000000"/>
                <w:sz w:val="20"/>
                <w:szCs w:val="20"/>
              </w:rPr>
            </w:pPr>
          </w:p>
        </w:tc>
        <w:tc>
          <w:tcPr>
            <w:tcW w:w="1440" w:type="dxa"/>
          </w:tcPr>
          <w:p w14:paraId="52197ADB" w14:textId="77777777" w:rsidR="00B73926" w:rsidRDefault="00B73926">
            <w:pPr>
              <w:autoSpaceDE w:val="0"/>
              <w:autoSpaceDN w:val="0"/>
              <w:adjustRightInd w:val="0"/>
              <w:rPr>
                <w:rFonts w:cs="Times New Roman"/>
                <w:color w:val="000000"/>
                <w:sz w:val="20"/>
                <w:szCs w:val="20"/>
              </w:rPr>
            </w:pPr>
          </w:p>
        </w:tc>
        <w:tc>
          <w:tcPr>
            <w:tcW w:w="630" w:type="dxa"/>
          </w:tcPr>
          <w:p w14:paraId="368B1766" w14:textId="77777777" w:rsidR="00B73926" w:rsidRDefault="00B73926">
            <w:pPr>
              <w:autoSpaceDE w:val="0"/>
              <w:autoSpaceDN w:val="0"/>
              <w:adjustRightInd w:val="0"/>
              <w:rPr>
                <w:rFonts w:cs="Times New Roman"/>
                <w:color w:val="000000"/>
                <w:sz w:val="20"/>
                <w:szCs w:val="20"/>
              </w:rPr>
            </w:pPr>
          </w:p>
        </w:tc>
        <w:tc>
          <w:tcPr>
            <w:tcW w:w="1042" w:type="dxa"/>
          </w:tcPr>
          <w:p w14:paraId="110D76DB" w14:textId="77777777" w:rsidR="00B73926" w:rsidRDefault="00B73926">
            <w:pPr>
              <w:autoSpaceDE w:val="0"/>
              <w:autoSpaceDN w:val="0"/>
              <w:adjustRightInd w:val="0"/>
              <w:rPr>
                <w:rFonts w:cs="Times New Roman"/>
                <w:color w:val="000000"/>
                <w:sz w:val="20"/>
                <w:szCs w:val="20"/>
              </w:rPr>
            </w:pPr>
          </w:p>
        </w:tc>
        <w:tc>
          <w:tcPr>
            <w:tcW w:w="236" w:type="dxa"/>
          </w:tcPr>
          <w:p w14:paraId="4C955805" w14:textId="77777777" w:rsidR="00B73926" w:rsidRDefault="00B73926">
            <w:pPr>
              <w:autoSpaceDE w:val="0"/>
              <w:autoSpaceDN w:val="0"/>
              <w:adjustRightInd w:val="0"/>
              <w:rPr>
                <w:rFonts w:cs="Times New Roman"/>
                <w:color w:val="000000"/>
                <w:sz w:val="20"/>
                <w:szCs w:val="20"/>
              </w:rPr>
            </w:pPr>
          </w:p>
        </w:tc>
        <w:tc>
          <w:tcPr>
            <w:tcW w:w="1032" w:type="dxa"/>
          </w:tcPr>
          <w:p w14:paraId="185E94F4" w14:textId="77777777" w:rsidR="00B73926" w:rsidRDefault="00B73926">
            <w:pPr>
              <w:autoSpaceDE w:val="0"/>
              <w:autoSpaceDN w:val="0"/>
              <w:adjustRightInd w:val="0"/>
              <w:rPr>
                <w:rFonts w:cs="Times New Roman"/>
                <w:color w:val="000000"/>
                <w:sz w:val="20"/>
                <w:szCs w:val="20"/>
              </w:rPr>
            </w:pPr>
          </w:p>
        </w:tc>
        <w:tc>
          <w:tcPr>
            <w:tcW w:w="1290" w:type="dxa"/>
          </w:tcPr>
          <w:p w14:paraId="7F852602" w14:textId="77777777" w:rsidR="00B73926" w:rsidRDefault="00B73926">
            <w:pPr>
              <w:autoSpaceDE w:val="0"/>
              <w:autoSpaceDN w:val="0"/>
              <w:adjustRightInd w:val="0"/>
              <w:rPr>
                <w:rFonts w:cs="Times New Roman"/>
                <w:color w:val="000000"/>
                <w:sz w:val="20"/>
                <w:szCs w:val="20"/>
              </w:rPr>
            </w:pPr>
          </w:p>
        </w:tc>
        <w:tc>
          <w:tcPr>
            <w:tcW w:w="774" w:type="dxa"/>
            <w:hideMark/>
          </w:tcPr>
          <w:p w14:paraId="321024F8"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0.428 </w:t>
            </w:r>
          </w:p>
        </w:tc>
      </w:tr>
      <w:tr w:rsidR="00B73926" w14:paraId="07D89832" w14:textId="77777777" w:rsidTr="005E15F1">
        <w:trPr>
          <w:trHeight w:val="290"/>
        </w:trPr>
        <w:tc>
          <w:tcPr>
            <w:tcW w:w="2369" w:type="dxa"/>
            <w:hideMark/>
          </w:tcPr>
          <w:p w14:paraId="7ECBB4F5"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   Adults</w:t>
            </w:r>
          </w:p>
        </w:tc>
        <w:tc>
          <w:tcPr>
            <w:tcW w:w="361" w:type="dxa"/>
          </w:tcPr>
          <w:p w14:paraId="67EA174F" w14:textId="77777777" w:rsidR="00B73926" w:rsidRDefault="00B73926">
            <w:pPr>
              <w:autoSpaceDE w:val="0"/>
              <w:autoSpaceDN w:val="0"/>
              <w:adjustRightInd w:val="0"/>
              <w:jc w:val="right"/>
              <w:rPr>
                <w:rFonts w:cs="Times New Roman"/>
                <w:color w:val="000000"/>
                <w:sz w:val="20"/>
                <w:szCs w:val="20"/>
              </w:rPr>
            </w:pPr>
          </w:p>
        </w:tc>
        <w:tc>
          <w:tcPr>
            <w:tcW w:w="1440" w:type="dxa"/>
            <w:hideMark/>
          </w:tcPr>
          <w:p w14:paraId="1A8D18BA"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28</w:t>
            </w:r>
          </w:p>
        </w:tc>
        <w:tc>
          <w:tcPr>
            <w:tcW w:w="630" w:type="dxa"/>
            <w:hideMark/>
          </w:tcPr>
          <w:p w14:paraId="31FA680B"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0.10</w:t>
            </w:r>
          </w:p>
        </w:tc>
        <w:tc>
          <w:tcPr>
            <w:tcW w:w="1042" w:type="dxa"/>
            <w:hideMark/>
          </w:tcPr>
          <w:p w14:paraId="6E764AFB"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0.06~0.15</w:t>
            </w:r>
          </w:p>
        </w:tc>
        <w:tc>
          <w:tcPr>
            <w:tcW w:w="236" w:type="dxa"/>
          </w:tcPr>
          <w:p w14:paraId="4B2768FB" w14:textId="77777777" w:rsidR="00B73926" w:rsidRDefault="00B73926">
            <w:pPr>
              <w:autoSpaceDE w:val="0"/>
              <w:autoSpaceDN w:val="0"/>
              <w:adjustRightInd w:val="0"/>
              <w:rPr>
                <w:rFonts w:cs="Times New Roman"/>
                <w:color w:val="000000"/>
                <w:sz w:val="20"/>
                <w:szCs w:val="20"/>
              </w:rPr>
            </w:pPr>
          </w:p>
        </w:tc>
        <w:tc>
          <w:tcPr>
            <w:tcW w:w="1032" w:type="dxa"/>
            <w:hideMark/>
          </w:tcPr>
          <w:p w14:paraId="41F3514E" w14:textId="28AA68B9" w:rsidR="00B73926" w:rsidRDefault="00605B7C">
            <w:pPr>
              <w:autoSpaceDE w:val="0"/>
              <w:autoSpaceDN w:val="0"/>
              <w:adjustRightInd w:val="0"/>
              <w:rPr>
                <w:rFonts w:cs="Times New Roman"/>
                <w:color w:val="000000"/>
                <w:sz w:val="20"/>
                <w:szCs w:val="20"/>
              </w:rPr>
            </w:pPr>
            <w:r>
              <w:rPr>
                <w:rFonts w:cs="Times New Roman"/>
                <w:color w:val="000000"/>
                <w:sz w:val="20"/>
                <w:szCs w:val="20"/>
              </w:rPr>
              <w:t>99.6</w:t>
            </w:r>
          </w:p>
        </w:tc>
        <w:tc>
          <w:tcPr>
            <w:tcW w:w="1290" w:type="dxa"/>
            <w:hideMark/>
          </w:tcPr>
          <w:p w14:paraId="2E82FB4C"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99.5~99.6</w:t>
            </w:r>
          </w:p>
        </w:tc>
        <w:tc>
          <w:tcPr>
            <w:tcW w:w="774" w:type="dxa"/>
          </w:tcPr>
          <w:p w14:paraId="71EF63E7" w14:textId="77777777" w:rsidR="00B73926" w:rsidRDefault="00B73926">
            <w:pPr>
              <w:autoSpaceDE w:val="0"/>
              <w:autoSpaceDN w:val="0"/>
              <w:adjustRightInd w:val="0"/>
              <w:rPr>
                <w:rFonts w:cs="Times New Roman"/>
                <w:color w:val="000000"/>
                <w:sz w:val="20"/>
                <w:szCs w:val="20"/>
              </w:rPr>
            </w:pPr>
          </w:p>
        </w:tc>
      </w:tr>
      <w:tr w:rsidR="00B73926" w14:paraId="07D02C3C" w14:textId="77777777" w:rsidTr="005E15F1">
        <w:trPr>
          <w:trHeight w:val="290"/>
        </w:trPr>
        <w:tc>
          <w:tcPr>
            <w:tcW w:w="2369" w:type="dxa"/>
            <w:hideMark/>
          </w:tcPr>
          <w:p w14:paraId="1B5372A2"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   Elderly</w:t>
            </w:r>
          </w:p>
        </w:tc>
        <w:tc>
          <w:tcPr>
            <w:tcW w:w="361" w:type="dxa"/>
          </w:tcPr>
          <w:p w14:paraId="6B617ABB" w14:textId="77777777" w:rsidR="00B73926" w:rsidRDefault="00B73926">
            <w:pPr>
              <w:autoSpaceDE w:val="0"/>
              <w:autoSpaceDN w:val="0"/>
              <w:adjustRightInd w:val="0"/>
              <w:jc w:val="right"/>
              <w:rPr>
                <w:rFonts w:cs="Times New Roman"/>
                <w:color w:val="000000"/>
                <w:sz w:val="20"/>
                <w:szCs w:val="20"/>
              </w:rPr>
            </w:pPr>
          </w:p>
        </w:tc>
        <w:tc>
          <w:tcPr>
            <w:tcW w:w="1440" w:type="dxa"/>
            <w:hideMark/>
          </w:tcPr>
          <w:p w14:paraId="15AE3586"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19</w:t>
            </w:r>
          </w:p>
        </w:tc>
        <w:tc>
          <w:tcPr>
            <w:tcW w:w="630" w:type="dxa"/>
            <w:hideMark/>
          </w:tcPr>
          <w:p w14:paraId="57480436"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0.07</w:t>
            </w:r>
          </w:p>
        </w:tc>
        <w:tc>
          <w:tcPr>
            <w:tcW w:w="1042" w:type="dxa"/>
            <w:hideMark/>
          </w:tcPr>
          <w:p w14:paraId="00D65DBE"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0.05~0.12</w:t>
            </w:r>
          </w:p>
        </w:tc>
        <w:tc>
          <w:tcPr>
            <w:tcW w:w="236" w:type="dxa"/>
          </w:tcPr>
          <w:p w14:paraId="3AD6F87F" w14:textId="77777777" w:rsidR="00B73926" w:rsidRDefault="00B73926">
            <w:pPr>
              <w:autoSpaceDE w:val="0"/>
              <w:autoSpaceDN w:val="0"/>
              <w:adjustRightInd w:val="0"/>
              <w:rPr>
                <w:rFonts w:cs="Times New Roman"/>
                <w:color w:val="000000"/>
                <w:sz w:val="20"/>
                <w:szCs w:val="20"/>
              </w:rPr>
            </w:pPr>
          </w:p>
        </w:tc>
        <w:tc>
          <w:tcPr>
            <w:tcW w:w="1032" w:type="dxa"/>
            <w:hideMark/>
          </w:tcPr>
          <w:p w14:paraId="6407FC00" w14:textId="4EE79E6F" w:rsidR="00B73926" w:rsidRDefault="00B73926">
            <w:pPr>
              <w:autoSpaceDE w:val="0"/>
              <w:autoSpaceDN w:val="0"/>
              <w:adjustRightInd w:val="0"/>
              <w:rPr>
                <w:rFonts w:cs="Times New Roman"/>
                <w:color w:val="000000"/>
                <w:sz w:val="20"/>
                <w:szCs w:val="20"/>
              </w:rPr>
            </w:pPr>
            <w:r>
              <w:rPr>
                <w:rFonts w:cs="Times New Roman"/>
                <w:color w:val="000000"/>
                <w:sz w:val="20"/>
                <w:szCs w:val="20"/>
              </w:rPr>
              <w:t>99</w:t>
            </w:r>
            <w:r w:rsidR="00605B7C">
              <w:rPr>
                <w:rFonts w:cs="Times New Roman"/>
                <w:color w:val="000000"/>
                <w:sz w:val="20"/>
                <w:szCs w:val="20"/>
              </w:rPr>
              <w:t>.4</w:t>
            </w:r>
          </w:p>
        </w:tc>
        <w:tc>
          <w:tcPr>
            <w:tcW w:w="1290" w:type="dxa"/>
            <w:hideMark/>
          </w:tcPr>
          <w:p w14:paraId="215B6577"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99.3~99.4</w:t>
            </w:r>
          </w:p>
        </w:tc>
        <w:tc>
          <w:tcPr>
            <w:tcW w:w="774" w:type="dxa"/>
          </w:tcPr>
          <w:p w14:paraId="4A505B6C" w14:textId="77777777" w:rsidR="00B73926" w:rsidRDefault="00B73926">
            <w:pPr>
              <w:autoSpaceDE w:val="0"/>
              <w:autoSpaceDN w:val="0"/>
              <w:adjustRightInd w:val="0"/>
              <w:rPr>
                <w:rFonts w:cs="Times New Roman"/>
                <w:color w:val="000000"/>
                <w:sz w:val="20"/>
                <w:szCs w:val="20"/>
              </w:rPr>
            </w:pPr>
          </w:p>
        </w:tc>
      </w:tr>
      <w:tr w:rsidR="00B73926" w14:paraId="175A242D" w14:textId="77777777" w:rsidTr="005E15F1">
        <w:trPr>
          <w:trHeight w:val="290"/>
        </w:trPr>
        <w:tc>
          <w:tcPr>
            <w:tcW w:w="2369" w:type="dxa"/>
            <w:hideMark/>
          </w:tcPr>
          <w:p w14:paraId="583D9FC9" w14:textId="77777777" w:rsidR="00B73926" w:rsidRDefault="00B73926">
            <w:pPr>
              <w:autoSpaceDE w:val="0"/>
              <w:autoSpaceDN w:val="0"/>
              <w:adjustRightInd w:val="0"/>
              <w:rPr>
                <w:rFonts w:cs="Times New Roman"/>
                <w:color w:val="000000"/>
                <w:sz w:val="20"/>
                <w:szCs w:val="20"/>
                <w:u w:val="single"/>
              </w:rPr>
            </w:pPr>
            <w:r>
              <w:rPr>
                <w:rFonts w:cs="Times New Roman"/>
                <w:color w:val="000000"/>
                <w:sz w:val="20"/>
                <w:szCs w:val="20"/>
                <w:u w:val="single"/>
              </w:rPr>
              <w:t>Diagnosis</w:t>
            </w:r>
          </w:p>
        </w:tc>
        <w:tc>
          <w:tcPr>
            <w:tcW w:w="361" w:type="dxa"/>
          </w:tcPr>
          <w:p w14:paraId="4F27BF61" w14:textId="77777777" w:rsidR="00B73926" w:rsidRDefault="00B73926">
            <w:pPr>
              <w:autoSpaceDE w:val="0"/>
              <w:autoSpaceDN w:val="0"/>
              <w:adjustRightInd w:val="0"/>
              <w:jc w:val="right"/>
              <w:rPr>
                <w:rFonts w:cs="Times New Roman"/>
                <w:color w:val="000000"/>
                <w:sz w:val="20"/>
                <w:szCs w:val="20"/>
              </w:rPr>
            </w:pPr>
          </w:p>
        </w:tc>
        <w:tc>
          <w:tcPr>
            <w:tcW w:w="1440" w:type="dxa"/>
          </w:tcPr>
          <w:p w14:paraId="42E5D284" w14:textId="77777777" w:rsidR="00B73926" w:rsidRDefault="00B73926">
            <w:pPr>
              <w:autoSpaceDE w:val="0"/>
              <w:autoSpaceDN w:val="0"/>
              <w:adjustRightInd w:val="0"/>
              <w:rPr>
                <w:rFonts w:cs="Times New Roman"/>
                <w:color w:val="000000"/>
                <w:sz w:val="20"/>
                <w:szCs w:val="20"/>
              </w:rPr>
            </w:pPr>
          </w:p>
        </w:tc>
        <w:tc>
          <w:tcPr>
            <w:tcW w:w="630" w:type="dxa"/>
          </w:tcPr>
          <w:p w14:paraId="05C9E979" w14:textId="77777777" w:rsidR="00B73926" w:rsidRDefault="00B73926">
            <w:pPr>
              <w:autoSpaceDE w:val="0"/>
              <w:autoSpaceDN w:val="0"/>
              <w:adjustRightInd w:val="0"/>
              <w:rPr>
                <w:rFonts w:cs="Times New Roman"/>
                <w:color w:val="000000"/>
                <w:sz w:val="20"/>
                <w:szCs w:val="20"/>
              </w:rPr>
            </w:pPr>
          </w:p>
        </w:tc>
        <w:tc>
          <w:tcPr>
            <w:tcW w:w="1042" w:type="dxa"/>
          </w:tcPr>
          <w:p w14:paraId="2E0E806E" w14:textId="77777777" w:rsidR="00B73926" w:rsidRDefault="00B73926">
            <w:pPr>
              <w:autoSpaceDE w:val="0"/>
              <w:autoSpaceDN w:val="0"/>
              <w:adjustRightInd w:val="0"/>
              <w:rPr>
                <w:rFonts w:cs="Times New Roman"/>
                <w:color w:val="000000"/>
                <w:sz w:val="20"/>
                <w:szCs w:val="20"/>
              </w:rPr>
            </w:pPr>
          </w:p>
        </w:tc>
        <w:tc>
          <w:tcPr>
            <w:tcW w:w="236" w:type="dxa"/>
          </w:tcPr>
          <w:p w14:paraId="7D61BBA6" w14:textId="77777777" w:rsidR="00B73926" w:rsidRDefault="00B73926">
            <w:pPr>
              <w:autoSpaceDE w:val="0"/>
              <w:autoSpaceDN w:val="0"/>
              <w:adjustRightInd w:val="0"/>
              <w:rPr>
                <w:rFonts w:cs="Times New Roman"/>
                <w:color w:val="000000"/>
                <w:sz w:val="20"/>
                <w:szCs w:val="20"/>
              </w:rPr>
            </w:pPr>
          </w:p>
        </w:tc>
        <w:tc>
          <w:tcPr>
            <w:tcW w:w="1032" w:type="dxa"/>
          </w:tcPr>
          <w:p w14:paraId="2968B848" w14:textId="77777777" w:rsidR="00B73926" w:rsidRDefault="00B73926">
            <w:pPr>
              <w:autoSpaceDE w:val="0"/>
              <w:autoSpaceDN w:val="0"/>
              <w:adjustRightInd w:val="0"/>
              <w:rPr>
                <w:rFonts w:cs="Times New Roman"/>
                <w:color w:val="000000"/>
                <w:sz w:val="20"/>
                <w:szCs w:val="20"/>
              </w:rPr>
            </w:pPr>
          </w:p>
        </w:tc>
        <w:tc>
          <w:tcPr>
            <w:tcW w:w="1290" w:type="dxa"/>
          </w:tcPr>
          <w:p w14:paraId="31726811" w14:textId="77777777" w:rsidR="00B73926" w:rsidRDefault="00B73926">
            <w:pPr>
              <w:autoSpaceDE w:val="0"/>
              <w:autoSpaceDN w:val="0"/>
              <w:adjustRightInd w:val="0"/>
              <w:rPr>
                <w:rFonts w:cs="Times New Roman"/>
                <w:color w:val="000000"/>
                <w:sz w:val="20"/>
                <w:szCs w:val="20"/>
              </w:rPr>
            </w:pPr>
          </w:p>
        </w:tc>
        <w:tc>
          <w:tcPr>
            <w:tcW w:w="774" w:type="dxa"/>
            <w:hideMark/>
          </w:tcPr>
          <w:p w14:paraId="0D0F19B6" w14:textId="77777777" w:rsidR="00B73926" w:rsidRDefault="00B73926">
            <w:pPr>
              <w:autoSpaceDE w:val="0"/>
              <w:autoSpaceDN w:val="0"/>
              <w:adjustRightInd w:val="0"/>
              <w:rPr>
                <w:rFonts w:cs="Times New Roman"/>
                <w:i/>
                <w:iCs/>
                <w:color w:val="000000"/>
                <w:sz w:val="20"/>
                <w:szCs w:val="20"/>
                <w:u w:val="single"/>
              </w:rPr>
            </w:pPr>
            <w:r>
              <w:rPr>
                <w:rFonts w:cs="Times New Roman"/>
                <w:i/>
                <w:iCs/>
                <w:color w:val="000000"/>
                <w:sz w:val="20"/>
                <w:szCs w:val="20"/>
                <w:u w:val="single"/>
              </w:rPr>
              <w:t xml:space="preserve">0.001 </w:t>
            </w:r>
          </w:p>
        </w:tc>
      </w:tr>
      <w:tr w:rsidR="00B73926" w14:paraId="61F25A4E" w14:textId="77777777" w:rsidTr="005E15F1">
        <w:trPr>
          <w:trHeight w:val="290"/>
        </w:trPr>
        <w:tc>
          <w:tcPr>
            <w:tcW w:w="2369" w:type="dxa"/>
            <w:hideMark/>
          </w:tcPr>
          <w:p w14:paraId="782A89A4"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   Cut-off</w:t>
            </w:r>
          </w:p>
        </w:tc>
        <w:tc>
          <w:tcPr>
            <w:tcW w:w="361" w:type="dxa"/>
          </w:tcPr>
          <w:p w14:paraId="12EF5ABB" w14:textId="77777777" w:rsidR="00B73926" w:rsidRDefault="00B73926">
            <w:pPr>
              <w:autoSpaceDE w:val="0"/>
              <w:autoSpaceDN w:val="0"/>
              <w:adjustRightInd w:val="0"/>
              <w:jc w:val="right"/>
              <w:rPr>
                <w:rFonts w:cs="Times New Roman"/>
                <w:color w:val="000000"/>
                <w:sz w:val="20"/>
                <w:szCs w:val="20"/>
              </w:rPr>
            </w:pPr>
          </w:p>
        </w:tc>
        <w:tc>
          <w:tcPr>
            <w:tcW w:w="1440" w:type="dxa"/>
            <w:hideMark/>
          </w:tcPr>
          <w:p w14:paraId="03787F0B"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34</w:t>
            </w:r>
          </w:p>
        </w:tc>
        <w:tc>
          <w:tcPr>
            <w:tcW w:w="630" w:type="dxa"/>
            <w:hideMark/>
          </w:tcPr>
          <w:p w14:paraId="40AE8AEF"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0.11</w:t>
            </w:r>
          </w:p>
        </w:tc>
        <w:tc>
          <w:tcPr>
            <w:tcW w:w="1042" w:type="dxa"/>
            <w:hideMark/>
          </w:tcPr>
          <w:p w14:paraId="0314C6AC"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0.07~0.17</w:t>
            </w:r>
          </w:p>
        </w:tc>
        <w:tc>
          <w:tcPr>
            <w:tcW w:w="236" w:type="dxa"/>
          </w:tcPr>
          <w:p w14:paraId="4F1671C6" w14:textId="77777777" w:rsidR="00B73926" w:rsidRDefault="00B73926">
            <w:pPr>
              <w:autoSpaceDE w:val="0"/>
              <w:autoSpaceDN w:val="0"/>
              <w:adjustRightInd w:val="0"/>
              <w:rPr>
                <w:rFonts w:cs="Times New Roman"/>
                <w:color w:val="000000"/>
                <w:sz w:val="20"/>
                <w:szCs w:val="20"/>
              </w:rPr>
            </w:pPr>
          </w:p>
        </w:tc>
        <w:tc>
          <w:tcPr>
            <w:tcW w:w="1032" w:type="dxa"/>
            <w:hideMark/>
          </w:tcPr>
          <w:p w14:paraId="2B17A91A" w14:textId="0215719B" w:rsidR="00B73926" w:rsidRDefault="00080EE2">
            <w:pPr>
              <w:autoSpaceDE w:val="0"/>
              <w:autoSpaceDN w:val="0"/>
              <w:adjustRightInd w:val="0"/>
              <w:rPr>
                <w:rFonts w:cs="Times New Roman"/>
                <w:color w:val="000000"/>
                <w:sz w:val="20"/>
                <w:szCs w:val="20"/>
              </w:rPr>
            </w:pPr>
            <w:r>
              <w:rPr>
                <w:rFonts w:cs="Times New Roman"/>
                <w:color w:val="000000"/>
                <w:sz w:val="20"/>
                <w:szCs w:val="20"/>
              </w:rPr>
              <w:t>99.6</w:t>
            </w:r>
          </w:p>
        </w:tc>
        <w:tc>
          <w:tcPr>
            <w:tcW w:w="1290" w:type="dxa"/>
            <w:hideMark/>
          </w:tcPr>
          <w:p w14:paraId="45BF11B4"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99.5~99.6</w:t>
            </w:r>
          </w:p>
        </w:tc>
        <w:tc>
          <w:tcPr>
            <w:tcW w:w="774" w:type="dxa"/>
          </w:tcPr>
          <w:p w14:paraId="4E16F643" w14:textId="77777777" w:rsidR="00B73926" w:rsidRDefault="00B73926">
            <w:pPr>
              <w:autoSpaceDE w:val="0"/>
              <w:autoSpaceDN w:val="0"/>
              <w:adjustRightInd w:val="0"/>
              <w:rPr>
                <w:rFonts w:cs="Times New Roman"/>
                <w:color w:val="000000"/>
                <w:sz w:val="20"/>
                <w:szCs w:val="20"/>
              </w:rPr>
            </w:pPr>
          </w:p>
        </w:tc>
      </w:tr>
      <w:tr w:rsidR="00B73926" w14:paraId="5644E176" w14:textId="77777777" w:rsidTr="005E15F1">
        <w:trPr>
          <w:trHeight w:val="290"/>
        </w:trPr>
        <w:tc>
          <w:tcPr>
            <w:tcW w:w="2369" w:type="dxa"/>
            <w:hideMark/>
          </w:tcPr>
          <w:p w14:paraId="297F46BE"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   Mood disorder</w:t>
            </w:r>
          </w:p>
        </w:tc>
        <w:tc>
          <w:tcPr>
            <w:tcW w:w="361" w:type="dxa"/>
          </w:tcPr>
          <w:p w14:paraId="12C9A9CA" w14:textId="77777777" w:rsidR="00B73926" w:rsidRDefault="00B73926">
            <w:pPr>
              <w:autoSpaceDE w:val="0"/>
              <w:autoSpaceDN w:val="0"/>
              <w:adjustRightInd w:val="0"/>
              <w:jc w:val="right"/>
              <w:rPr>
                <w:rFonts w:cs="Times New Roman"/>
                <w:color w:val="000000"/>
                <w:sz w:val="20"/>
                <w:szCs w:val="20"/>
              </w:rPr>
            </w:pPr>
          </w:p>
        </w:tc>
        <w:tc>
          <w:tcPr>
            <w:tcW w:w="1440" w:type="dxa"/>
            <w:hideMark/>
          </w:tcPr>
          <w:p w14:paraId="5D8357CA"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13</w:t>
            </w:r>
          </w:p>
        </w:tc>
        <w:tc>
          <w:tcPr>
            <w:tcW w:w="630" w:type="dxa"/>
            <w:hideMark/>
          </w:tcPr>
          <w:p w14:paraId="12CBBD12"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0.04</w:t>
            </w:r>
          </w:p>
        </w:tc>
        <w:tc>
          <w:tcPr>
            <w:tcW w:w="1042" w:type="dxa"/>
            <w:hideMark/>
          </w:tcPr>
          <w:p w14:paraId="2D212977"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0.03~0.06</w:t>
            </w:r>
          </w:p>
        </w:tc>
        <w:tc>
          <w:tcPr>
            <w:tcW w:w="236" w:type="dxa"/>
          </w:tcPr>
          <w:p w14:paraId="6C409078" w14:textId="77777777" w:rsidR="00B73926" w:rsidRDefault="00B73926">
            <w:pPr>
              <w:autoSpaceDE w:val="0"/>
              <w:autoSpaceDN w:val="0"/>
              <w:adjustRightInd w:val="0"/>
              <w:rPr>
                <w:rFonts w:cs="Times New Roman"/>
                <w:color w:val="000000"/>
                <w:sz w:val="20"/>
                <w:szCs w:val="20"/>
              </w:rPr>
            </w:pPr>
          </w:p>
        </w:tc>
        <w:tc>
          <w:tcPr>
            <w:tcW w:w="1032" w:type="dxa"/>
            <w:hideMark/>
          </w:tcPr>
          <w:p w14:paraId="03F34E6C" w14:textId="12F1F9B9" w:rsidR="00B73926" w:rsidRDefault="00B73926">
            <w:pPr>
              <w:autoSpaceDE w:val="0"/>
              <w:autoSpaceDN w:val="0"/>
              <w:adjustRightInd w:val="0"/>
              <w:rPr>
                <w:rFonts w:cs="Times New Roman"/>
                <w:color w:val="000000"/>
                <w:sz w:val="20"/>
                <w:szCs w:val="20"/>
              </w:rPr>
            </w:pPr>
            <w:r>
              <w:rPr>
                <w:rFonts w:cs="Times New Roman"/>
                <w:color w:val="000000"/>
                <w:sz w:val="20"/>
                <w:szCs w:val="20"/>
              </w:rPr>
              <w:t>9</w:t>
            </w:r>
            <w:r w:rsidR="00080EE2">
              <w:rPr>
                <w:rFonts w:cs="Times New Roman"/>
                <w:color w:val="000000"/>
                <w:sz w:val="20"/>
                <w:szCs w:val="20"/>
              </w:rPr>
              <w:t>8.6</w:t>
            </w:r>
          </w:p>
        </w:tc>
        <w:tc>
          <w:tcPr>
            <w:tcW w:w="1290" w:type="dxa"/>
            <w:hideMark/>
          </w:tcPr>
          <w:p w14:paraId="28143E68" w14:textId="77777777" w:rsidR="00B73926" w:rsidRDefault="00B73926">
            <w:pPr>
              <w:autoSpaceDE w:val="0"/>
              <w:autoSpaceDN w:val="0"/>
              <w:adjustRightInd w:val="0"/>
              <w:rPr>
                <w:rFonts w:cs="Times New Roman"/>
                <w:color w:val="000000"/>
                <w:sz w:val="20"/>
                <w:szCs w:val="20"/>
              </w:rPr>
            </w:pPr>
            <w:r>
              <w:rPr>
                <w:rFonts w:cs="Times New Roman"/>
                <w:color w:val="000000"/>
                <w:sz w:val="20"/>
                <w:szCs w:val="20"/>
              </w:rPr>
              <w:t>98.3~98.9</w:t>
            </w:r>
          </w:p>
        </w:tc>
        <w:tc>
          <w:tcPr>
            <w:tcW w:w="774" w:type="dxa"/>
          </w:tcPr>
          <w:p w14:paraId="2BAAE5F6" w14:textId="77777777" w:rsidR="00B73926" w:rsidRDefault="00B73926">
            <w:pPr>
              <w:autoSpaceDE w:val="0"/>
              <w:autoSpaceDN w:val="0"/>
              <w:adjustRightInd w:val="0"/>
              <w:rPr>
                <w:rFonts w:cs="Times New Roman"/>
                <w:color w:val="000000"/>
                <w:sz w:val="20"/>
                <w:szCs w:val="20"/>
              </w:rPr>
            </w:pPr>
          </w:p>
        </w:tc>
      </w:tr>
      <w:tr w:rsidR="00B73926" w14:paraId="321FF109" w14:textId="77777777" w:rsidTr="005E15F1">
        <w:trPr>
          <w:trHeight w:val="290"/>
        </w:trPr>
        <w:tc>
          <w:tcPr>
            <w:tcW w:w="2369" w:type="dxa"/>
            <w:hideMark/>
          </w:tcPr>
          <w:p w14:paraId="1838AB1F" w14:textId="77777777" w:rsidR="00B73926" w:rsidRDefault="00B73926">
            <w:pPr>
              <w:autoSpaceDE w:val="0"/>
              <w:autoSpaceDN w:val="0"/>
              <w:adjustRightInd w:val="0"/>
              <w:rPr>
                <w:rFonts w:cs="Times New Roman"/>
                <w:color w:val="000000"/>
                <w:sz w:val="20"/>
                <w:szCs w:val="20"/>
                <w:u w:val="single"/>
              </w:rPr>
            </w:pPr>
            <w:r>
              <w:rPr>
                <w:rFonts w:cs="Times New Roman"/>
                <w:color w:val="000000"/>
                <w:sz w:val="20"/>
                <w:szCs w:val="20"/>
                <w:u w:val="single"/>
              </w:rPr>
              <w:t xml:space="preserve">Risk of bias </w:t>
            </w:r>
          </w:p>
        </w:tc>
        <w:tc>
          <w:tcPr>
            <w:tcW w:w="361" w:type="dxa"/>
          </w:tcPr>
          <w:p w14:paraId="510982D3" w14:textId="77777777" w:rsidR="00B73926" w:rsidRDefault="00B73926">
            <w:pPr>
              <w:autoSpaceDE w:val="0"/>
              <w:autoSpaceDN w:val="0"/>
              <w:adjustRightInd w:val="0"/>
              <w:jc w:val="right"/>
              <w:rPr>
                <w:rFonts w:cs="Times New Roman"/>
                <w:color w:val="000000"/>
                <w:sz w:val="20"/>
                <w:szCs w:val="20"/>
              </w:rPr>
            </w:pPr>
          </w:p>
        </w:tc>
        <w:tc>
          <w:tcPr>
            <w:tcW w:w="1440" w:type="dxa"/>
          </w:tcPr>
          <w:p w14:paraId="74ECCC30" w14:textId="77777777" w:rsidR="00B73926" w:rsidRDefault="00B73926">
            <w:pPr>
              <w:autoSpaceDE w:val="0"/>
              <w:autoSpaceDN w:val="0"/>
              <w:adjustRightInd w:val="0"/>
              <w:rPr>
                <w:rFonts w:cs="Times New Roman"/>
                <w:color w:val="000000"/>
                <w:sz w:val="20"/>
                <w:szCs w:val="20"/>
              </w:rPr>
            </w:pPr>
          </w:p>
        </w:tc>
        <w:tc>
          <w:tcPr>
            <w:tcW w:w="630" w:type="dxa"/>
          </w:tcPr>
          <w:p w14:paraId="3B625116" w14:textId="77777777" w:rsidR="00B73926" w:rsidRDefault="00B73926">
            <w:pPr>
              <w:autoSpaceDE w:val="0"/>
              <w:autoSpaceDN w:val="0"/>
              <w:adjustRightInd w:val="0"/>
              <w:rPr>
                <w:rFonts w:cs="Times New Roman"/>
                <w:color w:val="000000"/>
                <w:sz w:val="20"/>
                <w:szCs w:val="20"/>
              </w:rPr>
            </w:pPr>
          </w:p>
        </w:tc>
        <w:tc>
          <w:tcPr>
            <w:tcW w:w="1042" w:type="dxa"/>
          </w:tcPr>
          <w:p w14:paraId="45CD9860" w14:textId="77777777" w:rsidR="00B73926" w:rsidRDefault="00B73926">
            <w:pPr>
              <w:autoSpaceDE w:val="0"/>
              <w:autoSpaceDN w:val="0"/>
              <w:adjustRightInd w:val="0"/>
              <w:rPr>
                <w:rFonts w:cs="Times New Roman"/>
                <w:color w:val="000000"/>
                <w:sz w:val="20"/>
                <w:szCs w:val="20"/>
              </w:rPr>
            </w:pPr>
          </w:p>
        </w:tc>
        <w:tc>
          <w:tcPr>
            <w:tcW w:w="236" w:type="dxa"/>
          </w:tcPr>
          <w:p w14:paraId="7B5B7D7A" w14:textId="77777777" w:rsidR="00B73926" w:rsidRDefault="00B73926">
            <w:pPr>
              <w:autoSpaceDE w:val="0"/>
              <w:autoSpaceDN w:val="0"/>
              <w:adjustRightInd w:val="0"/>
              <w:rPr>
                <w:rFonts w:cs="Times New Roman"/>
                <w:color w:val="000000"/>
                <w:sz w:val="20"/>
                <w:szCs w:val="20"/>
              </w:rPr>
            </w:pPr>
          </w:p>
        </w:tc>
        <w:tc>
          <w:tcPr>
            <w:tcW w:w="1032" w:type="dxa"/>
          </w:tcPr>
          <w:p w14:paraId="7FE9B305" w14:textId="77777777" w:rsidR="00B73926" w:rsidRDefault="00B73926">
            <w:pPr>
              <w:autoSpaceDE w:val="0"/>
              <w:autoSpaceDN w:val="0"/>
              <w:adjustRightInd w:val="0"/>
              <w:rPr>
                <w:rFonts w:cs="Times New Roman"/>
                <w:color w:val="000000"/>
                <w:sz w:val="20"/>
                <w:szCs w:val="20"/>
              </w:rPr>
            </w:pPr>
          </w:p>
        </w:tc>
        <w:tc>
          <w:tcPr>
            <w:tcW w:w="1290" w:type="dxa"/>
          </w:tcPr>
          <w:p w14:paraId="4385B0D7" w14:textId="77777777" w:rsidR="00B73926" w:rsidRDefault="00B73926">
            <w:pPr>
              <w:autoSpaceDE w:val="0"/>
              <w:autoSpaceDN w:val="0"/>
              <w:adjustRightInd w:val="0"/>
              <w:rPr>
                <w:rFonts w:cs="Times New Roman"/>
                <w:color w:val="000000"/>
                <w:sz w:val="20"/>
                <w:szCs w:val="20"/>
              </w:rPr>
            </w:pPr>
          </w:p>
        </w:tc>
        <w:tc>
          <w:tcPr>
            <w:tcW w:w="774" w:type="dxa"/>
            <w:hideMark/>
          </w:tcPr>
          <w:p w14:paraId="7ADE02D7" w14:textId="5A6C2E90" w:rsidR="00B73926" w:rsidRDefault="00B73926">
            <w:pPr>
              <w:autoSpaceDE w:val="0"/>
              <w:autoSpaceDN w:val="0"/>
              <w:adjustRightInd w:val="0"/>
              <w:rPr>
                <w:rFonts w:cs="Times New Roman"/>
                <w:color w:val="000000"/>
                <w:sz w:val="20"/>
                <w:szCs w:val="20"/>
              </w:rPr>
            </w:pPr>
            <w:r>
              <w:rPr>
                <w:rFonts w:cs="Times New Roman"/>
                <w:color w:val="000000"/>
                <w:sz w:val="20"/>
                <w:szCs w:val="20"/>
              </w:rPr>
              <w:t>0.</w:t>
            </w:r>
            <w:r w:rsidR="00372527">
              <w:rPr>
                <w:rFonts w:cs="Times New Roman"/>
                <w:color w:val="000000"/>
                <w:sz w:val="20"/>
                <w:szCs w:val="20"/>
              </w:rPr>
              <w:t>255</w:t>
            </w:r>
            <w:r>
              <w:rPr>
                <w:rFonts w:cs="Times New Roman"/>
                <w:color w:val="000000"/>
                <w:sz w:val="20"/>
                <w:szCs w:val="20"/>
              </w:rPr>
              <w:t xml:space="preserve"> </w:t>
            </w:r>
          </w:p>
        </w:tc>
      </w:tr>
      <w:tr w:rsidR="00B73926" w14:paraId="43F55A16" w14:textId="77777777" w:rsidTr="005E15F1">
        <w:trPr>
          <w:trHeight w:val="290"/>
        </w:trPr>
        <w:tc>
          <w:tcPr>
            <w:tcW w:w="2369" w:type="dxa"/>
            <w:hideMark/>
          </w:tcPr>
          <w:p w14:paraId="0E6EB4B9" w14:textId="55D68C86"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   low</w:t>
            </w:r>
          </w:p>
        </w:tc>
        <w:tc>
          <w:tcPr>
            <w:tcW w:w="361" w:type="dxa"/>
          </w:tcPr>
          <w:p w14:paraId="4817D780" w14:textId="77777777" w:rsidR="00B73926" w:rsidRDefault="00B73926">
            <w:pPr>
              <w:autoSpaceDE w:val="0"/>
              <w:autoSpaceDN w:val="0"/>
              <w:adjustRightInd w:val="0"/>
              <w:jc w:val="right"/>
              <w:rPr>
                <w:rFonts w:cs="Times New Roman"/>
                <w:color w:val="000000"/>
                <w:sz w:val="20"/>
                <w:szCs w:val="20"/>
              </w:rPr>
            </w:pPr>
          </w:p>
        </w:tc>
        <w:tc>
          <w:tcPr>
            <w:tcW w:w="1440" w:type="dxa"/>
            <w:hideMark/>
          </w:tcPr>
          <w:p w14:paraId="55B32F7A" w14:textId="646581DE" w:rsidR="00B73926" w:rsidRDefault="00D0798B">
            <w:pPr>
              <w:autoSpaceDE w:val="0"/>
              <w:autoSpaceDN w:val="0"/>
              <w:adjustRightInd w:val="0"/>
              <w:rPr>
                <w:rFonts w:cs="Times New Roman"/>
                <w:color w:val="000000"/>
                <w:sz w:val="20"/>
                <w:szCs w:val="20"/>
              </w:rPr>
            </w:pPr>
            <w:r>
              <w:rPr>
                <w:rFonts w:cs="Times New Roman"/>
                <w:color w:val="000000"/>
                <w:sz w:val="20"/>
                <w:szCs w:val="20"/>
              </w:rPr>
              <w:t>25</w:t>
            </w:r>
          </w:p>
        </w:tc>
        <w:tc>
          <w:tcPr>
            <w:tcW w:w="630" w:type="dxa"/>
            <w:hideMark/>
          </w:tcPr>
          <w:p w14:paraId="56313D53" w14:textId="29E49D45" w:rsidR="00B73926" w:rsidRDefault="00B73926">
            <w:pPr>
              <w:autoSpaceDE w:val="0"/>
              <w:autoSpaceDN w:val="0"/>
              <w:adjustRightInd w:val="0"/>
              <w:rPr>
                <w:rFonts w:cs="Times New Roman"/>
                <w:color w:val="000000"/>
                <w:sz w:val="20"/>
                <w:szCs w:val="20"/>
              </w:rPr>
            </w:pPr>
            <w:r>
              <w:rPr>
                <w:rFonts w:cs="Times New Roman"/>
                <w:color w:val="000000"/>
                <w:sz w:val="20"/>
                <w:szCs w:val="20"/>
              </w:rPr>
              <w:t>0.</w:t>
            </w:r>
            <w:r w:rsidR="00D0798B">
              <w:rPr>
                <w:rFonts w:cs="Times New Roman"/>
                <w:color w:val="000000"/>
                <w:sz w:val="20"/>
                <w:szCs w:val="20"/>
              </w:rPr>
              <w:t>07</w:t>
            </w:r>
          </w:p>
        </w:tc>
        <w:tc>
          <w:tcPr>
            <w:tcW w:w="1042" w:type="dxa"/>
            <w:hideMark/>
          </w:tcPr>
          <w:p w14:paraId="3A0A8978" w14:textId="406F82EC" w:rsidR="00B73926" w:rsidRDefault="00B73926">
            <w:pPr>
              <w:autoSpaceDE w:val="0"/>
              <w:autoSpaceDN w:val="0"/>
              <w:adjustRightInd w:val="0"/>
              <w:rPr>
                <w:rFonts w:cs="Times New Roman"/>
                <w:color w:val="000000"/>
                <w:sz w:val="20"/>
                <w:szCs w:val="20"/>
              </w:rPr>
            </w:pPr>
            <w:r>
              <w:rPr>
                <w:rFonts w:cs="Times New Roman"/>
                <w:color w:val="000000"/>
                <w:sz w:val="20"/>
                <w:szCs w:val="20"/>
              </w:rPr>
              <w:t>0.0</w:t>
            </w:r>
            <w:r w:rsidR="00D0798B">
              <w:rPr>
                <w:rFonts w:cs="Times New Roman"/>
                <w:color w:val="000000"/>
                <w:sz w:val="20"/>
                <w:szCs w:val="20"/>
              </w:rPr>
              <w:t>4</w:t>
            </w:r>
            <w:r>
              <w:rPr>
                <w:rFonts w:cs="Times New Roman"/>
                <w:color w:val="000000"/>
                <w:sz w:val="20"/>
                <w:szCs w:val="20"/>
              </w:rPr>
              <w:t>~0.</w:t>
            </w:r>
            <w:r w:rsidR="00D0798B">
              <w:rPr>
                <w:rFonts w:cs="Times New Roman"/>
                <w:color w:val="000000"/>
                <w:sz w:val="20"/>
                <w:szCs w:val="20"/>
              </w:rPr>
              <w:t>11</w:t>
            </w:r>
          </w:p>
        </w:tc>
        <w:tc>
          <w:tcPr>
            <w:tcW w:w="236" w:type="dxa"/>
          </w:tcPr>
          <w:p w14:paraId="4148A526" w14:textId="77777777" w:rsidR="00B73926" w:rsidRDefault="00B73926">
            <w:pPr>
              <w:autoSpaceDE w:val="0"/>
              <w:autoSpaceDN w:val="0"/>
              <w:adjustRightInd w:val="0"/>
              <w:rPr>
                <w:rFonts w:cs="Times New Roman"/>
                <w:color w:val="000000"/>
                <w:sz w:val="20"/>
                <w:szCs w:val="20"/>
              </w:rPr>
            </w:pPr>
          </w:p>
        </w:tc>
        <w:tc>
          <w:tcPr>
            <w:tcW w:w="1032" w:type="dxa"/>
            <w:hideMark/>
          </w:tcPr>
          <w:p w14:paraId="1AF47381" w14:textId="610ADAD3" w:rsidR="00B73926" w:rsidRDefault="00366D53">
            <w:pPr>
              <w:autoSpaceDE w:val="0"/>
              <w:autoSpaceDN w:val="0"/>
              <w:adjustRightInd w:val="0"/>
              <w:rPr>
                <w:rFonts w:cs="Times New Roman"/>
                <w:color w:val="000000"/>
                <w:sz w:val="20"/>
                <w:szCs w:val="20"/>
              </w:rPr>
            </w:pPr>
            <w:r>
              <w:rPr>
                <w:rFonts w:cs="Times New Roman"/>
                <w:color w:val="000000"/>
                <w:sz w:val="20"/>
                <w:szCs w:val="20"/>
              </w:rPr>
              <w:t>99.</w:t>
            </w:r>
            <w:r w:rsidR="00D0798B">
              <w:rPr>
                <w:rFonts w:cs="Times New Roman"/>
                <w:color w:val="000000"/>
                <w:sz w:val="20"/>
                <w:szCs w:val="20"/>
              </w:rPr>
              <w:t>6</w:t>
            </w:r>
          </w:p>
        </w:tc>
        <w:tc>
          <w:tcPr>
            <w:tcW w:w="1290" w:type="dxa"/>
            <w:hideMark/>
          </w:tcPr>
          <w:p w14:paraId="2EFFE764" w14:textId="0B2E46A7" w:rsidR="00B73926" w:rsidRDefault="00B73926">
            <w:pPr>
              <w:autoSpaceDE w:val="0"/>
              <w:autoSpaceDN w:val="0"/>
              <w:adjustRightInd w:val="0"/>
              <w:rPr>
                <w:rFonts w:cs="Times New Roman"/>
                <w:color w:val="000000"/>
                <w:sz w:val="20"/>
                <w:szCs w:val="20"/>
              </w:rPr>
            </w:pPr>
            <w:r>
              <w:rPr>
                <w:rFonts w:cs="Times New Roman"/>
                <w:color w:val="000000"/>
                <w:sz w:val="20"/>
                <w:szCs w:val="20"/>
              </w:rPr>
              <w:t>99.</w:t>
            </w:r>
            <w:r w:rsidR="00366D53">
              <w:rPr>
                <w:rFonts w:cs="Times New Roman"/>
                <w:color w:val="000000"/>
                <w:sz w:val="20"/>
                <w:szCs w:val="20"/>
              </w:rPr>
              <w:t>5</w:t>
            </w:r>
            <w:r>
              <w:rPr>
                <w:rFonts w:cs="Times New Roman"/>
                <w:color w:val="000000"/>
                <w:sz w:val="20"/>
                <w:szCs w:val="20"/>
              </w:rPr>
              <w:t>~99.</w:t>
            </w:r>
            <w:r w:rsidR="00366D53">
              <w:rPr>
                <w:rFonts w:cs="Times New Roman"/>
                <w:color w:val="000000"/>
                <w:sz w:val="20"/>
                <w:szCs w:val="20"/>
              </w:rPr>
              <w:t>6</w:t>
            </w:r>
          </w:p>
        </w:tc>
        <w:tc>
          <w:tcPr>
            <w:tcW w:w="774" w:type="dxa"/>
          </w:tcPr>
          <w:p w14:paraId="2A5CC4C4" w14:textId="77777777" w:rsidR="00B73926" w:rsidRDefault="00B73926">
            <w:pPr>
              <w:autoSpaceDE w:val="0"/>
              <w:autoSpaceDN w:val="0"/>
              <w:adjustRightInd w:val="0"/>
              <w:rPr>
                <w:rFonts w:cs="Times New Roman"/>
                <w:color w:val="000000"/>
                <w:sz w:val="20"/>
                <w:szCs w:val="20"/>
              </w:rPr>
            </w:pPr>
          </w:p>
        </w:tc>
      </w:tr>
      <w:tr w:rsidR="00B73926" w14:paraId="757AC177" w14:textId="77777777" w:rsidTr="005E15F1">
        <w:trPr>
          <w:trHeight w:val="290"/>
        </w:trPr>
        <w:tc>
          <w:tcPr>
            <w:tcW w:w="2369" w:type="dxa"/>
            <w:tcBorders>
              <w:top w:val="nil"/>
              <w:left w:val="nil"/>
              <w:bottom w:val="single" w:sz="6" w:space="0" w:color="auto"/>
              <w:right w:val="nil"/>
            </w:tcBorders>
            <w:hideMark/>
          </w:tcPr>
          <w:p w14:paraId="368DD163" w14:textId="2B5128D4" w:rsidR="00B73926" w:rsidRDefault="00B73926">
            <w:pPr>
              <w:autoSpaceDE w:val="0"/>
              <w:autoSpaceDN w:val="0"/>
              <w:adjustRightInd w:val="0"/>
              <w:rPr>
                <w:rFonts w:cs="Times New Roman"/>
                <w:color w:val="000000"/>
                <w:sz w:val="20"/>
                <w:szCs w:val="20"/>
              </w:rPr>
            </w:pPr>
            <w:r>
              <w:rPr>
                <w:rFonts w:cs="Times New Roman"/>
                <w:color w:val="000000"/>
                <w:sz w:val="20"/>
                <w:szCs w:val="20"/>
              </w:rPr>
              <w:t xml:space="preserve">   high</w:t>
            </w:r>
          </w:p>
        </w:tc>
        <w:tc>
          <w:tcPr>
            <w:tcW w:w="361" w:type="dxa"/>
            <w:tcBorders>
              <w:top w:val="nil"/>
              <w:left w:val="nil"/>
              <w:bottom w:val="single" w:sz="6" w:space="0" w:color="auto"/>
              <w:right w:val="nil"/>
            </w:tcBorders>
          </w:tcPr>
          <w:p w14:paraId="79A6A32B" w14:textId="77777777" w:rsidR="00B73926" w:rsidRDefault="00B73926">
            <w:pPr>
              <w:autoSpaceDE w:val="0"/>
              <w:autoSpaceDN w:val="0"/>
              <w:adjustRightInd w:val="0"/>
              <w:jc w:val="right"/>
              <w:rPr>
                <w:rFonts w:cs="Times New Roman"/>
                <w:color w:val="000000"/>
                <w:sz w:val="20"/>
                <w:szCs w:val="20"/>
              </w:rPr>
            </w:pPr>
          </w:p>
        </w:tc>
        <w:tc>
          <w:tcPr>
            <w:tcW w:w="1440" w:type="dxa"/>
            <w:tcBorders>
              <w:top w:val="nil"/>
              <w:left w:val="nil"/>
              <w:bottom w:val="single" w:sz="6" w:space="0" w:color="auto"/>
              <w:right w:val="nil"/>
            </w:tcBorders>
            <w:hideMark/>
          </w:tcPr>
          <w:p w14:paraId="08CEB185" w14:textId="4569CFEC" w:rsidR="00B73926" w:rsidRDefault="00D0798B">
            <w:pPr>
              <w:autoSpaceDE w:val="0"/>
              <w:autoSpaceDN w:val="0"/>
              <w:adjustRightInd w:val="0"/>
              <w:rPr>
                <w:rFonts w:cs="Times New Roman"/>
                <w:color w:val="000000"/>
                <w:sz w:val="20"/>
                <w:szCs w:val="20"/>
              </w:rPr>
            </w:pPr>
            <w:r>
              <w:rPr>
                <w:rFonts w:cs="Times New Roman"/>
                <w:color w:val="000000"/>
                <w:sz w:val="20"/>
                <w:szCs w:val="20"/>
              </w:rPr>
              <w:t>22</w:t>
            </w:r>
          </w:p>
        </w:tc>
        <w:tc>
          <w:tcPr>
            <w:tcW w:w="630" w:type="dxa"/>
            <w:tcBorders>
              <w:top w:val="nil"/>
              <w:left w:val="nil"/>
              <w:bottom w:val="single" w:sz="6" w:space="0" w:color="auto"/>
              <w:right w:val="nil"/>
            </w:tcBorders>
            <w:hideMark/>
          </w:tcPr>
          <w:p w14:paraId="7C7CE965" w14:textId="1C808977" w:rsidR="00B73926" w:rsidRDefault="00B73926">
            <w:pPr>
              <w:autoSpaceDE w:val="0"/>
              <w:autoSpaceDN w:val="0"/>
              <w:adjustRightInd w:val="0"/>
              <w:rPr>
                <w:rFonts w:cs="Times New Roman"/>
                <w:color w:val="000000"/>
                <w:sz w:val="20"/>
                <w:szCs w:val="20"/>
              </w:rPr>
            </w:pPr>
            <w:r>
              <w:rPr>
                <w:rFonts w:cs="Times New Roman"/>
                <w:color w:val="000000"/>
                <w:sz w:val="20"/>
                <w:szCs w:val="20"/>
              </w:rPr>
              <w:t>0.1</w:t>
            </w:r>
            <w:r w:rsidR="00366D53">
              <w:rPr>
                <w:rFonts w:cs="Times New Roman"/>
                <w:color w:val="000000"/>
                <w:sz w:val="20"/>
                <w:szCs w:val="20"/>
              </w:rPr>
              <w:t>1</w:t>
            </w:r>
          </w:p>
        </w:tc>
        <w:tc>
          <w:tcPr>
            <w:tcW w:w="1042" w:type="dxa"/>
            <w:tcBorders>
              <w:top w:val="nil"/>
              <w:left w:val="nil"/>
              <w:bottom w:val="single" w:sz="6" w:space="0" w:color="auto"/>
              <w:right w:val="nil"/>
            </w:tcBorders>
            <w:hideMark/>
          </w:tcPr>
          <w:p w14:paraId="5F12BCBA" w14:textId="0A891AE6" w:rsidR="00B73926" w:rsidRDefault="00B73926">
            <w:pPr>
              <w:autoSpaceDE w:val="0"/>
              <w:autoSpaceDN w:val="0"/>
              <w:adjustRightInd w:val="0"/>
              <w:rPr>
                <w:rFonts w:cs="Times New Roman"/>
                <w:color w:val="000000"/>
                <w:sz w:val="20"/>
                <w:szCs w:val="20"/>
              </w:rPr>
            </w:pPr>
            <w:r>
              <w:rPr>
                <w:rFonts w:cs="Times New Roman"/>
                <w:color w:val="000000"/>
                <w:sz w:val="20"/>
                <w:szCs w:val="20"/>
              </w:rPr>
              <w:t>0.0</w:t>
            </w:r>
            <w:r w:rsidR="00D0798B">
              <w:rPr>
                <w:rFonts w:cs="Times New Roman"/>
                <w:color w:val="000000"/>
                <w:sz w:val="20"/>
                <w:szCs w:val="20"/>
              </w:rPr>
              <w:t>6</w:t>
            </w:r>
            <w:r>
              <w:rPr>
                <w:rFonts w:cs="Times New Roman"/>
                <w:color w:val="000000"/>
                <w:sz w:val="20"/>
                <w:szCs w:val="20"/>
              </w:rPr>
              <w:t>~0.1</w:t>
            </w:r>
            <w:r w:rsidR="00366D53">
              <w:rPr>
                <w:rFonts w:cs="Times New Roman"/>
                <w:color w:val="000000"/>
                <w:sz w:val="20"/>
                <w:szCs w:val="20"/>
              </w:rPr>
              <w:t>7</w:t>
            </w:r>
          </w:p>
        </w:tc>
        <w:tc>
          <w:tcPr>
            <w:tcW w:w="236" w:type="dxa"/>
            <w:tcBorders>
              <w:top w:val="nil"/>
              <w:left w:val="nil"/>
              <w:bottom w:val="single" w:sz="6" w:space="0" w:color="auto"/>
              <w:right w:val="nil"/>
            </w:tcBorders>
          </w:tcPr>
          <w:p w14:paraId="6CDF2148" w14:textId="77777777" w:rsidR="00B73926" w:rsidRDefault="00B73926">
            <w:pPr>
              <w:autoSpaceDE w:val="0"/>
              <w:autoSpaceDN w:val="0"/>
              <w:adjustRightInd w:val="0"/>
              <w:rPr>
                <w:rFonts w:cs="Times New Roman"/>
                <w:color w:val="000000"/>
                <w:sz w:val="20"/>
                <w:szCs w:val="20"/>
              </w:rPr>
            </w:pPr>
          </w:p>
        </w:tc>
        <w:tc>
          <w:tcPr>
            <w:tcW w:w="1032" w:type="dxa"/>
            <w:tcBorders>
              <w:top w:val="nil"/>
              <w:left w:val="nil"/>
              <w:bottom w:val="single" w:sz="6" w:space="0" w:color="auto"/>
              <w:right w:val="nil"/>
            </w:tcBorders>
            <w:hideMark/>
          </w:tcPr>
          <w:p w14:paraId="470CAEB5" w14:textId="70ECFA28" w:rsidR="00B73926" w:rsidRDefault="00366D53">
            <w:pPr>
              <w:autoSpaceDE w:val="0"/>
              <w:autoSpaceDN w:val="0"/>
              <w:adjustRightInd w:val="0"/>
              <w:rPr>
                <w:rFonts w:cs="Times New Roman"/>
                <w:color w:val="000000"/>
                <w:sz w:val="20"/>
                <w:szCs w:val="20"/>
              </w:rPr>
            </w:pPr>
            <w:r>
              <w:rPr>
                <w:rFonts w:cs="Times New Roman"/>
                <w:color w:val="000000"/>
                <w:sz w:val="20"/>
                <w:szCs w:val="20"/>
              </w:rPr>
              <w:t>99.</w:t>
            </w:r>
            <w:r w:rsidR="00D0798B">
              <w:rPr>
                <w:rFonts w:cs="Times New Roman"/>
                <w:color w:val="000000"/>
                <w:sz w:val="20"/>
                <w:szCs w:val="20"/>
              </w:rPr>
              <w:t>5</w:t>
            </w:r>
          </w:p>
        </w:tc>
        <w:tc>
          <w:tcPr>
            <w:tcW w:w="1290" w:type="dxa"/>
            <w:tcBorders>
              <w:top w:val="nil"/>
              <w:left w:val="nil"/>
              <w:bottom w:val="single" w:sz="6" w:space="0" w:color="auto"/>
              <w:right w:val="nil"/>
            </w:tcBorders>
            <w:hideMark/>
          </w:tcPr>
          <w:p w14:paraId="4C9730CB" w14:textId="3CB33302" w:rsidR="00B73926" w:rsidRDefault="00B73926">
            <w:pPr>
              <w:autoSpaceDE w:val="0"/>
              <w:autoSpaceDN w:val="0"/>
              <w:adjustRightInd w:val="0"/>
              <w:rPr>
                <w:rFonts w:cs="Times New Roman"/>
                <w:color w:val="000000"/>
                <w:sz w:val="20"/>
                <w:szCs w:val="20"/>
              </w:rPr>
            </w:pPr>
            <w:r>
              <w:rPr>
                <w:rFonts w:cs="Times New Roman"/>
                <w:color w:val="000000"/>
                <w:sz w:val="20"/>
                <w:szCs w:val="20"/>
              </w:rPr>
              <w:t>99.</w:t>
            </w:r>
            <w:r w:rsidR="00D0798B">
              <w:rPr>
                <w:rFonts w:cs="Times New Roman"/>
                <w:color w:val="000000"/>
                <w:sz w:val="20"/>
                <w:szCs w:val="20"/>
              </w:rPr>
              <w:t>5</w:t>
            </w:r>
            <w:r>
              <w:rPr>
                <w:rFonts w:cs="Times New Roman"/>
                <w:color w:val="000000"/>
                <w:sz w:val="20"/>
                <w:szCs w:val="20"/>
              </w:rPr>
              <w:t>~99.</w:t>
            </w:r>
            <w:r w:rsidR="00D0798B">
              <w:rPr>
                <w:rFonts w:cs="Times New Roman"/>
                <w:color w:val="000000"/>
                <w:sz w:val="20"/>
                <w:szCs w:val="20"/>
              </w:rPr>
              <w:t>6</w:t>
            </w:r>
          </w:p>
        </w:tc>
        <w:tc>
          <w:tcPr>
            <w:tcW w:w="774" w:type="dxa"/>
            <w:tcBorders>
              <w:top w:val="nil"/>
              <w:left w:val="nil"/>
              <w:bottom w:val="single" w:sz="6" w:space="0" w:color="auto"/>
              <w:right w:val="nil"/>
            </w:tcBorders>
          </w:tcPr>
          <w:p w14:paraId="5F37A9D2" w14:textId="77777777" w:rsidR="00B73926" w:rsidRDefault="00B73926">
            <w:pPr>
              <w:autoSpaceDE w:val="0"/>
              <w:autoSpaceDN w:val="0"/>
              <w:adjustRightInd w:val="0"/>
              <w:rPr>
                <w:rFonts w:cs="Times New Roman"/>
                <w:color w:val="000000"/>
                <w:sz w:val="20"/>
                <w:szCs w:val="20"/>
              </w:rPr>
            </w:pPr>
          </w:p>
        </w:tc>
      </w:tr>
    </w:tbl>
    <w:p w14:paraId="015CECD1" w14:textId="77777777" w:rsidR="00B73926" w:rsidRDefault="00B73926" w:rsidP="00B73926">
      <w:pPr>
        <w:rPr>
          <w:rFonts w:cstheme="minorBidi"/>
          <w:b/>
          <w:bCs/>
          <w:i/>
          <w:iCs/>
          <w:sz w:val="20"/>
          <w:szCs w:val="18"/>
          <w:lang w:val="en-GB"/>
        </w:rPr>
      </w:pPr>
    </w:p>
    <w:p w14:paraId="64F5C7B2" w14:textId="42D9AFAA" w:rsidR="00866A89" w:rsidRDefault="00B73926" w:rsidP="00B73926">
      <w:pPr>
        <w:rPr>
          <w:sz w:val="20"/>
          <w:szCs w:val="18"/>
          <w:lang w:val="en-GB"/>
        </w:rPr>
      </w:pPr>
      <w:r>
        <w:rPr>
          <w:b/>
          <w:bCs/>
          <w:i/>
          <w:iCs/>
          <w:sz w:val="20"/>
          <w:szCs w:val="18"/>
          <w:lang w:val="en-GB"/>
        </w:rPr>
        <w:t>Note</w:t>
      </w:r>
      <w:r>
        <w:rPr>
          <w:b/>
          <w:bCs/>
          <w:sz w:val="20"/>
          <w:szCs w:val="18"/>
          <w:lang w:val="en-GB"/>
        </w:rPr>
        <w:t>.</w:t>
      </w:r>
      <w:r>
        <w:rPr>
          <w:sz w:val="20"/>
          <w:szCs w:val="18"/>
          <w:lang w:val="en-GB"/>
        </w:rPr>
        <w:t xml:space="preserve"> Prop: proportion.</w:t>
      </w:r>
    </w:p>
    <w:p w14:paraId="2DE2C150" w14:textId="530E502D" w:rsidR="00B2406E" w:rsidRDefault="00B2406E">
      <w:pPr>
        <w:rPr>
          <w:sz w:val="20"/>
          <w:szCs w:val="18"/>
          <w:lang w:val="en-GB"/>
        </w:rPr>
      </w:pPr>
      <w:r>
        <w:rPr>
          <w:sz w:val="20"/>
          <w:szCs w:val="18"/>
          <w:lang w:val="en-GB"/>
        </w:rPr>
        <w:br w:type="page"/>
      </w:r>
    </w:p>
    <w:p w14:paraId="6726AB2F" w14:textId="41F00429" w:rsidR="00D9217D" w:rsidRDefault="00B2406E" w:rsidP="002E68F5">
      <w:pPr>
        <w:pStyle w:val="Heading2"/>
        <w:rPr>
          <w:lang w:val="en-US"/>
        </w:rPr>
      </w:pPr>
      <w:bookmarkStart w:id="41" w:name="_Toc114734288"/>
      <w:r w:rsidRPr="00FA782A">
        <w:rPr>
          <w:lang w:val="en-US"/>
        </w:rPr>
        <w:lastRenderedPageBreak/>
        <w:t xml:space="preserve">Appendix </w:t>
      </w:r>
      <w:r>
        <w:rPr>
          <w:lang w:val="en-US"/>
        </w:rPr>
        <w:t>K</w:t>
      </w:r>
      <w:r w:rsidRPr="00FA782A">
        <w:rPr>
          <w:lang w:val="en-US"/>
        </w:rPr>
        <w:t>.</w:t>
      </w:r>
      <w:r>
        <w:rPr>
          <w:lang w:val="en-US"/>
        </w:rPr>
        <w:t xml:space="preserve"> </w:t>
      </w:r>
      <w:r w:rsidR="002E68F5">
        <w:rPr>
          <w:lang w:val="en-US"/>
        </w:rPr>
        <w:t>P</w:t>
      </w:r>
      <w:r w:rsidR="002E68F5" w:rsidRPr="002E68F5">
        <w:rPr>
          <w:lang w:val="en-US"/>
        </w:rPr>
        <w:t>ost-hoc analysis</w:t>
      </w:r>
      <w:r w:rsidR="002E68F5">
        <w:rPr>
          <w:lang w:val="en-US"/>
        </w:rPr>
        <w:t xml:space="preserve"> </w:t>
      </w:r>
      <w:r w:rsidR="00277487">
        <w:rPr>
          <w:lang w:val="en-US"/>
        </w:rPr>
        <w:t>for number of sessions</w:t>
      </w:r>
      <w:bookmarkEnd w:id="41"/>
    </w:p>
    <w:p w14:paraId="08EBBEE4" w14:textId="381A5170" w:rsidR="002B0625" w:rsidRDefault="002B0625" w:rsidP="002B0625">
      <w:pPr>
        <w:rPr>
          <w:lang w:val="en-US"/>
        </w:rPr>
      </w:pPr>
    </w:p>
    <w:tbl>
      <w:tblPr>
        <w:tblW w:w="9069" w:type="dxa"/>
        <w:tblLook w:val="04A0" w:firstRow="1" w:lastRow="0" w:firstColumn="1" w:lastColumn="0" w:noHBand="0" w:noVBand="1"/>
      </w:tblPr>
      <w:tblGrid>
        <w:gridCol w:w="1079"/>
        <w:gridCol w:w="828"/>
        <w:gridCol w:w="1361"/>
        <w:gridCol w:w="566"/>
        <w:gridCol w:w="1025"/>
        <w:gridCol w:w="601"/>
        <w:gridCol w:w="435"/>
        <w:gridCol w:w="914"/>
        <w:gridCol w:w="266"/>
        <w:gridCol w:w="996"/>
        <w:gridCol w:w="270"/>
        <w:gridCol w:w="966"/>
      </w:tblGrid>
      <w:tr w:rsidR="00250676" w:rsidRPr="00250676" w14:paraId="1D47CF9E" w14:textId="77777777" w:rsidTr="00E5633C">
        <w:trPr>
          <w:trHeight w:val="302"/>
        </w:trPr>
        <w:tc>
          <w:tcPr>
            <w:tcW w:w="1079" w:type="dxa"/>
            <w:tcBorders>
              <w:top w:val="single" w:sz="4" w:space="0" w:color="auto"/>
              <w:left w:val="nil"/>
              <w:bottom w:val="nil"/>
              <w:right w:val="nil"/>
            </w:tcBorders>
            <w:shd w:val="clear" w:color="auto" w:fill="auto"/>
            <w:noWrap/>
            <w:vAlign w:val="center"/>
            <w:hideMark/>
          </w:tcPr>
          <w:p w14:paraId="44DD5A6A"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828" w:type="dxa"/>
            <w:tcBorders>
              <w:top w:val="single" w:sz="4" w:space="0" w:color="auto"/>
              <w:left w:val="nil"/>
              <w:bottom w:val="nil"/>
              <w:right w:val="nil"/>
            </w:tcBorders>
            <w:shd w:val="clear" w:color="auto" w:fill="auto"/>
            <w:noWrap/>
            <w:vAlign w:val="center"/>
            <w:hideMark/>
          </w:tcPr>
          <w:p w14:paraId="7AE25E62"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2952" w:type="dxa"/>
            <w:gridSpan w:val="3"/>
            <w:tcBorders>
              <w:top w:val="single" w:sz="4" w:space="0" w:color="auto"/>
              <w:left w:val="nil"/>
              <w:bottom w:val="single" w:sz="4" w:space="0" w:color="auto"/>
              <w:right w:val="nil"/>
            </w:tcBorders>
            <w:shd w:val="clear" w:color="auto" w:fill="auto"/>
            <w:noWrap/>
            <w:vAlign w:val="center"/>
            <w:hideMark/>
          </w:tcPr>
          <w:p w14:paraId="594BD98D" w14:textId="77777777" w:rsidR="002B0625" w:rsidRPr="00250676" w:rsidRDefault="002B0625" w:rsidP="00A11270">
            <w:pPr>
              <w:jc w:val="center"/>
              <w:rPr>
                <w:rFonts w:eastAsia="Times New Roman" w:cs="Times New Roman"/>
                <w:sz w:val="20"/>
                <w:szCs w:val="20"/>
              </w:rPr>
            </w:pPr>
            <w:r w:rsidRPr="00250676">
              <w:rPr>
                <w:rFonts w:eastAsia="Times New Roman" w:cs="Times New Roman"/>
                <w:sz w:val="20"/>
                <w:szCs w:val="20"/>
              </w:rPr>
              <w:t>Effect Size</w:t>
            </w:r>
          </w:p>
        </w:tc>
        <w:tc>
          <w:tcPr>
            <w:tcW w:w="601" w:type="dxa"/>
            <w:tcBorders>
              <w:top w:val="single" w:sz="4" w:space="0" w:color="auto"/>
              <w:left w:val="nil"/>
              <w:bottom w:val="single" w:sz="4" w:space="0" w:color="auto"/>
              <w:right w:val="nil"/>
            </w:tcBorders>
            <w:shd w:val="clear" w:color="auto" w:fill="auto"/>
            <w:noWrap/>
            <w:vAlign w:val="center"/>
            <w:hideMark/>
          </w:tcPr>
          <w:p w14:paraId="4DE5CB1E"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1108" w:type="dxa"/>
            <w:gridSpan w:val="2"/>
            <w:tcBorders>
              <w:top w:val="single" w:sz="4" w:space="0" w:color="auto"/>
              <w:left w:val="nil"/>
              <w:bottom w:val="single" w:sz="4" w:space="0" w:color="auto"/>
              <w:right w:val="nil"/>
            </w:tcBorders>
            <w:shd w:val="clear" w:color="auto" w:fill="auto"/>
            <w:noWrap/>
            <w:vAlign w:val="center"/>
            <w:hideMark/>
          </w:tcPr>
          <w:p w14:paraId="03AE1006" w14:textId="77777777" w:rsidR="002B0625" w:rsidRPr="00250676" w:rsidRDefault="002B0625" w:rsidP="00A11270">
            <w:pPr>
              <w:jc w:val="center"/>
              <w:rPr>
                <w:rFonts w:eastAsia="Times New Roman" w:cs="Times New Roman"/>
                <w:sz w:val="20"/>
                <w:szCs w:val="20"/>
              </w:rPr>
            </w:pPr>
            <w:r w:rsidRPr="00250676">
              <w:rPr>
                <w:rFonts w:eastAsia="Times New Roman" w:cs="Times New Roman"/>
                <w:sz w:val="20"/>
                <w:szCs w:val="20"/>
              </w:rPr>
              <w:t>Heterogeneity</w:t>
            </w:r>
          </w:p>
        </w:tc>
        <w:tc>
          <w:tcPr>
            <w:tcW w:w="266" w:type="dxa"/>
            <w:tcBorders>
              <w:top w:val="single" w:sz="4" w:space="0" w:color="auto"/>
              <w:left w:val="nil"/>
              <w:bottom w:val="single" w:sz="4" w:space="0" w:color="auto"/>
              <w:right w:val="nil"/>
            </w:tcBorders>
            <w:shd w:val="clear" w:color="auto" w:fill="auto"/>
            <w:noWrap/>
            <w:vAlign w:val="center"/>
            <w:hideMark/>
          </w:tcPr>
          <w:p w14:paraId="47A96CA7"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996" w:type="dxa"/>
            <w:tcBorders>
              <w:top w:val="single" w:sz="4" w:space="0" w:color="auto"/>
              <w:left w:val="nil"/>
              <w:bottom w:val="single" w:sz="4" w:space="0" w:color="auto"/>
              <w:right w:val="nil"/>
            </w:tcBorders>
            <w:shd w:val="clear" w:color="auto" w:fill="auto"/>
            <w:noWrap/>
            <w:vAlign w:val="center"/>
            <w:hideMark/>
          </w:tcPr>
          <w:p w14:paraId="49BA1E88"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270" w:type="dxa"/>
            <w:tcBorders>
              <w:top w:val="single" w:sz="4" w:space="0" w:color="auto"/>
              <w:left w:val="nil"/>
              <w:bottom w:val="nil"/>
              <w:right w:val="nil"/>
            </w:tcBorders>
            <w:shd w:val="clear" w:color="auto" w:fill="auto"/>
            <w:noWrap/>
            <w:vAlign w:val="center"/>
            <w:hideMark/>
          </w:tcPr>
          <w:p w14:paraId="04321569"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966" w:type="dxa"/>
            <w:tcBorders>
              <w:top w:val="single" w:sz="4" w:space="0" w:color="auto"/>
              <w:left w:val="nil"/>
              <w:bottom w:val="nil"/>
              <w:right w:val="nil"/>
            </w:tcBorders>
            <w:shd w:val="clear" w:color="auto" w:fill="auto"/>
            <w:noWrap/>
            <w:vAlign w:val="center"/>
            <w:hideMark/>
          </w:tcPr>
          <w:p w14:paraId="106C13FF"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r>
      <w:tr w:rsidR="00250676" w:rsidRPr="00250676" w14:paraId="1E94CF0A" w14:textId="77777777" w:rsidTr="00E5633C">
        <w:trPr>
          <w:trHeight w:val="302"/>
        </w:trPr>
        <w:tc>
          <w:tcPr>
            <w:tcW w:w="1079" w:type="dxa"/>
            <w:tcBorders>
              <w:top w:val="nil"/>
              <w:left w:val="nil"/>
              <w:bottom w:val="single" w:sz="4" w:space="0" w:color="auto"/>
              <w:right w:val="nil"/>
            </w:tcBorders>
            <w:shd w:val="clear" w:color="auto" w:fill="auto"/>
            <w:noWrap/>
            <w:vAlign w:val="center"/>
            <w:hideMark/>
          </w:tcPr>
          <w:p w14:paraId="66F499CB"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828" w:type="dxa"/>
            <w:tcBorders>
              <w:top w:val="nil"/>
              <w:left w:val="nil"/>
              <w:bottom w:val="single" w:sz="4" w:space="0" w:color="auto"/>
              <w:right w:val="nil"/>
            </w:tcBorders>
            <w:shd w:val="clear" w:color="auto" w:fill="auto"/>
            <w:noWrap/>
            <w:vAlign w:val="center"/>
            <w:hideMark/>
          </w:tcPr>
          <w:p w14:paraId="50BCDFD4"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1361" w:type="dxa"/>
            <w:tcBorders>
              <w:top w:val="nil"/>
              <w:left w:val="nil"/>
              <w:bottom w:val="single" w:sz="4" w:space="0" w:color="auto"/>
              <w:right w:val="nil"/>
            </w:tcBorders>
            <w:shd w:val="clear" w:color="auto" w:fill="auto"/>
            <w:noWrap/>
            <w:vAlign w:val="center"/>
            <w:hideMark/>
          </w:tcPr>
          <w:p w14:paraId="78E3B51C" w14:textId="77777777" w:rsidR="002B0625" w:rsidRPr="00250676" w:rsidRDefault="002B0625" w:rsidP="00A11270">
            <w:pPr>
              <w:rPr>
                <w:rFonts w:eastAsia="Times New Roman" w:cs="Times New Roman"/>
                <w:i/>
                <w:iCs/>
                <w:sz w:val="20"/>
                <w:szCs w:val="20"/>
              </w:rPr>
            </w:pPr>
            <w:r w:rsidRPr="00250676">
              <w:rPr>
                <w:rFonts w:eastAsia="Times New Roman" w:cs="Times New Roman"/>
                <w:i/>
                <w:iCs/>
                <w:sz w:val="20"/>
                <w:szCs w:val="20"/>
              </w:rPr>
              <w:t xml:space="preserve">N </w:t>
            </w:r>
            <w:r w:rsidRPr="00250676">
              <w:rPr>
                <w:rFonts w:eastAsia="Times New Roman" w:cs="Times New Roman"/>
                <w:sz w:val="20"/>
                <w:szCs w:val="20"/>
              </w:rPr>
              <w:t>(comparisons)</w:t>
            </w:r>
          </w:p>
        </w:tc>
        <w:tc>
          <w:tcPr>
            <w:tcW w:w="566" w:type="dxa"/>
            <w:tcBorders>
              <w:top w:val="nil"/>
              <w:left w:val="nil"/>
              <w:bottom w:val="single" w:sz="4" w:space="0" w:color="auto"/>
              <w:right w:val="nil"/>
            </w:tcBorders>
            <w:shd w:val="clear" w:color="auto" w:fill="auto"/>
            <w:noWrap/>
            <w:vAlign w:val="center"/>
            <w:hideMark/>
          </w:tcPr>
          <w:p w14:paraId="52A7DEFE" w14:textId="77777777" w:rsidR="002B0625" w:rsidRPr="00250676" w:rsidRDefault="002B0625" w:rsidP="00A11270">
            <w:pPr>
              <w:rPr>
                <w:rFonts w:eastAsia="Times New Roman" w:cs="Times New Roman"/>
                <w:i/>
                <w:iCs/>
                <w:sz w:val="20"/>
                <w:szCs w:val="20"/>
              </w:rPr>
            </w:pPr>
            <w:r w:rsidRPr="00250676">
              <w:rPr>
                <w:rFonts w:eastAsia="Times New Roman" w:cs="Times New Roman"/>
                <w:i/>
                <w:iCs/>
                <w:sz w:val="20"/>
                <w:szCs w:val="20"/>
              </w:rPr>
              <w:t>g</w:t>
            </w:r>
          </w:p>
        </w:tc>
        <w:tc>
          <w:tcPr>
            <w:tcW w:w="1025" w:type="dxa"/>
            <w:tcBorders>
              <w:top w:val="nil"/>
              <w:left w:val="nil"/>
              <w:bottom w:val="single" w:sz="4" w:space="0" w:color="auto"/>
              <w:right w:val="nil"/>
            </w:tcBorders>
            <w:shd w:val="clear" w:color="auto" w:fill="auto"/>
            <w:noWrap/>
            <w:vAlign w:val="center"/>
            <w:hideMark/>
          </w:tcPr>
          <w:p w14:paraId="0D229ECD"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95% CI</w:t>
            </w:r>
          </w:p>
        </w:tc>
        <w:tc>
          <w:tcPr>
            <w:tcW w:w="601" w:type="dxa"/>
            <w:tcBorders>
              <w:top w:val="nil"/>
              <w:left w:val="nil"/>
              <w:bottom w:val="single" w:sz="4" w:space="0" w:color="auto"/>
              <w:right w:val="nil"/>
            </w:tcBorders>
            <w:shd w:val="clear" w:color="auto" w:fill="auto"/>
            <w:noWrap/>
            <w:vAlign w:val="center"/>
            <w:hideMark/>
          </w:tcPr>
          <w:p w14:paraId="0432E0DD"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236" w:type="dxa"/>
            <w:tcBorders>
              <w:top w:val="nil"/>
              <w:left w:val="nil"/>
              <w:bottom w:val="single" w:sz="4" w:space="0" w:color="auto"/>
              <w:right w:val="nil"/>
            </w:tcBorders>
            <w:shd w:val="clear" w:color="auto" w:fill="auto"/>
            <w:noWrap/>
            <w:vAlign w:val="center"/>
            <w:hideMark/>
          </w:tcPr>
          <w:p w14:paraId="2EE92F37" w14:textId="77777777" w:rsidR="002B0625" w:rsidRPr="00250676" w:rsidRDefault="002B0625" w:rsidP="00A11270">
            <w:pPr>
              <w:rPr>
                <w:rFonts w:eastAsia="Times New Roman" w:cs="Times New Roman"/>
                <w:i/>
                <w:iCs/>
                <w:sz w:val="20"/>
                <w:szCs w:val="20"/>
              </w:rPr>
            </w:pPr>
            <w:r w:rsidRPr="00250676">
              <w:rPr>
                <w:rFonts w:eastAsia="Times New Roman" w:cs="Times New Roman"/>
                <w:i/>
                <w:iCs/>
                <w:sz w:val="20"/>
                <w:szCs w:val="20"/>
              </w:rPr>
              <w:t>I</w:t>
            </w:r>
            <w:r w:rsidRPr="00250676">
              <w:rPr>
                <w:rFonts w:eastAsia="Times New Roman" w:cs="Times New Roman"/>
                <w:i/>
                <w:iCs/>
                <w:sz w:val="20"/>
                <w:szCs w:val="20"/>
                <w:vertAlign w:val="superscript"/>
              </w:rPr>
              <w:t>2</w:t>
            </w:r>
          </w:p>
        </w:tc>
        <w:tc>
          <w:tcPr>
            <w:tcW w:w="875" w:type="dxa"/>
            <w:tcBorders>
              <w:top w:val="nil"/>
              <w:left w:val="nil"/>
              <w:bottom w:val="single" w:sz="4" w:space="0" w:color="auto"/>
              <w:right w:val="nil"/>
            </w:tcBorders>
            <w:shd w:val="clear" w:color="auto" w:fill="auto"/>
            <w:noWrap/>
            <w:vAlign w:val="center"/>
            <w:hideMark/>
          </w:tcPr>
          <w:p w14:paraId="42C51BE9"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xml:space="preserve">95%CI </w:t>
            </w:r>
          </w:p>
        </w:tc>
        <w:tc>
          <w:tcPr>
            <w:tcW w:w="266" w:type="dxa"/>
            <w:tcBorders>
              <w:top w:val="nil"/>
              <w:left w:val="nil"/>
              <w:bottom w:val="single" w:sz="4" w:space="0" w:color="auto"/>
              <w:right w:val="nil"/>
            </w:tcBorders>
            <w:shd w:val="clear" w:color="auto" w:fill="auto"/>
            <w:noWrap/>
            <w:vAlign w:val="center"/>
            <w:hideMark/>
          </w:tcPr>
          <w:p w14:paraId="1ECC85B3"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996" w:type="dxa"/>
            <w:tcBorders>
              <w:top w:val="nil"/>
              <w:left w:val="nil"/>
              <w:bottom w:val="single" w:sz="4" w:space="0" w:color="auto"/>
              <w:right w:val="nil"/>
            </w:tcBorders>
            <w:shd w:val="clear" w:color="auto" w:fill="auto"/>
            <w:noWrap/>
            <w:vAlign w:val="center"/>
            <w:hideMark/>
          </w:tcPr>
          <w:p w14:paraId="2731E584" w14:textId="77777777" w:rsidR="002B0625" w:rsidRPr="00250676" w:rsidRDefault="002B0625" w:rsidP="00A11270">
            <w:pPr>
              <w:rPr>
                <w:rFonts w:eastAsia="Times New Roman" w:cs="Times New Roman"/>
                <w:i/>
                <w:iCs/>
                <w:sz w:val="20"/>
                <w:szCs w:val="20"/>
              </w:rPr>
            </w:pPr>
            <w:r w:rsidRPr="00250676">
              <w:rPr>
                <w:rFonts w:eastAsia="Times New Roman" w:cs="Times New Roman"/>
                <w:i/>
                <w:iCs/>
                <w:sz w:val="20"/>
                <w:szCs w:val="20"/>
              </w:rPr>
              <w:t xml:space="preserve">p </w:t>
            </w:r>
            <w:r w:rsidRPr="00250676">
              <w:rPr>
                <w:rFonts w:eastAsia="Times New Roman" w:cs="Times New Roman"/>
                <w:sz w:val="20"/>
                <w:szCs w:val="20"/>
                <w:vertAlign w:val="superscript"/>
              </w:rPr>
              <w:t>a)</w:t>
            </w:r>
          </w:p>
        </w:tc>
        <w:tc>
          <w:tcPr>
            <w:tcW w:w="270" w:type="dxa"/>
            <w:tcBorders>
              <w:top w:val="nil"/>
              <w:left w:val="nil"/>
              <w:bottom w:val="single" w:sz="4" w:space="0" w:color="auto"/>
              <w:right w:val="nil"/>
            </w:tcBorders>
            <w:shd w:val="clear" w:color="auto" w:fill="auto"/>
            <w:noWrap/>
            <w:vAlign w:val="center"/>
            <w:hideMark/>
          </w:tcPr>
          <w:p w14:paraId="403EC95A"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966" w:type="dxa"/>
            <w:tcBorders>
              <w:top w:val="nil"/>
              <w:left w:val="nil"/>
              <w:bottom w:val="single" w:sz="4" w:space="0" w:color="auto"/>
              <w:right w:val="nil"/>
            </w:tcBorders>
            <w:shd w:val="clear" w:color="auto" w:fill="auto"/>
            <w:noWrap/>
            <w:vAlign w:val="center"/>
            <w:hideMark/>
          </w:tcPr>
          <w:p w14:paraId="43BF57B7"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NNT</w:t>
            </w:r>
          </w:p>
        </w:tc>
      </w:tr>
      <w:tr w:rsidR="00250676" w:rsidRPr="00250676" w14:paraId="6887D721" w14:textId="77777777" w:rsidTr="00E5633C">
        <w:trPr>
          <w:trHeight w:val="302"/>
        </w:trPr>
        <w:tc>
          <w:tcPr>
            <w:tcW w:w="1907" w:type="dxa"/>
            <w:gridSpan w:val="2"/>
            <w:tcBorders>
              <w:top w:val="nil"/>
              <w:left w:val="nil"/>
              <w:bottom w:val="nil"/>
              <w:right w:val="nil"/>
            </w:tcBorders>
            <w:shd w:val="clear" w:color="auto" w:fill="auto"/>
            <w:noWrap/>
            <w:vAlign w:val="center"/>
            <w:hideMark/>
          </w:tcPr>
          <w:p w14:paraId="4DD77804"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Number of sessions</w:t>
            </w:r>
          </w:p>
        </w:tc>
        <w:tc>
          <w:tcPr>
            <w:tcW w:w="1361" w:type="dxa"/>
            <w:tcBorders>
              <w:top w:val="nil"/>
              <w:left w:val="nil"/>
              <w:bottom w:val="nil"/>
              <w:right w:val="nil"/>
            </w:tcBorders>
            <w:shd w:val="clear" w:color="auto" w:fill="auto"/>
            <w:noWrap/>
            <w:vAlign w:val="center"/>
            <w:hideMark/>
          </w:tcPr>
          <w:p w14:paraId="5E2412EF" w14:textId="77777777" w:rsidR="002B0625" w:rsidRPr="00250676" w:rsidRDefault="002B0625" w:rsidP="00A11270">
            <w:pPr>
              <w:rPr>
                <w:rFonts w:eastAsia="Times New Roman" w:cs="Times New Roman"/>
                <w:sz w:val="20"/>
                <w:szCs w:val="20"/>
              </w:rPr>
            </w:pPr>
          </w:p>
        </w:tc>
        <w:tc>
          <w:tcPr>
            <w:tcW w:w="566" w:type="dxa"/>
            <w:tcBorders>
              <w:top w:val="nil"/>
              <w:left w:val="nil"/>
              <w:bottom w:val="nil"/>
              <w:right w:val="nil"/>
            </w:tcBorders>
            <w:shd w:val="clear" w:color="auto" w:fill="auto"/>
            <w:noWrap/>
            <w:vAlign w:val="center"/>
            <w:hideMark/>
          </w:tcPr>
          <w:p w14:paraId="28F740BA" w14:textId="77777777" w:rsidR="002B0625" w:rsidRPr="00250676" w:rsidRDefault="002B0625" w:rsidP="00A11270">
            <w:pPr>
              <w:rPr>
                <w:rFonts w:eastAsia="Times New Roman" w:cs="Times New Roman"/>
                <w:sz w:val="20"/>
                <w:szCs w:val="20"/>
              </w:rPr>
            </w:pPr>
          </w:p>
        </w:tc>
        <w:tc>
          <w:tcPr>
            <w:tcW w:w="1025" w:type="dxa"/>
            <w:tcBorders>
              <w:top w:val="nil"/>
              <w:left w:val="nil"/>
              <w:bottom w:val="nil"/>
              <w:right w:val="nil"/>
            </w:tcBorders>
            <w:shd w:val="clear" w:color="auto" w:fill="auto"/>
            <w:noWrap/>
            <w:vAlign w:val="center"/>
            <w:hideMark/>
          </w:tcPr>
          <w:p w14:paraId="307AFA9C" w14:textId="77777777" w:rsidR="002B0625" w:rsidRPr="00250676" w:rsidRDefault="002B0625" w:rsidP="00A11270">
            <w:pPr>
              <w:rPr>
                <w:rFonts w:eastAsia="Times New Roman" w:cs="Times New Roman"/>
                <w:sz w:val="20"/>
                <w:szCs w:val="20"/>
              </w:rPr>
            </w:pPr>
          </w:p>
        </w:tc>
        <w:tc>
          <w:tcPr>
            <w:tcW w:w="601" w:type="dxa"/>
            <w:tcBorders>
              <w:top w:val="nil"/>
              <w:left w:val="nil"/>
              <w:bottom w:val="nil"/>
              <w:right w:val="nil"/>
            </w:tcBorders>
            <w:shd w:val="clear" w:color="auto" w:fill="auto"/>
            <w:noWrap/>
            <w:vAlign w:val="center"/>
            <w:hideMark/>
          </w:tcPr>
          <w:p w14:paraId="78ED00BE" w14:textId="77777777" w:rsidR="002B0625" w:rsidRPr="00250676" w:rsidRDefault="002B0625" w:rsidP="00A11270">
            <w:pP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37428391" w14:textId="77777777" w:rsidR="002B0625" w:rsidRPr="00250676" w:rsidRDefault="002B0625" w:rsidP="00A11270">
            <w:pPr>
              <w:rPr>
                <w:rFonts w:eastAsia="Times New Roman" w:cs="Times New Roman"/>
                <w:sz w:val="20"/>
                <w:szCs w:val="20"/>
              </w:rPr>
            </w:pPr>
          </w:p>
        </w:tc>
        <w:tc>
          <w:tcPr>
            <w:tcW w:w="875" w:type="dxa"/>
            <w:tcBorders>
              <w:top w:val="nil"/>
              <w:left w:val="nil"/>
              <w:bottom w:val="nil"/>
              <w:right w:val="nil"/>
            </w:tcBorders>
            <w:shd w:val="clear" w:color="auto" w:fill="auto"/>
            <w:noWrap/>
            <w:vAlign w:val="center"/>
            <w:hideMark/>
          </w:tcPr>
          <w:p w14:paraId="0DBE25F9" w14:textId="77777777" w:rsidR="002B0625" w:rsidRPr="00250676" w:rsidRDefault="002B0625" w:rsidP="00A11270">
            <w:pPr>
              <w:rPr>
                <w:rFonts w:eastAsia="Times New Roman" w:cs="Times New Roman"/>
                <w:sz w:val="20"/>
                <w:szCs w:val="20"/>
              </w:rPr>
            </w:pPr>
          </w:p>
        </w:tc>
        <w:tc>
          <w:tcPr>
            <w:tcW w:w="266" w:type="dxa"/>
            <w:tcBorders>
              <w:top w:val="nil"/>
              <w:left w:val="nil"/>
              <w:bottom w:val="nil"/>
              <w:right w:val="nil"/>
            </w:tcBorders>
            <w:shd w:val="clear" w:color="auto" w:fill="auto"/>
            <w:noWrap/>
            <w:vAlign w:val="center"/>
            <w:hideMark/>
          </w:tcPr>
          <w:p w14:paraId="52C38232" w14:textId="77777777" w:rsidR="002B0625" w:rsidRPr="00250676" w:rsidRDefault="002B0625" w:rsidP="00A11270">
            <w:pPr>
              <w:rPr>
                <w:rFonts w:eastAsia="Times New Roman" w:cs="Times New Roman"/>
                <w:sz w:val="20"/>
                <w:szCs w:val="20"/>
              </w:rPr>
            </w:pPr>
          </w:p>
        </w:tc>
        <w:tc>
          <w:tcPr>
            <w:tcW w:w="996" w:type="dxa"/>
            <w:tcBorders>
              <w:top w:val="nil"/>
              <w:left w:val="nil"/>
              <w:bottom w:val="nil"/>
              <w:right w:val="nil"/>
            </w:tcBorders>
            <w:shd w:val="clear" w:color="auto" w:fill="auto"/>
            <w:noWrap/>
            <w:vAlign w:val="center"/>
            <w:hideMark/>
          </w:tcPr>
          <w:p w14:paraId="31668F9B"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0.61</w:t>
            </w:r>
          </w:p>
        </w:tc>
        <w:tc>
          <w:tcPr>
            <w:tcW w:w="270" w:type="dxa"/>
            <w:tcBorders>
              <w:top w:val="nil"/>
              <w:left w:val="nil"/>
              <w:bottom w:val="nil"/>
              <w:right w:val="nil"/>
            </w:tcBorders>
            <w:shd w:val="clear" w:color="auto" w:fill="auto"/>
            <w:noWrap/>
            <w:vAlign w:val="center"/>
            <w:hideMark/>
          </w:tcPr>
          <w:p w14:paraId="46A0062C" w14:textId="77777777" w:rsidR="002B0625" w:rsidRPr="00250676" w:rsidRDefault="002B0625" w:rsidP="00A11270">
            <w:pPr>
              <w:rPr>
                <w:rFonts w:eastAsia="Times New Roman" w:cs="Times New Roman"/>
                <w:sz w:val="20"/>
                <w:szCs w:val="20"/>
              </w:rPr>
            </w:pPr>
          </w:p>
        </w:tc>
        <w:tc>
          <w:tcPr>
            <w:tcW w:w="966" w:type="dxa"/>
            <w:tcBorders>
              <w:top w:val="nil"/>
              <w:left w:val="nil"/>
              <w:bottom w:val="nil"/>
              <w:right w:val="nil"/>
            </w:tcBorders>
            <w:shd w:val="clear" w:color="auto" w:fill="auto"/>
            <w:noWrap/>
            <w:vAlign w:val="center"/>
            <w:hideMark/>
          </w:tcPr>
          <w:p w14:paraId="0419B029" w14:textId="77777777" w:rsidR="002B0625" w:rsidRPr="00250676" w:rsidRDefault="002B0625" w:rsidP="00A11270">
            <w:pPr>
              <w:rPr>
                <w:rFonts w:eastAsia="Times New Roman" w:cs="Times New Roman"/>
                <w:sz w:val="20"/>
                <w:szCs w:val="20"/>
              </w:rPr>
            </w:pPr>
          </w:p>
        </w:tc>
      </w:tr>
      <w:tr w:rsidR="00250676" w:rsidRPr="00250676" w14:paraId="565F38DD" w14:textId="77777777" w:rsidTr="00E5633C">
        <w:trPr>
          <w:trHeight w:val="302"/>
        </w:trPr>
        <w:tc>
          <w:tcPr>
            <w:tcW w:w="1079" w:type="dxa"/>
            <w:tcBorders>
              <w:top w:val="nil"/>
              <w:left w:val="nil"/>
              <w:bottom w:val="nil"/>
              <w:right w:val="nil"/>
            </w:tcBorders>
            <w:shd w:val="clear" w:color="auto" w:fill="auto"/>
            <w:noWrap/>
            <w:vAlign w:val="center"/>
            <w:hideMark/>
          </w:tcPr>
          <w:p w14:paraId="3E54FCB5"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6 or fewer</w:t>
            </w:r>
          </w:p>
        </w:tc>
        <w:tc>
          <w:tcPr>
            <w:tcW w:w="828" w:type="dxa"/>
            <w:tcBorders>
              <w:top w:val="nil"/>
              <w:left w:val="nil"/>
              <w:bottom w:val="nil"/>
              <w:right w:val="nil"/>
            </w:tcBorders>
            <w:shd w:val="clear" w:color="auto" w:fill="auto"/>
            <w:noWrap/>
            <w:vAlign w:val="center"/>
            <w:hideMark/>
          </w:tcPr>
          <w:p w14:paraId="5D6F7EEC" w14:textId="77777777" w:rsidR="002B0625" w:rsidRPr="00250676" w:rsidRDefault="002B0625" w:rsidP="00A11270">
            <w:pPr>
              <w:rPr>
                <w:rFonts w:eastAsia="Times New Roman" w:cs="Times New Roman"/>
                <w:sz w:val="20"/>
                <w:szCs w:val="20"/>
              </w:rPr>
            </w:pPr>
          </w:p>
        </w:tc>
        <w:tc>
          <w:tcPr>
            <w:tcW w:w="1361" w:type="dxa"/>
            <w:tcBorders>
              <w:top w:val="nil"/>
              <w:left w:val="nil"/>
              <w:bottom w:val="nil"/>
              <w:right w:val="nil"/>
            </w:tcBorders>
            <w:shd w:val="clear" w:color="auto" w:fill="auto"/>
            <w:noWrap/>
            <w:vAlign w:val="center"/>
            <w:hideMark/>
          </w:tcPr>
          <w:p w14:paraId="19651567"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17</w:t>
            </w:r>
          </w:p>
        </w:tc>
        <w:tc>
          <w:tcPr>
            <w:tcW w:w="566" w:type="dxa"/>
            <w:tcBorders>
              <w:top w:val="nil"/>
              <w:left w:val="nil"/>
              <w:bottom w:val="nil"/>
              <w:right w:val="nil"/>
            </w:tcBorders>
            <w:shd w:val="clear" w:color="auto" w:fill="auto"/>
            <w:noWrap/>
            <w:vAlign w:val="center"/>
            <w:hideMark/>
          </w:tcPr>
          <w:p w14:paraId="55F2D8F3"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0.74</w:t>
            </w:r>
          </w:p>
        </w:tc>
        <w:tc>
          <w:tcPr>
            <w:tcW w:w="1025" w:type="dxa"/>
            <w:tcBorders>
              <w:top w:val="nil"/>
              <w:left w:val="nil"/>
              <w:bottom w:val="nil"/>
              <w:right w:val="nil"/>
            </w:tcBorders>
            <w:shd w:val="clear" w:color="auto" w:fill="auto"/>
            <w:noWrap/>
            <w:vAlign w:val="center"/>
            <w:hideMark/>
          </w:tcPr>
          <w:p w14:paraId="6079B585"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0.17~1.31</w:t>
            </w:r>
          </w:p>
        </w:tc>
        <w:tc>
          <w:tcPr>
            <w:tcW w:w="601" w:type="dxa"/>
            <w:tcBorders>
              <w:top w:val="nil"/>
              <w:left w:val="nil"/>
              <w:bottom w:val="nil"/>
              <w:right w:val="nil"/>
            </w:tcBorders>
            <w:shd w:val="clear" w:color="auto" w:fill="auto"/>
            <w:noWrap/>
            <w:vAlign w:val="center"/>
            <w:hideMark/>
          </w:tcPr>
          <w:p w14:paraId="3835A7F4" w14:textId="77777777" w:rsidR="002B0625" w:rsidRPr="00250676" w:rsidRDefault="002B0625" w:rsidP="00A11270">
            <w:pP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7D79000C"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97</w:t>
            </w:r>
          </w:p>
        </w:tc>
        <w:tc>
          <w:tcPr>
            <w:tcW w:w="875" w:type="dxa"/>
            <w:tcBorders>
              <w:top w:val="nil"/>
              <w:left w:val="nil"/>
              <w:bottom w:val="nil"/>
              <w:right w:val="nil"/>
            </w:tcBorders>
            <w:shd w:val="clear" w:color="auto" w:fill="auto"/>
            <w:noWrap/>
            <w:vAlign w:val="center"/>
            <w:hideMark/>
          </w:tcPr>
          <w:p w14:paraId="2603C658"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95~97</w:t>
            </w:r>
          </w:p>
        </w:tc>
        <w:tc>
          <w:tcPr>
            <w:tcW w:w="266" w:type="dxa"/>
            <w:tcBorders>
              <w:top w:val="nil"/>
              <w:left w:val="nil"/>
              <w:bottom w:val="nil"/>
              <w:right w:val="nil"/>
            </w:tcBorders>
            <w:shd w:val="clear" w:color="auto" w:fill="auto"/>
            <w:noWrap/>
            <w:vAlign w:val="center"/>
            <w:hideMark/>
          </w:tcPr>
          <w:p w14:paraId="79DCECB7" w14:textId="77777777" w:rsidR="002B0625" w:rsidRPr="00250676" w:rsidRDefault="002B0625" w:rsidP="00A11270">
            <w:pPr>
              <w:rPr>
                <w:rFonts w:eastAsia="Times New Roman" w:cs="Times New Roman"/>
                <w:sz w:val="20"/>
                <w:szCs w:val="20"/>
              </w:rPr>
            </w:pPr>
          </w:p>
        </w:tc>
        <w:tc>
          <w:tcPr>
            <w:tcW w:w="996" w:type="dxa"/>
            <w:tcBorders>
              <w:top w:val="nil"/>
              <w:left w:val="nil"/>
              <w:bottom w:val="nil"/>
              <w:right w:val="nil"/>
            </w:tcBorders>
            <w:shd w:val="clear" w:color="auto" w:fill="auto"/>
            <w:noWrap/>
            <w:vAlign w:val="center"/>
            <w:hideMark/>
          </w:tcPr>
          <w:p w14:paraId="2B722503" w14:textId="77777777" w:rsidR="002B0625" w:rsidRPr="00250676" w:rsidRDefault="002B0625" w:rsidP="00A11270">
            <w:pPr>
              <w:rPr>
                <w:rFonts w:eastAsia="Times New Roman" w:cs="Times New Roman"/>
                <w:sz w:val="20"/>
                <w:szCs w:val="20"/>
              </w:rPr>
            </w:pPr>
          </w:p>
        </w:tc>
        <w:tc>
          <w:tcPr>
            <w:tcW w:w="270" w:type="dxa"/>
            <w:tcBorders>
              <w:top w:val="nil"/>
              <w:left w:val="nil"/>
              <w:bottom w:val="nil"/>
              <w:right w:val="nil"/>
            </w:tcBorders>
            <w:shd w:val="clear" w:color="auto" w:fill="auto"/>
            <w:noWrap/>
            <w:vAlign w:val="center"/>
            <w:hideMark/>
          </w:tcPr>
          <w:p w14:paraId="5502B9BB" w14:textId="77777777" w:rsidR="002B0625" w:rsidRPr="00250676" w:rsidRDefault="002B0625" w:rsidP="00A11270">
            <w:pPr>
              <w:rPr>
                <w:rFonts w:eastAsia="Times New Roman" w:cs="Times New Roman"/>
                <w:sz w:val="20"/>
                <w:szCs w:val="20"/>
              </w:rPr>
            </w:pPr>
          </w:p>
        </w:tc>
        <w:tc>
          <w:tcPr>
            <w:tcW w:w="966" w:type="dxa"/>
            <w:tcBorders>
              <w:top w:val="nil"/>
              <w:left w:val="nil"/>
              <w:bottom w:val="nil"/>
              <w:right w:val="nil"/>
            </w:tcBorders>
            <w:shd w:val="clear" w:color="auto" w:fill="auto"/>
            <w:noWrap/>
            <w:vAlign w:val="center"/>
            <w:hideMark/>
          </w:tcPr>
          <w:p w14:paraId="649C2C60"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3.92</w:t>
            </w:r>
          </w:p>
        </w:tc>
      </w:tr>
      <w:tr w:rsidR="00250676" w:rsidRPr="00250676" w14:paraId="13318F73" w14:textId="77777777" w:rsidTr="00E5633C">
        <w:trPr>
          <w:trHeight w:val="302"/>
        </w:trPr>
        <w:tc>
          <w:tcPr>
            <w:tcW w:w="1079" w:type="dxa"/>
            <w:tcBorders>
              <w:top w:val="nil"/>
              <w:left w:val="nil"/>
              <w:bottom w:val="nil"/>
              <w:right w:val="nil"/>
            </w:tcBorders>
            <w:shd w:val="clear" w:color="auto" w:fill="auto"/>
            <w:noWrap/>
            <w:vAlign w:val="center"/>
            <w:hideMark/>
          </w:tcPr>
          <w:p w14:paraId="1E1555E5"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7 to 11</w:t>
            </w:r>
          </w:p>
        </w:tc>
        <w:tc>
          <w:tcPr>
            <w:tcW w:w="828" w:type="dxa"/>
            <w:tcBorders>
              <w:top w:val="nil"/>
              <w:left w:val="nil"/>
              <w:bottom w:val="nil"/>
              <w:right w:val="nil"/>
            </w:tcBorders>
            <w:shd w:val="clear" w:color="auto" w:fill="auto"/>
            <w:noWrap/>
            <w:vAlign w:val="center"/>
            <w:hideMark/>
          </w:tcPr>
          <w:p w14:paraId="338D0357" w14:textId="77777777" w:rsidR="002B0625" w:rsidRPr="00250676" w:rsidRDefault="002B0625" w:rsidP="00A11270">
            <w:pPr>
              <w:rPr>
                <w:rFonts w:eastAsia="Times New Roman" w:cs="Times New Roman"/>
                <w:sz w:val="20"/>
                <w:szCs w:val="20"/>
              </w:rPr>
            </w:pPr>
          </w:p>
        </w:tc>
        <w:tc>
          <w:tcPr>
            <w:tcW w:w="1361" w:type="dxa"/>
            <w:tcBorders>
              <w:top w:val="nil"/>
              <w:left w:val="nil"/>
              <w:bottom w:val="nil"/>
              <w:right w:val="nil"/>
            </w:tcBorders>
            <w:shd w:val="clear" w:color="auto" w:fill="auto"/>
            <w:noWrap/>
            <w:vAlign w:val="center"/>
            <w:hideMark/>
          </w:tcPr>
          <w:p w14:paraId="43C5EF94"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26</w:t>
            </w:r>
          </w:p>
        </w:tc>
        <w:tc>
          <w:tcPr>
            <w:tcW w:w="566" w:type="dxa"/>
            <w:tcBorders>
              <w:top w:val="nil"/>
              <w:left w:val="nil"/>
              <w:bottom w:val="nil"/>
              <w:right w:val="nil"/>
            </w:tcBorders>
            <w:shd w:val="clear" w:color="auto" w:fill="auto"/>
            <w:noWrap/>
            <w:vAlign w:val="center"/>
            <w:hideMark/>
          </w:tcPr>
          <w:p w14:paraId="1B84EBD7"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0.55</w:t>
            </w:r>
          </w:p>
        </w:tc>
        <w:tc>
          <w:tcPr>
            <w:tcW w:w="1025" w:type="dxa"/>
            <w:tcBorders>
              <w:top w:val="nil"/>
              <w:left w:val="nil"/>
              <w:bottom w:val="nil"/>
              <w:right w:val="nil"/>
            </w:tcBorders>
            <w:shd w:val="clear" w:color="auto" w:fill="auto"/>
            <w:noWrap/>
            <w:vAlign w:val="center"/>
            <w:hideMark/>
          </w:tcPr>
          <w:p w14:paraId="5558603C"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0.31~0.80</w:t>
            </w:r>
          </w:p>
        </w:tc>
        <w:tc>
          <w:tcPr>
            <w:tcW w:w="601" w:type="dxa"/>
            <w:tcBorders>
              <w:top w:val="nil"/>
              <w:left w:val="nil"/>
              <w:bottom w:val="nil"/>
              <w:right w:val="nil"/>
            </w:tcBorders>
            <w:shd w:val="clear" w:color="auto" w:fill="auto"/>
            <w:noWrap/>
            <w:vAlign w:val="center"/>
            <w:hideMark/>
          </w:tcPr>
          <w:p w14:paraId="3A70C26D" w14:textId="77777777" w:rsidR="002B0625" w:rsidRPr="00250676" w:rsidRDefault="002B0625" w:rsidP="00A11270">
            <w:pPr>
              <w:rPr>
                <w:rFonts w:eastAsia="Times New Roman" w:cs="Times New Roman"/>
                <w:sz w:val="20"/>
                <w:szCs w:val="20"/>
              </w:rPr>
            </w:pPr>
          </w:p>
        </w:tc>
        <w:tc>
          <w:tcPr>
            <w:tcW w:w="236" w:type="dxa"/>
            <w:tcBorders>
              <w:top w:val="nil"/>
              <w:left w:val="nil"/>
              <w:bottom w:val="nil"/>
              <w:right w:val="nil"/>
            </w:tcBorders>
            <w:shd w:val="clear" w:color="auto" w:fill="auto"/>
            <w:noWrap/>
            <w:vAlign w:val="center"/>
            <w:hideMark/>
          </w:tcPr>
          <w:p w14:paraId="12DFA744"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73</w:t>
            </w:r>
          </w:p>
        </w:tc>
        <w:tc>
          <w:tcPr>
            <w:tcW w:w="875" w:type="dxa"/>
            <w:tcBorders>
              <w:top w:val="nil"/>
              <w:left w:val="nil"/>
              <w:bottom w:val="nil"/>
              <w:right w:val="nil"/>
            </w:tcBorders>
            <w:shd w:val="clear" w:color="auto" w:fill="auto"/>
            <w:noWrap/>
            <w:vAlign w:val="center"/>
            <w:hideMark/>
          </w:tcPr>
          <w:p w14:paraId="2920A31D"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61~82</w:t>
            </w:r>
          </w:p>
        </w:tc>
        <w:tc>
          <w:tcPr>
            <w:tcW w:w="266" w:type="dxa"/>
            <w:tcBorders>
              <w:top w:val="nil"/>
              <w:left w:val="nil"/>
              <w:bottom w:val="nil"/>
              <w:right w:val="nil"/>
            </w:tcBorders>
            <w:shd w:val="clear" w:color="auto" w:fill="auto"/>
            <w:noWrap/>
            <w:vAlign w:val="center"/>
            <w:hideMark/>
          </w:tcPr>
          <w:p w14:paraId="641E46FB" w14:textId="77777777" w:rsidR="002B0625" w:rsidRPr="00250676" w:rsidRDefault="002B0625" w:rsidP="00A11270">
            <w:pPr>
              <w:rPr>
                <w:rFonts w:eastAsia="Times New Roman" w:cs="Times New Roman"/>
                <w:sz w:val="20"/>
                <w:szCs w:val="20"/>
              </w:rPr>
            </w:pPr>
          </w:p>
        </w:tc>
        <w:tc>
          <w:tcPr>
            <w:tcW w:w="996" w:type="dxa"/>
            <w:tcBorders>
              <w:top w:val="nil"/>
              <w:left w:val="nil"/>
              <w:bottom w:val="nil"/>
              <w:right w:val="nil"/>
            </w:tcBorders>
            <w:shd w:val="clear" w:color="auto" w:fill="auto"/>
            <w:noWrap/>
            <w:vAlign w:val="center"/>
            <w:hideMark/>
          </w:tcPr>
          <w:p w14:paraId="7895F4E7" w14:textId="77777777" w:rsidR="002B0625" w:rsidRPr="00250676" w:rsidRDefault="002B0625" w:rsidP="00A11270">
            <w:pPr>
              <w:rPr>
                <w:rFonts w:eastAsia="Times New Roman" w:cs="Times New Roman"/>
                <w:sz w:val="20"/>
                <w:szCs w:val="20"/>
              </w:rPr>
            </w:pPr>
          </w:p>
        </w:tc>
        <w:tc>
          <w:tcPr>
            <w:tcW w:w="270" w:type="dxa"/>
            <w:tcBorders>
              <w:top w:val="nil"/>
              <w:left w:val="nil"/>
              <w:bottom w:val="nil"/>
              <w:right w:val="nil"/>
            </w:tcBorders>
            <w:shd w:val="clear" w:color="auto" w:fill="auto"/>
            <w:noWrap/>
            <w:vAlign w:val="center"/>
            <w:hideMark/>
          </w:tcPr>
          <w:p w14:paraId="2BE14D70" w14:textId="77777777" w:rsidR="002B0625" w:rsidRPr="00250676" w:rsidRDefault="002B0625" w:rsidP="00A11270">
            <w:pPr>
              <w:rPr>
                <w:rFonts w:eastAsia="Times New Roman" w:cs="Times New Roman"/>
                <w:sz w:val="20"/>
                <w:szCs w:val="20"/>
              </w:rPr>
            </w:pPr>
          </w:p>
        </w:tc>
        <w:tc>
          <w:tcPr>
            <w:tcW w:w="966" w:type="dxa"/>
            <w:tcBorders>
              <w:top w:val="nil"/>
              <w:left w:val="nil"/>
              <w:bottom w:val="nil"/>
              <w:right w:val="nil"/>
            </w:tcBorders>
            <w:shd w:val="clear" w:color="auto" w:fill="auto"/>
            <w:noWrap/>
            <w:vAlign w:val="center"/>
            <w:hideMark/>
          </w:tcPr>
          <w:p w14:paraId="7D647D8D"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5.46</w:t>
            </w:r>
          </w:p>
        </w:tc>
      </w:tr>
      <w:tr w:rsidR="00250676" w:rsidRPr="00250676" w14:paraId="5F94886D" w14:textId="77777777" w:rsidTr="00E5633C">
        <w:trPr>
          <w:trHeight w:val="302"/>
        </w:trPr>
        <w:tc>
          <w:tcPr>
            <w:tcW w:w="1907" w:type="dxa"/>
            <w:gridSpan w:val="2"/>
            <w:tcBorders>
              <w:top w:val="nil"/>
              <w:left w:val="nil"/>
              <w:bottom w:val="single" w:sz="4" w:space="0" w:color="auto"/>
              <w:right w:val="nil"/>
            </w:tcBorders>
            <w:shd w:val="clear" w:color="auto" w:fill="auto"/>
            <w:noWrap/>
            <w:vAlign w:val="center"/>
            <w:hideMark/>
          </w:tcPr>
          <w:p w14:paraId="6F58E0C1"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12 or more</w:t>
            </w:r>
          </w:p>
        </w:tc>
        <w:tc>
          <w:tcPr>
            <w:tcW w:w="1361" w:type="dxa"/>
            <w:tcBorders>
              <w:top w:val="nil"/>
              <w:left w:val="nil"/>
              <w:bottom w:val="single" w:sz="4" w:space="0" w:color="auto"/>
              <w:right w:val="nil"/>
            </w:tcBorders>
            <w:shd w:val="clear" w:color="auto" w:fill="auto"/>
            <w:noWrap/>
            <w:vAlign w:val="center"/>
            <w:hideMark/>
          </w:tcPr>
          <w:p w14:paraId="3FB32BDF"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7</w:t>
            </w:r>
          </w:p>
        </w:tc>
        <w:tc>
          <w:tcPr>
            <w:tcW w:w="566" w:type="dxa"/>
            <w:tcBorders>
              <w:top w:val="nil"/>
              <w:left w:val="nil"/>
              <w:bottom w:val="single" w:sz="4" w:space="0" w:color="auto"/>
              <w:right w:val="nil"/>
            </w:tcBorders>
            <w:shd w:val="clear" w:color="auto" w:fill="auto"/>
            <w:noWrap/>
            <w:vAlign w:val="center"/>
            <w:hideMark/>
          </w:tcPr>
          <w:p w14:paraId="57A6E93F"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0.44</w:t>
            </w:r>
          </w:p>
        </w:tc>
        <w:tc>
          <w:tcPr>
            <w:tcW w:w="1025" w:type="dxa"/>
            <w:tcBorders>
              <w:top w:val="nil"/>
              <w:left w:val="nil"/>
              <w:bottom w:val="single" w:sz="4" w:space="0" w:color="auto"/>
              <w:right w:val="nil"/>
            </w:tcBorders>
            <w:shd w:val="clear" w:color="auto" w:fill="auto"/>
            <w:noWrap/>
            <w:vAlign w:val="center"/>
            <w:hideMark/>
          </w:tcPr>
          <w:p w14:paraId="394EEA8E"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0.18~0.71</w:t>
            </w:r>
          </w:p>
        </w:tc>
        <w:tc>
          <w:tcPr>
            <w:tcW w:w="601" w:type="dxa"/>
            <w:tcBorders>
              <w:top w:val="nil"/>
              <w:left w:val="nil"/>
              <w:bottom w:val="single" w:sz="4" w:space="0" w:color="auto"/>
              <w:right w:val="nil"/>
            </w:tcBorders>
            <w:shd w:val="clear" w:color="auto" w:fill="auto"/>
            <w:noWrap/>
            <w:vAlign w:val="center"/>
            <w:hideMark/>
          </w:tcPr>
          <w:p w14:paraId="23892D2B"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236" w:type="dxa"/>
            <w:tcBorders>
              <w:top w:val="nil"/>
              <w:left w:val="nil"/>
              <w:bottom w:val="single" w:sz="4" w:space="0" w:color="auto"/>
              <w:right w:val="nil"/>
            </w:tcBorders>
            <w:shd w:val="clear" w:color="auto" w:fill="auto"/>
            <w:noWrap/>
            <w:vAlign w:val="center"/>
            <w:hideMark/>
          </w:tcPr>
          <w:p w14:paraId="60968D75"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79</w:t>
            </w:r>
          </w:p>
        </w:tc>
        <w:tc>
          <w:tcPr>
            <w:tcW w:w="875" w:type="dxa"/>
            <w:tcBorders>
              <w:top w:val="nil"/>
              <w:left w:val="nil"/>
              <w:bottom w:val="single" w:sz="4" w:space="0" w:color="auto"/>
              <w:right w:val="nil"/>
            </w:tcBorders>
            <w:shd w:val="clear" w:color="auto" w:fill="auto"/>
            <w:noWrap/>
            <w:vAlign w:val="center"/>
            <w:hideMark/>
          </w:tcPr>
          <w:p w14:paraId="0ABD9C3F"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56~90</w:t>
            </w:r>
          </w:p>
        </w:tc>
        <w:tc>
          <w:tcPr>
            <w:tcW w:w="266" w:type="dxa"/>
            <w:tcBorders>
              <w:top w:val="nil"/>
              <w:left w:val="nil"/>
              <w:bottom w:val="single" w:sz="4" w:space="0" w:color="auto"/>
              <w:right w:val="nil"/>
            </w:tcBorders>
            <w:shd w:val="clear" w:color="auto" w:fill="auto"/>
            <w:noWrap/>
            <w:vAlign w:val="center"/>
            <w:hideMark/>
          </w:tcPr>
          <w:p w14:paraId="271FCF17"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996" w:type="dxa"/>
            <w:tcBorders>
              <w:top w:val="nil"/>
              <w:left w:val="nil"/>
              <w:bottom w:val="single" w:sz="4" w:space="0" w:color="auto"/>
              <w:right w:val="nil"/>
            </w:tcBorders>
            <w:shd w:val="clear" w:color="auto" w:fill="auto"/>
            <w:noWrap/>
            <w:vAlign w:val="center"/>
            <w:hideMark/>
          </w:tcPr>
          <w:p w14:paraId="0A5873A9"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270" w:type="dxa"/>
            <w:tcBorders>
              <w:top w:val="nil"/>
              <w:left w:val="nil"/>
              <w:bottom w:val="single" w:sz="4" w:space="0" w:color="auto"/>
              <w:right w:val="nil"/>
            </w:tcBorders>
            <w:shd w:val="clear" w:color="auto" w:fill="auto"/>
            <w:noWrap/>
            <w:vAlign w:val="center"/>
            <w:hideMark/>
          </w:tcPr>
          <w:p w14:paraId="7E59C6C0"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 </w:t>
            </w:r>
          </w:p>
        </w:tc>
        <w:tc>
          <w:tcPr>
            <w:tcW w:w="966" w:type="dxa"/>
            <w:tcBorders>
              <w:top w:val="nil"/>
              <w:left w:val="nil"/>
              <w:bottom w:val="single" w:sz="4" w:space="0" w:color="auto"/>
              <w:right w:val="nil"/>
            </w:tcBorders>
            <w:shd w:val="clear" w:color="auto" w:fill="auto"/>
            <w:noWrap/>
            <w:vAlign w:val="center"/>
            <w:hideMark/>
          </w:tcPr>
          <w:p w14:paraId="552AA1F8" w14:textId="77777777" w:rsidR="002B0625" w:rsidRPr="00250676" w:rsidRDefault="002B0625" w:rsidP="00A11270">
            <w:pPr>
              <w:rPr>
                <w:rFonts w:eastAsia="Times New Roman" w:cs="Times New Roman"/>
                <w:sz w:val="20"/>
                <w:szCs w:val="20"/>
              </w:rPr>
            </w:pPr>
            <w:r w:rsidRPr="00250676">
              <w:rPr>
                <w:rFonts w:eastAsia="Times New Roman" w:cs="Times New Roman"/>
                <w:sz w:val="20"/>
                <w:szCs w:val="20"/>
              </w:rPr>
              <w:t>7.10</w:t>
            </w:r>
          </w:p>
        </w:tc>
      </w:tr>
    </w:tbl>
    <w:p w14:paraId="64B31299" w14:textId="3FF96424" w:rsidR="002B0625" w:rsidRDefault="002B0625" w:rsidP="002B0625">
      <w:pPr>
        <w:rPr>
          <w:lang w:val="en-US"/>
        </w:rPr>
      </w:pPr>
    </w:p>
    <w:p w14:paraId="1C90E892" w14:textId="77777777" w:rsidR="00C8568A" w:rsidRPr="00250676" w:rsidRDefault="00C8568A" w:rsidP="00C8568A">
      <w:pPr>
        <w:spacing w:line="480" w:lineRule="auto"/>
        <w:rPr>
          <w:rFonts w:cs="Times New Roman"/>
          <w:sz w:val="20"/>
          <w:szCs w:val="18"/>
          <w:lang w:val="en-GB"/>
        </w:rPr>
      </w:pPr>
      <w:r w:rsidRPr="00250676">
        <w:rPr>
          <w:rFonts w:cs="Times New Roman"/>
          <w:sz w:val="20"/>
          <w:szCs w:val="18"/>
          <w:lang w:val="en-GB"/>
        </w:rPr>
        <w:t>a) The p-value indicates whether the difference between subgroups is significant.</w:t>
      </w:r>
    </w:p>
    <w:p w14:paraId="5D8398FC" w14:textId="77777777" w:rsidR="00C8568A" w:rsidRPr="00C8568A" w:rsidRDefault="00C8568A" w:rsidP="002B0625">
      <w:pPr>
        <w:rPr>
          <w:lang w:val="en-GB"/>
        </w:rPr>
      </w:pPr>
    </w:p>
    <w:sectPr w:rsidR="00C8568A" w:rsidRPr="00C8568A" w:rsidSect="00441C0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6332" w14:textId="77777777" w:rsidR="003354A8" w:rsidRDefault="003354A8" w:rsidP="000C3E89">
      <w:r>
        <w:separator/>
      </w:r>
    </w:p>
  </w:endnote>
  <w:endnote w:type="continuationSeparator" w:id="0">
    <w:p w14:paraId="3A24BD9A" w14:textId="77777777" w:rsidR="003354A8" w:rsidRDefault="003354A8" w:rsidP="000C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Hoofdtekst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6045108"/>
      <w:docPartObj>
        <w:docPartGallery w:val="Page Numbers (Bottom of Page)"/>
        <w:docPartUnique/>
      </w:docPartObj>
    </w:sdtPr>
    <w:sdtEndPr>
      <w:rPr>
        <w:rStyle w:val="PageNumber"/>
      </w:rPr>
    </w:sdtEndPr>
    <w:sdtContent>
      <w:p w14:paraId="6680133D" w14:textId="77777777" w:rsidR="0000172F" w:rsidRDefault="0000172F" w:rsidP="001278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EE778" w14:textId="77777777" w:rsidR="0000172F" w:rsidRDefault="00001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085574"/>
      <w:docPartObj>
        <w:docPartGallery w:val="Page Numbers (Bottom of Page)"/>
        <w:docPartUnique/>
      </w:docPartObj>
    </w:sdtPr>
    <w:sdtEndPr>
      <w:rPr>
        <w:rStyle w:val="PageNumber"/>
      </w:rPr>
    </w:sdtEndPr>
    <w:sdtContent>
      <w:p w14:paraId="480B0044" w14:textId="77777777" w:rsidR="0000172F" w:rsidRDefault="0000172F" w:rsidP="001278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20DD3">
          <w:rPr>
            <w:rStyle w:val="PageNumber"/>
            <w:noProof/>
          </w:rPr>
          <w:t>1</w:t>
        </w:r>
        <w:r>
          <w:rPr>
            <w:rStyle w:val="PageNumber"/>
          </w:rPr>
          <w:fldChar w:fldCharType="end"/>
        </w:r>
      </w:p>
    </w:sdtContent>
  </w:sdt>
  <w:p w14:paraId="69160B70" w14:textId="77777777" w:rsidR="0000172F" w:rsidRDefault="00001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E3C5" w14:textId="77777777" w:rsidR="003354A8" w:rsidRDefault="003354A8" w:rsidP="000C3E89">
      <w:r>
        <w:separator/>
      </w:r>
    </w:p>
  </w:footnote>
  <w:footnote w:type="continuationSeparator" w:id="0">
    <w:p w14:paraId="620C7BC2" w14:textId="77777777" w:rsidR="003354A8" w:rsidRDefault="003354A8" w:rsidP="000C3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6C5E"/>
    <w:multiLevelType w:val="hybridMultilevel"/>
    <w:tmpl w:val="4C5A68AA"/>
    <w:lvl w:ilvl="0" w:tplc="7D20AA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75627"/>
    <w:multiLevelType w:val="hybridMultilevel"/>
    <w:tmpl w:val="A288C054"/>
    <w:lvl w:ilvl="0" w:tplc="7D20AA0E">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66453D"/>
    <w:multiLevelType w:val="hybridMultilevel"/>
    <w:tmpl w:val="B3228B9C"/>
    <w:lvl w:ilvl="0" w:tplc="AA54E73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517E9A"/>
    <w:multiLevelType w:val="hybridMultilevel"/>
    <w:tmpl w:val="9A984108"/>
    <w:lvl w:ilvl="0" w:tplc="1E1C8D2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C5FE1"/>
    <w:multiLevelType w:val="multilevel"/>
    <w:tmpl w:val="F29C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F73666"/>
    <w:multiLevelType w:val="hybridMultilevel"/>
    <w:tmpl w:val="39C6B080"/>
    <w:lvl w:ilvl="0" w:tplc="7D20AA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F5B97"/>
    <w:multiLevelType w:val="multilevel"/>
    <w:tmpl w:val="E4AE7E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93729A"/>
    <w:multiLevelType w:val="hybridMultilevel"/>
    <w:tmpl w:val="AFD4E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4096" w:nlCheck="1" w:checkStyle="0"/>
  <w:activeWritingStyle w:appName="MSWord" w:lang="es-ES" w:vendorID="64" w:dllVersion="4096" w:nlCheck="1" w:checkStyle="0"/>
  <w:activeWritingStyle w:appName="MSWord" w:lang="nl-NL" w:vendorID="64" w:dllVersion="4096" w:nlCheck="1" w:checkStyle="0"/>
  <w:activeWritingStyle w:appName="MSWord" w:lang="en-US" w:vendorID="64" w:dllVersion="6" w:nlCheck="1" w:checkStyle="0"/>
  <w:activeWritingStyle w:appName="MSWord" w:lang="nl-NL"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tDA1NzAyMjU0NTFV0lEKTi0uzszPAykwNKkFACn9FFY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B7761E"/>
    <w:rsid w:val="0000172F"/>
    <w:rsid w:val="00002617"/>
    <w:rsid w:val="00003590"/>
    <w:rsid w:val="00005DA3"/>
    <w:rsid w:val="00014560"/>
    <w:rsid w:val="00033CE7"/>
    <w:rsid w:val="00045A95"/>
    <w:rsid w:val="0005250E"/>
    <w:rsid w:val="00057973"/>
    <w:rsid w:val="000579FB"/>
    <w:rsid w:val="0006422C"/>
    <w:rsid w:val="00067573"/>
    <w:rsid w:val="0007391F"/>
    <w:rsid w:val="00073F15"/>
    <w:rsid w:val="00074F0A"/>
    <w:rsid w:val="000755D4"/>
    <w:rsid w:val="00080EE2"/>
    <w:rsid w:val="0008312C"/>
    <w:rsid w:val="000A29BF"/>
    <w:rsid w:val="000B0E9F"/>
    <w:rsid w:val="000B65D5"/>
    <w:rsid w:val="000C0071"/>
    <w:rsid w:val="000C192B"/>
    <w:rsid w:val="000C3E89"/>
    <w:rsid w:val="000D2373"/>
    <w:rsid w:val="000D64E5"/>
    <w:rsid w:val="000E2EFC"/>
    <w:rsid w:val="000E6680"/>
    <w:rsid w:val="000E6FF5"/>
    <w:rsid w:val="000E7C87"/>
    <w:rsid w:val="000F77CC"/>
    <w:rsid w:val="00102E53"/>
    <w:rsid w:val="0011310B"/>
    <w:rsid w:val="00125627"/>
    <w:rsid w:val="0012780F"/>
    <w:rsid w:val="001330F8"/>
    <w:rsid w:val="001359AF"/>
    <w:rsid w:val="00136DCE"/>
    <w:rsid w:val="00140B22"/>
    <w:rsid w:val="00141615"/>
    <w:rsid w:val="00153E40"/>
    <w:rsid w:val="00161A70"/>
    <w:rsid w:val="00161ED3"/>
    <w:rsid w:val="00182525"/>
    <w:rsid w:val="0018365D"/>
    <w:rsid w:val="001836E8"/>
    <w:rsid w:val="00185189"/>
    <w:rsid w:val="00187142"/>
    <w:rsid w:val="001960F4"/>
    <w:rsid w:val="00196181"/>
    <w:rsid w:val="00197902"/>
    <w:rsid w:val="001A26E9"/>
    <w:rsid w:val="001B45CA"/>
    <w:rsid w:val="001C104A"/>
    <w:rsid w:val="001D1253"/>
    <w:rsid w:val="001D24C6"/>
    <w:rsid w:val="001D67E9"/>
    <w:rsid w:val="001E2204"/>
    <w:rsid w:val="001F5AEB"/>
    <w:rsid w:val="00205D94"/>
    <w:rsid w:val="00206BAE"/>
    <w:rsid w:val="002077C2"/>
    <w:rsid w:val="00215E51"/>
    <w:rsid w:val="00243B54"/>
    <w:rsid w:val="00250676"/>
    <w:rsid w:val="00255F7E"/>
    <w:rsid w:val="0026263C"/>
    <w:rsid w:val="00270006"/>
    <w:rsid w:val="0027021F"/>
    <w:rsid w:val="0027023A"/>
    <w:rsid w:val="00276960"/>
    <w:rsid w:val="00277487"/>
    <w:rsid w:val="00286C2A"/>
    <w:rsid w:val="00296569"/>
    <w:rsid w:val="002A1264"/>
    <w:rsid w:val="002A2264"/>
    <w:rsid w:val="002A6871"/>
    <w:rsid w:val="002B0625"/>
    <w:rsid w:val="002B0A1E"/>
    <w:rsid w:val="002B0E59"/>
    <w:rsid w:val="002B4B90"/>
    <w:rsid w:val="002C0827"/>
    <w:rsid w:val="002D3E3C"/>
    <w:rsid w:val="002E21D6"/>
    <w:rsid w:val="002E4136"/>
    <w:rsid w:val="002E68F5"/>
    <w:rsid w:val="002E76BD"/>
    <w:rsid w:val="002F6334"/>
    <w:rsid w:val="003025D8"/>
    <w:rsid w:val="00312857"/>
    <w:rsid w:val="00314D1C"/>
    <w:rsid w:val="00317000"/>
    <w:rsid w:val="00320852"/>
    <w:rsid w:val="00323A90"/>
    <w:rsid w:val="00325D96"/>
    <w:rsid w:val="0032771E"/>
    <w:rsid w:val="003354A8"/>
    <w:rsid w:val="003433E5"/>
    <w:rsid w:val="00343770"/>
    <w:rsid w:val="00344F5A"/>
    <w:rsid w:val="00347F3B"/>
    <w:rsid w:val="00351527"/>
    <w:rsid w:val="00355443"/>
    <w:rsid w:val="00366D53"/>
    <w:rsid w:val="00371155"/>
    <w:rsid w:val="00372527"/>
    <w:rsid w:val="00382119"/>
    <w:rsid w:val="003826FB"/>
    <w:rsid w:val="003913BC"/>
    <w:rsid w:val="0039371F"/>
    <w:rsid w:val="003A3198"/>
    <w:rsid w:val="003A7AA7"/>
    <w:rsid w:val="003B5053"/>
    <w:rsid w:val="003B541A"/>
    <w:rsid w:val="003C262E"/>
    <w:rsid w:val="003C4516"/>
    <w:rsid w:val="003D1D31"/>
    <w:rsid w:val="003D2285"/>
    <w:rsid w:val="003F2437"/>
    <w:rsid w:val="003F7E7E"/>
    <w:rsid w:val="00401949"/>
    <w:rsid w:val="0041413F"/>
    <w:rsid w:val="00420C48"/>
    <w:rsid w:val="004214D7"/>
    <w:rsid w:val="004259BC"/>
    <w:rsid w:val="00426700"/>
    <w:rsid w:val="004315DB"/>
    <w:rsid w:val="0043675C"/>
    <w:rsid w:val="00436CCA"/>
    <w:rsid w:val="00437404"/>
    <w:rsid w:val="00437418"/>
    <w:rsid w:val="00440983"/>
    <w:rsid w:val="00441046"/>
    <w:rsid w:val="00441C09"/>
    <w:rsid w:val="004420D8"/>
    <w:rsid w:val="00447AB6"/>
    <w:rsid w:val="00450740"/>
    <w:rsid w:val="004514AB"/>
    <w:rsid w:val="00465566"/>
    <w:rsid w:val="00466724"/>
    <w:rsid w:val="00483DB1"/>
    <w:rsid w:val="00490F46"/>
    <w:rsid w:val="00494333"/>
    <w:rsid w:val="004958C7"/>
    <w:rsid w:val="0049739D"/>
    <w:rsid w:val="004B2F12"/>
    <w:rsid w:val="004C2E66"/>
    <w:rsid w:val="004C5933"/>
    <w:rsid w:val="004C79FF"/>
    <w:rsid w:val="004D15D6"/>
    <w:rsid w:val="004D16EB"/>
    <w:rsid w:val="004D4B6B"/>
    <w:rsid w:val="004E177C"/>
    <w:rsid w:val="004F1F26"/>
    <w:rsid w:val="005169B9"/>
    <w:rsid w:val="005276B1"/>
    <w:rsid w:val="00532EE1"/>
    <w:rsid w:val="00541D1C"/>
    <w:rsid w:val="005424DD"/>
    <w:rsid w:val="005456CB"/>
    <w:rsid w:val="005508C6"/>
    <w:rsid w:val="005517DC"/>
    <w:rsid w:val="005521AC"/>
    <w:rsid w:val="0055474F"/>
    <w:rsid w:val="00555E31"/>
    <w:rsid w:val="0056171C"/>
    <w:rsid w:val="0056349B"/>
    <w:rsid w:val="005811C5"/>
    <w:rsid w:val="00590F1E"/>
    <w:rsid w:val="00591B44"/>
    <w:rsid w:val="00594870"/>
    <w:rsid w:val="00596064"/>
    <w:rsid w:val="0059695C"/>
    <w:rsid w:val="00597886"/>
    <w:rsid w:val="005A2207"/>
    <w:rsid w:val="005A3835"/>
    <w:rsid w:val="005A3F90"/>
    <w:rsid w:val="005A682E"/>
    <w:rsid w:val="005B15D7"/>
    <w:rsid w:val="005B4F5A"/>
    <w:rsid w:val="005C2D66"/>
    <w:rsid w:val="005C2DE2"/>
    <w:rsid w:val="005E15F1"/>
    <w:rsid w:val="005E161F"/>
    <w:rsid w:val="005E61F6"/>
    <w:rsid w:val="005F10C7"/>
    <w:rsid w:val="00600CE5"/>
    <w:rsid w:val="00602060"/>
    <w:rsid w:val="00605B7C"/>
    <w:rsid w:val="00615AF5"/>
    <w:rsid w:val="00620D31"/>
    <w:rsid w:val="00621B0A"/>
    <w:rsid w:val="00624ED4"/>
    <w:rsid w:val="0062662B"/>
    <w:rsid w:val="00626BC4"/>
    <w:rsid w:val="006303B8"/>
    <w:rsid w:val="00641327"/>
    <w:rsid w:val="00655C68"/>
    <w:rsid w:val="00655EA7"/>
    <w:rsid w:val="006563B4"/>
    <w:rsid w:val="0065690B"/>
    <w:rsid w:val="00660700"/>
    <w:rsid w:val="00664867"/>
    <w:rsid w:val="006751F4"/>
    <w:rsid w:val="0068225B"/>
    <w:rsid w:val="00686351"/>
    <w:rsid w:val="006866FF"/>
    <w:rsid w:val="006A00A6"/>
    <w:rsid w:val="006A0943"/>
    <w:rsid w:val="006A4C64"/>
    <w:rsid w:val="006A67F3"/>
    <w:rsid w:val="006B195F"/>
    <w:rsid w:val="006C0474"/>
    <w:rsid w:val="006D102D"/>
    <w:rsid w:val="006D1A6F"/>
    <w:rsid w:val="006D7ABD"/>
    <w:rsid w:val="006E2911"/>
    <w:rsid w:val="006E6B66"/>
    <w:rsid w:val="006F3FF6"/>
    <w:rsid w:val="006F4280"/>
    <w:rsid w:val="00713C33"/>
    <w:rsid w:val="00716E37"/>
    <w:rsid w:val="0073249B"/>
    <w:rsid w:val="007472C9"/>
    <w:rsid w:val="00755632"/>
    <w:rsid w:val="00757DAE"/>
    <w:rsid w:val="007611B7"/>
    <w:rsid w:val="007713BC"/>
    <w:rsid w:val="00772151"/>
    <w:rsid w:val="00775226"/>
    <w:rsid w:val="007826F8"/>
    <w:rsid w:val="007A72EE"/>
    <w:rsid w:val="007A7B3B"/>
    <w:rsid w:val="007B1FA7"/>
    <w:rsid w:val="007B5929"/>
    <w:rsid w:val="007B6C1F"/>
    <w:rsid w:val="007B7B3F"/>
    <w:rsid w:val="007C3298"/>
    <w:rsid w:val="007C7DB2"/>
    <w:rsid w:val="007D40EC"/>
    <w:rsid w:val="007E4E79"/>
    <w:rsid w:val="007F0501"/>
    <w:rsid w:val="00803128"/>
    <w:rsid w:val="00813EFB"/>
    <w:rsid w:val="00822570"/>
    <w:rsid w:val="00823246"/>
    <w:rsid w:val="00823D13"/>
    <w:rsid w:val="008302F9"/>
    <w:rsid w:val="0083238D"/>
    <w:rsid w:val="0083403A"/>
    <w:rsid w:val="00840C87"/>
    <w:rsid w:val="008414BE"/>
    <w:rsid w:val="008467C5"/>
    <w:rsid w:val="00855649"/>
    <w:rsid w:val="00857637"/>
    <w:rsid w:val="00857D87"/>
    <w:rsid w:val="008600F2"/>
    <w:rsid w:val="00860BCA"/>
    <w:rsid w:val="00861319"/>
    <w:rsid w:val="00865A9A"/>
    <w:rsid w:val="0086680E"/>
    <w:rsid w:val="00866A89"/>
    <w:rsid w:val="0086791E"/>
    <w:rsid w:val="00871623"/>
    <w:rsid w:val="008747E2"/>
    <w:rsid w:val="00876165"/>
    <w:rsid w:val="00880166"/>
    <w:rsid w:val="00887176"/>
    <w:rsid w:val="00890A4C"/>
    <w:rsid w:val="00896735"/>
    <w:rsid w:val="008A0405"/>
    <w:rsid w:val="008A29B9"/>
    <w:rsid w:val="008A35A5"/>
    <w:rsid w:val="008A3D48"/>
    <w:rsid w:val="008C14B3"/>
    <w:rsid w:val="008C786C"/>
    <w:rsid w:val="008E00B3"/>
    <w:rsid w:val="008E1377"/>
    <w:rsid w:val="008F3E1C"/>
    <w:rsid w:val="00901619"/>
    <w:rsid w:val="00910DA5"/>
    <w:rsid w:val="0091152E"/>
    <w:rsid w:val="00915BFC"/>
    <w:rsid w:val="0091696C"/>
    <w:rsid w:val="009221C8"/>
    <w:rsid w:val="00931EC2"/>
    <w:rsid w:val="00933BD6"/>
    <w:rsid w:val="00945E3D"/>
    <w:rsid w:val="00947870"/>
    <w:rsid w:val="009513A4"/>
    <w:rsid w:val="00957070"/>
    <w:rsid w:val="009628F7"/>
    <w:rsid w:val="00962A6F"/>
    <w:rsid w:val="0097567C"/>
    <w:rsid w:val="009843B5"/>
    <w:rsid w:val="00984956"/>
    <w:rsid w:val="009849A8"/>
    <w:rsid w:val="00990744"/>
    <w:rsid w:val="009A1A85"/>
    <w:rsid w:val="009A3F21"/>
    <w:rsid w:val="009C0AD6"/>
    <w:rsid w:val="009C0F80"/>
    <w:rsid w:val="009C2E51"/>
    <w:rsid w:val="009D1D14"/>
    <w:rsid w:val="009D54A1"/>
    <w:rsid w:val="009E576E"/>
    <w:rsid w:val="009E776A"/>
    <w:rsid w:val="009F2C20"/>
    <w:rsid w:val="00A00F3A"/>
    <w:rsid w:val="00A021AC"/>
    <w:rsid w:val="00A03CE9"/>
    <w:rsid w:val="00A066D9"/>
    <w:rsid w:val="00A119A3"/>
    <w:rsid w:val="00A2100E"/>
    <w:rsid w:val="00A27487"/>
    <w:rsid w:val="00A33F3F"/>
    <w:rsid w:val="00A35B1B"/>
    <w:rsid w:val="00A4309B"/>
    <w:rsid w:val="00A45387"/>
    <w:rsid w:val="00A5280B"/>
    <w:rsid w:val="00A550B9"/>
    <w:rsid w:val="00A619EF"/>
    <w:rsid w:val="00A649DF"/>
    <w:rsid w:val="00A65064"/>
    <w:rsid w:val="00A65D85"/>
    <w:rsid w:val="00A87DA1"/>
    <w:rsid w:val="00A87ED0"/>
    <w:rsid w:val="00A926D6"/>
    <w:rsid w:val="00A934D6"/>
    <w:rsid w:val="00AB3A94"/>
    <w:rsid w:val="00AB4204"/>
    <w:rsid w:val="00AB6319"/>
    <w:rsid w:val="00AC386C"/>
    <w:rsid w:val="00AC56AA"/>
    <w:rsid w:val="00AD0A32"/>
    <w:rsid w:val="00AD13DF"/>
    <w:rsid w:val="00AD6FD3"/>
    <w:rsid w:val="00AE7CAE"/>
    <w:rsid w:val="00AF058D"/>
    <w:rsid w:val="00AF5C00"/>
    <w:rsid w:val="00AF7E20"/>
    <w:rsid w:val="00B00755"/>
    <w:rsid w:val="00B02979"/>
    <w:rsid w:val="00B1274D"/>
    <w:rsid w:val="00B23E4C"/>
    <w:rsid w:val="00B2406E"/>
    <w:rsid w:val="00B409EC"/>
    <w:rsid w:val="00B60C9B"/>
    <w:rsid w:val="00B62384"/>
    <w:rsid w:val="00B70876"/>
    <w:rsid w:val="00B73926"/>
    <w:rsid w:val="00B7761E"/>
    <w:rsid w:val="00B77F21"/>
    <w:rsid w:val="00BA09D2"/>
    <w:rsid w:val="00BA1107"/>
    <w:rsid w:val="00BA7140"/>
    <w:rsid w:val="00BA7D57"/>
    <w:rsid w:val="00BB4700"/>
    <w:rsid w:val="00BC11CA"/>
    <w:rsid w:val="00BC1C0E"/>
    <w:rsid w:val="00BC28A6"/>
    <w:rsid w:val="00BD219A"/>
    <w:rsid w:val="00BD4883"/>
    <w:rsid w:val="00BE0D96"/>
    <w:rsid w:val="00BE6B15"/>
    <w:rsid w:val="00BE77DF"/>
    <w:rsid w:val="00BF07F6"/>
    <w:rsid w:val="00BF2AF2"/>
    <w:rsid w:val="00BF333E"/>
    <w:rsid w:val="00BF4500"/>
    <w:rsid w:val="00C03600"/>
    <w:rsid w:val="00C06DAB"/>
    <w:rsid w:val="00C07237"/>
    <w:rsid w:val="00C07B19"/>
    <w:rsid w:val="00C11F4D"/>
    <w:rsid w:val="00C20129"/>
    <w:rsid w:val="00C204EF"/>
    <w:rsid w:val="00C23A75"/>
    <w:rsid w:val="00C23E79"/>
    <w:rsid w:val="00C60571"/>
    <w:rsid w:val="00C63DF0"/>
    <w:rsid w:val="00C67E76"/>
    <w:rsid w:val="00C8568A"/>
    <w:rsid w:val="00C874F5"/>
    <w:rsid w:val="00C91480"/>
    <w:rsid w:val="00CA368E"/>
    <w:rsid w:val="00CB2965"/>
    <w:rsid w:val="00CC01DB"/>
    <w:rsid w:val="00CC5716"/>
    <w:rsid w:val="00CC6EB6"/>
    <w:rsid w:val="00CC7276"/>
    <w:rsid w:val="00CD2A7A"/>
    <w:rsid w:val="00CE54F7"/>
    <w:rsid w:val="00CF34A0"/>
    <w:rsid w:val="00D06512"/>
    <w:rsid w:val="00D0798B"/>
    <w:rsid w:val="00D13FE0"/>
    <w:rsid w:val="00D17EFF"/>
    <w:rsid w:val="00D20DD3"/>
    <w:rsid w:val="00D332BE"/>
    <w:rsid w:val="00D40E28"/>
    <w:rsid w:val="00D539E5"/>
    <w:rsid w:val="00D61046"/>
    <w:rsid w:val="00D63411"/>
    <w:rsid w:val="00D64D0E"/>
    <w:rsid w:val="00D70919"/>
    <w:rsid w:val="00D9217D"/>
    <w:rsid w:val="00D92B2F"/>
    <w:rsid w:val="00D9583F"/>
    <w:rsid w:val="00DA2B81"/>
    <w:rsid w:val="00DB3CF2"/>
    <w:rsid w:val="00DB50FA"/>
    <w:rsid w:val="00DC6025"/>
    <w:rsid w:val="00DE653C"/>
    <w:rsid w:val="00DE6FC9"/>
    <w:rsid w:val="00DF09D7"/>
    <w:rsid w:val="00DF1907"/>
    <w:rsid w:val="00DF2C0B"/>
    <w:rsid w:val="00DF3955"/>
    <w:rsid w:val="00DF504F"/>
    <w:rsid w:val="00E05869"/>
    <w:rsid w:val="00E15D2B"/>
    <w:rsid w:val="00E16E0A"/>
    <w:rsid w:val="00E274CA"/>
    <w:rsid w:val="00E33CE9"/>
    <w:rsid w:val="00E422B3"/>
    <w:rsid w:val="00E54544"/>
    <w:rsid w:val="00E550FC"/>
    <w:rsid w:val="00E5633C"/>
    <w:rsid w:val="00E81DE3"/>
    <w:rsid w:val="00E867C6"/>
    <w:rsid w:val="00E9088E"/>
    <w:rsid w:val="00EA2E81"/>
    <w:rsid w:val="00EA7097"/>
    <w:rsid w:val="00EB215A"/>
    <w:rsid w:val="00EB3978"/>
    <w:rsid w:val="00EB41B3"/>
    <w:rsid w:val="00EB5D31"/>
    <w:rsid w:val="00EC0D57"/>
    <w:rsid w:val="00EC655A"/>
    <w:rsid w:val="00ED4A9F"/>
    <w:rsid w:val="00ED528A"/>
    <w:rsid w:val="00EE399B"/>
    <w:rsid w:val="00EE5603"/>
    <w:rsid w:val="00EE72DE"/>
    <w:rsid w:val="00EE74AF"/>
    <w:rsid w:val="00F05639"/>
    <w:rsid w:val="00F05949"/>
    <w:rsid w:val="00F05CC7"/>
    <w:rsid w:val="00F061CD"/>
    <w:rsid w:val="00F0688C"/>
    <w:rsid w:val="00F07D9E"/>
    <w:rsid w:val="00F124C7"/>
    <w:rsid w:val="00F1753D"/>
    <w:rsid w:val="00F17E66"/>
    <w:rsid w:val="00F276D4"/>
    <w:rsid w:val="00F30014"/>
    <w:rsid w:val="00F333DD"/>
    <w:rsid w:val="00F341AC"/>
    <w:rsid w:val="00F41283"/>
    <w:rsid w:val="00F45820"/>
    <w:rsid w:val="00F520B9"/>
    <w:rsid w:val="00F529DD"/>
    <w:rsid w:val="00F544C9"/>
    <w:rsid w:val="00F54E27"/>
    <w:rsid w:val="00F71AEA"/>
    <w:rsid w:val="00F76F62"/>
    <w:rsid w:val="00F778C1"/>
    <w:rsid w:val="00F81117"/>
    <w:rsid w:val="00F84AC3"/>
    <w:rsid w:val="00F84F9A"/>
    <w:rsid w:val="00F94264"/>
    <w:rsid w:val="00F9551E"/>
    <w:rsid w:val="00FA3532"/>
    <w:rsid w:val="00FA77B4"/>
    <w:rsid w:val="00FA782A"/>
    <w:rsid w:val="00FB035B"/>
    <w:rsid w:val="00FB5FB6"/>
    <w:rsid w:val="00FB71F1"/>
    <w:rsid w:val="00FC2A66"/>
    <w:rsid w:val="00FC4916"/>
    <w:rsid w:val="00FC59DF"/>
    <w:rsid w:val="00FD0C14"/>
    <w:rsid w:val="00FD0C47"/>
    <w:rsid w:val="00FD25D9"/>
    <w:rsid w:val="00FE4186"/>
    <w:rsid w:val="00FE696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9763C"/>
  <w15:chartTrackingRefBased/>
  <w15:docId w15:val="{DFA0D368-8E72-CE4C-876E-F0715884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Hoofdtekst CS)"/>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89"/>
  </w:style>
  <w:style w:type="paragraph" w:styleId="Heading1">
    <w:name w:val="heading 1"/>
    <w:basedOn w:val="Normal"/>
    <w:next w:val="Normal"/>
    <w:link w:val="Heading1Char"/>
    <w:uiPriority w:val="9"/>
    <w:qFormat/>
    <w:rsid w:val="009221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21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4F5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300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1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221C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C59DF"/>
    <w:rPr>
      <w:rFonts w:ascii="Calibri" w:eastAsiaTheme="minorEastAsia"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221C8"/>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s-ES" w:eastAsia="es-ES"/>
      <w14:textOutline w14:w="0" w14:cap="flat" w14:cmpd="sng" w14:algn="ctr">
        <w14:noFill/>
        <w14:prstDash w14:val="solid"/>
        <w14:bevel/>
      </w14:textOutline>
    </w:rPr>
  </w:style>
  <w:style w:type="paragraph" w:styleId="Footer">
    <w:name w:val="footer"/>
    <w:basedOn w:val="Normal"/>
    <w:link w:val="FooterChar"/>
    <w:uiPriority w:val="99"/>
    <w:unhideWhenUsed/>
    <w:rsid w:val="000C3E89"/>
    <w:pPr>
      <w:tabs>
        <w:tab w:val="center" w:pos="4536"/>
        <w:tab w:val="right" w:pos="9072"/>
      </w:tabs>
    </w:pPr>
  </w:style>
  <w:style w:type="character" w:customStyle="1" w:styleId="FooterChar">
    <w:name w:val="Footer Char"/>
    <w:basedOn w:val="DefaultParagraphFont"/>
    <w:link w:val="Footer"/>
    <w:uiPriority w:val="99"/>
    <w:rsid w:val="000C3E89"/>
  </w:style>
  <w:style w:type="character" w:styleId="PageNumber">
    <w:name w:val="page number"/>
    <w:basedOn w:val="DefaultParagraphFont"/>
    <w:uiPriority w:val="99"/>
    <w:semiHidden/>
    <w:unhideWhenUsed/>
    <w:rsid w:val="000C3E89"/>
  </w:style>
  <w:style w:type="paragraph" w:styleId="NormalWeb">
    <w:name w:val="Normal (Web)"/>
    <w:basedOn w:val="Normal"/>
    <w:uiPriority w:val="99"/>
    <w:semiHidden/>
    <w:unhideWhenUsed/>
    <w:rsid w:val="005B4F5A"/>
    <w:pPr>
      <w:spacing w:before="100" w:beforeAutospacing="1" w:after="100" w:afterAutospacing="1"/>
    </w:pPr>
    <w:rPr>
      <w:rFonts w:eastAsia="Times New Roman" w:cs="Times New Roman"/>
      <w:lang w:eastAsia="nl-NL"/>
    </w:rPr>
  </w:style>
  <w:style w:type="character" w:customStyle="1" w:styleId="Heading3Char">
    <w:name w:val="Heading 3 Char"/>
    <w:basedOn w:val="DefaultParagraphFont"/>
    <w:link w:val="Heading3"/>
    <w:uiPriority w:val="9"/>
    <w:rsid w:val="005B4F5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30014"/>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F30014"/>
    <w:pPr>
      <w:spacing w:after="100"/>
    </w:pPr>
  </w:style>
  <w:style w:type="paragraph" w:styleId="TOC2">
    <w:name w:val="toc 2"/>
    <w:basedOn w:val="Normal"/>
    <w:next w:val="Normal"/>
    <w:autoRedefine/>
    <w:uiPriority w:val="39"/>
    <w:unhideWhenUsed/>
    <w:rsid w:val="00F30014"/>
    <w:pPr>
      <w:tabs>
        <w:tab w:val="right" w:leader="dot" w:pos="9056"/>
      </w:tabs>
      <w:spacing w:after="100"/>
    </w:pPr>
  </w:style>
  <w:style w:type="paragraph" w:styleId="TOC3">
    <w:name w:val="toc 3"/>
    <w:basedOn w:val="Normal"/>
    <w:next w:val="Normal"/>
    <w:autoRedefine/>
    <w:uiPriority w:val="39"/>
    <w:unhideWhenUsed/>
    <w:rsid w:val="00F30014"/>
    <w:pPr>
      <w:spacing w:after="100"/>
      <w:ind w:left="480"/>
    </w:pPr>
  </w:style>
  <w:style w:type="character" w:styleId="Hyperlink">
    <w:name w:val="Hyperlink"/>
    <w:basedOn w:val="DefaultParagraphFont"/>
    <w:uiPriority w:val="99"/>
    <w:unhideWhenUsed/>
    <w:rsid w:val="00F30014"/>
    <w:rPr>
      <w:color w:val="0563C1" w:themeColor="hyperlink"/>
      <w:u w:val="single"/>
    </w:rPr>
  </w:style>
  <w:style w:type="character" w:styleId="FollowedHyperlink">
    <w:name w:val="FollowedHyperlink"/>
    <w:basedOn w:val="DefaultParagraphFont"/>
    <w:uiPriority w:val="99"/>
    <w:semiHidden/>
    <w:unhideWhenUsed/>
    <w:rsid w:val="007E4E79"/>
    <w:rPr>
      <w:color w:val="954F72"/>
      <w:u w:val="single"/>
    </w:rPr>
  </w:style>
  <w:style w:type="paragraph" w:customStyle="1" w:styleId="msonormal0">
    <w:name w:val="msonormal"/>
    <w:basedOn w:val="Normal"/>
    <w:rsid w:val="007E4E79"/>
    <w:pPr>
      <w:spacing w:before="100" w:beforeAutospacing="1" w:after="100" w:afterAutospacing="1"/>
    </w:pPr>
    <w:rPr>
      <w:rFonts w:eastAsia="Times New Roman" w:cs="Times New Roman"/>
      <w:lang w:eastAsia="nl-NL"/>
    </w:rPr>
  </w:style>
  <w:style w:type="paragraph" w:customStyle="1" w:styleId="xl64">
    <w:name w:val="xl64"/>
    <w:basedOn w:val="Normal"/>
    <w:rsid w:val="007E4E79"/>
    <w:pPr>
      <w:spacing w:before="100" w:beforeAutospacing="1" w:after="100" w:afterAutospacing="1"/>
    </w:pPr>
    <w:rPr>
      <w:rFonts w:eastAsia="Times New Roman" w:cs="Times New Roman"/>
      <w:color w:val="000000"/>
      <w:lang w:eastAsia="nl-NL"/>
    </w:rPr>
  </w:style>
  <w:style w:type="paragraph" w:customStyle="1" w:styleId="xl66">
    <w:name w:val="xl66"/>
    <w:basedOn w:val="Normal"/>
    <w:rsid w:val="007E4E79"/>
    <w:pPr>
      <w:spacing w:before="100" w:beforeAutospacing="1" w:after="100" w:afterAutospacing="1"/>
    </w:pPr>
    <w:rPr>
      <w:rFonts w:eastAsia="Times New Roman" w:cs="Times New Roman"/>
      <w:color w:val="000000"/>
      <w:lang w:eastAsia="nl-NL"/>
    </w:rPr>
  </w:style>
  <w:style w:type="paragraph" w:customStyle="1" w:styleId="xl67">
    <w:name w:val="xl67"/>
    <w:basedOn w:val="Normal"/>
    <w:rsid w:val="007E4E79"/>
    <w:pPr>
      <w:spacing w:before="100" w:beforeAutospacing="1" w:after="100" w:afterAutospacing="1"/>
    </w:pPr>
    <w:rPr>
      <w:rFonts w:eastAsia="Times New Roman" w:cs="Times New Roman"/>
      <w:b/>
      <w:bCs/>
      <w:lang w:eastAsia="nl-NL"/>
    </w:rPr>
  </w:style>
  <w:style w:type="paragraph" w:customStyle="1" w:styleId="xl69">
    <w:name w:val="xl69"/>
    <w:basedOn w:val="Normal"/>
    <w:rsid w:val="007E4E79"/>
    <w:pPr>
      <w:spacing w:before="100" w:beforeAutospacing="1" w:after="100" w:afterAutospacing="1"/>
    </w:pPr>
    <w:rPr>
      <w:rFonts w:eastAsia="Times New Roman" w:cs="Times New Roman"/>
      <w:b/>
      <w:bCs/>
      <w:color w:val="000000"/>
      <w:lang w:eastAsia="nl-NL"/>
    </w:rPr>
  </w:style>
  <w:style w:type="paragraph" w:customStyle="1" w:styleId="xl70">
    <w:name w:val="xl70"/>
    <w:basedOn w:val="Normal"/>
    <w:rsid w:val="007E4E79"/>
    <w:pPr>
      <w:spacing w:before="100" w:beforeAutospacing="1" w:after="100" w:afterAutospacing="1"/>
    </w:pPr>
    <w:rPr>
      <w:rFonts w:eastAsia="Times New Roman" w:cs="Times New Roman"/>
      <w:b/>
      <w:bCs/>
      <w:lang w:eastAsia="nl-NL"/>
    </w:rPr>
  </w:style>
  <w:style w:type="paragraph" w:customStyle="1" w:styleId="xl71">
    <w:name w:val="xl71"/>
    <w:basedOn w:val="Normal"/>
    <w:rsid w:val="007E4E79"/>
    <w:pPr>
      <w:shd w:val="clear" w:color="000000" w:fill="FFEB9C"/>
      <w:spacing w:before="100" w:beforeAutospacing="1" w:after="100" w:afterAutospacing="1"/>
    </w:pPr>
    <w:rPr>
      <w:rFonts w:eastAsia="Times New Roman" w:cs="Times New Roman"/>
      <w:color w:val="9C5700"/>
      <w:lang w:eastAsia="nl-NL"/>
    </w:rPr>
  </w:style>
  <w:style w:type="paragraph" w:customStyle="1" w:styleId="xl72">
    <w:name w:val="xl72"/>
    <w:basedOn w:val="Normal"/>
    <w:rsid w:val="007E4E79"/>
    <w:pPr>
      <w:spacing w:before="100" w:beforeAutospacing="1" w:after="100" w:afterAutospacing="1"/>
    </w:pPr>
    <w:rPr>
      <w:rFonts w:eastAsia="Times New Roman" w:cs="Times New Roman"/>
      <w:color w:val="000000"/>
      <w:lang w:eastAsia="nl-NL"/>
    </w:rPr>
  </w:style>
  <w:style w:type="paragraph" w:customStyle="1" w:styleId="xl73">
    <w:name w:val="xl73"/>
    <w:basedOn w:val="Normal"/>
    <w:rsid w:val="007E4E79"/>
    <w:pPr>
      <w:spacing w:before="100" w:beforeAutospacing="1" w:after="100" w:afterAutospacing="1"/>
      <w:textAlignment w:val="center"/>
    </w:pPr>
    <w:rPr>
      <w:rFonts w:eastAsia="Times New Roman" w:cs="Times New Roman"/>
      <w:color w:val="000000"/>
      <w:lang w:eastAsia="nl-NL"/>
    </w:rPr>
  </w:style>
  <w:style w:type="paragraph" w:customStyle="1" w:styleId="xl74">
    <w:name w:val="xl74"/>
    <w:basedOn w:val="Normal"/>
    <w:rsid w:val="007E4E79"/>
    <w:pPr>
      <w:spacing w:before="100" w:beforeAutospacing="1" w:after="100" w:afterAutospacing="1"/>
    </w:pPr>
    <w:rPr>
      <w:rFonts w:eastAsia="Times New Roman" w:cs="Times New Roman"/>
      <w:color w:val="000000"/>
      <w:lang w:eastAsia="nl-NL"/>
    </w:rPr>
  </w:style>
  <w:style w:type="paragraph" w:customStyle="1" w:styleId="xl75">
    <w:name w:val="xl75"/>
    <w:basedOn w:val="Normal"/>
    <w:rsid w:val="007E4E79"/>
    <w:pPr>
      <w:spacing w:before="100" w:beforeAutospacing="1" w:after="100" w:afterAutospacing="1"/>
    </w:pPr>
    <w:rPr>
      <w:rFonts w:eastAsia="Times New Roman" w:cs="Times New Roman"/>
      <w:lang w:eastAsia="nl-NL"/>
    </w:rPr>
  </w:style>
  <w:style w:type="paragraph" w:customStyle="1" w:styleId="xl76">
    <w:name w:val="xl76"/>
    <w:basedOn w:val="Normal"/>
    <w:rsid w:val="007E4E79"/>
    <w:pPr>
      <w:spacing w:before="100" w:beforeAutospacing="1" w:after="100" w:afterAutospacing="1"/>
    </w:pPr>
    <w:rPr>
      <w:rFonts w:eastAsia="Times New Roman" w:cs="Times New Roman"/>
      <w:lang w:eastAsia="nl-NL"/>
    </w:rPr>
  </w:style>
  <w:style w:type="table" w:styleId="TableGridLight">
    <w:name w:val="Grid Table Light"/>
    <w:basedOn w:val="TableNormal"/>
    <w:uiPriority w:val="40"/>
    <w:rsid w:val="007E4E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77">
    <w:name w:val="xl77"/>
    <w:basedOn w:val="Normal"/>
    <w:rsid w:val="00B62384"/>
    <w:pPr>
      <w:spacing w:before="100" w:beforeAutospacing="1" w:after="100" w:afterAutospacing="1"/>
    </w:pPr>
    <w:rPr>
      <w:rFonts w:eastAsia="Times New Roman" w:cs="Times New Roman"/>
      <w:b/>
      <w:bCs/>
      <w:lang w:eastAsia="nl-NL"/>
    </w:rPr>
  </w:style>
  <w:style w:type="paragraph" w:customStyle="1" w:styleId="xl68">
    <w:name w:val="xl68"/>
    <w:basedOn w:val="Normal"/>
    <w:rsid w:val="00B62384"/>
    <w:pPr>
      <w:spacing w:before="100" w:beforeAutospacing="1" w:after="100" w:afterAutospacing="1"/>
    </w:pPr>
    <w:rPr>
      <w:rFonts w:eastAsia="Times New Roman" w:cs="Times New Roman"/>
      <w:color w:val="000000"/>
      <w:lang w:eastAsia="nl-NL"/>
    </w:rPr>
  </w:style>
  <w:style w:type="paragraph" w:customStyle="1" w:styleId="xl78">
    <w:name w:val="xl78"/>
    <w:basedOn w:val="Normal"/>
    <w:rsid w:val="00B62384"/>
    <w:pPr>
      <w:spacing w:before="100" w:beforeAutospacing="1" w:after="100" w:afterAutospacing="1"/>
    </w:pPr>
    <w:rPr>
      <w:rFonts w:eastAsia="Times New Roman" w:cs="Times New Roman"/>
      <w:b/>
      <w:bCs/>
      <w:color w:val="000000"/>
      <w:lang w:eastAsia="nl-NL"/>
    </w:rPr>
  </w:style>
  <w:style w:type="paragraph" w:customStyle="1" w:styleId="xl79">
    <w:name w:val="xl79"/>
    <w:basedOn w:val="Normal"/>
    <w:rsid w:val="00B62384"/>
    <w:pPr>
      <w:spacing w:before="100" w:beforeAutospacing="1" w:after="100" w:afterAutospacing="1"/>
    </w:pPr>
    <w:rPr>
      <w:rFonts w:eastAsia="Times New Roman" w:cs="Times New Roman"/>
      <w:b/>
      <w:bCs/>
      <w:lang w:eastAsia="nl-NL"/>
    </w:rPr>
  </w:style>
  <w:style w:type="paragraph" w:styleId="BalloonText">
    <w:name w:val="Balloon Text"/>
    <w:basedOn w:val="Normal"/>
    <w:link w:val="BalloonTextChar"/>
    <w:uiPriority w:val="99"/>
    <w:semiHidden/>
    <w:unhideWhenUsed/>
    <w:rsid w:val="003F2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37"/>
    <w:rPr>
      <w:rFonts w:ascii="Segoe UI" w:hAnsi="Segoe UI" w:cs="Segoe UI"/>
      <w:sz w:val="18"/>
      <w:szCs w:val="18"/>
    </w:rPr>
  </w:style>
  <w:style w:type="paragraph" w:styleId="ListParagraph">
    <w:name w:val="List Paragraph"/>
    <w:basedOn w:val="Normal"/>
    <w:uiPriority w:val="34"/>
    <w:qFormat/>
    <w:rsid w:val="00351527"/>
    <w:pPr>
      <w:ind w:left="720"/>
      <w:contextualSpacing/>
    </w:pPr>
  </w:style>
  <w:style w:type="paragraph" w:styleId="TOCHeading">
    <w:name w:val="TOC Heading"/>
    <w:basedOn w:val="Heading1"/>
    <w:next w:val="Normal"/>
    <w:uiPriority w:val="39"/>
    <w:unhideWhenUsed/>
    <w:qFormat/>
    <w:rsid w:val="00FB71F1"/>
    <w:pPr>
      <w:spacing w:line="259" w:lineRule="auto"/>
      <w:outlineLvl w:val="9"/>
    </w:pPr>
    <w:rPr>
      <w:lang w:val="en-US"/>
    </w:rPr>
  </w:style>
  <w:style w:type="paragraph" w:styleId="CommentText">
    <w:name w:val="annotation text"/>
    <w:basedOn w:val="Normal"/>
    <w:link w:val="CommentTextChar"/>
    <w:uiPriority w:val="99"/>
    <w:semiHidden/>
    <w:unhideWhenUsed/>
    <w:rsid w:val="00B73926"/>
    <w:pPr>
      <w:widowControl w:val="0"/>
      <w:autoSpaceDE w:val="0"/>
      <w:autoSpaceDN w:val="0"/>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B73926"/>
    <w:rPr>
      <w:rFonts w:ascii="Arial" w:eastAsia="Arial" w:hAnsi="Arial" w:cs="Arial"/>
      <w:sz w:val="20"/>
      <w:szCs w:val="20"/>
      <w:lang w:val="en-US"/>
    </w:rPr>
  </w:style>
  <w:style w:type="character" w:styleId="CommentReference">
    <w:name w:val="annotation reference"/>
    <w:basedOn w:val="DefaultParagraphFont"/>
    <w:uiPriority w:val="99"/>
    <w:semiHidden/>
    <w:unhideWhenUsed/>
    <w:rsid w:val="00B73926"/>
    <w:rPr>
      <w:sz w:val="16"/>
      <w:szCs w:val="16"/>
    </w:rPr>
  </w:style>
  <w:style w:type="paragraph" w:styleId="Header">
    <w:name w:val="header"/>
    <w:basedOn w:val="Normal"/>
    <w:link w:val="HeaderChar"/>
    <w:uiPriority w:val="99"/>
    <w:unhideWhenUsed/>
    <w:rsid w:val="001330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330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72195">
      <w:bodyDiv w:val="1"/>
      <w:marLeft w:val="0"/>
      <w:marRight w:val="0"/>
      <w:marTop w:val="0"/>
      <w:marBottom w:val="0"/>
      <w:divBdr>
        <w:top w:val="none" w:sz="0" w:space="0" w:color="auto"/>
        <w:left w:val="none" w:sz="0" w:space="0" w:color="auto"/>
        <w:bottom w:val="none" w:sz="0" w:space="0" w:color="auto"/>
        <w:right w:val="none" w:sz="0" w:space="0" w:color="auto"/>
      </w:divBdr>
    </w:div>
    <w:div w:id="1011758222">
      <w:bodyDiv w:val="1"/>
      <w:marLeft w:val="0"/>
      <w:marRight w:val="0"/>
      <w:marTop w:val="0"/>
      <w:marBottom w:val="0"/>
      <w:divBdr>
        <w:top w:val="none" w:sz="0" w:space="0" w:color="auto"/>
        <w:left w:val="none" w:sz="0" w:space="0" w:color="auto"/>
        <w:bottom w:val="none" w:sz="0" w:space="0" w:color="auto"/>
        <w:right w:val="none" w:sz="0" w:space="0" w:color="auto"/>
      </w:divBdr>
    </w:div>
    <w:div w:id="1101684700">
      <w:bodyDiv w:val="1"/>
      <w:marLeft w:val="0"/>
      <w:marRight w:val="0"/>
      <w:marTop w:val="0"/>
      <w:marBottom w:val="0"/>
      <w:divBdr>
        <w:top w:val="none" w:sz="0" w:space="0" w:color="auto"/>
        <w:left w:val="none" w:sz="0" w:space="0" w:color="auto"/>
        <w:bottom w:val="none" w:sz="0" w:space="0" w:color="auto"/>
        <w:right w:val="none" w:sz="0" w:space="0" w:color="auto"/>
      </w:divBdr>
    </w:div>
    <w:div w:id="1574586590">
      <w:bodyDiv w:val="1"/>
      <w:marLeft w:val="0"/>
      <w:marRight w:val="0"/>
      <w:marTop w:val="0"/>
      <w:marBottom w:val="0"/>
      <w:divBdr>
        <w:top w:val="none" w:sz="0" w:space="0" w:color="auto"/>
        <w:left w:val="none" w:sz="0" w:space="0" w:color="auto"/>
        <w:bottom w:val="none" w:sz="0" w:space="0" w:color="auto"/>
        <w:right w:val="none" w:sz="0" w:space="0" w:color="auto"/>
      </w:divBdr>
    </w:div>
    <w:div w:id="1647468789">
      <w:bodyDiv w:val="1"/>
      <w:marLeft w:val="0"/>
      <w:marRight w:val="0"/>
      <w:marTop w:val="0"/>
      <w:marBottom w:val="0"/>
      <w:divBdr>
        <w:top w:val="none" w:sz="0" w:space="0" w:color="auto"/>
        <w:left w:val="none" w:sz="0" w:space="0" w:color="auto"/>
        <w:bottom w:val="none" w:sz="0" w:space="0" w:color="auto"/>
        <w:right w:val="none" w:sz="0" w:space="0" w:color="auto"/>
      </w:divBdr>
    </w:div>
    <w:div w:id="1683822681">
      <w:bodyDiv w:val="1"/>
      <w:marLeft w:val="0"/>
      <w:marRight w:val="0"/>
      <w:marTop w:val="0"/>
      <w:marBottom w:val="0"/>
      <w:divBdr>
        <w:top w:val="none" w:sz="0" w:space="0" w:color="auto"/>
        <w:left w:val="none" w:sz="0" w:space="0" w:color="auto"/>
        <w:bottom w:val="none" w:sz="0" w:space="0" w:color="auto"/>
        <w:right w:val="none" w:sz="0" w:space="0" w:color="auto"/>
      </w:divBdr>
    </w:div>
    <w:div w:id="1709601398">
      <w:bodyDiv w:val="1"/>
      <w:marLeft w:val="0"/>
      <w:marRight w:val="0"/>
      <w:marTop w:val="0"/>
      <w:marBottom w:val="0"/>
      <w:divBdr>
        <w:top w:val="none" w:sz="0" w:space="0" w:color="auto"/>
        <w:left w:val="none" w:sz="0" w:space="0" w:color="auto"/>
        <w:bottom w:val="none" w:sz="0" w:space="0" w:color="auto"/>
        <w:right w:val="none" w:sz="0" w:space="0" w:color="auto"/>
      </w:divBdr>
    </w:div>
    <w:div w:id="1778060143">
      <w:bodyDiv w:val="1"/>
      <w:marLeft w:val="0"/>
      <w:marRight w:val="0"/>
      <w:marTop w:val="0"/>
      <w:marBottom w:val="0"/>
      <w:divBdr>
        <w:top w:val="none" w:sz="0" w:space="0" w:color="auto"/>
        <w:left w:val="none" w:sz="0" w:space="0" w:color="auto"/>
        <w:bottom w:val="none" w:sz="0" w:space="0" w:color="auto"/>
        <w:right w:val="none" w:sz="0" w:space="0" w:color="auto"/>
      </w:divBdr>
      <w:divsChild>
        <w:div w:id="235021631">
          <w:marLeft w:val="0"/>
          <w:marRight w:val="0"/>
          <w:marTop w:val="0"/>
          <w:marBottom w:val="0"/>
          <w:divBdr>
            <w:top w:val="none" w:sz="0" w:space="0" w:color="auto"/>
            <w:left w:val="none" w:sz="0" w:space="0" w:color="auto"/>
            <w:bottom w:val="none" w:sz="0" w:space="0" w:color="auto"/>
            <w:right w:val="none" w:sz="0" w:space="0" w:color="auto"/>
          </w:divBdr>
          <w:divsChild>
            <w:div w:id="928196738">
              <w:marLeft w:val="0"/>
              <w:marRight w:val="0"/>
              <w:marTop w:val="0"/>
              <w:marBottom w:val="0"/>
              <w:divBdr>
                <w:top w:val="none" w:sz="0" w:space="0" w:color="auto"/>
                <w:left w:val="none" w:sz="0" w:space="0" w:color="auto"/>
                <w:bottom w:val="none" w:sz="0" w:space="0" w:color="auto"/>
                <w:right w:val="none" w:sz="0" w:space="0" w:color="auto"/>
              </w:divBdr>
              <w:divsChild>
                <w:div w:id="12830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8814">
          <w:marLeft w:val="0"/>
          <w:marRight w:val="0"/>
          <w:marTop w:val="0"/>
          <w:marBottom w:val="0"/>
          <w:divBdr>
            <w:top w:val="none" w:sz="0" w:space="0" w:color="auto"/>
            <w:left w:val="none" w:sz="0" w:space="0" w:color="auto"/>
            <w:bottom w:val="none" w:sz="0" w:space="0" w:color="auto"/>
            <w:right w:val="none" w:sz="0" w:space="0" w:color="auto"/>
          </w:divBdr>
          <w:divsChild>
            <w:div w:id="919944797">
              <w:marLeft w:val="0"/>
              <w:marRight w:val="0"/>
              <w:marTop w:val="0"/>
              <w:marBottom w:val="0"/>
              <w:divBdr>
                <w:top w:val="none" w:sz="0" w:space="0" w:color="auto"/>
                <w:left w:val="none" w:sz="0" w:space="0" w:color="auto"/>
                <w:bottom w:val="none" w:sz="0" w:space="0" w:color="auto"/>
                <w:right w:val="none" w:sz="0" w:space="0" w:color="auto"/>
              </w:divBdr>
              <w:divsChild>
                <w:div w:id="17893348">
                  <w:marLeft w:val="0"/>
                  <w:marRight w:val="0"/>
                  <w:marTop w:val="0"/>
                  <w:marBottom w:val="0"/>
                  <w:divBdr>
                    <w:top w:val="none" w:sz="0" w:space="0" w:color="auto"/>
                    <w:left w:val="none" w:sz="0" w:space="0" w:color="auto"/>
                    <w:bottom w:val="none" w:sz="0" w:space="0" w:color="auto"/>
                    <w:right w:val="none" w:sz="0" w:space="0" w:color="auto"/>
                  </w:divBdr>
                </w:div>
              </w:divsChild>
            </w:div>
            <w:div w:id="249241731">
              <w:marLeft w:val="0"/>
              <w:marRight w:val="0"/>
              <w:marTop w:val="0"/>
              <w:marBottom w:val="0"/>
              <w:divBdr>
                <w:top w:val="none" w:sz="0" w:space="0" w:color="auto"/>
                <w:left w:val="none" w:sz="0" w:space="0" w:color="auto"/>
                <w:bottom w:val="none" w:sz="0" w:space="0" w:color="auto"/>
                <w:right w:val="none" w:sz="0" w:space="0" w:color="auto"/>
              </w:divBdr>
              <w:divsChild>
                <w:div w:id="557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1892">
          <w:marLeft w:val="0"/>
          <w:marRight w:val="0"/>
          <w:marTop w:val="0"/>
          <w:marBottom w:val="0"/>
          <w:divBdr>
            <w:top w:val="none" w:sz="0" w:space="0" w:color="auto"/>
            <w:left w:val="none" w:sz="0" w:space="0" w:color="auto"/>
            <w:bottom w:val="none" w:sz="0" w:space="0" w:color="auto"/>
            <w:right w:val="none" w:sz="0" w:space="0" w:color="auto"/>
          </w:divBdr>
          <w:divsChild>
            <w:div w:id="1020543222">
              <w:marLeft w:val="0"/>
              <w:marRight w:val="0"/>
              <w:marTop w:val="0"/>
              <w:marBottom w:val="0"/>
              <w:divBdr>
                <w:top w:val="none" w:sz="0" w:space="0" w:color="auto"/>
                <w:left w:val="none" w:sz="0" w:space="0" w:color="auto"/>
                <w:bottom w:val="none" w:sz="0" w:space="0" w:color="auto"/>
                <w:right w:val="none" w:sz="0" w:space="0" w:color="auto"/>
              </w:divBdr>
              <w:divsChild>
                <w:div w:id="11897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646">
          <w:marLeft w:val="0"/>
          <w:marRight w:val="0"/>
          <w:marTop w:val="0"/>
          <w:marBottom w:val="0"/>
          <w:divBdr>
            <w:top w:val="none" w:sz="0" w:space="0" w:color="auto"/>
            <w:left w:val="none" w:sz="0" w:space="0" w:color="auto"/>
            <w:bottom w:val="none" w:sz="0" w:space="0" w:color="auto"/>
            <w:right w:val="none" w:sz="0" w:space="0" w:color="auto"/>
          </w:divBdr>
          <w:divsChild>
            <w:div w:id="1536386558">
              <w:marLeft w:val="0"/>
              <w:marRight w:val="0"/>
              <w:marTop w:val="0"/>
              <w:marBottom w:val="0"/>
              <w:divBdr>
                <w:top w:val="none" w:sz="0" w:space="0" w:color="auto"/>
                <w:left w:val="none" w:sz="0" w:space="0" w:color="auto"/>
                <w:bottom w:val="none" w:sz="0" w:space="0" w:color="auto"/>
                <w:right w:val="none" w:sz="0" w:space="0" w:color="auto"/>
              </w:divBdr>
              <w:divsChild>
                <w:div w:id="6692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D66F-AC2E-4E9A-929B-E3A4D1BA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21</Pages>
  <Words>7089</Words>
  <Characters>40409</Characters>
  <Application>Microsoft Office Word</Application>
  <DocSecurity>0</DocSecurity>
  <Lines>336</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 Cuijpers</dc:creator>
  <cp:keywords/>
  <dc:description/>
  <cp:lastModifiedBy>Zhao, R. (Ruiying)</cp:lastModifiedBy>
  <cp:revision>97</cp:revision>
  <dcterms:created xsi:type="dcterms:W3CDTF">2021-09-09T14:39:00Z</dcterms:created>
  <dcterms:modified xsi:type="dcterms:W3CDTF">2022-09-22T08:35:00Z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b246d6aa-01e7-3f26-98ff-96ce3a95fc49</vt:lpwstr>
  </property>
  <property fmtid="{D5CDD505-2E9C-101B-9397-08002B2CF9AE}" pid="24" name="Mendeley Citation Style_1">
    <vt:lpwstr>http://www.zotero.org/styles/apa-6th-edition</vt:lpwstr>
  </property>
</Properties>
</file>