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C0594" w14:textId="77777777" w:rsidR="00442DF9" w:rsidRPr="008C1E12" w:rsidRDefault="00442DF9" w:rsidP="00442DF9">
      <w:pPr>
        <w:rPr>
          <w:rFonts w:ascii="Arial" w:hAnsi="Arial" w:cs="Arial"/>
          <w:b/>
          <w:sz w:val="22"/>
          <w:szCs w:val="20"/>
        </w:rPr>
      </w:pPr>
      <w:r w:rsidRPr="005D6DEC">
        <w:rPr>
          <w:rFonts w:ascii="Arial" w:hAnsi="Arial" w:cs="Arial"/>
          <w:b/>
          <w:sz w:val="22"/>
          <w:szCs w:val="20"/>
        </w:rPr>
        <w:t>Mediated effect of slowed IPS on cognitive impairment</w:t>
      </w:r>
    </w:p>
    <w:p w14:paraId="264ED05D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>The total effect of LLD/HC on the MMSE was β= -0.735 (P&lt;0.001), the indirect effect of LLD/HC on the MMSE mediated by the SDMT was β= -0.361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 -0.507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 xml:space="preserve">=-0.231). Furthermore, the remaining direct effect of LLD/HC on the MMSE was β= -0.374 (P P=0.003), with the effect of LLD/HC on the SDMT being β= -0.716 (P&lt;0.001) and SDMT on MMSE being β=0.504 (P&lt;0.001) </w:t>
      </w:r>
      <w:r w:rsidRPr="008C1E12">
        <w:rPr>
          <w:rFonts w:ascii="Arial" w:hAnsi="Arial" w:cs="Arial"/>
          <w:b/>
          <w:sz w:val="20"/>
          <w:szCs w:val="20"/>
        </w:rPr>
        <w:t>(Figure 1B)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389C5235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 xml:space="preserve">The total effect of </w:t>
      </w:r>
      <w:bookmarkStart w:id="0" w:name="_Hlk95161015"/>
      <w:r w:rsidRPr="008C1E12">
        <w:rPr>
          <w:rFonts w:ascii="Arial" w:hAnsi="Arial" w:cs="Arial"/>
          <w:bCs/>
          <w:sz w:val="20"/>
          <w:szCs w:val="20"/>
        </w:rPr>
        <w:t xml:space="preserve">LLD/HC on the AVLT </w:t>
      </w:r>
      <w:bookmarkEnd w:id="0"/>
      <w:r w:rsidRPr="008C1E12">
        <w:rPr>
          <w:rFonts w:ascii="Arial" w:hAnsi="Arial" w:cs="Arial"/>
          <w:bCs/>
          <w:sz w:val="20"/>
          <w:szCs w:val="20"/>
        </w:rPr>
        <w:t>was β=</w:t>
      </w:r>
      <w:r w:rsidRPr="008C1E12">
        <w:rPr>
          <w:rFonts w:ascii="Arial" w:hAnsi="Arial" w:cs="Arial"/>
          <w:bCs/>
        </w:rPr>
        <w:t xml:space="preserve"> </w:t>
      </w:r>
      <w:r w:rsidRPr="008C1E12">
        <w:rPr>
          <w:rFonts w:ascii="Arial" w:hAnsi="Arial" w:cs="Arial"/>
          <w:bCs/>
          <w:sz w:val="20"/>
          <w:szCs w:val="20"/>
        </w:rPr>
        <w:t>-0.807 (P&lt;0.001), the indirect effect of LLD/HC on the SDMT mediated by the AVLT was β=</w:t>
      </w:r>
      <w:r w:rsidRPr="008C1E12">
        <w:rPr>
          <w:rFonts w:ascii="Arial" w:hAnsi="Arial" w:cs="Arial"/>
          <w:bCs/>
        </w:rPr>
        <w:t xml:space="preserve"> </w:t>
      </w:r>
      <w:r w:rsidRPr="008C1E12">
        <w:rPr>
          <w:rFonts w:ascii="Arial" w:hAnsi="Arial" w:cs="Arial"/>
          <w:bCs/>
          <w:sz w:val="20"/>
          <w:szCs w:val="20"/>
        </w:rPr>
        <w:t>-0.261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</w:t>
      </w:r>
      <w:r w:rsidRPr="008C1E12">
        <w:rPr>
          <w:rFonts w:ascii="Arial" w:hAnsi="Arial" w:cs="Arial"/>
          <w:bCs/>
        </w:rPr>
        <w:t xml:space="preserve"> </w:t>
      </w:r>
      <w:r w:rsidRPr="008C1E12">
        <w:rPr>
          <w:rFonts w:ascii="Arial" w:hAnsi="Arial" w:cs="Arial"/>
          <w:bCs/>
          <w:sz w:val="20"/>
          <w:szCs w:val="20"/>
        </w:rPr>
        <w:t>-0.404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=-0.135). Furthermore, the remaining direct effect of LLD/HC on the AVLT was β=</w:t>
      </w:r>
      <w:r w:rsidRPr="008C1E12">
        <w:rPr>
          <w:rFonts w:ascii="Arial" w:hAnsi="Arial" w:cs="Arial"/>
          <w:bCs/>
        </w:rPr>
        <w:t xml:space="preserve"> </w:t>
      </w:r>
      <w:r w:rsidRPr="008C1E12">
        <w:rPr>
          <w:rFonts w:ascii="Arial" w:hAnsi="Arial" w:cs="Arial"/>
          <w:bCs/>
          <w:sz w:val="20"/>
          <w:szCs w:val="20"/>
        </w:rPr>
        <w:t>-0.546 (P</w:t>
      </w:r>
      <w:r w:rsidRPr="008C1E12">
        <w:rPr>
          <w:rFonts w:ascii="Arial" w:hAnsi="Arial" w:cs="Arial"/>
          <w:bCs/>
        </w:rPr>
        <w:t xml:space="preserve"> </w:t>
      </w:r>
      <w:r w:rsidRPr="008C1E12">
        <w:rPr>
          <w:rFonts w:ascii="Arial" w:hAnsi="Arial" w:cs="Arial"/>
          <w:bCs/>
          <w:sz w:val="20"/>
          <w:szCs w:val="20"/>
        </w:rPr>
        <w:t xml:space="preserve">P&lt;0.001), with the effect of LLD/HC on the SDMT being β= -0.716 (P&lt;0.001) and SDMT on AVLT being β=0.364 (P&lt;0.001) </w:t>
      </w:r>
      <w:r w:rsidRPr="008C1E12">
        <w:rPr>
          <w:rFonts w:ascii="Arial" w:hAnsi="Arial" w:cs="Arial"/>
          <w:b/>
          <w:sz w:val="20"/>
          <w:szCs w:val="20"/>
        </w:rPr>
        <w:t>(Figure 1C)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600A8D99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>The total effect of LLD/HC on the BNT was β= -0.689 (P&lt;0.001), the indirect effect of LLD/HC on the BNT mediated by SDMT the was β= -0.221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 -0.357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 xml:space="preserve">=-0.111). Furthermore, the remaining direct effect of LLD/HC on the BNT was β= -0.467 (P P&lt;0.001), with the effect of LLD/HC on the SDMT being β= -0.727 (P&lt;0.001) and SDMT on BNT being β=0.305 (P&lt;0.001) </w:t>
      </w:r>
      <w:r w:rsidRPr="008C1E12">
        <w:rPr>
          <w:rFonts w:ascii="Arial" w:hAnsi="Arial" w:cs="Arial"/>
          <w:b/>
          <w:sz w:val="20"/>
          <w:szCs w:val="20"/>
        </w:rPr>
        <w:t>(Figure 1D)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0FE71854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>The total effect of LLD/HC on the ROCF was β= -0.660 (P&lt;0.001), the indirect effect of LLD/HC on the ROCF mediated by the SDMT was β= -0.292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 -0.445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 xml:space="preserve">=-0.157). Furthermore, the remaining direct effect of LLD/HC on the ROCF was β= -0.368 (P P=0.012), with the effect of LLD/HC on the SDMT being β= -0.751 (P&lt;0.001) and SDMT on ROCF being β=0.388 (P&lt;0.001) </w:t>
      </w:r>
      <w:r w:rsidRPr="008C1E12">
        <w:rPr>
          <w:rFonts w:ascii="Arial" w:hAnsi="Arial" w:cs="Arial"/>
          <w:b/>
          <w:sz w:val="20"/>
          <w:szCs w:val="20"/>
        </w:rPr>
        <w:t>(Figure 1E)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2F9CF7A7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>The total effect of LLD/HC on the TMTB was β= 0.719 (P&lt;0.001), the indirect effect of LLD/HC on the TMTB mediated by the SDMT was β= 0.381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 0.228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 xml:space="preserve">=0.554). Furthermore, the remaining direct effect of LLD/HC on the TMTB was β= 0.339 (P=0.014), with the effect of LLD/HC on the SDMT being β= -0.706 (P&lt;0.001) and SDMT on TMTB being β=-0.540 (P&lt;0.001) </w:t>
      </w:r>
      <w:r w:rsidRPr="008C1E12">
        <w:rPr>
          <w:rFonts w:ascii="Arial" w:hAnsi="Arial" w:cs="Arial"/>
          <w:b/>
          <w:sz w:val="20"/>
          <w:szCs w:val="20"/>
        </w:rPr>
        <w:t>(Figure 1F)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33D590CB" w14:textId="77777777" w:rsidR="00442DF9" w:rsidRPr="008C1E12" w:rsidRDefault="00442DF9" w:rsidP="00442DF9">
      <w:pPr>
        <w:rPr>
          <w:rFonts w:ascii="Arial" w:hAnsi="Arial" w:cs="Arial"/>
          <w:bCs/>
          <w:sz w:val="20"/>
          <w:szCs w:val="20"/>
        </w:rPr>
      </w:pPr>
      <w:r w:rsidRPr="008C1E12">
        <w:rPr>
          <w:rFonts w:ascii="Arial" w:hAnsi="Arial" w:cs="Arial"/>
          <w:bCs/>
          <w:sz w:val="20"/>
          <w:szCs w:val="20"/>
        </w:rPr>
        <w:t>The total effect of LLD/HC on the WMT was β= -0.885 (P&lt;0.001), the indirect effect of LLD/HC on the WMT mediated by the SDMT was β=-0.245 (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BootLLCI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>=-0.384</w:t>
      </w:r>
      <w:r w:rsidRPr="008C1E12">
        <w:rPr>
          <w:rFonts w:ascii="Arial" w:hAnsi="Arial" w:cs="Arial"/>
          <w:bCs/>
          <w:sz w:val="20"/>
          <w:szCs w:val="20"/>
        </w:rPr>
        <w:t>，</w:t>
      </w:r>
      <w:proofErr w:type="spellStart"/>
      <w:r w:rsidRPr="008C1E12">
        <w:rPr>
          <w:rFonts w:ascii="Arial" w:hAnsi="Arial" w:cs="Arial"/>
          <w:bCs/>
          <w:sz w:val="20"/>
          <w:szCs w:val="20"/>
        </w:rPr>
        <w:t>BootULCI</w:t>
      </w:r>
      <w:proofErr w:type="spellEnd"/>
      <w:r w:rsidRPr="008C1E12">
        <w:rPr>
          <w:rFonts w:ascii="Arial" w:hAnsi="Arial" w:cs="Arial"/>
          <w:bCs/>
          <w:sz w:val="20"/>
          <w:szCs w:val="20"/>
        </w:rPr>
        <w:t xml:space="preserve">=-0.122). Furthermore, the remaining direct effect of LLD/HC on the WMT was β=-0.640 (P&lt;0.001), with the effect of LLD/HC on the SDMT being β= -0.695 (P&lt;0.001) and SDMT on WMT being β=0.352 (P&lt;0.001) </w:t>
      </w:r>
      <w:r w:rsidRPr="008C1E12">
        <w:rPr>
          <w:rFonts w:ascii="Arial" w:hAnsi="Arial" w:cs="Arial"/>
          <w:b/>
          <w:sz w:val="20"/>
          <w:szCs w:val="20"/>
        </w:rPr>
        <w:t>(Figure 1G)</w:t>
      </w:r>
      <w:r w:rsidRPr="008C1E12">
        <w:rPr>
          <w:rFonts w:ascii="Arial" w:hAnsi="Arial" w:cs="Arial"/>
          <w:bCs/>
          <w:sz w:val="20"/>
          <w:szCs w:val="20"/>
        </w:rPr>
        <w:t>.</w:t>
      </w:r>
    </w:p>
    <w:p w14:paraId="78502302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23208E65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33037995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275C0825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10B14411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7B8D04BB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6BFB81DA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2AB17511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74E4E42A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0C121B0B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2DA42B2C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0E18F6FA" w14:textId="77777777" w:rsid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6EC78CF0" w14:textId="77777777" w:rsidR="00442DF9" w:rsidRPr="00442DF9" w:rsidRDefault="00442DF9" w:rsidP="00ED5C38">
      <w:pPr>
        <w:rPr>
          <w:rFonts w:ascii="Times New Roman" w:hAnsi="Times New Roman" w:cs="Times New Roman" w:hint="eastAsia"/>
          <w:b/>
          <w:bCs/>
        </w:rPr>
      </w:pPr>
    </w:p>
    <w:p w14:paraId="54DBC15C" w14:textId="53965356" w:rsidR="00FD1150" w:rsidRDefault="00FD1150" w:rsidP="00ED5C38">
      <w:pPr>
        <w:rPr>
          <w:rFonts w:ascii="Times New Roman" w:hAnsi="Times New Roman" w:cs="Times New Roman"/>
        </w:rPr>
      </w:pPr>
      <w:r w:rsidRPr="004D6FA3">
        <w:rPr>
          <w:rFonts w:ascii="Times New Roman" w:hAnsi="Times New Roman" w:cs="Times New Roman"/>
          <w:b/>
          <w:bCs/>
        </w:rPr>
        <w:lastRenderedPageBreak/>
        <w:t>Comparison of the</w:t>
      </w:r>
      <w:r>
        <w:rPr>
          <w:rFonts w:ascii="Times New Roman" w:hAnsi="Times New Roman" w:cs="Times New Roman"/>
          <w:b/>
          <w:bCs/>
        </w:rPr>
        <w:t xml:space="preserve"> </w:t>
      </w:r>
      <w:r w:rsidRPr="005D2CB4">
        <w:rPr>
          <w:rFonts w:ascii="Times New Roman" w:hAnsi="Times New Roman" w:cs="Times New Roman"/>
          <w:b/>
          <w:bCs/>
        </w:rPr>
        <w:t>static</w:t>
      </w:r>
      <w:r w:rsidRPr="004D6FA3">
        <w:rPr>
          <w:rFonts w:ascii="Times New Roman" w:hAnsi="Times New Roman" w:cs="Times New Roman"/>
          <w:b/>
          <w:bCs/>
        </w:rPr>
        <w:t xml:space="preserve"> fALFF</w:t>
      </w:r>
      <w:r w:rsidR="00F12248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ReHo</w:t>
      </w:r>
      <w:r w:rsidR="00F12248">
        <w:rPr>
          <w:rFonts w:ascii="Times New Roman" w:hAnsi="Times New Roman" w:cs="Times New Roman"/>
          <w:b/>
          <w:bCs/>
        </w:rPr>
        <w:t xml:space="preserve"> and FC</w:t>
      </w:r>
      <w:r>
        <w:rPr>
          <w:rFonts w:ascii="Times New Roman" w:hAnsi="Times New Roman" w:cs="Times New Roman"/>
          <w:b/>
          <w:bCs/>
        </w:rPr>
        <w:t xml:space="preserve"> of hippocampal subregions</w:t>
      </w:r>
      <w:r w:rsidRPr="000B57F9">
        <w:rPr>
          <w:rFonts w:ascii="Times New Roman" w:hAnsi="Times New Roman" w:cs="Times New Roman"/>
        </w:rPr>
        <w:t xml:space="preserve"> </w:t>
      </w:r>
    </w:p>
    <w:p w14:paraId="6890426B" w14:textId="536D6356" w:rsidR="00ED5C38" w:rsidRDefault="00ED5C38" w:rsidP="00ED5C38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</w:rPr>
        <w:t xml:space="preserve">In analyses of </w:t>
      </w:r>
      <w:r w:rsidRPr="005D2CB4">
        <w:rPr>
          <w:rFonts w:ascii="Times New Roman" w:hAnsi="Times New Roman" w:cs="Times New Roman"/>
        </w:rPr>
        <w:t xml:space="preserve">static </w:t>
      </w:r>
      <w:r w:rsidRPr="000B57F9">
        <w:rPr>
          <w:rFonts w:ascii="Times New Roman" w:hAnsi="Times New Roman" w:cs="Times New Roman"/>
        </w:rPr>
        <w:t>fALFF</w:t>
      </w:r>
      <w:r>
        <w:rPr>
          <w:rFonts w:ascii="Times New Roman" w:hAnsi="Times New Roman" w:cs="Times New Roman"/>
        </w:rPr>
        <w:t xml:space="preserve"> and Reho</w:t>
      </w:r>
      <w:r w:rsidR="00A11C53">
        <w:rPr>
          <w:rFonts w:ascii="Times New Roman" w:hAnsi="Times New Roman" w:cs="Times New Roman"/>
        </w:rPr>
        <w:t xml:space="preserve">, </w:t>
      </w:r>
      <w:r w:rsidR="00A11C53">
        <w:rPr>
          <w:rFonts w:ascii="Times New Roman" w:hAnsi="Times New Roman" w:cs="Times New Roman" w:hint="eastAsia"/>
        </w:rPr>
        <w:t>t</w:t>
      </w:r>
      <w:r w:rsidRPr="000B57F9">
        <w:rPr>
          <w:rFonts w:ascii="Times New Roman" w:hAnsi="Times New Roman" w:cs="Times New Roman"/>
        </w:rPr>
        <w:t>here were no significant differences in hippocampal subregions between the LLD group and the HC group</w:t>
      </w:r>
      <w:r>
        <w:rPr>
          <w:rFonts w:ascii="Times New Roman" w:hAnsi="Times New Roman" w:cs="Times New Roman"/>
        </w:rPr>
        <w:t xml:space="preserve"> (</w:t>
      </w:r>
      <w:proofErr w:type="spellStart"/>
      <w:r w:rsidRPr="000B57F9">
        <w:rPr>
          <w:rFonts w:ascii="Times New Roman" w:hAnsi="Times New Roman" w:cs="Times New Roman"/>
          <w:b/>
          <w:bCs/>
        </w:rPr>
        <w:t>S.Figure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>.</w:t>
      </w:r>
    </w:p>
    <w:p w14:paraId="587FF426" w14:textId="7BFA0AC9" w:rsidR="009A74EF" w:rsidRPr="000B57F9" w:rsidRDefault="009A74EF" w:rsidP="009A74EF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</w:rPr>
        <w:t>In analyses of</w:t>
      </w:r>
      <w:r w:rsidRPr="009446EB">
        <w:rPr>
          <w:rFonts w:ascii="Times New Roman" w:hAnsi="Times New Roman" w:cs="Times New Roman"/>
        </w:rPr>
        <w:t xml:space="preserve"> </w:t>
      </w:r>
      <w:r w:rsidRPr="000B57F9">
        <w:rPr>
          <w:rFonts w:ascii="Times New Roman" w:hAnsi="Times New Roman" w:cs="Times New Roman"/>
        </w:rPr>
        <w:t xml:space="preserve">static FC of hippocampal subregions, differences between LLD and HC group were shown in </w:t>
      </w:r>
      <w:proofErr w:type="spellStart"/>
      <w:r w:rsidRPr="000C76C7">
        <w:rPr>
          <w:rFonts w:ascii="Times New Roman" w:hAnsi="Times New Roman" w:cs="Times New Roman"/>
          <w:b/>
          <w:bCs/>
        </w:rPr>
        <w:t>S.Figure</w:t>
      </w:r>
      <w:proofErr w:type="spellEnd"/>
      <w:r w:rsidRPr="000C76C7">
        <w:rPr>
          <w:rFonts w:ascii="Times New Roman" w:hAnsi="Times New Roman" w:cs="Times New Roman"/>
          <w:b/>
          <w:bCs/>
        </w:rPr>
        <w:t xml:space="preserve"> </w:t>
      </w:r>
      <w:r w:rsidR="00F12248" w:rsidRPr="000C76C7">
        <w:rPr>
          <w:rFonts w:ascii="Times New Roman" w:hAnsi="Times New Roman" w:cs="Times New Roman"/>
          <w:b/>
          <w:bCs/>
        </w:rPr>
        <w:t>2</w:t>
      </w:r>
      <w:r w:rsidRPr="000B57F9">
        <w:rPr>
          <w:rFonts w:ascii="Times New Roman" w:hAnsi="Times New Roman" w:cs="Times New Roman"/>
        </w:rPr>
        <w:t>, (</w:t>
      </w:r>
      <w:r w:rsidRPr="000B57F9">
        <w:rPr>
          <w:rFonts w:ascii="Times New Roman" w:hAnsi="Times New Roman" w:cs="Times New Roman"/>
          <w:i/>
          <w:iCs/>
        </w:rPr>
        <w:t>P</w:t>
      </w:r>
      <w:r w:rsidRPr="000B57F9">
        <w:rPr>
          <w:rFonts w:ascii="Times New Roman" w:hAnsi="Times New Roman" w:cs="Times New Roman"/>
        </w:rPr>
        <w:t xml:space="preserve">&lt;0.05,uncorrected). There was no significant difference when multiple comparisons (GRF, voxel </w:t>
      </w:r>
      <w:r w:rsidRPr="000B57F9">
        <w:rPr>
          <w:rFonts w:ascii="Times New Roman" w:hAnsi="Times New Roman" w:cs="Times New Roman"/>
          <w:i/>
          <w:iCs/>
        </w:rPr>
        <w:t>P</w:t>
      </w:r>
      <w:r w:rsidRPr="000B57F9">
        <w:rPr>
          <w:rFonts w:ascii="Times New Roman" w:hAnsi="Times New Roman" w:cs="Times New Roman"/>
        </w:rPr>
        <w:t xml:space="preserve">&lt;0.001, cluster </w:t>
      </w:r>
      <w:r w:rsidRPr="000B57F9">
        <w:rPr>
          <w:rFonts w:ascii="Times New Roman" w:hAnsi="Times New Roman" w:cs="Times New Roman"/>
          <w:i/>
          <w:iCs/>
        </w:rPr>
        <w:t>P</w:t>
      </w:r>
      <w:r w:rsidRPr="000B57F9">
        <w:rPr>
          <w:rFonts w:ascii="Times New Roman" w:hAnsi="Times New Roman" w:cs="Times New Roman"/>
        </w:rPr>
        <w:t>&lt;0.01)) was applied.</w:t>
      </w:r>
    </w:p>
    <w:p w14:paraId="0DFD1958" w14:textId="77777777" w:rsidR="00ED5C38" w:rsidRPr="000B57F9" w:rsidRDefault="00ED5C38" w:rsidP="00ED5C38">
      <w:pPr>
        <w:rPr>
          <w:rFonts w:ascii="Times New Roman" w:hAnsi="Times New Roman" w:cs="Times New Roman"/>
        </w:rPr>
      </w:pPr>
    </w:p>
    <w:p w14:paraId="4C225F88" w14:textId="061E2FAA" w:rsidR="00ED5C38" w:rsidRPr="000B57F9" w:rsidRDefault="00ED5C38" w:rsidP="00ED5C38">
      <w:pPr>
        <w:rPr>
          <w:rFonts w:ascii="Times New Roman" w:hAnsi="Times New Roman" w:cs="Times New Roman"/>
        </w:rPr>
      </w:pPr>
      <w:proofErr w:type="spellStart"/>
      <w:r w:rsidRPr="000B57F9">
        <w:rPr>
          <w:rFonts w:ascii="Times New Roman" w:hAnsi="Times New Roman" w:cs="Times New Roman"/>
          <w:b/>
          <w:bCs/>
        </w:rPr>
        <w:t>S.Figure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1</w:t>
      </w:r>
      <w:r w:rsidRPr="000B57F9">
        <w:rPr>
          <w:rFonts w:ascii="Times New Roman" w:hAnsi="Times New Roman" w:cs="Times New Roman"/>
          <w:b/>
          <w:bCs/>
        </w:rPr>
        <w:t xml:space="preserve"> </w:t>
      </w:r>
      <w:r w:rsidRPr="004D6FA3">
        <w:rPr>
          <w:rFonts w:ascii="Times New Roman" w:hAnsi="Times New Roman" w:cs="Times New Roman"/>
          <w:b/>
          <w:bCs/>
        </w:rPr>
        <w:t>Comparison of the</w:t>
      </w:r>
      <w:r>
        <w:rPr>
          <w:rFonts w:ascii="Times New Roman" w:hAnsi="Times New Roman" w:cs="Times New Roman"/>
          <w:b/>
          <w:bCs/>
        </w:rPr>
        <w:t xml:space="preserve"> </w:t>
      </w:r>
      <w:r w:rsidRPr="005D2CB4">
        <w:rPr>
          <w:rFonts w:ascii="Times New Roman" w:hAnsi="Times New Roman" w:cs="Times New Roman"/>
          <w:b/>
          <w:bCs/>
        </w:rPr>
        <w:t>static</w:t>
      </w:r>
      <w:r w:rsidRPr="004D6FA3">
        <w:rPr>
          <w:rFonts w:ascii="Times New Roman" w:hAnsi="Times New Roman" w:cs="Times New Roman"/>
          <w:b/>
          <w:bCs/>
        </w:rPr>
        <w:t xml:space="preserve"> fALFF and ReHo of hippocampal subregions </w:t>
      </w:r>
      <w:r w:rsidRPr="000B57F9">
        <w:rPr>
          <w:rFonts w:ascii="Times New Roman" w:hAnsi="Times New Roman" w:cs="Times New Roman"/>
          <w:b/>
          <w:bCs/>
        </w:rPr>
        <w:t>between the LLD group and the HC group</w:t>
      </w:r>
      <w:r>
        <w:rPr>
          <w:rFonts w:ascii="Times New Roman" w:hAnsi="Times New Roman" w:cs="Times New Roman"/>
          <w:b/>
          <w:bCs/>
        </w:rPr>
        <w:t xml:space="preserve">  </w:t>
      </w:r>
      <w:r w:rsidRPr="002D45C6">
        <w:rPr>
          <w:rFonts w:ascii="Times New Roman" w:hAnsi="Times New Roman" w:cs="Times New Roman"/>
        </w:rPr>
        <w:t>fALFF</w:t>
      </w:r>
      <w:r>
        <w:rPr>
          <w:rFonts w:ascii="Times New Roman" w:hAnsi="Times New Roman" w:cs="Times New Roman" w:hint="eastAsia"/>
        </w:rPr>
        <w:t>,</w:t>
      </w:r>
      <w:r w:rsidRPr="002D45C6">
        <w:rPr>
          <w:rFonts w:ascii="Times New Roman" w:hAnsi="Times New Roman" w:cs="Times New Roman"/>
        </w:rPr>
        <w:t xml:space="preserve"> fractional amplitude of low-frequency fluctuations; Reho, regional homogeneity. LLD, late-life depression; HC, healthy control; </w:t>
      </w:r>
      <w:proofErr w:type="spellStart"/>
      <w:r w:rsidRPr="002D45C6">
        <w:rPr>
          <w:rFonts w:ascii="Times New Roman" w:hAnsi="Times New Roman" w:cs="Times New Roman"/>
        </w:rPr>
        <w:t>cHipp</w:t>
      </w:r>
      <w:proofErr w:type="spellEnd"/>
      <w:r w:rsidRPr="002D45C6">
        <w:rPr>
          <w:rFonts w:ascii="Times New Roman" w:hAnsi="Times New Roman" w:cs="Times New Roman"/>
        </w:rPr>
        <w:t xml:space="preserve">: caudal hippocampus. </w:t>
      </w:r>
      <w:proofErr w:type="spellStart"/>
      <w:r w:rsidRPr="002D45C6">
        <w:rPr>
          <w:rFonts w:ascii="Times New Roman" w:hAnsi="Times New Roman" w:cs="Times New Roman"/>
        </w:rPr>
        <w:t>rHipp</w:t>
      </w:r>
      <w:proofErr w:type="spellEnd"/>
      <w:r w:rsidRPr="002D45C6">
        <w:rPr>
          <w:rFonts w:ascii="Times New Roman" w:hAnsi="Times New Roman" w:cs="Times New Roman"/>
        </w:rPr>
        <w:t>: rostral hippocampus. L, left; R, right.</w:t>
      </w:r>
    </w:p>
    <w:p w14:paraId="5DB7B5B4" w14:textId="0322C946" w:rsidR="00ED5C38" w:rsidRDefault="00ED5C38" w:rsidP="00ED5C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C2974D" wp14:editId="7C4C9D50">
            <wp:extent cx="4898571" cy="188297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38" cy="18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7F08" w14:textId="77777777" w:rsidR="00ED5C38" w:rsidRPr="00ED5C38" w:rsidRDefault="00ED5C38">
      <w:pPr>
        <w:rPr>
          <w:rFonts w:ascii="Times New Roman" w:hAnsi="Times New Roman" w:cs="Times New Roman"/>
          <w:b/>
          <w:bCs/>
        </w:rPr>
      </w:pPr>
    </w:p>
    <w:p w14:paraId="43843363" w14:textId="1C8CE958" w:rsidR="00DB64AC" w:rsidRPr="005A359B" w:rsidRDefault="003058FD">
      <w:pPr>
        <w:rPr>
          <w:rFonts w:ascii="Times New Roman" w:hAnsi="Times New Roman" w:cs="Times New Roman"/>
          <w:b/>
          <w:bCs/>
        </w:rPr>
      </w:pPr>
      <w:proofErr w:type="spellStart"/>
      <w:r w:rsidRPr="005A359B">
        <w:rPr>
          <w:rFonts w:ascii="Times New Roman" w:hAnsi="Times New Roman" w:cs="Times New Roman"/>
          <w:b/>
          <w:bCs/>
        </w:rPr>
        <w:t>S.</w:t>
      </w:r>
      <w:r w:rsidR="00DE4508" w:rsidRPr="005A359B">
        <w:rPr>
          <w:rFonts w:ascii="Times New Roman" w:hAnsi="Times New Roman" w:cs="Times New Roman"/>
          <w:b/>
          <w:bCs/>
        </w:rPr>
        <w:t>Fig</w:t>
      </w:r>
      <w:r w:rsidRPr="005A359B">
        <w:rPr>
          <w:rFonts w:ascii="Times New Roman" w:hAnsi="Times New Roman" w:cs="Times New Roman"/>
          <w:b/>
          <w:bCs/>
        </w:rPr>
        <w:t>ure</w:t>
      </w:r>
      <w:proofErr w:type="spellEnd"/>
      <w:r w:rsidR="00ED5C38">
        <w:rPr>
          <w:rFonts w:ascii="Times New Roman" w:hAnsi="Times New Roman" w:cs="Times New Roman"/>
          <w:b/>
          <w:bCs/>
        </w:rPr>
        <w:t xml:space="preserve"> </w:t>
      </w:r>
      <w:r w:rsidR="00ED5C38">
        <w:rPr>
          <w:rFonts w:ascii="Times New Roman" w:hAnsi="Times New Roman" w:cs="Times New Roman" w:hint="eastAsia"/>
          <w:b/>
          <w:bCs/>
        </w:rPr>
        <w:t>2</w:t>
      </w:r>
      <w:r w:rsidR="00DE4508" w:rsidRPr="005A359B">
        <w:rPr>
          <w:rFonts w:ascii="Times New Roman" w:hAnsi="Times New Roman" w:cs="Times New Roman"/>
          <w:b/>
          <w:bCs/>
        </w:rPr>
        <w:t xml:space="preserve"> Differences of FC</w:t>
      </w:r>
      <w:r w:rsidR="004922D2" w:rsidRPr="005A359B">
        <w:rPr>
          <w:rFonts w:ascii="Times New Roman" w:hAnsi="Times New Roman" w:cs="Times New Roman"/>
          <w:b/>
          <w:bCs/>
        </w:rPr>
        <w:t xml:space="preserve"> between LLD and </w:t>
      </w:r>
      <w:r w:rsidR="001D58FA" w:rsidRPr="005A359B">
        <w:rPr>
          <w:rFonts w:ascii="Times New Roman" w:hAnsi="Times New Roman" w:cs="Times New Roman"/>
          <w:b/>
          <w:bCs/>
        </w:rPr>
        <w:t>HC</w:t>
      </w:r>
      <w:r w:rsidR="004922D2" w:rsidRPr="005A359B">
        <w:rPr>
          <w:rFonts w:ascii="Times New Roman" w:hAnsi="Times New Roman" w:cs="Times New Roman"/>
          <w:b/>
          <w:bCs/>
        </w:rPr>
        <w:t xml:space="preserve"> group (</w:t>
      </w:r>
      <w:r w:rsidR="004922D2" w:rsidRPr="005A359B">
        <w:rPr>
          <w:rFonts w:ascii="Times New Roman" w:hAnsi="Times New Roman" w:cs="Times New Roman"/>
          <w:b/>
          <w:bCs/>
          <w:i/>
          <w:iCs/>
        </w:rPr>
        <w:t>P</w:t>
      </w:r>
      <w:r w:rsidR="004922D2" w:rsidRPr="005A359B">
        <w:rPr>
          <w:rFonts w:ascii="Times New Roman" w:hAnsi="Times New Roman" w:cs="Times New Roman"/>
          <w:b/>
          <w:bCs/>
        </w:rPr>
        <w:t>&lt;0.05,uncorrected)</w:t>
      </w:r>
      <w:r w:rsidR="00F12248">
        <w:rPr>
          <w:rFonts w:ascii="Times New Roman" w:hAnsi="Times New Roman" w:cs="Times New Roman"/>
          <w:b/>
          <w:bCs/>
        </w:rPr>
        <w:t xml:space="preserve"> FC, </w:t>
      </w:r>
      <w:r w:rsidR="00F12248">
        <w:rPr>
          <w:rFonts w:ascii="Times New Roman" w:hAnsi="Times New Roman" w:cs="Times New Roman" w:hint="eastAsia"/>
          <w:b/>
          <w:bCs/>
        </w:rPr>
        <w:t>functional</w:t>
      </w:r>
      <w:r w:rsidR="00F12248">
        <w:rPr>
          <w:rFonts w:ascii="Times New Roman" w:hAnsi="Times New Roman" w:cs="Times New Roman"/>
          <w:b/>
          <w:bCs/>
        </w:rPr>
        <w:t xml:space="preserve"> </w:t>
      </w:r>
      <w:r w:rsidR="00F12248">
        <w:rPr>
          <w:rFonts w:ascii="Times New Roman" w:hAnsi="Times New Roman" w:cs="Times New Roman" w:hint="eastAsia"/>
          <w:b/>
          <w:bCs/>
        </w:rPr>
        <w:t>connectivity</w:t>
      </w:r>
      <w:r w:rsidR="00F12248">
        <w:rPr>
          <w:rFonts w:ascii="Times New Roman" w:hAnsi="Times New Roman" w:cs="Times New Roman"/>
          <w:b/>
          <w:bCs/>
        </w:rPr>
        <w:t xml:space="preserve">; </w:t>
      </w:r>
      <w:r w:rsidR="00F12248" w:rsidRPr="00F12248">
        <w:rPr>
          <w:rFonts w:ascii="Times New Roman" w:hAnsi="Times New Roman" w:cs="Times New Roman"/>
          <w:b/>
          <w:bCs/>
        </w:rPr>
        <w:t>LLD, late-life depression; HC, healthy control;</w:t>
      </w:r>
      <w:r w:rsidR="00F12248" w:rsidRPr="00F12248">
        <w:rPr>
          <w:rFonts w:ascii="Times New Roman" w:hAnsi="Times New Roman" w:cs="Times New Roman"/>
        </w:rPr>
        <w:t xml:space="preserve"> </w:t>
      </w:r>
      <w:r w:rsidR="00F12248" w:rsidRPr="002D45C6">
        <w:rPr>
          <w:rFonts w:ascii="Times New Roman" w:hAnsi="Times New Roman" w:cs="Times New Roman"/>
        </w:rPr>
        <w:t>L, left; R, right.</w:t>
      </w:r>
    </w:p>
    <w:p w14:paraId="2018675E" w14:textId="01FEA90C" w:rsidR="00FD1150" w:rsidRPr="000B57F9" w:rsidRDefault="00DB64AC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  <w:noProof/>
        </w:rPr>
        <w:drawing>
          <wp:inline distT="0" distB="0" distL="0" distR="0" wp14:anchorId="0789BBCB" wp14:editId="2A48C0F0">
            <wp:extent cx="4697145" cy="3977640"/>
            <wp:effectExtent l="0" t="0" r="825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87" cy="39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A98B" w14:textId="53AA124E" w:rsidR="00E16D69" w:rsidRPr="000B57F9" w:rsidRDefault="004D6FA3">
      <w:pPr>
        <w:rPr>
          <w:rFonts w:ascii="Times New Roman" w:hAnsi="Times New Roman" w:cs="Times New Roman"/>
          <w:b/>
          <w:bCs/>
          <w:color w:val="000000"/>
          <w:sz w:val="22"/>
        </w:rPr>
      </w:pPr>
      <w:r w:rsidRPr="000B57F9">
        <w:rPr>
          <w:rFonts w:ascii="Times New Roman" w:hAnsi="Times New Roman" w:cs="Times New Roman"/>
          <w:b/>
          <w:bCs/>
          <w:color w:val="000000"/>
          <w:sz w:val="22"/>
        </w:rPr>
        <w:lastRenderedPageBreak/>
        <w:t xml:space="preserve">Comparison of </w:t>
      </w:r>
      <w:proofErr w:type="spellStart"/>
      <w:r w:rsidRPr="000B57F9">
        <w:rPr>
          <w:rFonts w:ascii="Times New Roman" w:hAnsi="Times New Roman" w:cs="Times New Roman"/>
          <w:b/>
          <w:bCs/>
          <w:color w:val="000000"/>
          <w:sz w:val="22"/>
        </w:rPr>
        <w:t>dfALFF</w:t>
      </w:r>
      <w:proofErr w:type="spellEnd"/>
      <w:r w:rsidR="00F12248" w:rsidRPr="000B57F9">
        <w:rPr>
          <w:rFonts w:ascii="Times New Roman" w:hAnsi="Times New Roman" w:cs="Times New Roman"/>
          <w:b/>
          <w:bCs/>
          <w:color w:val="000000"/>
          <w:sz w:val="22"/>
        </w:rPr>
        <w:t>,</w:t>
      </w:r>
      <w:r w:rsidR="00F12248" w:rsidRPr="00F12248">
        <w:rPr>
          <w:rFonts w:ascii="Times New Roman" w:hAnsi="Times New Roman" w:cs="Times New Roman"/>
          <w:b/>
          <w:bCs/>
          <w:color w:val="000000"/>
          <w:sz w:val="22"/>
        </w:rPr>
        <w:t xml:space="preserve"> </w:t>
      </w:r>
      <w:r w:rsidR="00F12248" w:rsidRPr="000B57F9">
        <w:rPr>
          <w:rFonts w:ascii="Times New Roman" w:hAnsi="Times New Roman" w:cs="Times New Roman"/>
          <w:b/>
          <w:bCs/>
          <w:color w:val="000000"/>
          <w:sz w:val="22"/>
        </w:rPr>
        <w:t>dReHo</w:t>
      </w:r>
      <w:r w:rsidRPr="000B57F9">
        <w:rPr>
          <w:rFonts w:ascii="Times New Roman" w:hAnsi="Times New Roman" w:cs="Times New Roman"/>
          <w:b/>
          <w:bCs/>
          <w:color w:val="000000"/>
          <w:sz w:val="22"/>
        </w:rPr>
        <w:t xml:space="preserve"> and </w:t>
      </w:r>
      <w:r w:rsidR="00F12248" w:rsidRPr="000B57F9">
        <w:rPr>
          <w:rFonts w:ascii="Times New Roman" w:hAnsi="Times New Roman" w:cs="Times New Roman"/>
          <w:b/>
          <w:bCs/>
          <w:color w:val="000000"/>
          <w:sz w:val="22"/>
        </w:rPr>
        <w:t xml:space="preserve">dFC </w:t>
      </w:r>
      <w:r w:rsidRPr="000B57F9">
        <w:rPr>
          <w:rFonts w:ascii="Times New Roman" w:hAnsi="Times New Roman" w:cs="Times New Roman"/>
          <w:b/>
          <w:bCs/>
          <w:color w:val="000000"/>
          <w:sz w:val="22"/>
        </w:rPr>
        <w:t>of hippocampal subregions</w:t>
      </w:r>
      <w:r w:rsidR="00BC2A78" w:rsidRPr="000B57F9">
        <w:rPr>
          <w:rFonts w:ascii="Times New Roman" w:hAnsi="Times New Roman" w:cs="Times New Roman"/>
          <w:b/>
          <w:bCs/>
          <w:color w:val="000000"/>
          <w:sz w:val="22"/>
        </w:rPr>
        <w:t xml:space="preserve"> with 30 and 70 TR</w:t>
      </w:r>
      <w:r w:rsidR="0067775E" w:rsidRPr="000B57F9">
        <w:rPr>
          <w:rFonts w:ascii="Times New Roman" w:hAnsi="Times New Roman" w:cs="Times New Roman"/>
          <w:b/>
          <w:bCs/>
          <w:color w:val="000000"/>
          <w:sz w:val="22"/>
        </w:rPr>
        <w:t xml:space="preserve"> as sliding window size</w:t>
      </w:r>
    </w:p>
    <w:p w14:paraId="2BF36874" w14:textId="677CF429" w:rsidR="00511A28" w:rsidRPr="000B57F9" w:rsidRDefault="00BC2A78" w:rsidP="00C51C0D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</w:rPr>
        <w:t xml:space="preserve">In analyses of </w:t>
      </w:r>
      <w:proofErr w:type="spellStart"/>
      <w:r w:rsidRPr="000B57F9">
        <w:rPr>
          <w:rFonts w:ascii="Times New Roman" w:hAnsi="Times New Roman" w:cs="Times New Roman"/>
        </w:rPr>
        <w:t>dfALFF</w:t>
      </w:r>
      <w:proofErr w:type="spellEnd"/>
      <w:r w:rsidRPr="000B57F9">
        <w:rPr>
          <w:rFonts w:ascii="Times New Roman" w:hAnsi="Times New Roman" w:cs="Times New Roman"/>
        </w:rPr>
        <w:t xml:space="preserve">, </w:t>
      </w:r>
      <w:r w:rsidR="00C51C0D" w:rsidRPr="000B57F9">
        <w:rPr>
          <w:rFonts w:ascii="Times New Roman" w:hAnsi="Times New Roman" w:cs="Times New Roman"/>
        </w:rPr>
        <w:t xml:space="preserve">the LLD group presented lower </w:t>
      </w:r>
      <w:proofErr w:type="spellStart"/>
      <w:r w:rsidR="00C51C0D" w:rsidRPr="000B57F9">
        <w:rPr>
          <w:rFonts w:ascii="Times New Roman" w:hAnsi="Times New Roman" w:cs="Times New Roman"/>
        </w:rPr>
        <w:t>dfALFF</w:t>
      </w:r>
      <w:proofErr w:type="spellEnd"/>
      <w:r w:rsidR="00C51C0D" w:rsidRPr="000B57F9">
        <w:rPr>
          <w:rFonts w:ascii="Times New Roman" w:hAnsi="Times New Roman" w:cs="Times New Roman"/>
        </w:rPr>
        <w:t xml:space="preserve"> in the left rostral compared with the HC group when 70 TR was applied as sliding window size (</w:t>
      </w:r>
      <w:r w:rsidR="00511A28" w:rsidRPr="000B57F9">
        <w:rPr>
          <w:rFonts w:ascii="Times New Roman" w:hAnsi="Times New Roman" w:cs="Times New Roman"/>
        </w:rPr>
        <w:t>F=5.98, P=0.015</w:t>
      </w:r>
      <w:r w:rsidR="00BD6941" w:rsidRPr="000B57F9">
        <w:rPr>
          <w:rFonts w:ascii="Times New Roman" w:hAnsi="Times New Roman" w:cs="Times New Roman"/>
        </w:rPr>
        <w:t xml:space="preserve"> </w:t>
      </w:r>
      <w:proofErr w:type="spellStart"/>
      <w:r w:rsidR="00BD6941" w:rsidRPr="000B57F9">
        <w:rPr>
          <w:rFonts w:ascii="Times New Roman" w:hAnsi="Times New Roman" w:cs="Times New Roman"/>
          <w:b/>
          <w:bCs/>
        </w:rPr>
        <w:t>S.</w:t>
      </w:r>
      <w:r w:rsidR="009A74EF">
        <w:rPr>
          <w:rFonts w:ascii="Times New Roman" w:hAnsi="Times New Roman" w:cs="Times New Roman"/>
          <w:b/>
          <w:bCs/>
        </w:rPr>
        <w:t>Figure</w:t>
      </w:r>
      <w:proofErr w:type="spellEnd"/>
      <w:r w:rsidR="009A74EF">
        <w:rPr>
          <w:rFonts w:ascii="Times New Roman" w:hAnsi="Times New Roman" w:cs="Times New Roman"/>
          <w:b/>
          <w:bCs/>
        </w:rPr>
        <w:t xml:space="preserve"> 3</w:t>
      </w:r>
      <w:r w:rsidR="00BD6941" w:rsidRPr="000B57F9">
        <w:rPr>
          <w:rFonts w:ascii="Times New Roman" w:hAnsi="Times New Roman" w:cs="Times New Roman"/>
          <w:b/>
          <w:bCs/>
        </w:rPr>
        <w:t>B</w:t>
      </w:r>
      <w:r w:rsidR="00C51C0D" w:rsidRPr="000B57F9">
        <w:rPr>
          <w:rFonts w:ascii="Times New Roman" w:hAnsi="Times New Roman" w:cs="Times New Roman"/>
        </w:rPr>
        <w:t>)</w:t>
      </w:r>
      <w:r w:rsidR="00511A28" w:rsidRPr="000B57F9">
        <w:rPr>
          <w:rFonts w:ascii="Times New Roman" w:hAnsi="Times New Roman" w:cs="Times New Roman"/>
        </w:rPr>
        <w:t xml:space="preserve">, </w:t>
      </w:r>
      <w:r w:rsidR="002D45C6">
        <w:rPr>
          <w:rFonts w:ascii="Times New Roman" w:hAnsi="Times New Roman" w:cs="Times New Roman"/>
        </w:rPr>
        <w:t xml:space="preserve">while no </w:t>
      </w:r>
      <w:r w:rsidR="002D45C6" w:rsidRPr="000B57F9">
        <w:rPr>
          <w:rFonts w:ascii="Times New Roman" w:hAnsi="Times New Roman" w:cs="Times New Roman"/>
        </w:rPr>
        <w:t>significant differences</w:t>
      </w:r>
      <w:r w:rsidR="002D45C6">
        <w:rPr>
          <w:rFonts w:ascii="Times New Roman" w:hAnsi="Times New Roman" w:cs="Times New Roman"/>
        </w:rPr>
        <w:t xml:space="preserve"> were </w:t>
      </w:r>
      <w:r w:rsidR="00287DE3">
        <w:rPr>
          <w:rFonts w:ascii="Times New Roman" w:hAnsi="Times New Roman" w:cs="Times New Roman" w:hint="eastAsia"/>
        </w:rPr>
        <w:t>observed</w:t>
      </w:r>
      <w:r w:rsidR="00287DE3">
        <w:rPr>
          <w:rFonts w:ascii="Times New Roman" w:hAnsi="Times New Roman" w:cs="Times New Roman"/>
        </w:rPr>
        <w:t xml:space="preserve"> </w:t>
      </w:r>
      <w:r w:rsidR="00287DE3">
        <w:rPr>
          <w:rFonts w:ascii="Times New Roman" w:hAnsi="Times New Roman" w:cs="Times New Roman" w:hint="eastAsia"/>
        </w:rPr>
        <w:t>with</w:t>
      </w:r>
      <w:r w:rsidR="002D45C6">
        <w:rPr>
          <w:rFonts w:ascii="Times New Roman" w:hAnsi="Times New Roman" w:cs="Times New Roman"/>
        </w:rPr>
        <w:t xml:space="preserve"> </w:t>
      </w:r>
      <w:r w:rsidR="00511A28" w:rsidRPr="000B57F9">
        <w:rPr>
          <w:rFonts w:ascii="Times New Roman" w:hAnsi="Times New Roman" w:cs="Times New Roman"/>
        </w:rPr>
        <w:t>30</w:t>
      </w:r>
      <w:r w:rsidR="00287DE3">
        <w:rPr>
          <w:rFonts w:ascii="Times New Roman" w:hAnsi="Times New Roman" w:cs="Times New Roman"/>
        </w:rPr>
        <w:t xml:space="preserve"> TR </w:t>
      </w:r>
      <w:r w:rsidR="00511A28" w:rsidRPr="000B57F9">
        <w:rPr>
          <w:rFonts w:ascii="Times New Roman" w:hAnsi="Times New Roman" w:cs="Times New Roman"/>
        </w:rPr>
        <w:t>(F=3.54, P=0.061</w:t>
      </w:r>
      <w:r w:rsidR="00BD6941" w:rsidRPr="000B57F9">
        <w:rPr>
          <w:rFonts w:ascii="Times New Roman" w:hAnsi="Times New Roman" w:cs="Times New Roman"/>
        </w:rPr>
        <w:t xml:space="preserve"> </w:t>
      </w:r>
      <w:proofErr w:type="spellStart"/>
      <w:r w:rsidR="00BD6941" w:rsidRPr="000B57F9">
        <w:rPr>
          <w:rFonts w:ascii="Times New Roman" w:hAnsi="Times New Roman" w:cs="Times New Roman"/>
          <w:b/>
          <w:bCs/>
        </w:rPr>
        <w:t>S.</w:t>
      </w:r>
      <w:r w:rsidR="009A74EF">
        <w:rPr>
          <w:rFonts w:ascii="Times New Roman" w:hAnsi="Times New Roman" w:cs="Times New Roman"/>
          <w:b/>
          <w:bCs/>
        </w:rPr>
        <w:t>Figure</w:t>
      </w:r>
      <w:proofErr w:type="spellEnd"/>
      <w:r w:rsidR="009A74EF">
        <w:rPr>
          <w:rFonts w:ascii="Times New Roman" w:hAnsi="Times New Roman" w:cs="Times New Roman"/>
          <w:b/>
          <w:bCs/>
        </w:rPr>
        <w:t xml:space="preserve"> 3</w:t>
      </w:r>
      <w:r w:rsidR="00BD6941" w:rsidRPr="000B57F9">
        <w:rPr>
          <w:rFonts w:ascii="Times New Roman" w:hAnsi="Times New Roman" w:cs="Times New Roman"/>
          <w:b/>
          <w:bCs/>
        </w:rPr>
        <w:t>A</w:t>
      </w:r>
      <w:r w:rsidR="00511A28" w:rsidRPr="000B57F9">
        <w:rPr>
          <w:rFonts w:ascii="Times New Roman" w:hAnsi="Times New Roman" w:cs="Times New Roman"/>
        </w:rPr>
        <w:t>)</w:t>
      </w:r>
      <w:r w:rsidR="00287DE3">
        <w:rPr>
          <w:rFonts w:ascii="Times New Roman" w:hAnsi="Times New Roman" w:cs="Times New Roman"/>
        </w:rPr>
        <w:t xml:space="preserve"> </w:t>
      </w:r>
      <w:r w:rsidR="00287DE3">
        <w:rPr>
          <w:rFonts w:ascii="Times New Roman" w:hAnsi="Times New Roman" w:cs="Times New Roman" w:hint="eastAsia"/>
        </w:rPr>
        <w:t>or</w:t>
      </w:r>
      <w:r w:rsidR="00287DE3">
        <w:rPr>
          <w:rFonts w:ascii="Times New Roman" w:hAnsi="Times New Roman" w:cs="Times New Roman"/>
        </w:rPr>
        <w:t xml:space="preserve"> </w:t>
      </w:r>
      <w:r w:rsidR="00511A28" w:rsidRPr="000B57F9">
        <w:rPr>
          <w:rFonts w:ascii="Times New Roman" w:hAnsi="Times New Roman" w:cs="Times New Roman"/>
        </w:rPr>
        <w:t>50</w:t>
      </w:r>
      <w:r w:rsidR="00287DE3">
        <w:rPr>
          <w:rFonts w:ascii="Times New Roman" w:hAnsi="Times New Roman" w:cs="Times New Roman"/>
        </w:rPr>
        <w:t xml:space="preserve"> TR</w:t>
      </w:r>
      <w:r w:rsidR="00E3044E">
        <w:rPr>
          <w:rFonts w:ascii="Times New Roman" w:hAnsi="Times New Roman" w:cs="Times New Roman" w:hint="eastAsia"/>
        </w:rPr>
        <w:t xml:space="preserve"> </w:t>
      </w:r>
      <w:r w:rsidR="00511A28" w:rsidRPr="000B57F9">
        <w:rPr>
          <w:rFonts w:ascii="Times New Roman" w:hAnsi="Times New Roman" w:cs="Times New Roman"/>
        </w:rPr>
        <w:t>(F=3.37,P=0.068</w:t>
      </w:r>
      <w:r w:rsidR="00BD6941" w:rsidRPr="000B57F9">
        <w:rPr>
          <w:rFonts w:ascii="Times New Roman" w:hAnsi="Times New Roman" w:cs="Times New Roman"/>
        </w:rPr>
        <w:t xml:space="preserve"> </w:t>
      </w:r>
      <w:r w:rsidR="00BD6941" w:rsidRPr="000B57F9">
        <w:rPr>
          <w:rFonts w:ascii="Times New Roman" w:hAnsi="Times New Roman" w:cs="Times New Roman"/>
          <w:b/>
          <w:bCs/>
        </w:rPr>
        <w:t>Figure 3A</w:t>
      </w:r>
      <w:r w:rsidR="00511A28" w:rsidRPr="000B57F9">
        <w:rPr>
          <w:rFonts w:ascii="Times New Roman" w:hAnsi="Times New Roman" w:cs="Times New Roman"/>
        </w:rPr>
        <w:t xml:space="preserve">). There were no other significant differences in </w:t>
      </w:r>
      <w:proofErr w:type="spellStart"/>
      <w:r w:rsidR="00511A28" w:rsidRPr="000B57F9">
        <w:rPr>
          <w:rFonts w:ascii="Times New Roman" w:hAnsi="Times New Roman" w:cs="Times New Roman"/>
        </w:rPr>
        <w:t>dfALFF</w:t>
      </w:r>
      <w:proofErr w:type="spellEnd"/>
      <w:r w:rsidR="00511A28" w:rsidRPr="000B57F9">
        <w:rPr>
          <w:rFonts w:ascii="Times New Roman" w:hAnsi="Times New Roman" w:cs="Times New Roman"/>
        </w:rPr>
        <w:t xml:space="preserve"> </w:t>
      </w:r>
      <w:r w:rsidR="00414F3D">
        <w:rPr>
          <w:rFonts w:ascii="Times New Roman" w:hAnsi="Times New Roman" w:cs="Times New Roman" w:hint="eastAsia"/>
        </w:rPr>
        <w:t xml:space="preserve">of </w:t>
      </w:r>
      <w:r w:rsidR="00511A28" w:rsidRPr="000B57F9">
        <w:rPr>
          <w:rFonts w:ascii="Times New Roman" w:hAnsi="Times New Roman" w:cs="Times New Roman"/>
        </w:rPr>
        <w:t>hippocampal subregions between the LLD group and the HC group</w:t>
      </w:r>
      <w:r w:rsidR="00287DE3">
        <w:rPr>
          <w:rFonts w:ascii="Times New Roman" w:hAnsi="Times New Roman" w:cs="Times New Roman" w:hint="eastAsia"/>
        </w:rPr>
        <w:t>.</w:t>
      </w:r>
    </w:p>
    <w:p w14:paraId="3FAFC2A7" w14:textId="3E8D10BB" w:rsidR="00414F3D" w:rsidRPr="000B57F9" w:rsidRDefault="00BC2A78" w:rsidP="00A6525C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</w:rPr>
        <w:t>In analyses of</w:t>
      </w:r>
      <w:r w:rsidR="002B56BD" w:rsidRPr="000B57F9">
        <w:rPr>
          <w:rFonts w:ascii="Times New Roman" w:hAnsi="Times New Roman" w:cs="Times New Roman"/>
        </w:rPr>
        <w:t xml:space="preserve"> dReHo, the LLD group presented lower dReHo hippocampus in the left rostral compared with the HC group when 30 TR (F=5.</w:t>
      </w:r>
      <w:r w:rsidR="00BD6941" w:rsidRPr="000B57F9">
        <w:rPr>
          <w:rFonts w:ascii="Times New Roman" w:hAnsi="Times New Roman" w:cs="Times New Roman"/>
        </w:rPr>
        <w:t>52</w:t>
      </w:r>
      <w:r w:rsidR="002B56BD" w:rsidRPr="000B57F9">
        <w:rPr>
          <w:rFonts w:ascii="Times New Roman" w:hAnsi="Times New Roman" w:cs="Times New Roman"/>
        </w:rPr>
        <w:t>, P=0.0</w:t>
      </w:r>
      <w:r w:rsidR="00BD6941" w:rsidRPr="000B57F9">
        <w:rPr>
          <w:rFonts w:ascii="Times New Roman" w:hAnsi="Times New Roman" w:cs="Times New Roman"/>
        </w:rPr>
        <w:t>20,</w:t>
      </w:r>
      <w:r w:rsidR="00BD6941" w:rsidRPr="000B57F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D6941" w:rsidRPr="000B57F9">
        <w:rPr>
          <w:rFonts w:ascii="Times New Roman" w:hAnsi="Times New Roman" w:cs="Times New Roman"/>
          <w:b/>
          <w:bCs/>
        </w:rPr>
        <w:t>S.</w:t>
      </w:r>
      <w:r w:rsidR="009A74EF">
        <w:rPr>
          <w:rFonts w:ascii="Times New Roman" w:hAnsi="Times New Roman" w:cs="Times New Roman"/>
          <w:b/>
          <w:bCs/>
        </w:rPr>
        <w:t>Figure</w:t>
      </w:r>
      <w:proofErr w:type="spellEnd"/>
      <w:r w:rsidR="009A74EF">
        <w:rPr>
          <w:rFonts w:ascii="Times New Roman" w:hAnsi="Times New Roman" w:cs="Times New Roman"/>
          <w:b/>
          <w:bCs/>
        </w:rPr>
        <w:t xml:space="preserve"> 3</w:t>
      </w:r>
      <w:r w:rsidR="00BD6941" w:rsidRPr="000B57F9">
        <w:rPr>
          <w:rFonts w:ascii="Times New Roman" w:hAnsi="Times New Roman" w:cs="Times New Roman"/>
          <w:b/>
          <w:bCs/>
        </w:rPr>
        <w:t>C</w:t>
      </w:r>
      <w:r w:rsidR="002B56BD" w:rsidRPr="000B57F9">
        <w:rPr>
          <w:rFonts w:ascii="Times New Roman" w:hAnsi="Times New Roman" w:cs="Times New Roman"/>
        </w:rPr>
        <w:t>), 50 TR (F=5.48, P=0.020</w:t>
      </w:r>
      <w:r w:rsidR="00BD6941" w:rsidRPr="000B57F9">
        <w:rPr>
          <w:rFonts w:ascii="Times New Roman" w:hAnsi="Times New Roman" w:cs="Times New Roman"/>
        </w:rPr>
        <w:t xml:space="preserve"> </w:t>
      </w:r>
      <w:r w:rsidR="00BD6941" w:rsidRPr="000B57F9">
        <w:rPr>
          <w:rFonts w:ascii="Times New Roman" w:hAnsi="Times New Roman" w:cs="Times New Roman"/>
          <w:b/>
          <w:bCs/>
        </w:rPr>
        <w:t>Figure 3B</w:t>
      </w:r>
      <w:r w:rsidR="002B56BD" w:rsidRPr="000B57F9">
        <w:rPr>
          <w:rFonts w:ascii="Times New Roman" w:hAnsi="Times New Roman" w:cs="Times New Roman"/>
        </w:rPr>
        <w:t>) and 70TR (F=</w:t>
      </w:r>
      <w:r w:rsidR="00BD6941" w:rsidRPr="000B57F9">
        <w:rPr>
          <w:rFonts w:ascii="Times New Roman" w:hAnsi="Times New Roman" w:cs="Times New Roman"/>
        </w:rPr>
        <w:t>5.96</w:t>
      </w:r>
      <w:r w:rsidR="002B56BD" w:rsidRPr="000B57F9">
        <w:rPr>
          <w:rFonts w:ascii="Times New Roman" w:hAnsi="Times New Roman" w:cs="Times New Roman"/>
        </w:rPr>
        <w:t>,P=0.0</w:t>
      </w:r>
      <w:r w:rsidR="00BD6941" w:rsidRPr="000B57F9">
        <w:rPr>
          <w:rFonts w:ascii="Times New Roman" w:hAnsi="Times New Roman" w:cs="Times New Roman"/>
        </w:rPr>
        <w:t>15</w:t>
      </w:r>
      <w:r w:rsidR="00BD6941" w:rsidRPr="000B57F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D6941" w:rsidRPr="000B57F9">
        <w:rPr>
          <w:rFonts w:ascii="Times New Roman" w:hAnsi="Times New Roman" w:cs="Times New Roman"/>
          <w:b/>
          <w:bCs/>
        </w:rPr>
        <w:t>S.</w:t>
      </w:r>
      <w:r w:rsidR="009A74EF">
        <w:rPr>
          <w:rFonts w:ascii="Times New Roman" w:hAnsi="Times New Roman" w:cs="Times New Roman"/>
          <w:b/>
          <w:bCs/>
        </w:rPr>
        <w:t>Figure</w:t>
      </w:r>
      <w:proofErr w:type="spellEnd"/>
      <w:r w:rsidR="009A74EF">
        <w:rPr>
          <w:rFonts w:ascii="Times New Roman" w:hAnsi="Times New Roman" w:cs="Times New Roman"/>
          <w:b/>
          <w:bCs/>
        </w:rPr>
        <w:t xml:space="preserve"> 3</w:t>
      </w:r>
      <w:r w:rsidR="00BD6941" w:rsidRPr="000B57F9">
        <w:rPr>
          <w:rFonts w:ascii="Times New Roman" w:hAnsi="Times New Roman" w:cs="Times New Roman"/>
          <w:b/>
          <w:bCs/>
        </w:rPr>
        <w:t>D</w:t>
      </w:r>
      <w:r w:rsidR="002B56BD" w:rsidRPr="000B57F9">
        <w:rPr>
          <w:rFonts w:ascii="Times New Roman" w:hAnsi="Times New Roman" w:cs="Times New Roman"/>
        </w:rPr>
        <w:t xml:space="preserve">) was applied as sliding window size. There were no other significant differences in </w:t>
      </w:r>
      <w:r w:rsidR="00414F3D">
        <w:rPr>
          <w:rFonts w:ascii="Times New Roman" w:hAnsi="Times New Roman" w:cs="Times New Roman"/>
        </w:rPr>
        <w:t>other</w:t>
      </w:r>
      <w:r w:rsidR="00414F3D">
        <w:rPr>
          <w:rFonts w:ascii="Times New Roman" w:hAnsi="Times New Roman" w:cs="Times New Roman" w:hint="eastAsia"/>
        </w:rPr>
        <w:t xml:space="preserve"> </w:t>
      </w:r>
      <w:proofErr w:type="spellStart"/>
      <w:r w:rsidR="002B56BD" w:rsidRPr="000B57F9">
        <w:rPr>
          <w:rFonts w:ascii="Times New Roman" w:hAnsi="Times New Roman" w:cs="Times New Roman"/>
        </w:rPr>
        <w:t>dReho</w:t>
      </w:r>
      <w:proofErr w:type="spellEnd"/>
      <w:r w:rsidR="002B56BD" w:rsidRPr="000B57F9">
        <w:rPr>
          <w:rFonts w:ascii="Times New Roman" w:hAnsi="Times New Roman" w:cs="Times New Roman"/>
        </w:rPr>
        <w:t xml:space="preserve"> </w:t>
      </w:r>
      <w:r w:rsidR="00414F3D">
        <w:rPr>
          <w:rFonts w:ascii="Times New Roman" w:hAnsi="Times New Roman" w:cs="Times New Roman" w:hint="eastAsia"/>
        </w:rPr>
        <w:t xml:space="preserve">of </w:t>
      </w:r>
      <w:r w:rsidR="002B56BD" w:rsidRPr="000B57F9">
        <w:rPr>
          <w:rFonts w:ascii="Times New Roman" w:hAnsi="Times New Roman" w:cs="Times New Roman"/>
        </w:rPr>
        <w:t>hippocampal subregions between the LLD group and the HC group</w:t>
      </w:r>
      <w:r w:rsidR="007F28D3">
        <w:rPr>
          <w:rFonts w:ascii="Times New Roman" w:hAnsi="Times New Roman" w:cs="Times New Roman"/>
        </w:rPr>
        <w:t>.</w:t>
      </w:r>
    </w:p>
    <w:p w14:paraId="0FC2726C" w14:textId="435B56F5" w:rsidR="00E16D69" w:rsidRPr="000B57F9" w:rsidRDefault="00BC2A78">
      <w:pPr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0B57F9">
        <w:rPr>
          <w:rFonts w:ascii="Times New Roman" w:hAnsi="Times New Roman" w:cs="Times New Roman"/>
        </w:rPr>
        <w:t>In analyses of</w:t>
      </w:r>
      <w:r w:rsidR="0067775E" w:rsidRPr="000B57F9">
        <w:rPr>
          <w:rFonts w:ascii="Times New Roman" w:hAnsi="Times New Roman" w:cs="Times New Roman"/>
        </w:rPr>
        <w:t xml:space="preserve"> dFC</w:t>
      </w:r>
      <w:r w:rsidR="00C551D7" w:rsidRPr="000B57F9">
        <w:rPr>
          <w:rFonts w:ascii="Times New Roman" w:hAnsi="Times New Roman" w:cs="Times New Roman"/>
        </w:rPr>
        <w:t xml:space="preserve"> with 30 TR as sliding window size, 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t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he LLD group exhibited decreased dFC between the left caudal hippocampus and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right inferior frontal gyrus (</w:t>
      </w:r>
      <w:proofErr w:type="spellStart"/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opercular</w:t>
      </w:r>
      <w:proofErr w:type="spellEnd"/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, left caudal hippocampus and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right middle frontal gyrus (two clusters)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, left caudal hippocampus and right superior frontal gyrus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4</w:t>
      </w:r>
      <w:r w:rsidR="00C551D7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A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, </w:t>
      </w:r>
      <w:proofErr w:type="spellStart"/>
      <w:r w:rsidR="00C551D7"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="00C551D7" w:rsidRPr="000B57F9">
        <w:rPr>
          <w:rFonts w:ascii="Times New Roman" w:hAnsi="Times New Roman" w:cs="Times New Roman"/>
          <w:b/>
          <w:bCs/>
        </w:rPr>
        <w:t xml:space="preserve"> 1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right caudal hippocampus and right middle frontal gyrus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4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B, </w:t>
      </w:r>
      <w:proofErr w:type="spellStart"/>
      <w:r w:rsidR="00C551D7"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="00C551D7" w:rsidRPr="000B57F9">
        <w:rPr>
          <w:rFonts w:ascii="Times New Roman" w:hAnsi="Times New Roman" w:cs="Times New Roman"/>
          <w:b/>
          <w:bCs/>
        </w:rPr>
        <w:t xml:space="preserve"> 1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left rostral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hippocampus and right middle frontal gyrus (orbital)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4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C, </w:t>
      </w:r>
      <w:proofErr w:type="spellStart"/>
      <w:r w:rsidR="00C551D7"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="00C551D7" w:rsidRPr="000B57F9">
        <w:rPr>
          <w:rFonts w:ascii="Times New Roman" w:hAnsi="Times New Roman" w:cs="Times New Roman"/>
          <w:b/>
          <w:bCs/>
        </w:rPr>
        <w:t xml:space="preserve"> 1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and the increased dFC between the right rostral hippocampus and left superior frontal gyrus</w:t>
      </w:r>
      <w:r w:rsidR="00C551D7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4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D, </w:t>
      </w:r>
      <w:proofErr w:type="spellStart"/>
      <w:r w:rsidR="00C551D7"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="00C551D7" w:rsidRPr="000B57F9">
        <w:rPr>
          <w:rFonts w:ascii="Times New Roman" w:hAnsi="Times New Roman" w:cs="Times New Roman"/>
          <w:b/>
          <w:bCs/>
        </w:rPr>
        <w:t xml:space="preserve"> 1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="00C551D7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.</w:t>
      </w:r>
    </w:p>
    <w:p w14:paraId="067FCA0E" w14:textId="2FBA85D7" w:rsidR="000F4E41" w:rsidRPr="000B57F9" w:rsidRDefault="000F4E41" w:rsidP="000F4E41">
      <w:pPr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0B57F9">
        <w:rPr>
          <w:rFonts w:ascii="Times New Roman" w:hAnsi="Times New Roman" w:cs="Times New Roman"/>
        </w:rPr>
        <w:t xml:space="preserve">In analyses of dFC with 70 TR as sliding window size, 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t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he LLD group exhibited decreased dFC </w:t>
      </w:r>
      <w:r w:rsidR="004B1043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between the left caudal hippocampus and right middle frontal gyrus, left caudal hippocampus and right inferior frontal gyrus (triangular)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5</w:t>
      </w:r>
      <w:r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A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, </w:t>
      </w:r>
      <w:proofErr w:type="spellStart"/>
      <w:r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2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right caudal hippocampus and right middle frontal gyrus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5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B, </w:t>
      </w:r>
      <w:proofErr w:type="spellStart"/>
      <w:r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2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left rostral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hippocampus and right </w:t>
      </w:r>
      <w:r w:rsidR="004B1043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inferior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frontal gyrus (orbital)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5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C, </w:t>
      </w:r>
      <w:proofErr w:type="spellStart"/>
      <w:r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2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; and the increased dFC between the right rostral hippocampus and left superior frontal gyrus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(</w:t>
      </w:r>
      <w:proofErr w:type="spellStart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S.Figure</w:t>
      </w:r>
      <w:proofErr w:type="spellEnd"/>
      <w:r w:rsidR="00414F3D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5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D, </w:t>
      </w:r>
      <w:proofErr w:type="spellStart"/>
      <w:r w:rsidRPr="000B57F9">
        <w:rPr>
          <w:rFonts w:ascii="Times New Roman" w:hAnsi="Times New Roman" w:cs="Times New Roman"/>
          <w:b/>
          <w:bCs/>
        </w:rPr>
        <w:t>S.Table</w:t>
      </w:r>
      <w:proofErr w:type="spellEnd"/>
      <w:r w:rsidRPr="000B57F9">
        <w:rPr>
          <w:rFonts w:ascii="Times New Roman" w:hAnsi="Times New Roman" w:cs="Times New Roman"/>
          <w:b/>
          <w:bCs/>
        </w:rPr>
        <w:t xml:space="preserve"> 2</w:t>
      </w:r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)</w:t>
      </w:r>
      <w:r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.</w:t>
      </w:r>
    </w:p>
    <w:p w14:paraId="77D6398F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441E7D52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60BA8D3A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6FC8CD1F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0572236A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06C54472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58DF7FF6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113CE333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67E4E568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5341A45E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184B7EF8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2352BB40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37E640D8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175279F6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521D7D86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50656F7F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5E73319A" w14:textId="77777777" w:rsidR="000C76C7" w:rsidRDefault="000C76C7" w:rsidP="009A74EF">
      <w:pPr>
        <w:rPr>
          <w:rFonts w:ascii="Times New Roman" w:hAnsi="Times New Roman" w:cs="Times New Roman"/>
        </w:rPr>
      </w:pPr>
    </w:p>
    <w:p w14:paraId="0442D251" w14:textId="77777777" w:rsidR="000C76C7" w:rsidRPr="000B57F9" w:rsidRDefault="000C76C7" w:rsidP="009A74EF">
      <w:pPr>
        <w:rPr>
          <w:rFonts w:ascii="Times New Roman" w:hAnsi="Times New Roman" w:cs="Times New Roman"/>
        </w:rPr>
      </w:pPr>
    </w:p>
    <w:p w14:paraId="3A7299F6" w14:textId="77777777" w:rsidR="009A74EF" w:rsidRPr="000B57F9" w:rsidRDefault="009A74EF" w:rsidP="009A74EF">
      <w:pPr>
        <w:rPr>
          <w:rFonts w:ascii="Times New Roman" w:hAnsi="Times New Roman" w:cs="Times New Roman"/>
        </w:rPr>
      </w:pPr>
      <w:proofErr w:type="spellStart"/>
      <w:r w:rsidRPr="000B57F9">
        <w:rPr>
          <w:rFonts w:ascii="Times New Roman" w:hAnsi="Times New Roman" w:cs="Times New Roman"/>
          <w:b/>
          <w:bCs/>
        </w:rPr>
        <w:lastRenderedPageBreak/>
        <w:t>S.Figure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3</w:t>
      </w:r>
      <w:r w:rsidRPr="000B57F9">
        <w:rPr>
          <w:rFonts w:ascii="Times New Roman" w:hAnsi="Times New Roman" w:cs="Times New Roman"/>
          <w:b/>
          <w:bCs/>
        </w:rPr>
        <w:t xml:space="preserve"> </w:t>
      </w:r>
      <w:r w:rsidRPr="004D6FA3">
        <w:rPr>
          <w:rFonts w:ascii="Times New Roman" w:hAnsi="Times New Roman" w:cs="Times New Roman"/>
          <w:b/>
          <w:bCs/>
        </w:rPr>
        <w:t xml:space="preserve">Comparison of the </w:t>
      </w:r>
      <w:proofErr w:type="spellStart"/>
      <w:r w:rsidRPr="004D6FA3">
        <w:rPr>
          <w:rFonts w:ascii="Times New Roman" w:hAnsi="Times New Roman" w:cs="Times New Roman"/>
          <w:b/>
          <w:bCs/>
        </w:rPr>
        <w:t>dfALFF</w:t>
      </w:r>
      <w:proofErr w:type="spellEnd"/>
      <w:r w:rsidRPr="004D6FA3">
        <w:rPr>
          <w:rFonts w:ascii="Times New Roman" w:hAnsi="Times New Roman" w:cs="Times New Roman"/>
          <w:b/>
          <w:bCs/>
        </w:rPr>
        <w:t xml:space="preserve"> and dReHo of hippocampal subregions </w:t>
      </w:r>
      <w:r w:rsidRPr="000B57F9">
        <w:rPr>
          <w:rFonts w:ascii="Times New Roman" w:hAnsi="Times New Roman" w:cs="Times New Roman"/>
          <w:b/>
          <w:bCs/>
        </w:rPr>
        <w:t xml:space="preserve">between the LLD group and the HC group </w:t>
      </w:r>
      <w:r w:rsidRPr="002D45C6">
        <w:rPr>
          <w:rFonts w:ascii="Times New Roman" w:hAnsi="Times New Roman" w:cs="Times New Roman"/>
          <w:b/>
          <w:bCs/>
        </w:rPr>
        <w:t>with 30 and 70 TR as sliding window size</w:t>
      </w:r>
      <w:r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Pr="002D45C6">
        <w:rPr>
          <w:rFonts w:ascii="Times New Roman" w:hAnsi="Times New Roman" w:cs="Times New Roman"/>
        </w:rPr>
        <w:t>dfALFF</w:t>
      </w:r>
      <w:proofErr w:type="spellEnd"/>
      <w:r w:rsidRPr="002D45C6">
        <w:rPr>
          <w:rFonts w:ascii="Times New Roman" w:hAnsi="Times New Roman" w:cs="Times New Roman"/>
        </w:rPr>
        <w:t xml:space="preserve">: dynamic </w:t>
      </w:r>
      <w:proofErr w:type="spellStart"/>
      <w:r w:rsidRPr="002D45C6">
        <w:rPr>
          <w:rFonts w:ascii="Times New Roman" w:hAnsi="Times New Roman" w:cs="Times New Roman"/>
        </w:rPr>
        <w:t>dynamic</w:t>
      </w:r>
      <w:proofErr w:type="spellEnd"/>
      <w:r w:rsidRPr="002D45C6">
        <w:rPr>
          <w:rFonts w:ascii="Times New Roman" w:hAnsi="Times New Roman" w:cs="Times New Roman"/>
        </w:rPr>
        <w:t xml:space="preserve"> fractional amplitude of low-frequency fluctuations; </w:t>
      </w:r>
      <w:proofErr w:type="spellStart"/>
      <w:r w:rsidRPr="002D45C6">
        <w:rPr>
          <w:rFonts w:ascii="Times New Roman" w:hAnsi="Times New Roman" w:cs="Times New Roman"/>
        </w:rPr>
        <w:t>dReho</w:t>
      </w:r>
      <w:proofErr w:type="spellEnd"/>
      <w:r w:rsidRPr="002D45C6">
        <w:rPr>
          <w:rFonts w:ascii="Times New Roman" w:hAnsi="Times New Roman" w:cs="Times New Roman"/>
        </w:rPr>
        <w:t xml:space="preserve">, dynamic regional homogeneity. LLD, late-life depression; HC, healthy control; </w:t>
      </w:r>
      <w:r w:rsidRPr="000B57F9">
        <w:rPr>
          <w:rFonts w:ascii="Times New Roman" w:hAnsi="Times New Roman" w:cs="Times New Roman"/>
        </w:rPr>
        <w:t>TR, Time of Repetition</w:t>
      </w:r>
      <w:r>
        <w:rPr>
          <w:rFonts w:ascii="Times New Roman" w:hAnsi="Times New Roman" w:cs="Times New Roman"/>
        </w:rPr>
        <w:t>;</w:t>
      </w:r>
      <w:r w:rsidRPr="002D45C6">
        <w:rPr>
          <w:rFonts w:ascii="Times New Roman" w:hAnsi="Times New Roman" w:cs="Times New Roman"/>
        </w:rPr>
        <w:t xml:space="preserve"> </w:t>
      </w:r>
      <w:proofErr w:type="spellStart"/>
      <w:r w:rsidRPr="002D45C6">
        <w:rPr>
          <w:rFonts w:ascii="Times New Roman" w:hAnsi="Times New Roman" w:cs="Times New Roman"/>
        </w:rPr>
        <w:t>cHipp</w:t>
      </w:r>
      <w:proofErr w:type="spellEnd"/>
      <w:r w:rsidRPr="002D45C6">
        <w:rPr>
          <w:rFonts w:ascii="Times New Roman" w:hAnsi="Times New Roman" w:cs="Times New Roman"/>
        </w:rPr>
        <w:t xml:space="preserve">: caudal hippocampus. </w:t>
      </w:r>
      <w:proofErr w:type="spellStart"/>
      <w:r w:rsidRPr="002D45C6">
        <w:rPr>
          <w:rFonts w:ascii="Times New Roman" w:hAnsi="Times New Roman" w:cs="Times New Roman"/>
        </w:rPr>
        <w:t>rHipp</w:t>
      </w:r>
      <w:proofErr w:type="spellEnd"/>
      <w:r w:rsidRPr="002D45C6">
        <w:rPr>
          <w:rFonts w:ascii="Times New Roman" w:hAnsi="Times New Roman" w:cs="Times New Roman"/>
        </w:rPr>
        <w:t>: rostral hippocampus. L, left; R, right.</w:t>
      </w:r>
    </w:p>
    <w:p w14:paraId="59893281" w14:textId="77777777" w:rsidR="009A74EF" w:rsidRPr="000B57F9" w:rsidRDefault="009A74EF" w:rsidP="009A74EF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  <w:noProof/>
        </w:rPr>
        <w:drawing>
          <wp:inline distT="0" distB="0" distL="0" distR="0" wp14:anchorId="7F636B48" wp14:editId="2061EDC4">
            <wp:extent cx="4236631" cy="31468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56" cy="31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CB56" w14:textId="5AC15DF5" w:rsidR="00224DAC" w:rsidRDefault="00224DAC">
      <w:pPr>
        <w:rPr>
          <w:rFonts w:ascii="Times New Roman" w:hAnsi="Times New Roman" w:cs="Times New Roman"/>
        </w:rPr>
      </w:pPr>
    </w:p>
    <w:p w14:paraId="128B1A16" w14:textId="77777777" w:rsidR="000C76C7" w:rsidRDefault="000C76C7">
      <w:pPr>
        <w:rPr>
          <w:rFonts w:ascii="Times New Roman" w:hAnsi="Times New Roman" w:cs="Times New Roman"/>
        </w:rPr>
      </w:pPr>
    </w:p>
    <w:p w14:paraId="7D747B5B" w14:textId="77777777" w:rsidR="000C76C7" w:rsidRDefault="000C76C7">
      <w:pPr>
        <w:rPr>
          <w:rFonts w:ascii="Times New Roman" w:hAnsi="Times New Roman" w:cs="Times New Roman"/>
        </w:rPr>
      </w:pPr>
    </w:p>
    <w:p w14:paraId="78AD4931" w14:textId="77777777" w:rsidR="000C76C7" w:rsidRDefault="000C76C7">
      <w:pPr>
        <w:rPr>
          <w:rFonts w:ascii="Times New Roman" w:hAnsi="Times New Roman" w:cs="Times New Roman"/>
        </w:rPr>
      </w:pPr>
    </w:p>
    <w:p w14:paraId="2ADDD5A9" w14:textId="77777777" w:rsidR="000C76C7" w:rsidRDefault="000C76C7">
      <w:pPr>
        <w:rPr>
          <w:rFonts w:ascii="Times New Roman" w:hAnsi="Times New Roman" w:cs="Times New Roman"/>
        </w:rPr>
      </w:pPr>
    </w:p>
    <w:p w14:paraId="1B5A8DC9" w14:textId="77777777" w:rsidR="000C76C7" w:rsidRDefault="000C76C7">
      <w:pPr>
        <w:rPr>
          <w:rFonts w:ascii="Times New Roman" w:hAnsi="Times New Roman" w:cs="Times New Roman"/>
        </w:rPr>
      </w:pPr>
    </w:p>
    <w:p w14:paraId="7BFE263E" w14:textId="77777777" w:rsidR="000C76C7" w:rsidRDefault="000C76C7">
      <w:pPr>
        <w:rPr>
          <w:rFonts w:ascii="Times New Roman" w:hAnsi="Times New Roman" w:cs="Times New Roman"/>
        </w:rPr>
      </w:pPr>
    </w:p>
    <w:p w14:paraId="600E0AA3" w14:textId="77777777" w:rsidR="000C76C7" w:rsidRDefault="000C76C7">
      <w:pPr>
        <w:rPr>
          <w:rFonts w:ascii="Times New Roman" w:hAnsi="Times New Roman" w:cs="Times New Roman"/>
        </w:rPr>
      </w:pPr>
    </w:p>
    <w:p w14:paraId="15BB01A2" w14:textId="77777777" w:rsidR="000C76C7" w:rsidRDefault="000C76C7">
      <w:pPr>
        <w:rPr>
          <w:rFonts w:ascii="Times New Roman" w:hAnsi="Times New Roman" w:cs="Times New Roman"/>
        </w:rPr>
      </w:pPr>
    </w:p>
    <w:p w14:paraId="423A6557" w14:textId="77777777" w:rsidR="000C76C7" w:rsidRDefault="000C76C7">
      <w:pPr>
        <w:rPr>
          <w:rFonts w:ascii="Times New Roman" w:hAnsi="Times New Roman" w:cs="Times New Roman"/>
        </w:rPr>
      </w:pPr>
    </w:p>
    <w:p w14:paraId="554E8B01" w14:textId="77777777" w:rsidR="000C76C7" w:rsidRDefault="000C76C7">
      <w:pPr>
        <w:rPr>
          <w:rFonts w:ascii="Times New Roman" w:hAnsi="Times New Roman" w:cs="Times New Roman"/>
        </w:rPr>
      </w:pPr>
    </w:p>
    <w:p w14:paraId="41377B62" w14:textId="77777777" w:rsidR="000C76C7" w:rsidRDefault="000C76C7">
      <w:pPr>
        <w:rPr>
          <w:rFonts w:ascii="Times New Roman" w:hAnsi="Times New Roman" w:cs="Times New Roman"/>
        </w:rPr>
      </w:pPr>
    </w:p>
    <w:p w14:paraId="08852629" w14:textId="77777777" w:rsidR="000C76C7" w:rsidRDefault="000C76C7">
      <w:pPr>
        <w:rPr>
          <w:rFonts w:ascii="Times New Roman" w:hAnsi="Times New Roman" w:cs="Times New Roman"/>
        </w:rPr>
      </w:pPr>
    </w:p>
    <w:p w14:paraId="7715B846" w14:textId="77777777" w:rsidR="000C76C7" w:rsidRDefault="000C76C7">
      <w:pPr>
        <w:rPr>
          <w:rFonts w:ascii="Times New Roman" w:hAnsi="Times New Roman" w:cs="Times New Roman"/>
        </w:rPr>
      </w:pPr>
    </w:p>
    <w:p w14:paraId="174B5D47" w14:textId="77777777" w:rsidR="000C76C7" w:rsidRDefault="000C76C7">
      <w:pPr>
        <w:rPr>
          <w:rFonts w:ascii="Times New Roman" w:hAnsi="Times New Roman" w:cs="Times New Roman"/>
        </w:rPr>
      </w:pPr>
    </w:p>
    <w:p w14:paraId="41462C68" w14:textId="77777777" w:rsidR="000C76C7" w:rsidRDefault="000C76C7">
      <w:pPr>
        <w:rPr>
          <w:rFonts w:ascii="Times New Roman" w:hAnsi="Times New Roman" w:cs="Times New Roman"/>
        </w:rPr>
      </w:pPr>
    </w:p>
    <w:p w14:paraId="3C2273CA" w14:textId="77777777" w:rsidR="000C76C7" w:rsidRDefault="000C76C7">
      <w:pPr>
        <w:rPr>
          <w:rFonts w:ascii="Times New Roman" w:hAnsi="Times New Roman" w:cs="Times New Roman"/>
        </w:rPr>
      </w:pPr>
    </w:p>
    <w:p w14:paraId="10C0D657" w14:textId="77777777" w:rsidR="000C76C7" w:rsidRDefault="000C76C7">
      <w:pPr>
        <w:rPr>
          <w:rFonts w:ascii="Times New Roman" w:hAnsi="Times New Roman" w:cs="Times New Roman"/>
        </w:rPr>
      </w:pPr>
    </w:p>
    <w:p w14:paraId="50EB85CC" w14:textId="77777777" w:rsidR="000C76C7" w:rsidRDefault="000C76C7">
      <w:pPr>
        <w:rPr>
          <w:rFonts w:ascii="Times New Roman" w:hAnsi="Times New Roman" w:cs="Times New Roman"/>
        </w:rPr>
      </w:pPr>
    </w:p>
    <w:p w14:paraId="7678B3CE" w14:textId="77777777" w:rsidR="000C76C7" w:rsidRDefault="000C76C7">
      <w:pPr>
        <w:rPr>
          <w:rFonts w:ascii="Times New Roman" w:hAnsi="Times New Roman" w:cs="Times New Roman"/>
        </w:rPr>
      </w:pPr>
    </w:p>
    <w:p w14:paraId="0F96D7BB" w14:textId="77777777" w:rsidR="000C76C7" w:rsidRDefault="000C76C7">
      <w:pPr>
        <w:rPr>
          <w:rFonts w:ascii="Times New Roman" w:hAnsi="Times New Roman" w:cs="Times New Roman"/>
        </w:rPr>
      </w:pPr>
    </w:p>
    <w:p w14:paraId="28DED802" w14:textId="77777777" w:rsidR="000C76C7" w:rsidRPr="000B57F9" w:rsidRDefault="000C76C7">
      <w:pPr>
        <w:rPr>
          <w:rFonts w:ascii="Times New Roman" w:hAnsi="Times New Roman" w:cs="Times New Roman"/>
        </w:rPr>
      </w:pPr>
    </w:p>
    <w:p w14:paraId="473E774A" w14:textId="195053E9" w:rsidR="00224DAC" w:rsidRPr="000B57F9" w:rsidRDefault="00DC553C" w:rsidP="00DC553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lastRenderedPageBreak/>
        <w:t>S.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Figure</w:t>
      </w:r>
      <w:proofErr w:type="spellEnd"/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9A74EF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4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Comparison of the dFC of hippocampal subregions between the LLD group and the HC group</w:t>
      </w:r>
      <w:r w:rsidR="00C551D7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C551D7" w:rsidRPr="000B57F9">
        <w:rPr>
          <w:rFonts w:ascii="Times New Roman" w:hAnsi="Times New Roman" w:cs="Times New Roman"/>
          <w:b/>
          <w:bCs/>
        </w:rPr>
        <w:t>(30TR)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. </w:t>
      </w:r>
      <w:bookmarkStart w:id="1" w:name="_Hlk114243257"/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The LLD group exhibited decreased dFC between the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A.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left caudal hippocampus and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right inferior frontal gyrus (</w:t>
      </w:r>
      <w:proofErr w:type="spellStart"/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opercular</w:t>
      </w:r>
      <w:proofErr w:type="spellEnd"/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)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, left caudal hippocampus and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right middle frontal gyrus (two clusters)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, left caudal hippocampus and right superior frontal gyrus;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B.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right caudal hippocampus and right middle frontal gyrus;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C.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left rostral</w:t>
      </w:r>
      <w:r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hippocampus and right middle frontal gyrus (orbital); and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D.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the increased dFC between the right rostral hippocampus and left superior frontal gyrus.</w:t>
      </w:r>
      <w:bookmarkEnd w:id="1"/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="00D77B4B" w:rsidRPr="00D77B4B">
        <w:rPr>
          <w:rFonts w:ascii="Times New Roman" w:eastAsia="宋体" w:hAnsi="Times New Roman" w:cs="Times New Roman"/>
          <w:color w:val="000000"/>
          <w:kern w:val="0"/>
          <w:sz w:val="22"/>
        </w:rPr>
        <w:t>dFC: dynamic functional connectivity; LLD, late-life depression; HC, healthy control;</w:t>
      </w:r>
      <w:r w:rsidR="00414F3D">
        <w:rPr>
          <w:rFonts w:ascii="Times New Roman" w:eastAsia="宋体" w:hAnsi="Times New Roman" w:cs="Times New Roman" w:hint="eastAsia"/>
          <w:color w:val="000000"/>
          <w:kern w:val="0"/>
          <w:sz w:val="22"/>
        </w:rPr>
        <w:t xml:space="preserve"> </w:t>
      </w:r>
      <w:r w:rsidR="00D77B4B" w:rsidRPr="00D77B4B">
        <w:rPr>
          <w:rFonts w:ascii="Times New Roman" w:eastAsia="宋体" w:hAnsi="Times New Roman" w:cs="Times New Roman"/>
          <w:color w:val="000000"/>
          <w:kern w:val="0"/>
          <w:sz w:val="22"/>
        </w:rPr>
        <w:t>TR, Time of Repetition; L, left; R, right.</w:t>
      </w:r>
    </w:p>
    <w:p w14:paraId="372A04A2" w14:textId="528F30BF" w:rsidR="00E16D69" w:rsidRPr="000B57F9" w:rsidRDefault="00972C96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  <w:noProof/>
        </w:rPr>
        <w:drawing>
          <wp:inline distT="0" distB="0" distL="0" distR="0" wp14:anchorId="1FC7EF25" wp14:editId="30227BDF">
            <wp:extent cx="5273040" cy="41452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CE37" w14:textId="1024F145" w:rsidR="00224DAC" w:rsidRDefault="00224DAC">
      <w:pPr>
        <w:rPr>
          <w:rFonts w:ascii="Times New Roman" w:hAnsi="Times New Roman" w:cs="Times New Roman"/>
        </w:rPr>
      </w:pPr>
    </w:p>
    <w:p w14:paraId="08118B9D" w14:textId="77777777" w:rsidR="000C76C7" w:rsidRDefault="000C76C7">
      <w:pPr>
        <w:rPr>
          <w:rFonts w:ascii="Times New Roman" w:hAnsi="Times New Roman" w:cs="Times New Roman"/>
        </w:rPr>
      </w:pPr>
    </w:p>
    <w:p w14:paraId="2425B312" w14:textId="77777777" w:rsidR="000C76C7" w:rsidRDefault="000C76C7">
      <w:pPr>
        <w:rPr>
          <w:rFonts w:ascii="Times New Roman" w:hAnsi="Times New Roman" w:cs="Times New Roman"/>
        </w:rPr>
      </w:pPr>
    </w:p>
    <w:p w14:paraId="55537362" w14:textId="77777777" w:rsidR="000C76C7" w:rsidRDefault="000C76C7">
      <w:pPr>
        <w:rPr>
          <w:rFonts w:ascii="Times New Roman" w:hAnsi="Times New Roman" w:cs="Times New Roman"/>
        </w:rPr>
      </w:pPr>
    </w:p>
    <w:p w14:paraId="7D7E5921" w14:textId="77777777" w:rsidR="000C76C7" w:rsidRDefault="000C76C7">
      <w:pPr>
        <w:rPr>
          <w:rFonts w:ascii="Times New Roman" w:hAnsi="Times New Roman" w:cs="Times New Roman"/>
        </w:rPr>
      </w:pPr>
    </w:p>
    <w:p w14:paraId="732E41B8" w14:textId="77777777" w:rsidR="000C76C7" w:rsidRDefault="000C76C7">
      <w:pPr>
        <w:rPr>
          <w:rFonts w:ascii="Times New Roman" w:hAnsi="Times New Roman" w:cs="Times New Roman"/>
        </w:rPr>
      </w:pPr>
    </w:p>
    <w:p w14:paraId="509C1DEA" w14:textId="77777777" w:rsidR="000C76C7" w:rsidRDefault="000C76C7">
      <w:pPr>
        <w:rPr>
          <w:rFonts w:ascii="Times New Roman" w:hAnsi="Times New Roman" w:cs="Times New Roman"/>
        </w:rPr>
      </w:pPr>
    </w:p>
    <w:p w14:paraId="10346D68" w14:textId="77777777" w:rsidR="000C76C7" w:rsidRDefault="000C76C7">
      <w:pPr>
        <w:rPr>
          <w:rFonts w:ascii="Times New Roman" w:hAnsi="Times New Roman" w:cs="Times New Roman"/>
        </w:rPr>
      </w:pPr>
    </w:p>
    <w:p w14:paraId="4655E8A0" w14:textId="77777777" w:rsidR="000C76C7" w:rsidRDefault="000C76C7">
      <w:pPr>
        <w:rPr>
          <w:rFonts w:ascii="Times New Roman" w:hAnsi="Times New Roman" w:cs="Times New Roman"/>
        </w:rPr>
      </w:pPr>
    </w:p>
    <w:p w14:paraId="68CA24A7" w14:textId="77777777" w:rsidR="000C76C7" w:rsidRDefault="000C76C7">
      <w:pPr>
        <w:rPr>
          <w:rFonts w:ascii="Times New Roman" w:hAnsi="Times New Roman" w:cs="Times New Roman"/>
        </w:rPr>
      </w:pPr>
    </w:p>
    <w:p w14:paraId="2DED1567" w14:textId="77777777" w:rsidR="000C76C7" w:rsidRDefault="000C76C7">
      <w:pPr>
        <w:rPr>
          <w:rFonts w:ascii="Times New Roman" w:hAnsi="Times New Roman" w:cs="Times New Roman"/>
        </w:rPr>
      </w:pPr>
    </w:p>
    <w:p w14:paraId="7B5AD81F" w14:textId="77777777" w:rsidR="000C76C7" w:rsidRDefault="000C76C7">
      <w:pPr>
        <w:rPr>
          <w:rFonts w:ascii="Times New Roman" w:hAnsi="Times New Roman" w:cs="Times New Roman"/>
        </w:rPr>
      </w:pPr>
    </w:p>
    <w:p w14:paraId="672216F1" w14:textId="77777777" w:rsidR="000C76C7" w:rsidRPr="000B57F9" w:rsidRDefault="000C76C7">
      <w:pPr>
        <w:rPr>
          <w:rFonts w:ascii="Times New Roman" w:hAnsi="Times New Roman" w:cs="Times New Roman"/>
        </w:rPr>
      </w:pPr>
    </w:p>
    <w:p w14:paraId="74489D02" w14:textId="206B0333" w:rsidR="00224DAC" w:rsidRPr="00E3044E" w:rsidRDefault="00ED5B9B" w:rsidP="0004151D">
      <w:pPr>
        <w:widowControl/>
        <w:jc w:val="left"/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</w:pPr>
      <w:proofErr w:type="spellStart"/>
      <w:r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lastRenderedPageBreak/>
        <w:t>S.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>Figure</w:t>
      </w:r>
      <w:proofErr w:type="spellEnd"/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414F3D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</w:rPr>
        <w:t>5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Comparison of the dFC of hippocampal subregions between the LLD group and the HC group</w:t>
      </w:r>
      <w:r w:rsidR="00F53DFA" w:rsidRPr="000B57F9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 </w:t>
      </w:r>
      <w:r w:rsidR="00F53DFA" w:rsidRPr="000B57F9">
        <w:rPr>
          <w:rFonts w:ascii="Times New Roman" w:hAnsi="Times New Roman" w:cs="Times New Roman"/>
          <w:b/>
          <w:bCs/>
        </w:rPr>
        <w:t>(70TR)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The LLD group exhibited decreased dFC between the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A.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left caudal hippocampus and </w:t>
      </w:r>
      <w:r w:rsidR="00F53DFA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right middle frontal gyrus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, left caudal hippocampus and right inferior frontal gyrus (triangular);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B.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right caudal hippocampus and right middle frontal gyrus;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C.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left rostral hippocampus and right </w:t>
      </w:r>
      <w:r w:rsidR="0004151D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inferior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frontal gyrus (orbital); and </w:t>
      </w:r>
      <w:r w:rsidR="00224DAC" w:rsidRPr="00224DAC">
        <w:rPr>
          <w:rFonts w:ascii="Times New Roman" w:eastAsia="宋体" w:hAnsi="Times New Roman" w:cs="Times New Roman"/>
          <w:b/>
          <w:bCs/>
          <w:color w:val="000000"/>
          <w:kern w:val="0"/>
          <w:sz w:val="22"/>
        </w:rPr>
        <w:t xml:space="preserve">D. 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>the increased dFC between the right rostral hippocampus and left superior frontal gyrus</w:t>
      </w:r>
      <w:r w:rsidR="0004151D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.</w:t>
      </w:r>
      <w:r w:rsidR="00224DAC" w:rsidRPr="00224D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="00D77B4B" w:rsidRPr="00D77B4B">
        <w:rPr>
          <w:rFonts w:ascii="Times New Roman" w:eastAsia="宋体" w:hAnsi="Times New Roman" w:cs="Times New Roman"/>
          <w:color w:val="000000"/>
          <w:kern w:val="0"/>
          <w:sz w:val="22"/>
        </w:rPr>
        <w:t>dFC: dynamic functional connectivity; LLD, late-life depression; HC, healthy control;</w:t>
      </w:r>
      <w:r w:rsidR="00224DAC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bookmarkStart w:id="2" w:name="_Hlk114237764"/>
      <w:r w:rsidR="00D77B4B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>TR, Time of Repetition</w:t>
      </w:r>
      <w:bookmarkEnd w:id="2"/>
      <w:r w:rsidR="00D77B4B">
        <w:rPr>
          <w:rFonts w:ascii="Times New Roman" w:eastAsia="宋体" w:hAnsi="Times New Roman" w:cs="Times New Roman"/>
          <w:color w:val="000000"/>
          <w:kern w:val="0"/>
          <w:sz w:val="22"/>
        </w:rPr>
        <w:t>;</w:t>
      </w:r>
      <w:r w:rsidR="00D77B4B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</w:t>
      </w:r>
      <w:r w:rsidR="00224DAC" w:rsidRPr="000B57F9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L, left; R, right. </w:t>
      </w:r>
    </w:p>
    <w:p w14:paraId="193F0561" w14:textId="3C7986D8" w:rsidR="00972C96" w:rsidRDefault="00972C96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  <w:noProof/>
        </w:rPr>
        <w:drawing>
          <wp:inline distT="0" distB="0" distL="0" distR="0" wp14:anchorId="12405BCF" wp14:editId="13CD0D07">
            <wp:extent cx="5265420" cy="4114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074A" w14:textId="77777777" w:rsidR="009A74EF" w:rsidRDefault="009A74EF">
      <w:pPr>
        <w:rPr>
          <w:rFonts w:ascii="Times New Roman" w:hAnsi="Times New Roman" w:cs="Times New Roman"/>
        </w:rPr>
      </w:pPr>
    </w:p>
    <w:p w14:paraId="21D71B28" w14:textId="77777777" w:rsidR="000C76C7" w:rsidRDefault="000C76C7">
      <w:pPr>
        <w:rPr>
          <w:rFonts w:ascii="Times New Roman" w:hAnsi="Times New Roman" w:cs="Times New Roman"/>
        </w:rPr>
      </w:pPr>
    </w:p>
    <w:p w14:paraId="54398DD2" w14:textId="77777777" w:rsidR="000C76C7" w:rsidRDefault="000C76C7">
      <w:pPr>
        <w:rPr>
          <w:rFonts w:ascii="Times New Roman" w:hAnsi="Times New Roman" w:cs="Times New Roman"/>
        </w:rPr>
      </w:pPr>
    </w:p>
    <w:p w14:paraId="3F028549" w14:textId="77777777" w:rsidR="000C76C7" w:rsidRDefault="000C76C7">
      <w:pPr>
        <w:rPr>
          <w:rFonts w:ascii="Times New Roman" w:hAnsi="Times New Roman" w:cs="Times New Roman"/>
        </w:rPr>
      </w:pPr>
    </w:p>
    <w:p w14:paraId="5EC00CBF" w14:textId="77777777" w:rsidR="000C76C7" w:rsidRDefault="000C76C7">
      <w:pPr>
        <w:rPr>
          <w:rFonts w:ascii="Times New Roman" w:hAnsi="Times New Roman" w:cs="Times New Roman"/>
        </w:rPr>
      </w:pPr>
    </w:p>
    <w:p w14:paraId="08B5E351" w14:textId="77777777" w:rsidR="000C76C7" w:rsidRDefault="000C76C7">
      <w:pPr>
        <w:rPr>
          <w:rFonts w:ascii="Times New Roman" w:hAnsi="Times New Roman" w:cs="Times New Roman"/>
        </w:rPr>
      </w:pPr>
    </w:p>
    <w:p w14:paraId="44DE4B6E" w14:textId="77777777" w:rsidR="000C76C7" w:rsidRDefault="000C76C7">
      <w:pPr>
        <w:rPr>
          <w:rFonts w:ascii="Times New Roman" w:hAnsi="Times New Roman" w:cs="Times New Roman"/>
        </w:rPr>
      </w:pPr>
    </w:p>
    <w:p w14:paraId="1F008CDC" w14:textId="77777777" w:rsidR="000C76C7" w:rsidRDefault="000C76C7">
      <w:pPr>
        <w:rPr>
          <w:rFonts w:ascii="Times New Roman" w:hAnsi="Times New Roman" w:cs="Times New Roman"/>
        </w:rPr>
      </w:pPr>
    </w:p>
    <w:p w14:paraId="73289BDA" w14:textId="77777777" w:rsidR="000C76C7" w:rsidRDefault="000C76C7">
      <w:pPr>
        <w:rPr>
          <w:rFonts w:ascii="Times New Roman" w:hAnsi="Times New Roman" w:cs="Times New Roman"/>
        </w:rPr>
      </w:pPr>
    </w:p>
    <w:p w14:paraId="77EFE26B" w14:textId="77777777" w:rsidR="000C76C7" w:rsidRDefault="000C76C7">
      <w:pPr>
        <w:rPr>
          <w:rFonts w:ascii="Times New Roman" w:hAnsi="Times New Roman" w:cs="Times New Roman"/>
        </w:rPr>
      </w:pPr>
    </w:p>
    <w:p w14:paraId="48CE162F" w14:textId="77777777" w:rsidR="000C76C7" w:rsidRDefault="000C76C7">
      <w:pPr>
        <w:rPr>
          <w:rFonts w:ascii="Times New Roman" w:hAnsi="Times New Roman" w:cs="Times New Roman"/>
        </w:rPr>
      </w:pPr>
    </w:p>
    <w:p w14:paraId="2535F7E5" w14:textId="77777777" w:rsidR="000C76C7" w:rsidRDefault="000C76C7">
      <w:pPr>
        <w:rPr>
          <w:rFonts w:ascii="Times New Roman" w:hAnsi="Times New Roman" w:cs="Times New Roman"/>
        </w:rPr>
      </w:pPr>
    </w:p>
    <w:p w14:paraId="2273D878" w14:textId="77777777" w:rsidR="000C76C7" w:rsidRDefault="000C76C7">
      <w:pPr>
        <w:rPr>
          <w:rFonts w:ascii="Times New Roman" w:hAnsi="Times New Roman" w:cs="Times New Roman"/>
        </w:rPr>
      </w:pPr>
    </w:p>
    <w:p w14:paraId="514449FC" w14:textId="77777777" w:rsidR="000C76C7" w:rsidRDefault="000C76C7">
      <w:pPr>
        <w:rPr>
          <w:rFonts w:ascii="Times New Roman" w:hAnsi="Times New Roman" w:cs="Times New Roman"/>
        </w:rPr>
      </w:pPr>
    </w:p>
    <w:p w14:paraId="43D732F2" w14:textId="77777777" w:rsidR="000C76C7" w:rsidRDefault="000C76C7">
      <w:pPr>
        <w:rPr>
          <w:rFonts w:ascii="Times New Roman" w:hAnsi="Times New Roman" w:cs="Times New Roman"/>
        </w:rPr>
      </w:pPr>
    </w:p>
    <w:p w14:paraId="7ABC9EF2" w14:textId="77777777" w:rsidR="009A74EF" w:rsidRPr="000B57F9" w:rsidRDefault="009A74EF" w:rsidP="009A74EF">
      <w:pPr>
        <w:rPr>
          <w:rFonts w:ascii="Times New Roman" w:hAnsi="Times New Roman" w:cs="Times New Roman"/>
          <w:b/>
          <w:bCs/>
        </w:rPr>
      </w:pPr>
      <w:proofErr w:type="spellStart"/>
      <w:r w:rsidRPr="001D2FBF">
        <w:rPr>
          <w:rFonts w:ascii="Times New Roman" w:hAnsi="Times New Roman" w:cs="Times New Roman"/>
          <w:b/>
          <w:bCs/>
        </w:rPr>
        <w:lastRenderedPageBreak/>
        <w:t>S.</w:t>
      </w:r>
      <w:r>
        <w:rPr>
          <w:rFonts w:ascii="Times New Roman" w:hAnsi="Times New Roman" w:cs="Times New Roman"/>
          <w:b/>
          <w:bCs/>
        </w:rPr>
        <w:t>T</w:t>
      </w:r>
      <w:r w:rsidRPr="001D2FBF">
        <w:rPr>
          <w:rFonts w:ascii="Times New Roman" w:hAnsi="Times New Roman" w:cs="Times New Roman"/>
          <w:b/>
          <w:bCs/>
        </w:rPr>
        <w:t>able</w:t>
      </w:r>
      <w:proofErr w:type="spellEnd"/>
      <w:r w:rsidRPr="001D2FBF">
        <w:rPr>
          <w:rFonts w:ascii="Times New Roman" w:hAnsi="Times New Roman" w:cs="Times New Roman"/>
          <w:b/>
          <w:bCs/>
        </w:rPr>
        <w:t xml:space="preserve"> 1</w:t>
      </w:r>
      <w:r w:rsidRPr="000B57F9">
        <w:rPr>
          <w:rFonts w:ascii="Times New Roman" w:hAnsi="Times New Roman" w:cs="Times New Roman"/>
        </w:rPr>
        <w:t xml:space="preserve"> </w:t>
      </w:r>
      <w:r w:rsidRPr="000B57F9">
        <w:rPr>
          <w:rFonts w:ascii="Times New Roman" w:hAnsi="Times New Roman" w:cs="Times New Roman"/>
          <w:b/>
          <w:bCs/>
        </w:rPr>
        <w:t xml:space="preserve">Comparison of the dFC of hippocampal subregions between the LLD </w:t>
      </w:r>
    </w:p>
    <w:p w14:paraId="312A9DFB" w14:textId="77777777" w:rsidR="009A74EF" w:rsidRPr="000B57F9" w:rsidRDefault="009A74EF" w:rsidP="009A74EF">
      <w:pPr>
        <w:rPr>
          <w:rFonts w:ascii="Times New Roman" w:hAnsi="Times New Roman" w:cs="Times New Roman"/>
        </w:rPr>
      </w:pPr>
      <w:r w:rsidRPr="000B57F9">
        <w:rPr>
          <w:rFonts w:ascii="Times New Roman" w:hAnsi="Times New Roman" w:cs="Times New Roman"/>
          <w:b/>
          <w:bCs/>
        </w:rPr>
        <w:t>group and the HC group (30TR)</w:t>
      </w:r>
      <w:r w:rsidRPr="000B57F9">
        <w:rPr>
          <w:rFonts w:ascii="Times New Roman" w:hAnsi="Times New Roman" w:cs="Times New Roman"/>
        </w:rPr>
        <w:t xml:space="preserve">. dFC: dynamic functional connectivity; </w:t>
      </w:r>
      <w:r w:rsidRPr="006009BF">
        <w:rPr>
          <w:rFonts w:ascii="Times New Roman" w:hAnsi="Times New Roman" w:cs="Times New Roman"/>
        </w:rPr>
        <w:t xml:space="preserve">LLD, late-life depression; HC, healthy </w:t>
      </w:r>
      <w:proofErr w:type="spellStart"/>
      <w:r w:rsidRPr="006009BF">
        <w:rPr>
          <w:rFonts w:ascii="Times New Roman" w:hAnsi="Times New Roman" w:cs="Times New Roman"/>
        </w:rPr>
        <w:t>control;</w:t>
      </w:r>
      <w:r w:rsidRPr="000B57F9">
        <w:rPr>
          <w:rFonts w:ascii="Times New Roman" w:hAnsi="Times New Roman" w:cs="Times New Roman"/>
        </w:rPr>
        <w:t>TR</w:t>
      </w:r>
      <w:proofErr w:type="spellEnd"/>
      <w:r w:rsidRPr="000B57F9">
        <w:rPr>
          <w:rFonts w:ascii="Times New Roman" w:hAnsi="Times New Roman" w:cs="Times New Roman"/>
        </w:rPr>
        <w:t>, Time of Repetition</w:t>
      </w:r>
      <w:r w:rsidRPr="006009BF">
        <w:rPr>
          <w:rFonts w:ascii="Times New Roman" w:hAnsi="Times New Roman" w:cs="Times New Roman"/>
        </w:rPr>
        <w:t xml:space="preserve"> </w:t>
      </w:r>
      <w:r w:rsidRPr="000B57F9">
        <w:rPr>
          <w:rFonts w:ascii="Times New Roman" w:hAnsi="Times New Roman" w:cs="Times New Roman"/>
        </w:rPr>
        <w:t>MNI, Montreal Neurological Institute coordinates.</w:t>
      </w:r>
    </w:p>
    <w:tbl>
      <w:tblPr>
        <w:tblStyle w:val="a5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5"/>
        <w:gridCol w:w="3221"/>
        <w:gridCol w:w="569"/>
        <w:gridCol w:w="529"/>
        <w:gridCol w:w="74"/>
        <w:gridCol w:w="708"/>
        <w:gridCol w:w="816"/>
        <w:gridCol w:w="816"/>
      </w:tblGrid>
      <w:tr w:rsidR="009A74EF" w:rsidRPr="000B57F9" w14:paraId="6518B67A" w14:textId="77777777" w:rsidTr="005C077A">
        <w:trPr>
          <w:trHeight w:val="267"/>
          <w:jc w:val="center"/>
        </w:trPr>
        <w:tc>
          <w:tcPr>
            <w:tcW w:w="1501" w:type="dxa"/>
            <w:tcBorders>
              <w:top w:val="single" w:sz="4" w:space="0" w:color="auto"/>
            </w:tcBorders>
          </w:tcPr>
          <w:p w14:paraId="4AFB6798" w14:textId="77777777" w:rsidR="009A74EF" w:rsidRPr="000B57F9" w:rsidRDefault="009A74EF" w:rsidP="005C077A">
            <w:pPr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vMerge w:val="restart"/>
            <w:tcBorders>
              <w:top w:val="single" w:sz="4" w:space="0" w:color="auto"/>
            </w:tcBorders>
          </w:tcPr>
          <w:p w14:paraId="29C22203" w14:textId="77777777" w:rsidR="009A74EF" w:rsidRPr="000B57F9" w:rsidRDefault="009A74EF" w:rsidP="005C077A">
            <w:pPr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Brain Regions</w:t>
            </w:r>
          </w:p>
        </w:tc>
        <w:tc>
          <w:tcPr>
            <w:tcW w:w="2234" w:type="dxa"/>
            <w:gridSpan w:val="4"/>
            <w:tcBorders>
              <w:top w:val="single" w:sz="4" w:space="0" w:color="auto"/>
            </w:tcBorders>
          </w:tcPr>
          <w:p w14:paraId="179FA73B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Peak MNI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62DF499D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Cluster size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2B17FB4E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Peak</w:t>
            </w:r>
          </w:p>
          <w:p w14:paraId="5210AF0F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Intensity</w:t>
            </w:r>
          </w:p>
        </w:tc>
      </w:tr>
      <w:tr w:rsidR="009A74EF" w:rsidRPr="000B57F9" w14:paraId="4153221C" w14:textId="77777777" w:rsidTr="005C077A">
        <w:trPr>
          <w:trHeight w:val="266"/>
          <w:jc w:val="center"/>
        </w:trPr>
        <w:tc>
          <w:tcPr>
            <w:tcW w:w="1501" w:type="dxa"/>
            <w:tcBorders>
              <w:bottom w:val="single" w:sz="4" w:space="0" w:color="auto"/>
            </w:tcBorders>
          </w:tcPr>
          <w:p w14:paraId="001D52F8" w14:textId="77777777" w:rsidR="009A74EF" w:rsidRPr="000B57F9" w:rsidRDefault="009A74EF" w:rsidP="005C077A">
            <w:pPr>
              <w:ind w:firstLineChars="200" w:firstLine="320"/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vMerge/>
            <w:tcBorders>
              <w:bottom w:val="single" w:sz="4" w:space="0" w:color="auto"/>
            </w:tcBorders>
          </w:tcPr>
          <w:p w14:paraId="0004B61C" w14:textId="77777777" w:rsidR="009A74EF" w:rsidRPr="000B57F9" w:rsidRDefault="009A74EF" w:rsidP="005C077A">
            <w:pPr>
              <w:ind w:firstLineChars="200" w:firstLine="320"/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14:paraId="4FCB049F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x</w:t>
            </w:r>
          </w:p>
        </w:tc>
        <w:tc>
          <w:tcPr>
            <w:tcW w:w="713" w:type="dxa"/>
            <w:gridSpan w:val="2"/>
            <w:tcBorders>
              <w:bottom w:val="single" w:sz="4" w:space="0" w:color="auto"/>
            </w:tcBorders>
          </w:tcPr>
          <w:p w14:paraId="3A7D35AB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080C6B9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z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17548CBD" w14:textId="77777777" w:rsidR="009A74EF" w:rsidRPr="000B57F9" w:rsidRDefault="009A74EF" w:rsidP="005C077A">
            <w:pPr>
              <w:ind w:firstLineChars="200" w:firstLine="320"/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21A7E6EF" w14:textId="77777777" w:rsidR="009A74EF" w:rsidRPr="000B57F9" w:rsidRDefault="009A74EF" w:rsidP="005C077A">
            <w:pPr>
              <w:ind w:firstLineChars="200" w:firstLine="320"/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</w:tr>
      <w:tr w:rsidR="009A74EF" w:rsidRPr="000B57F9" w14:paraId="010D0B44" w14:textId="77777777" w:rsidTr="005C077A">
        <w:trPr>
          <w:trHeight w:val="333"/>
          <w:jc w:val="center"/>
        </w:trPr>
        <w:tc>
          <w:tcPr>
            <w:tcW w:w="9847" w:type="dxa"/>
            <w:gridSpan w:val="8"/>
            <w:tcBorders>
              <w:top w:val="single" w:sz="4" w:space="0" w:color="auto"/>
            </w:tcBorders>
          </w:tcPr>
          <w:p w14:paraId="2D506A5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Left caudal hippocampus dFC</w:t>
            </w:r>
          </w:p>
        </w:tc>
      </w:tr>
      <w:tr w:rsidR="009A74EF" w:rsidRPr="000B57F9" w14:paraId="59F37D7D" w14:textId="77777777" w:rsidTr="005C077A">
        <w:trPr>
          <w:trHeight w:val="333"/>
          <w:jc w:val="center"/>
        </w:trPr>
        <w:tc>
          <w:tcPr>
            <w:tcW w:w="1501" w:type="dxa"/>
          </w:tcPr>
          <w:p w14:paraId="6C75D9E3" w14:textId="77777777" w:rsidR="009A74EF" w:rsidRPr="000B57F9" w:rsidRDefault="009A74EF" w:rsidP="005C077A">
            <w:pPr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0034BD6D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bookmarkStart w:id="3" w:name="_Hlk114242997"/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inferior frontal gyrus (</w:t>
            </w:r>
            <w:proofErr w:type="spellStart"/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opercular</w:t>
            </w:r>
            <w:proofErr w:type="spellEnd"/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)</w:t>
            </w:r>
          </w:p>
          <w:bookmarkEnd w:id="3"/>
          <w:p w14:paraId="0253A318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middle frontal gyrus</w:t>
            </w:r>
          </w:p>
          <w:p w14:paraId="5DA46E70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middle frontal gyrus</w:t>
            </w:r>
          </w:p>
          <w:p w14:paraId="082DB90A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superior frontal gyrus</w:t>
            </w:r>
          </w:p>
        </w:tc>
        <w:tc>
          <w:tcPr>
            <w:tcW w:w="670" w:type="dxa"/>
          </w:tcPr>
          <w:p w14:paraId="5D205992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57</w:t>
            </w:r>
          </w:p>
          <w:p w14:paraId="3D1924E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48</w:t>
            </w:r>
          </w:p>
          <w:p w14:paraId="08AAB813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42</w:t>
            </w:r>
          </w:p>
          <w:p w14:paraId="18645CD0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30</w:t>
            </w:r>
          </w:p>
        </w:tc>
        <w:tc>
          <w:tcPr>
            <w:tcW w:w="618" w:type="dxa"/>
          </w:tcPr>
          <w:p w14:paraId="5D495BF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12</w:t>
            </w:r>
          </w:p>
          <w:p w14:paraId="625A3313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48</w:t>
            </w:r>
          </w:p>
          <w:p w14:paraId="3966550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42</w:t>
            </w:r>
          </w:p>
          <w:p w14:paraId="25D8509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9</w:t>
            </w:r>
          </w:p>
        </w:tc>
        <w:tc>
          <w:tcPr>
            <w:tcW w:w="946" w:type="dxa"/>
            <w:gridSpan w:val="2"/>
          </w:tcPr>
          <w:p w14:paraId="7699B940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15</w:t>
            </w:r>
          </w:p>
          <w:p w14:paraId="0264D61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9</w:t>
            </w:r>
          </w:p>
          <w:p w14:paraId="71771F20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30</w:t>
            </w:r>
          </w:p>
          <w:p w14:paraId="01F213DB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63</w:t>
            </w:r>
          </w:p>
        </w:tc>
        <w:tc>
          <w:tcPr>
            <w:tcW w:w="992" w:type="dxa"/>
          </w:tcPr>
          <w:p w14:paraId="3EF05AF3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21</w:t>
            </w:r>
          </w:p>
          <w:p w14:paraId="25DE046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26</w:t>
            </w:r>
          </w:p>
          <w:p w14:paraId="515CCCD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36</w:t>
            </w:r>
          </w:p>
          <w:p w14:paraId="702C69D7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31</w:t>
            </w:r>
          </w:p>
        </w:tc>
        <w:tc>
          <w:tcPr>
            <w:tcW w:w="992" w:type="dxa"/>
          </w:tcPr>
          <w:p w14:paraId="72E54D5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4.46</w:t>
            </w:r>
          </w:p>
          <w:p w14:paraId="61D52CE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4.57</w:t>
            </w:r>
          </w:p>
          <w:p w14:paraId="4A29084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4.58</w:t>
            </w:r>
          </w:p>
          <w:p w14:paraId="232EEAD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4.61</w:t>
            </w:r>
          </w:p>
        </w:tc>
      </w:tr>
      <w:tr w:rsidR="009A74EF" w:rsidRPr="000B57F9" w14:paraId="4C714B6E" w14:textId="77777777" w:rsidTr="005C077A">
        <w:trPr>
          <w:trHeight w:val="333"/>
          <w:jc w:val="center"/>
        </w:trPr>
        <w:tc>
          <w:tcPr>
            <w:tcW w:w="9847" w:type="dxa"/>
            <w:gridSpan w:val="8"/>
            <w:shd w:val="clear" w:color="auto" w:fill="auto"/>
          </w:tcPr>
          <w:p w14:paraId="6D220045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Right caudal hippocampus dFC</w:t>
            </w:r>
          </w:p>
        </w:tc>
      </w:tr>
      <w:tr w:rsidR="009A74EF" w:rsidRPr="000B57F9" w14:paraId="2098DF42" w14:textId="77777777" w:rsidTr="005C077A">
        <w:trPr>
          <w:trHeight w:val="333"/>
          <w:jc w:val="center"/>
        </w:trPr>
        <w:tc>
          <w:tcPr>
            <w:tcW w:w="1501" w:type="dxa"/>
            <w:shd w:val="clear" w:color="auto" w:fill="auto"/>
          </w:tcPr>
          <w:p w14:paraId="3167983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6E488831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middle frontal gyrus</w:t>
            </w:r>
          </w:p>
        </w:tc>
        <w:tc>
          <w:tcPr>
            <w:tcW w:w="670" w:type="dxa"/>
          </w:tcPr>
          <w:p w14:paraId="6F9DC1C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42</w:t>
            </w:r>
          </w:p>
        </w:tc>
        <w:tc>
          <w:tcPr>
            <w:tcW w:w="618" w:type="dxa"/>
          </w:tcPr>
          <w:p w14:paraId="1220B502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39</w:t>
            </w:r>
          </w:p>
        </w:tc>
        <w:tc>
          <w:tcPr>
            <w:tcW w:w="946" w:type="dxa"/>
            <w:gridSpan w:val="2"/>
          </w:tcPr>
          <w:p w14:paraId="0BCCD7F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30</w:t>
            </w:r>
          </w:p>
        </w:tc>
        <w:tc>
          <w:tcPr>
            <w:tcW w:w="992" w:type="dxa"/>
          </w:tcPr>
          <w:p w14:paraId="4C86923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116</w:t>
            </w:r>
          </w:p>
        </w:tc>
        <w:tc>
          <w:tcPr>
            <w:tcW w:w="992" w:type="dxa"/>
          </w:tcPr>
          <w:p w14:paraId="61A5617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5.93</w:t>
            </w:r>
          </w:p>
        </w:tc>
      </w:tr>
      <w:tr w:rsidR="009A74EF" w:rsidRPr="000B57F9" w14:paraId="269475B5" w14:textId="77777777" w:rsidTr="005C077A">
        <w:trPr>
          <w:trHeight w:val="333"/>
          <w:jc w:val="center"/>
        </w:trPr>
        <w:tc>
          <w:tcPr>
            <w:tcW w:w="9847" w:type="dxa"/>
            <w:gridSpan w:val="8"/>
          </w:tcPr>
          <w:p w14:paraId="23B9B65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Left rostral hippocampus dFC</w:t>
            </w:r>
          </w:p>
        </w:tc>
      </w:tr>
      <w:tr w:rsidR="009A74EF" w:rsidRPr="000B57F9" w14:paraId="7B489C8C" w14:textId="77777777" w:rsidTr="005C077A">
        <w:trPr>
          <w:trHeight w:val="333"/>
          <w:jc w:val="center"/>
        </w:trPr>
        <w:tc>
          <w:tcPr>
            <w:tcW w:w="1501" w:type="dxa"/>
          </w:tcPr>
          <w:p w14:paraId="2874554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11F86B4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middle frontal gyrus (orbital)</w:t>
            </w:r>
          </w:p>
        </w:tc>
        <w:tc>
          <w:tcPr>
            <w:tcW w:w="670" w:type="dxa"/>
          </w:tcPr>
          <w:p w14:paraId="023908A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33</w:t>
            </w:r>
          </w:p>
        </w:tc>
        <w:tc>
          <w:tcPr>
            <w:tcW w:w="618" w:type="dxa"/>
          </w:tcPr>
          <w:p w14:paraId="610E5B97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45</w:t>
            </w:r>
          </w:p>
        </w:tc>
        <w:tc>
          <w:tcPr>
            <w:tcW w:w="946" w:type="dxa"/>
            <w:gridSpan w:val="2"/>
          </w:tcPr>
          <w:p w14:paraId="7EDC970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-9</w:t>
            </w:r>
          </w:p>
        </w:tc>
        <w:tc>
          <w:tcPr>
            <w:tcW w:w="992" w:type="dxa"/>
          </w:tcPr>
          <w:p w14:paraId="6F9B0351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63</w:t>
            </w:r>
          </w:p>
        </w:tc>
        <w:tc>
          <w:tcPr>
            <w:tcW w:w="992" w:type="dxa"/>
          </w:tcPr>
          <w:p w14:paraId="28DB2C8B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5.28</w:t>
            </w:r>
          </w:p>
        </w:tc>
      </w:tr>
      <w:tr w:rsidR="009A74EF" w:rsidRPr="000B57F9" w14:paraId="4931AC84" w14:textId="77777777" w:rsidTr="005C077A">
        <w:trPr>
          <w:trHeight w:val="333"/>
          <w:jc w:val="center"/>
        </w:trPr>
        <w:tc>
          <w:tcPr>
            <w:tcW w:w="9847" w:type="dxa"/>
            <w:gridSpan w:val="8"/>
          </w:tcPr>
          <w:p w14:paraId="2BAA8EB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Right rostral hippocampus dFC</w:t>
            </w:r>
          </w:p>
        </w:tc>
      </w:tr>
      <w:tr w:rsidR="009A74EF" w:rsidRPr="000B57F9" w14:paraId="5A95212E" w14:textId="77777777" w:rsidTr="005C077A">
        <w:trPr>
          <w:trHeight w:val="333"/>
          <w:jc w:val="center"/>
        </w:trPr>
        <w:tc>
          <w:tcPr>
            <w:tcW w:w="1501" w:type="dxa"/>
            <w:tcBorders>
              <w:bottom w:val="single" w:sz="4" w:space="0" w:color="auto"/>
            </w:tcBorders>
          </w:tcPr>
          <w:p w14:paraId="11B419F9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tcBorders>
              <w:bottom w:val="single" w:sz="4" w:space="0" w:color="auto"/>
            </w:tcBorders>
          </w:tcPr>
          <w:p w14:paraId="45552D03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Left superior frontal gyrus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14:paraId="6FACB7D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-18</w:t>
            </w: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14:paraId="50156E39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54</w:t>
            </w:r>
          </w:p>
        </w:tc>
        <w:tc>
          <w:tcPr>
            <w:tcW w:w="946" w:type="dxa"/>
            <w:gridSpan w:val="2"/>
            <w:tcBorders>
              <w:bottom w:val="single" w:sz="4" w:space="0" w:color="auto"/>
            </w:tcBorders>
          </w:tcPr>
          <w:p w14:paraId="613266A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9A299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3A0315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4.70</w:t>
            </w:r>
          </w:p>
        </w:tc>
      </w:tr>
    </w:tbl>
    <w:p w14:paraId="2626D8C6" w14:textId="77777777" w:rsidR="009A74EF" w:rsidRPr="000B57F9" w:rsidRDefault="009A74EF" w:rsidP="009A74EF">
      <w:pPr>
        <w:rPr>
          <w:rFonts w:ascii="Times New Roman" w:hAnsi="Times New Roman" w:cs="Times New Roman"/>
        </w:rPr>
      </w:pPr>
    </w:p>
    <w:p w14:paraId="3B56EF75" w14:textId="77777777" w:rsidR="009A74EF" w:rsidRPr="000B57F9" w:rsidRDefault="009A74EF" w:rsidP="009A74EF">
      <w:pPr>
        <w:rPr>
          <w:rFonts w:ascii="Times New Roman" w:hAnsi="Times New Roman" w:cs="Times New Roman"/>
        </w:rPr>
      </w:pPr>
    </w:p>
    <w:p w14:paraId="112D38F1" w14:textId="77777777" w:rsidR="009A74EF" w:rsidRPr="00B6429E" w:rsidRDefault="009A74EF" w:rsidP="009A74EF">
      <w:pPr>
        <w:rPr>
          <w:rFonts w:ascii="Times New Roman" w:hAnsi="Times New Roman" w:cs="Times New Roman"/>
          <w:b/>
          <w:bCs/>
        </w:rPr>
      </w:pPr>
      <w:proofErr w:type="spellStart"/>
      <w:r w:rsidRPr="00B6429E">
        <w:rPr>
          <w:rFonts w:ascii="Times New Roman" w:hAnsi="Times New Roman" w:cs="Times New Roman"/>
          <w:b/>
          <w:bCs/>
        </w:rPr>
        <w:t>S.</w:t>
      </w:r>
      <w:r>
        <w:rPr>
          <w:rFonts w:ascii="Times New Roman" w:hAnsi="Times New Roman" w:cs="Times New Roman"/>
          <w:b/>
          <w:bCs/>
        </w:rPr>
        <w:t>T</w:t>
      </w:r>
      <w:r w:rsidRPr="00B6429E">
        <w:rPr>
          <w:rFonts w:ascii="Times New Roman" w:hAnsi="Times New Roman" w:cs="Times New Roman"/>
          <w:b/>
          <w:bCs/>
        </w:rPr>
        <w:t>able</w:t>
      </w:r>
      <w:proofErr w:type="spellEnd"/>
      <w:r w:rsidRPr="00B6429E">
        <w:rPr>
          <w:rFonts w:ascii="Times New Roman" w:hAnsi="Times New Roman" w:cs="Times New Roman"/>
          <w:b/>
          <w:bCs/>
        </w:rPr>
        <w:t xml:space="preserve"> 2 Comparison of the dFC of hippocampal subregions between the LLD </w:t>
      </w:r>
    </w:p>
    <w:p w14:paraId="0EEE3C70" w14:textId="77777777" w:rsidR="009A74EF" w:rsidRPr="000B57F9" w:rsidRDefault="009A74EF" w:rsidP="009A74EF">
      <w:pPr>
        <w:rPr>
          <w:rFonts w:ascii="Times New Roman" w:hAnsi="Times New Roman" w:cs="Times New Roman"/>
        </w:rPr>
      </w:pPr>
      <w:r w:rsidRPr="00B6429E">
        <w:rPr>
          <w:rFonts w:ascii="Times New Roman" w:hAnsi="Times New Roman" w:cs="Times New Roman"/>
          <w:b/>
          <w:bCs/>
        </w:rPr>
        <w:t xml:space="preserve">group and the HC group (70TR). </w:t>
      </w:r>
      <w:r w:rsidRPr="006009BF">
        <w:rPr>
          <w:rFonts w:ascii="Times New Roman" w:hAnsi="Times New Roman" w:cs="Times New Roman"/>
        </w:rPr>
        <w:t xml:space="preserve">dFC: dynamic functional connectivity; LLD, late-life depression; HC, healthy </w:t>
      </w:r>
      <w:proofErr w:type="spellStart"/>
      <w:r w:rsidRPr="006009BF">
        <w:rPr>
          <w:rFonts w:ascii="Times New Roman" w:hAnsi="Times New Roman" w:cs="Times New Roman"/>
        </w:rPr>
        <w:t>control;TR</w:t>
      </w:r>
      <w:proofErr w:type="spellEnd"/>
      <w:r w:rsidRPr="006009BF">
        <w:rPr>
          <w:rFonts w:ascii="Times New Roman" w:hAnsi="Times New Roman" w:cs="Times New Roman"/>
        </w:rPr>
        <w:t>, Time of Repetition</w:t>
      </w:r>
      <w:r>
        <w:rPr>
          <w:rFonts w:ascii="Times New Roman" w:hAnsi="Times New Roman" w:cs="Times New Roman"/>
        </w:rPr>
        <w:t>;</w:t>
      </w:r>
      <w:r w:rsidRPr="006009BF">
        <w:rPr>
          <w:rFonts w:ascii="Times New Roman" w:hAnsi="Times New Roman" w:cs="Times New Roman"/>
        </w:rPr>
        <w:t xml:space="preserve"> MNI, Montreal Neurological Institute coordinates.</w:t>
      </w:r>
    </w:p>
    <w:tbl>
      <w:tblPr>
        <w:tblStyle w:val="a5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5"/>
        <w:gridCol w:w="3221"/>
        <w:gridCol w:w="569"/>
        <w:gridCol w:w="529"/>
        <w:gridCol w:w="74"/>
        <w:gridCol w:w="708"/>
        <w:gridCol w:w="816"/>
        <w:gridCol w:w="816"/>
      </w:tblGrid>
      <w:tr w:rsidR="009A74EF" w:rsidRPr="000B57F9" w14:paraId="257EA711" w14:textId="77777777" w:rsidTr="005C077A">
        <w:trPr>
          <w:trHeight w:val="267"/>
          <w:jc w:val="center"/>
        </w:trPr>
        <w:tc>
          <w:tcPr>
            <w:tcW w:w="1501" w:type="dxa"/>
            <w:tcBorders>
              <w:top w:val="single" w:sz="4" w:space="0" w:color="auto"/>
            </w:tcBorders>
          </w:tcPr>
          <w:p w14:paraId="649141B8" w14:textId="77777777" w:rsidR="009A74EF" w:rsidRPr="000B57F9" w:rsidRDefault="009A74EF" w:rsidP="005C077A">
            <w:pPr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vMerge w:val="restart"/>
            <w:tcBorders>
              <w:top w:val="single" w:sz="4" w:space="0" w:color="auto"/>
            </w:tcBorders>
          </w:tcPr>
          <w:p w14:paraId="3393100E" w14:textId="77777777" w:rsidR="009A74EF" w:rsidRPr="000B57F9" w:rsidRDefault="009A74EF" w:rsidP="005C077A">
            <w:pPr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Brain Regions</w:t>
            </w:r>
          </w:p>
        </w:tc>
        <w:tc>
          <w:tcPr>
            <w:tcW w:w="2234" w:type="dxa"/>
            <w:gridSpan w:val="4"/>
            <w:tcBorders>
              <w:top w:val="single" w:sz="4" w:space="0" w:color="auto"/>
            </w:tcBorders>
          </w:tcPr>
          <w:p w14:paraId="2BDBA541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Peak MNI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245F82FC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Cluster size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7F30C540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Peak</w:t>
            </w:r>
          </w:p>
          <w:p w14:paraId="0D0C21F0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Intensity</w:t>
            </w:r>
          </w:p>
        </w:tc>
      </w:tr>
      <w:tr w:rsidR="009A74EF" w:rsidRPr="000B57F9" w14:paraId="7D5F57E6" w14:textId="77777777" w:rsidTr="005C077A">
        <w:trPr>
          <w:trHeight w:val="266"/>
          <w:jc w:val="center"/>
        </w:trPr>
        <w:tc>
          <w:tcPr>
            <w:tcW w:w="1501" w:type="dxa"/>
            <w:tcBorders>
              <w:bottom w:val="single" w:sz="4" w:space="0" w:color="auto"/>
            </w:tcBorders>
          </w:tcPr>
          <w:p w14:paraId="06DBF778" w14:textId="77777777" w:rsidR="009A74EF" w:rsidRPr="000B57F9" w:rsidRDefault="009A74EF" w:rsidP="005C077A">
            <w:pPr>
              <w:ind w:firstLineChars="200" w:firstLine="320"/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vMerge/>
            <w:tcBorders>
              <w:bottom w:val="single" w:sz="4" w:space="0" w:color="auto"/>
            </w:tcBorders>
          </w:tcPr>
          <w:p w14:paraId="3FB1643A" w14:textId="77777777" w:rsidR="009A74EF" w:rsidRPr="000B57F9" w:rsidRDefault="009A74EF" w:rsidP="005C077A">
            <w:pPr>
              <w:ind w:firstLineChars="200" w:firstLine="320"/>
              <w:jc w:val="left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14:paraId="135ED04D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x</w:t>
            </w:r>
          </w:p>
        </w:tc>
        <w:tc>
          <w:tcPr>
            <w:tcW w:w="713" w:type="dxa"/>
            <w:gridSpan w:val="2"/>
            <w:tcBorders>
              <w:bottom w:val="single" w:sz="4" w:space="0" w:color="auto"/>
            </w:tcBorders>
          </w:tcPr>
          <w:p w14:paraId="3769DB89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17EE22" w14:textId="77777777" w:rsidR="009A74EF" w:rsidRPr="000B57F9" w:rsidRDefault="009A74EF" w:rsidP="005C077A">
            <w:pPr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  <w:t>z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7817869C" w14:textId="77777777" w:rsidR="009A74EF" w:rsidRPr="000B57F9" w:rsidRDefault="009A74EF" w:rsidP="005C077A">
            <w:pPr>
              <w:ind w:firstLineChars="200" w:firstLine="320"/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993FD0B" w14:textId="77777777" w:rsidR="009A74EF" w:rsidRPr="000B57F9" w:rsidRDefault="009A74EF" w:rsidP="005C077A">
            <w:pPr>
              <w:ind w:firstLineChars="200" w:firstLine="320"/>
              <w:jc w:val="center"/>
              <w:rPr>
                <w:rFonts w:ascii="Times New Roman" w:eastAsia="宋体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</w:tr>
      <w:tr w:rsidR="009A74EF" w:rsidRPr="000B57F9" w14:paraId="41A45F9C" w14:textId="77777777" w:rsidTr="005C077A">
        <w:trPr>
          <w:trHeight w:val="333"/>
          <w:jc w:val="center"/>
        </w:trPr>
        <w:tc>
          <w:tcPr>
            <w:tcW w:w="9847" w:type="dxa"/>
            <w:gridSpan w:val="8"/>
            <w:tcBorders>
              <w:top w:val="single" w:sz="4" w:space="0" w:color="auto"/>
            </w:tcBorders>
          </w:tcPr>
          <w:p w14:paraId="4DBC08A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Left caudal hippocampus dFC</w:t>
            </w:r>
          </w:p>
        </w:tc>
      </w:tr>
      <w:tr w:rsidR="009A74EF" w:rsidRPr="000B57F9" w14:paraId="7A89FAAB" w14:textId="77777777" w:rsidTr="005C077A">
        <w:trPr>
          <w:trHeight w:val="333"/>
          <w:jc w:val="center"/>
        </w:trPr>
        <w:tc>
          <w:tcPr>
            <w:tcW w:w="1501" w:type="dxa"/>
          </w:tcPr>
          <w:p w14:paraId="59F4A9F4" w14:textId="77777777" w:rsidR="009A74EF" w:rsidRPr="000B57F9" w:rsidRDefault="009A74EF" w:rsidP="005C077A">
            <w:pPr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1A28DE05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Right middle frontal gyrus </w:t>
            </w:r>
          </w:p>
          <w:p w14:paraId="2CDA1A45" w14:textId="77777777" w:rsidR="009A74EF" w:rsidRPr="000B57F9" w:rsidRDefault="009A74EF" w:rsidP="005C077A">
            <w:pPr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inferior frontal gyrus (triangular)</w:t>
            </w:r>
          </w:p>
        </w:tc>
        <w:tc>
          <w:tcPr>
            <w:tcW w:w="670" w:type="dxa"/>
          </w:tcPr>
          <w:p w14:paraId="462E823D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33</w:t>
            </w:r>
          </w:p>
          <w:p w14:paraId="0147285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45</w:t>
            </w:r>
          </w:p>
        </w:tc>
        <w:tc>
          <w:tcPr>
            <w:tcW w:w="618" w:type="dxa"/>
          </w:tcPr>
          <w:p w14:paraId="21E364B4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</w:t>
            </w:r>
          </w:p>
          <w:p w14:paraId="2B9B11B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33</w:t>
            </w:r>
          </w:p>
        </w:tc>
        <w:tc>
          <w:tcPr>
            <w:tcW w:w="946" w:type="dxa"/>
            <w:gridSpan w:val="2"/>
          </w:tcPr>
          <w:p w14:paraId="7703E4B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57</w:t>
            </w:r>
          </w:p>
          <w:p w14:paraId="6B6A6EB9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24</w:t>
            </w:r>
          </w:p>
        </w:tc>
        <w:tc>
          <w:tcPr>
            <w:tcW w:w="992" w:type="dxa"/>
          </w:tcPr>
          <w:p w14:paraId="6D26ABC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85</w:t>
            </w:r>
          </w:p>
          <w:p w14:paraId="7F9A2718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38</w:t>
            </w:r>
          </w:p>
        </w:tc>
        <w:tc>
          <w:tcPr>
            <w:tcW w:w="992" w:type="dxa"/>
          </w:tcPr>
          <w:p w14:paraId="57DAD082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5.39</w:t>
            </w:r>
          </w:p>
          <w:p w14:paraId="007DF0C2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4.58</w:t>
            </w:r>
          </w:p>
        </w:tc>
      </w:tr>
      <w:tr w:rsidR="009A74EF" w:rsidRPr="000B57F9" w14:paraId="4F1BE807" w14:textId="77777777" w:rsidTr="005C077A">
        <w:trPr>
          <w:trHeight w:val="333"/>
          <w:jc w:val="center"/>
        </w:trPr>
        <w:tc>
          <w:tcPr>
            <w:tcW w:w="9847" w:type="dxa"/>
            <w:gridSpan w:val="8"/>
            <w:shd w:val="clear" w:color="auto" w:fill="auto"/>
          </w:tcPr>
          <w:p w14:paraId="1A627B2B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Right caudal hippocampus dFC</w:t>
            </w:r>
          </w:p>
        </w:tc>
      </w:tr>
      <w:tr w:rsidR="009A74EF" w:rsidRPr="000B57F9" w14:paraId="061E4948" w14:textId="77777777" w:rsidTr="005C077A">
        <w:trPr>
          <w:trHeight w:val="333"/>
          <w:jc w:val="center"/>
        </w:trPr>
        <w:tc>
          <w:tcPr>
            <w:tcW w:w="1501" w:type="dxa"/>
            <w:shd w:val="clear" w:color="auto" w:fill="auto"/>
          </w:tcPr>
          <w:p w14:paraId="7CA1325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4F15906B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middle frontal gyrus</w:t>
            </w:r>
          </w:p>
        </w:tc>
        <w:tc>
          <w:tcPr>
            <w:tcW w:w="670" w:type="dxa"/>
          </w:tcPr>
          <w:p w14:paraId="09523E1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42</w:t>
            </w:r>
          </w:p>
        </w:tc>
        <w:tc>
          <w:tcPr>
            <w:tcW w:w="618" w:type="dxa"/>
          </w:tcPr>
          <w:p w14:paraId="33252E22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42</w:t>
            </w:r>
          </w:p>
        </w:tc>
        <w:tc>
          <w:tcPr>
            <w:tcW w:w="946" w:type="dxa"/>
            <w:gridSpan w:val="2"/>
          </w:tcPr>
          <w:p w14:paraId="34679B27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27</w:t>
            </w:r>
          </w:p>
        </w:tc>
        <w:tc>
          <w:tcPr>
            <w:tcW w:w="992" w:type="dxa"/>
          </w:tcPr>
          <w:p w14:paraId="05B807FB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41</w:t>
            </w:r>
          </w:p>
        </w:tc>
        <w:tc>
          <w:tcPr>
            <w:tcW w:w="992" w:type="dxa"/>
          </w:tcPr>
          <w:p w14:paraId="0016CF60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4.81</w:t>
            </w:r>
          </w:p>
        </w:tc>
      </w:tr>
      <w:tr w:rsidR="009A74EF" w:rsidRPr="000B57F9" w14:paraId="0DA33A4E" w14:textId="77777777" w:rsidTr="005C077A">
        <w:trPr>
          <w:trHeight w:val="333"/>
          <w:jc w:val="center"/>
        </w:trPr>
        <w:tc>
          <w:tcPr>
            <w:tcW w:w="9847" w:type="dxa"/>
            <w:gridSpan w:val="8"/>
          </w:tcPr>
          <w:p w14:paraId="52EDF37F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Left rostral hippocampus dFC</w:t>
            </w:r>
          </w:p>
        </w:tc>
      </w:tr>
      <w:tr w:rsidR="009A74EF" w:rsidRPr="000B57F9" w14:paraId="004B232C" w14:textId="77777777" w:rsidTr="005C077A">
        <w:trPr>
          <w:trHeight w:val="333"/>
          <w:jc w:val="center"/>
        </w:trPr>
        <w:tc>
          <w:tcPr>
            <w:tcW w:w="1501" w:type="dxa"/>
          </w:tcPr>
          <w:p w14:paraId="4A008A91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 xml:space="preserve"> </w:t>
            </w:r>
          </w:p>
        </w:tc>
        <w:tc>
          <w:tcPr>
            <w:tcW w:w="4128" w:type="dxa"/>
          </w:tcPr>
          <w:p w14:paraId="11D0BA6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Right inferior frontal gyrus (orbital)</w:t>
            </w:r>
          </w:p>
        </w:tc>
        <w:tc>
          <w:tcPr>
            <w:tcW w:w="670" w:type="dxa"/>
          </w:tcPr>
          <w:p w14:paraId="0F8C30E7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39</w:t>
            </w:r>
          </w:p>
        </w:tc>
        <w:tc>
          <w:tcPr>
            <w:tcW w:w="618" w:type="dxa"/>
          </w:tcPr>
          <w:p w14:paraId="103CD0D5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45</w:t>
            </w:r>
          </w:p>
        </w:tc>
        <w:tc>
          <w:tcPr>
            <w:tcW w:w="946" w:type="dxa"/>
            <w:gridSpan w:val="2"/>
          </w:tcPr>
          <w:p w14:paraId="082436B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-3</w:t>
            </w:r>
          </w:p>
        </w:tc>
        <w:tc>
          <w:tcPr>
            <w:tcW w:w="992" w:type="dxa"/>
          </w:tcPr>
          <w:p w14:paraId="70542BA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31</w:t>
            </w:r>
          </w:p>
        </w:tc>
        <w:tc>
          <w:tcPr>
            <w:tcW w:w="992" w:type="dxa"/>
          </w:tcPr>
          <w:p w14:paraId="681B7457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4.48</w:t>
            </w:r>
          </w:p>
        </w:tc>
      </w:tr>
      <w:tr w:rsidR="009A74EF" w:rsidRPr="000B57F9" w14:paraId="1F0F9AEE" w14:textId="77777777" w:rsidTr="005C077A">
        <w:trPr>
          <w:trHeight w:val="333"/>
          <w:jc w:val="center"/>
        </w:trPr>
        <w:tc>
          <w:tcPr>
            <w:tcW w:w="9847" w:type="dxa"/>
            <w:gridSpan w:val="8"/>
          </w:tcPr>
          <w:p w14:paraId="5D91023C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/>
                <w:bCs/>
                <w:sz w:val="16"/>
                <w:szCs w:val="18"/>
                <w:lang w:val="en-GB"/>
              </w:rPr>
              <w:t>Right rostral hippocampus dFC</w:t>
            </w:r>
          </w:p>
        </w:tc>
      </w:tr>
      <w:tr w:rsidR="009A74EF" w:rsidRPr="000B57F9" w14:paraId="1125C3FA" w14:textId="77777777" w:rsidTr="005C077A">
        <w:trPr>
          <w:trHeight w:val="333"/>
          <w:jc w:val="center"/>
        </w:trPr>
        <w:tc>
          <w:tcPr>
            <w:tcW w:w="1501" w:type="dxa"/>
            <w:tcBorders>
              <w:bottom w:val="single" w:sz="4" w:space="0" w:color="auto"/>
            </w:tcBorders>
          </w:tcPr>
          <w:p w14:paraId="34B76A3D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</w:p>
        </w:tc>
        <w:tc>
          <w:tcPr>
            <w:tcW w:w="4128" w:type="dxa"/>
            <w:tcBorders>
              <w:bottom w:val="single" w:sz="4" w:space="0" w:color="auto"/>
            </w:tcBorders>
          </w:tcPr>
          <w:p w14:paraId="7B736E7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Left superior frontal gyrus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14:paraId="1661AFF0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-21</w:t>
            </w: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14:paraId="3CA7427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54</w:t>
            </w:r>
          </w:p>
        </w:tc>
        <w:tc>
          <w:tcPr>
            <w:tcW w:w="946" w:type="dxa"/>
            <w:gridSpan w:val="2"/>
            <w:tcBorders>
              <w:bottom w:val="single" w:sz="4" w:space="0" w:color="auto"/>
            </w:tcBorders>
          </w:tcPr>
          <w:p w14:paraId="77AD6C26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31AF25A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64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D04CF9" w14:textId="77777777" w:rsidR="009A74EF" w:rsidRPr="000B57F9" w:rsidRDefault="009A74EF" w:rsidP="005C07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</w:pPr>
            <w:r w:rsidRPr="000B57F9">
              <w:rPr>
                <w:rFonts w:ascii="Times New Roman" w:hAnsi="Times New Roman" w:cs="Times New Roman" w:hint="default"/>
                <w:bCs/>
                <w:sz w:val="16"/>
                <w:szCs w:val="18"/>
                <w:lang w:val="en-GB"/>
              </w:rPr>
              <w:t>4.66</w:t>
            </w:r>
          </w:p>
        </w:tc>
      </w:tr>
    </w:tbl>
    <w:p w14:paraId="5A4DEE52" w14:textId="77777777" w:rsidR="009A74EF" w:rsidRDefault="009A74EF">
      <w:pPr>
        <w:rPr>
          <w:rFonts w:ascii="Times New Roman" w:hAnsi="Times New Roman" w:cs="Times New Roman" w:hint="eastAsia"/>
        </w:rPr>
      </w:pPr>
    </w:p>
    <w:p w14:paraId="17F94825" w14:textId="77777777" w:rsidR="00442DF9" w:rsidRDefault="00442DF9">
      <w:pPr>
        <w:rPr>
          <w:rFonts w:ascii="Times New Roman" w:hAnsi="Times New Roman" w:cs="Times New Roman" w:hint="eastAsia"/>
        </w:rPr>
      </w:pPr>
    </w:p>
    <w:p w14:paraId="51517D9F" w14:textId="77777777" w:rsidR="00442DF9" w:rsidRDefault="00442DF9">
      <w:pPr>
        <w:rPr>
          <w:rFonts w:ascii="Times New Roman" w:hAnsi="Times New Roman" w:cs="Times New Roman" w:hint="eastAsia"/>
        </w:rPr>
      </w:pPr>
    </w:p>
    <w:p w14:paraId="3E4D0FDC" w14:textId="77777777" w:rsidR="00442DF9" w:rsidRDefault="00442DF9">
      <w:pPr>
        <w:rPr>
          <w:rFonts w:ascii="Times New Roman" w:hAnsi="Times New Roman" w:cs="Times New Roman" w:hint="eastAsia"/>
        </w:rPr>
      </w:pPr>
    </w:p>
    <w:p w14:paraId="2D662F42" w14:textId="77777777" w:rsidR="00442DF9" w:rsidRDefault="00442DF9">
      <w:pPr>
        <w:rPr>
          <w:rFonts w:ascii="Times New Roman" w:hAnsi="Times New Roman" w:cs="Times New Roman" w:hint="eastAsia"/>
        </w:rPr>
      </w:pPr>
    </w:p>
    <w:p w14:paraId="442FC3A1" w14:textId="77777777" w:rsidR="00442DF9" w:rsidRDefault="00442DF9">
      <w:pPr>
        <w:rPr>
          <w:rFonts w:ascii="Times New Roman" w:hAnsi="Times New Roman" w:cs="Times New Roman" w:hint="eastAsia"/>
        </w:rPr>
      </w:pPr>
    </w:p>
    <w:p w14:paraId="7770CA5B" w14:textId="77777777" w:rsidR="00442DF9" w:rsidRDefault="00442DF9">
      <w:pPr>
        <w:rPr>
          <w:rFonts w:ascii="Times New Roman" w:hAnsi="Times New Roman" w:cs="Times New Roman" w:hint="eastAsia"/>
        </w:rPr>
      </w:pPr>
    </w:p>
    <w:p w14:paraId="3D100137" w14:textId="77777777" w:rsidR="00442DF9" w:rsidRDefault="00442DF9">
      <w:pPr>
        <w:rPr>
          <w:rFonts w:ascii="Times New Roman" w:hAnsi="Times New Roman" w:cs="Times New Roman" w:hint="eastAsia"/>
        </w:rPr>
      </w:pPr>
    </w:p>
    <w:p w14:paraId="1470AF42" w14:textId="77777777" w:rsidR="00442DF9" w:rsidRPr="00442DF9" w:rsidRDefault="00442DF9">
      <w:pPr>
        <w:rPr>
          <w:rFonts w:ascii="Times New Roman" w:hAnsi="Times New Roman" w:cs="Times New Roman"/>
        </w:rPr>
      </w:pPr>
      <w:bookmarkStart w:id="4" w:name="_GoBack"/>
      <w:bookmarkEnd w:id="4"/>
    </w:p>
    <w:sectPr w:rsidR="00442DF9" w:rsidRPr="00442D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AF13A" w14:textId="77777777" w:rsidR="00DE514D" w:rsidRDefault="00DE514D" w:rsidP="00E16D69">
      <w:r>
        <w:separator/>
      </w:r>
    </w:p>
  </w:endnote>
  <w:endnote w:type="continuationSeparator" w:id="0">
    <w:p w14:paraId="23B2A73E" w14:textId="77777777" w:rsidR="00DE514D" w:rsidRDefault="00DE514D" w:rsidP="00E1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B84AD" w14:textId="77777777" w:rsidR="00DE514D" w:rsidRDefault="00DE514D" w:rsidP="00E16D69">
      <w:r>
        <w:separator/>
      </w:r>
    </w:p>
  </w:footnote>
  <w:footnote w:type="continuationSeparator" w:id="0">
    <w:p w14:paraId="5BEF8DB2" w14:textId="77777777" w:rsidR="00DE514D" w:rsidRDefault="00DE514D" w:rsidP="00E16D6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 mf">
    <w15:presenceInfo w15:providerId="Windows Live" w15:userId="4ad38dffdd8c37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7E5"/>
    <w:rsid w:val="0004151D"/>
    <w:rsid w:val="0007674E"/>
    <w:rsid w:val="000B57F9"/>
    <w:rsid w:val="000C76C7"/>
    <w:rsid w:val="000D6E97"/>
    <w:rsid w:val="000F4E41"/>
    <w:rsid w:val="0012683E"/>
    <w:rsid w:val="001D2FBF"/>
    <w:rsid w:val="001D58FA"/>
    <w:rsid w:val="00224DAC"/>
    <w:rsid w:val="00231557"/>
    <w:rsid w:val="0024706E"/>
    <w:rsid w:val="002700DB"/>
    <w:rsid w:val="00287DE3"/>
    <w:rsid w:val="002919E6"/>
    <w:rsid w:val="002B56BD"/>
    <w:rsid w:val="002B7172"/>
    <w:rsid w:val="002D45C6"/>
    <w:rsid w:val="002D5187"/>
    <w:rsid w:val="003058FD"/>
    <w:rsid w:val="003E27E5"/>
    <w:rsid w:val="00414F3D"/>
    <w:rsid w:val="00423964"/>
    <w:rsid w:val="00442DF9"/>
    <w:rsid w:val="00471E03"/>
    <w:rsid w:val="004922D2"/>
    <w:rsid w:val="004B1043"/>
    <w:rsid w:val="004D6FA3"/>
    <w:rsid w:val="00511A28"/>
    <w:rsid w:val="00535A07"/>
    <w:rsid w:val="005A359B"/>
    <w:rsid w:val="005C4BB7"/>
    <w:rsid w:val="006009BF"/>
    <w:rsid w:val="0067775E"/>
    <w:rsid w:val="006D3B72"/>
    <w:rsid w:val="007F28D3"/>
    <w:rsid w:val="008B5961"/>
    <w:rsid w:val="009446EB"/>
    <w:rsid w:val="00953858"/>
    <w:rsid w:val="00972C96"/>
    <w:rsid w:val="009A74EF"/>
    <w:rsid w:val="00A03C07"/>
    <w:rsid w:val="00A11C53"/>
    <w:rsid w:val="00A373F0"/>
    <w:rsid w:val="00A6525C"/>
    <w:rsid w:val="00AF7188"/>
    <w:rsid w:val="00B154B1"/>
    <w:rsid w:val="00B60A3E"/>
    <w:rsid w:val="00B6429E"/>
    <w:rsid w:val="00BC2A78"/>
    <w:rsid w:val="00BD6941"/>
    <w:rsid w:val="00BE6594"/>
    <w:rsid w:val="00BE6CC1"/>
    <w:rsid w:val="00BE7300"/>
    <w:rsid w:val="00C51C0D"/>
    <w:rsid w:val="00C551D7"/>
    <w:rsid w:val="00CB2156"/>
    <w:rsid w:val="00D77B4B"/>
    <w:rsid w:val="00DB507D"/>
    <w:rsid w:val="00DB64AC"/>
    <w:rsid w:val="00DC553C"/>
    <w:rsid w:val="00DC7985"/>
    <w:rsid w:val="00DE4508"/>
    <w:rsid w:val="00DE514D"/>
    <w:rsid w:val="00E058EF"/>
    <w:rsid w:val="00E16D69"/>
    <w:rsid w:val="00E3044E"/>
    <w:rsid w:val="00E65AD2"/>
    <w:rsid w:val="00EC758D"/>
    <w:rsid w:val="00EC75AF"/>
    <w:rsid w:val="00ED5B9B"/>
    <w:rsid w:val="00ED5C38"/>
    <w:rsid w:val="00F05499"/>
    <w:rsid w:val="00F12248"/>
    <w:rsid w:val="00F43E74"/>
    <w:rsid w:val="00F53DFA"/>
    <w:rsid w:val="00F71546"/>
    <w:rsid w:val="00F71F55"/>
    <w:rsid w:val="00FA20F2"/>
    <w:rsid w:val="00FD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828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D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D69"/>
    <w:rPr>
      <w:sz w:val="18"/>
      <w:szCs w:val="18"/>
    </w:rPr>
  </w:style>
  <w:style w:type="table" w:styleId="a5">
    <w:name w:val="Table Grid"/>
    <w:basedOn w:val="a1"/>
    <w:uiPriority w:val="59"/>
    <w:qFormat/>
    <w:rsid w:val="00E16D69"/>
    <w:rPr>
      <w:rFonts w:ascii="等线" w:eastAsia="等线" w:hAnsi="等线" w:cs="等线" w:hint="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a6">
    <w:name w:val="Balloon Text"/>
    <w:basedOn w:val="a"/>
    <w:link w:val="Char1"/>
    <w:uiPriority w:val="99"/>
    <w:semiHidden/>
    <w:unhideWhenUsed/>
    <w:rsid w:val="00ED5C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D5C38"/>
    <w:rPr>
      <w:sz w:val="18"/>
      <w:szCs w:val="18"/>
    </w:rPr>
  </w:style>
  <w:style w:type="paragraph" w:styleId="a7">
    <w:name w:val="Revision"/>
    <w:hidden/>
    <w:uiPriority w:val="99"/>
    <w:semiHidden/>
    <w:rsid w:val="00F122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6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6D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6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6D69"/>
    <w:rPr>
      <w:sz w:val="18"/>
      <w:szCs w:val="18"/>
    </w:rPr>
  </w:style>
  <w:style w:type="table" w:styleId="a5">
    <w:name w:val="Table Grid"/>
    <w:basedOn w:val="a1"/>
    <w:uiPriority w:val="59"/>
    <w:qFormat/>
    <w:rsid w:val="00E16D69"/>
    <w:rPr>
      <w:rFonts w:ascii="等线" w:eastAsia="等线" w:hAnsi="等线" w:cs="等线" w:hint="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a6">
    <w:name w:val="Balloon Text"/>
    <w:basedOn w:val="a"/>
    <w:link w:val="Char1"/>
    <w:uiPriority w:val="99"/>
    <w:semiHidden/>
    <w:unhideWhenUsed/>
    <w:rsid w:val="00ED5C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D5C38"/>
    <w:rPr>
      <w:sz w:val="18"/>
      <w:szCs w:val="18"/>
    </w:rPr>
  </w:style>
  <w:style w:type="paragraph" w:styleId="a7">
    <w:name w:val="Revision"/>
    <w:hidden/>
    <w:uiPriority w:val="99"/>
    <w:semiHidden/>
    <w:rsid w:val="00F12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1311</Words>
  <Characters>7478</Characters>
  <Application>Microsoft Office Word</Application>
  <DocSecurity>0</DocSecurity>
  <Lines>62</Lines>
  <Paragraphs>17</Paragraphs>
  <ScaleCrop>false</ScaleCrop>
  <Company/>
  <LinksUpToDate>false</LinksUpToDate>
  <CharactersWithSpaces>8772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mf</dc:creator>
  <cp:lastModifiedBy>Ben</cp:lastModifiedBy>
  <cp:revision>3</cp:revision>
  <dcterms:created xsi:type="dcterms:W3CDTF">2022-10-09T15:48:00Z</dcterms:created>
  <dcterms:modified xsi:type="dcterms:W3CDTF">2022-10-11T08:24:00Z</dcterms:modified>
</cp:coreProperties>
</file>