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AA78" w14:textId="77777777" w:rsidR="00F66028" w:rsidRDefault="00000000">
      <w:pPr>
        <w:rPr>
          <w:sz w:val="20"/>
          <w:szCs w:val="20"/>
        </w:rPr>
      </w:pPr>
      <w:r>
        <w:rPr>
          <w:b/>
          <w:bCs/>
          <w:sz w:val="20"/>
          <w:szCs w:val="20"/>
        </w:rPr>
        <w:t>Table S1</w:t>
      </w:r>
      <w:r>
        <w:rPr>
          <w:sz w:val="20"/>
          <w:szCs w:val="20"/>
        </w:rPr>
        <w:t xml:space="preserve"> Descriptive statistics of included samples. Abbreviations: BD (bipolar disorder), Li (lithium), AED (antiepileptics), FGA (first generation antipsychotics), SGA (second generation antipsychotics), AD (antidepressants).</w:t>
      </w:r>
    </w:p>
    <w:tbl>
      <w:tblPr>
        <w:tblW w:w="11180" w:type="dxa"/>
        <w:tblLayout w:type="fixed"/>
        <w:tblLook w:val="04A0" w:firstRow="1" w:lastRow="0" w:firstColumn="1" w:lastColumn="0" w:noHBand="0" w:noVBand="1"/>
      </w:tblPr>
      <w:tblGrid>
        <w:gridCol w:w="1219"/>
        <w:gridCol w:w="832"/>
        <w:gridCol w:w="828"/>
        <w:gridCol w:w="841"/>
        <w:gridCol w:w="841"/>
        <w:gridCol w:w="752"/>
        <w:gridCol w:w="828"/>
        <w:gridCol w:w="859"/>
        <w:gridCol w:w="860"/>
        <w:gridCol w:w="832"/>
        <w:gridCol w:w="828"/>
        <w:gridCol w:w="831"/>
        <w:gridCol w:w="829"/>
      </w:tblGrid>
      <w:tr w:rsidR="00F66028" w14:paraId="3F7094F9" w14:textId="77777777">
        <w:trPr>
          <w:trHeight w:val="180"/>
        </w:trPr>
        <w:tc>
          <w:tcPr>
            <w:tcW w:w="1218" w:type="dxa"/>
            <w:tcBorders>
              <w:top w:val="single" w:sz="4" w:space="0" w:color="000000"/>
            </w:tcBorders>
            <w:shd w:val="clear" w:color="000000" w:fill="D9D9D9"/>
            <w:vAlign w:val="bottom"/>
          </w:tcPr>
          <w:p w14:paraId="0A5F97F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1660" w:type="dxa"/>
            <w:gridSpan w:val="2"/>
            <w:tcBorders>
              <w:top w:val="single" w:sz="4" w:space="0" w:color="000000"/>
              <w:left w:val="dotted" w:sz="4" w:space="0" w:color="000000"/>
              <w:right w:val="dotted" w:sz="4" w:space="0" w:color="000000"/>
            </w:tcBorders>
            <w:shd w:val="clear" w:color="000000" w:fill="D9D9D9"/>
            <w:vAlign w:val="bottom"/>
          </w:tcPr>
          <w:p w14:paraId="10556E18" w14:textId="77777777" w:rsidR="00F66028" w:rsidRDefault="00000000">
            <w:pPr>
              <w:widowControl w:val="0"/>
              <w:spacing w:after="0" w:line="240" w:lineRule="auto"/>
              <w:jc w:val="center"/>
              <w:rPr>
                <w:rFonts w:ascii="Calibri" w:eastAsia="Times New Roman" w:hAnsi="Calibri" w:cs="Calibri"/>
                <w:b/>
                <w:bCs/>
                <w:color w:val="000000"/>
                <w:sz w:val="12"/>
                <w:szCs w:val="12"/>
              </w:rPr>
            </w:pPr>
            <w:r>
              <w:rPr>
                <w:rFonts w:eastAsia="Times New Roman" w:cs="Calibri"/>
                <w:b/>
                <w:bCs/>
                <w:color w:val="000000"/>
                <w:sz w:val="12"/>
                <w:szCs w:val="12"/>
              </w:rPr>
              <w:t>NUIG</w:t>
            </w:r>
          </w:p>
        </w:tc>
        <w:tc>
          <w:tcPr>
            <w:tcW w:w="1682" w:type="dxa"/>
            <w:gridSpan w:val="2"/>
            <w:tcBorders>
              <w:top w:val="single" w:sz="4" w:space="0" w:color="000000"/>
              <w:right w:val="dotted" w:sz="4" w:space="0" w:color="000000"/>
            </w:tcBorders>
            <w:shd w:val="clear" w:color="000000" w:fill="D9D9D9"/>
            <w:vAlign w:val="bottom"/>
          </w:tcPr>
          <w:p w14:paraId="386D4B43" w14:textId="77777777" w:rsidR="00F66028" w:rsidRDefault="00000000">
            <w:pPr>
              <w:widowControl w:val="0"/>
              <w:spacing w:after="0" w:line="240" w:lineRule="auto"/>
              <w:jc w:val="center"/>
              <w:rPr>
                <w:rFonts w:ascii="Calibri" w:eastAsia="Times New Roman" w:hAnsi="Calibri" w:cs="Calibri"/>
                <w:b/>
                <w:bCs/>
                <w:color w:val="000000"/>
                <w:sz w:val="12"/>
                <w:szCs w:val="12"/>
              </w:rPr>
            </w:pPr>
            <w:r>
              <w:rPr>
                <w:rFonts w:eastAsia="Times New Roman" w:cs="Calibri"/>
                <w:b/>
                <w:bCs/>
                <w:color w:val="000000"/>
                <w:sz w:val="12"/>
                <w:szCs w:val="12"/>
              </w:rPr>
              <w:t>Marburg</w:t>
            </w:r>
          </w:p>
        </w:tc>
        <w:tc>
          <w:tcPr>
            <w:tcW w:w="1580" w:type="dxa"/>
            <w:gridSpan w:val="2"/>
            <w:tcBorders>
              <w:top w:val="single" w:sz="4" w:space="0" w:color="000000"/>
            </w:tcBorders>
            <w:shd w:val="clear" w:color="000000" w:fill="D9D9D9"/>
            <w:vAlign w:val="bottom"/>
          </w:tcPr>
          <w:p w14:paraId="53ED1A30" w14:textId="77777777" w:rsidR="00F66028" w:rsidRDefault="00000000">
            <w:pPr>
              <w:widowControl w:val="0"/>
              <w:spacing w:after="0" w:line="240" w:lineRule="auto"/>
              <w:jc w:val="center"/>
              <w:rPr>
                <w:rFonts w:ascii="Calibri" w:eastAsia="Times New Roman" w:hAnsi="Calibri" w:cs="Calibri"/>
                <w:b/>
                <w:bCs/>
                <w:color w:val="000000"/>
                <w:sz w:val="12"/>
                <w:szCs w:val="12"/>
              </w:rPr>
            </w:pPr>
            <w:r>
              <w:rPr>
                <w:rFonts w:eastAsia="Times New Roman" w:cs="Calibri"/>
                <w:b/>
                <w:bCs/>
                <w:color w:val="000000"/>
                <w:sz w:val="12"/>
                <w:szCs w:val="12"/>
              </w:rPr>
              <w:t>Barcelona</w:t>
            </w:r>
          </w:p>
        </w:tc>
        <w:tc>
          <w:tcPr>
            <w:tcW w:w="1719" w:type="dxa"/>
            <w:gridSpan w:val="2"/>
            <w:tcBorders>
              <w:top w:val="single" w:sz="4" w:space="0" w:color="000000"/>
              <w:left w:val="dotted" w:sz="4" w:space="0" w:color="000000"/>
              <w:right w:val="dotted" w:sz="4" w:space="0" w:color="000000"/>
            </w:tcBorders>
            <w:shd w:val="clear" w:color="000000" w:fill="D9D9D9"/>
            <w:vAlign w:val="bottom"/>
          </w:tcPr>
          <w:p w14:paraId="4A127CE7" w14:textId="77777777" w:rsidR="00F66028" w:rsidRDefault="00000000">
            <w:pPr>
              <w:widowControl w:val="0"/>
              <w:spacing w:after="0" w:line="240" w:lineRule="auto"/>
              <w:jc w:val="center"/>
              <w:rPr>
                <w:rFonts w:ascii="Calibri" w:eastAsia="Times New Roman" w:hAnsi="Calibri" w:cs="Calibri"/>
                <w:b/>
                <w:bCs/>
                <w:color w:val="000000"/>
                <w:sz w:val="12"/>
                <w:szCs w:val="12"/>
              </w:rPr>
            </w:pPr>
            <w:r>
              <w:rPr>
                <w:rFonts w:eastAsia="Times New Roman" w:cs="Calibri"/>
                <w:b/>
                <w:bCs/>
                <w:color w:val="000000"/>
                <w:sz w:val="12"/>
                <w:szCs w:val="12"/>
              </w:rPr>
              <w:t>UMCU</w:t>
            </w:r>
          </w:p>
        </w:tc>
        <w:tc>
          <w:tcPr>
            <w:tcW w:w="1660" w:type="dxa"/>
            <w:gridSpan w:val="2"/>
            <w:tcBorders>
              <w:top w:val="single" w:sz="4" w:space="0" w:color="000000"/>
              <w:right w:val="dotted" w:sz="4" w:space="0" w:color="000000"/>
            </w:tcBorders>
            <w:shd w:val="clear" w:color="000000" w:fill="D9D9D9"/>
            <w:vAlign w:val="bottom"/>
          </w:tcPr>
          <w:p w14:paraId="424E7F1D" w14:textId="77777777" w:rsidR="00F66028" w:rsidRDefault="00000000">
            <w:pPr>
              <w:widowControl w:val="0"/>
              <w:spacing w:after="0" w:line="240" w:lineRule="auto"/>
              <w:jc w:val="center"/>
              <w:rPr>
                <w:rFonts w:ascii="Calibri" w:eastAsia="Times New Roman" w:hAnsi="Calibri" w:cs="Calibri"/>
                <w:b/>
                <w:bCs/>
                <w:color w:val="000000"/>
                <w:sz w:val="12"/>
                <w:szCs w:val="12"/>
              </w:rPr>
            </w:pPr>
            <w:r>
              <w:rPr>
                <w:rFonts w:eastAsia="Times New Roman" w:cs="Calibri"/>
                <w:b/>
                <w:bCs/>
                <w:color w:val="000000"/>
                <w:sz w:val="12"/>
                <w:szCs w:val="12"/>
              </w:rPr>
              <w:t>Muenster</w:t>
            </w:r>
          </w:p>
        </w:tc>
        <w:tc>
          <w:tcPr>
            <w:tcW w:w="1660" w:type="dxa"/>
            <w:gridSpan w:val="2"/>
            <w:tcBorders>
              <w:top w:val="single" w:sz="4" w:space="0" w:color="000000"/>
              <w:right w:val="dotted" w:sz="4" w:space="0" w:color="000000"/>
            </w:tcBorders>
            <w:shd w:val="clear" w:color="000000" w:fill="D9D9D9"/>
            <w:vAlign w:val="bottom"/>
          </w:tcPr>
          <w:p w14:paraId="586F432A" w14:textId="77777777" w:rsidR="00F66028" w:rsidRDefault="00000000">
            <w:pPr>
              <w:widowControl w:val="0"/>
              <w:spacing w:after="0" w:line="240" w:lineRule="auto"/>
              <w:jc w:val="center"/>
              <w:rPr>
                <w:rFonts w:ascii="Calibri" w:eastAsia="Times New Roman" w:hAnsi="Calibri" w:cs="Calibri"/>
                <w:b/>
                <w:bCs/>
                <w:color w:val="000000"/>
                <w:sz w:val="12"/>
                <w:szCs w:val="12"/>
              </w:rPr>
            </w:pPr>
            <w:r>
              <w:rPr>
                <w:rFonts w:eastAsia="Times New Roman" w:cs="Calibri"/>
                <w:b/>
                <w:bCs/>
                <w:color w:val="000000"/>
                <w:sz w:val="12"/>
                <w:szCs w:val="12"/>
              </w:rPr>
              <w:t>MNC</w:t>
            </w:r>
          </w:p>
        </w:tc>
      </w:tr>
      <w:tr w:rsidR="00F66028" w14:paraId="3CC7BEF9" w14:textId="77777777">
        <w:trPr>
          <w:trHeight w:val="180"/>
        </w:trPr>
        <w:tc>
          <w:tcPr>
            <w:tcW w:w="1218" w:type="dxa"/>
            <w:tcBorders>
              <w:bottom w:val="single" w:sz="4" w:space="0" w:color="000000"/>
            </w:tcBorders>
            <w:shd w:val="clear" w:color="000000" w:fill="D9D9D9"/>
            <w:vAlign w:val="bottom"/>
          </w:tcPr>
          <w:p w14:paraId="5D0FF1D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2" w:type="dxa"/>
            <w:tcBorders>
              <w:left w:val="dotted" w:sz="4" w:space="0" w:color="000000"/>
              <w:bottom w:val="single" w:sz="4" w:space="0" w:color="000000"/>
            </w:tcBorders>
            <w:shd w:val="clear" w:color="000000" w:fill="D9D9D9"/>
            <w:vAlign w:val="bottom"/>
          </w:tcPr>
          <w:p w14:paraId="47BCC53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28" w:type="dxa"/>
            <w:tcBorders>
              <w:bottom w:val="single" w:sz="4" w:space="0" w:color="000000"/>
              <w:right w:val="dotted" w:sz="4" w:space="0" w:color="000000"/>
            </w:tcBorders>
            <w:shd w:val="clear" w:color="000000" w:fill="D9D9D9"/>
            <w:vAlign w:val="bottom"/>
          </w:tcPr>
          <w:p w14:paraId="2FE6336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c>
          <w:tcPr>
            <w:tcW w:w="841" w:type="dxa"/>
            <w:tcBorders>
              <w:bottom w:val="single" w:sz="4" w:space="0" w:color="000000"/>
            </w:tcBorders>
            <w:shd w:val="clear" w:color="000000" w:fill="D9D9D9"/>
            <w:vAlign w:val="bottom"/>
          </w:tcPr>
          <w:p w14:paraId="2D4EFC9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41" w:type="dxa"/>
            <w:tcBorders>
              <w:bottom w:val="single" w:sz="4" w:space="0" w:color="000000"/>
              <w:right w:val="dotted" w:sz="4" w:space="0" w:color="000000"/>
            </w:tcBorders>
            <w:shd w:val="clear" w:color="000000" w:fill="D9D9D9"/>
            <w:vAlign w:val="bottom"/>
          </w:tcPr>
          <w:p w14:paraId="4A3DF91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c>
          <w:tcPr>
            <w:tcW w:w="752" w:type="dxa"/>
            <w:tcBorders>
              <w:bottom w:val="single" w:sz="4" w:space="0" w:color="000000"/>
            </w:tcBorders>
            <w:shd w:val="clear" w:color="000000" w:fill="D9D9D9"/>
            <w:vAlign w:val="bottom"/>
          </w:tcPr>
          <w:p w14:paraId="4689A9F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28" w:type="dxa"/>
            <w:tcBorders>
              <w:bottom w:val="single" w:sz="4" w:space="0" w:color="000000"/>
            </w:tcBorders>
            <w:shd w:val="clear" w:color="000000" w:fill="D9D9D9"/>
            <w:vAlign w:val="bottom"/>
          </w:tcPr>
          <w:p w14:paraId="2A4A54E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c>
          <w:tcPr>
            <w:tcW w:w="859" w:type="dxa"/>
            <w:tcBorders>
              <w:left w:val="dotted" w:sz="4" w:space="0" w:color="000000"/>
              <w:bottom w:val="single" w:sz="4" w:space="0" w:color="000000"/>
            </w:tcBorders>
            <w:shd w:val="clear" w:color="000000" w:fill="D9D9D9"/>
            <w:vAlign w:val="bottom"/>
          </w:tcPr>
          <w:p w14:paraId="00A8ED0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60" w:type="dxa"/>
            <w:tcBorders>
              <w:bottom w:val="single" w:sz="4" w:space="0" w:color="000000"/>
              <w:right w:val="dotted" w:sz="4" w:space="0" w:color="000000"/>
            </w:tcBorders>
            <w:shd w:val="clear" w:color="000000" w:fill="D9D9D9"/>
            <w:vAlign w:val="bottom"/>
          </w:tcPr>
          <w:p w14:paraId="6B99F2B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c>
          <w:tcPr>
            <w:tcW w:w="832" w:type="dxa"/>
            <w:tcBorders>
              <w:bottom w:val="single" w:sz="4" w:space="0" w:color="000000"/>
            </w:tcBorders>
            <w:shd w:val="clear" w:color="000000" w:fill="D9D9D9"/>
            <w:vAlign w:val="bottom"/>
          </w:tcPr>
          <w:p w14:paraId="0C015A2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28" w:type="dxa"/>
            <w:tcBorders>
              <w:bottom w:val="single" w:sz="4" w:space="0" w:color="000000"/>
              <w:right w:val="dotted" w:sz="4" w:space="0" w:color="000000"/>
            </w:tcBorders>
            <w:shd w:val="clear" w:color="000000" w:fill="D9D9D9"/>
            <w:vAlign w:val="bottom"/>
          </w:tcPr>
          <w:p w14:paraId="2AEB8EE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c>
          <w:tcPr>
            <w:tcW w:w="831" w:type="dxa"/>
            <w:tcBorders>
              <w:bottom w:val="single" w:sz="4" w:space="0" w:color="000000"/>
            </w:tcBorders>
            <w:shd w:val="clear" w:color="000000" w:fill="D9D9D9"/>
            <w:vAlign w:val="bottom"/>
          </w:tcPr>
          <w:p w14:paraId="29D6623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29" w:type="dxa"/>
            <w:tcBorders>
              <w:bottom w:val="single" w:sz="4" w:space="0" w:color="000000"/>
              <w:right w:val="dotted" w:sz="4" w:space="0" w:color="000000"/>
            </w:tcBorders>
            <w:shd w:val="clear" w:color="000000" w:fill="D9D9D9"/>
            <w:vAlign w:val="bottom"/>
          </w:tcPr>
          <w:p w14:paraId="20822B6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r>
      <w:tr w:rsidR="00F66028" w14:paraId="56A34BC2" w14:textId="77777777">
        <w:trPr>
          <w:trHeight w:val="180"/>
        </w:trPr>
        <w:tc>
          <w:tcPr>
            <w:tcW w:w="1218" w:type="dxa"/>
            <w:shd w:val="clear" w:color="000000" w:fill="F2F2F2"/>
            <w:vAlign w:val="bottom"/>
          </w:tcPr>
          <w:p w14:paraId="55F624E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N</w:t>
            </w:r>
          </w:p>
        </w:tc>
        <w:tc>
          <w:tcPr>
            <w:tcW w:w="832" w:type="dxa"/>
            <w:tcBorders>
              <w:left w:val="dotted" w:sz="4" w:space="0" w:color="000000"/>
            </w:tcBorders>
            <w:shd w:val="clear" w:color="000000" w:fill="FFFFFF"/>
            <w:vAlign w:val="bottom"/>
          </w:tcPr>
          <w:p w14:paraId="5EF2B8F0"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57</w:t>
            </w:r>
          </w:p>
        </w:tc>
        <w:tc>
          <w:tcPr>
            <w:tcW w:w="828" w:type="dxa"/>
            <w:tcBorders>
              <w:right w:val="dotted" w:sz="4" w:space="0" w:color="000000"/>
            </w:tcBorders>
            <w:shd w:val="clear" w:color="000000" w:fill="FFFFFF"/>
            <w:vAlign w:val="bottom"/>
          </w:tcPr>
          <w:p w14:paraId="20ADB52B"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55</w:t>
            </w:r>
          </w:p>
        </w:tc>
        <w:tc>
          <w:tcPr>
            <w:tcW w:w="841" w:type="dxa"/>
            <w:shd w:val="clear" w:color="000000" w:fill="FFFFFF"/>
            <w:vAlign w:val="bottom"/>
          </w:tcPr>
          <w:p w14:paraId="430BEE44"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355</w:t>
            </w:r>
          </w:p>
        </w:tc>
        <w:tc>
          <w:tcPr>
            <w:tcW w:w="841" w:type="dxa"/>
            <w:tcBorders>
              <w:right w:val="dotted" w:sz="4" w:space="0" w:color="000000"/>
            </w:tcBorders>
            <w:shd w:val="clear" w:color="000000" w:fill="FFFFFF"/>
            <w:vAlign w:val="bottom"/>
          </w:tcPr>
          <w:p w14:paraId="3BC070A8"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47</w:t>
            </w:r>
          </w:p>
        </w:tc>
        <w:tc>
          <w:tcPr>
            <w:tcW w:w="752" w:type="dxa"/>
            <w:shd w:val="clear" w:color="000000" w:fill="FFFFFF"/>
            <w:vAlign w:val="bottom"/>
          </w:tcPr>
          <w:p w14:paraId="60AEC195"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19</w:t>
            </w:r>
          </w:p>
        </w:tc>
        <w:tc>
          <w:tcPr>
            <w:tcW w:w="828" w:type="dxa"/>
            <w:shd w:val="clear" w:color="000000" w:fill="FFFFFF"/>
            <w:vAlign w:val="bottom"/>
          </w:tcPr>
          <w:p w14:paraId="2B456831"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49</w:t>
            </w:r>
          </w:p>
        </w:tc>
        <w:tc>
          <w:tcPr>
            <w:tcW w:w="859" w:type="dxa"/>
            <w:tcBorders>
              <w:left w:val="dotted" w:sz="4" w:space="0" w:color="000000"/>
            </w:tcBorders>
            <w:shd w:val="clear" w:color="000000" w:fill="FFFFFF"/>
            <w:vAlign w:val="bottom"/>
          </w:tcPr>
          <w:p w14:paraId="20BAEB55"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90</w:t>
            </w:r>
          </w:p>
        </w:tc>
        <w:tc>
          <w:tcPr>
            <w:tcW w:w="860" w:type="dxa"/>
            <w:tcBorders>
              <w:right w:val="dotted" w:sz="4" w:space="0" w:color="000000"/>
            </w:tcBorders>
            <w:shd w:val="clear" w:color="000000" w:fill="FFFFFF"/>
            <w:vAlign w:val="bottom"/>
          </w:tcPr>
          <w:p w14:paraId="3DE2D2F4"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119</w:t>
            </w:r>
          </w:p>
        </w:tc>
        <w:tc>
          <w:tcPr>
            <w:tcW w:w="832" w:type="dxa"/>
            <w:shd w:val="clear" w:color="000000" w:fill="FFFFFF"/>
            <w:vAlign w:val="bottom"/>
          </w:tcPr>
          <w:p w14:paraId="41C3A186"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216</w:t>
            </w:r>
          </w:p>
        </w:tc>
        <w:tc>
          <w:tcPr>
            <w:tcW w:w="828" w:type="dxa"/>
            <w:tcBorders>
              <w:right w:val="dotted" w:sz="4" w:space="0" w:color="000000"/>
            </w:tcBorders>
            <w:shd w:val="clear" w:color="000000" w:fill="FFFFFF"/>
            <w:vAlign w:val="bottom"/>
          </w:tcPr>
          <w:p w14:paraId="09186514"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25</w:t>
            </w:r>
          </w:p>
        </w:tc>
        <w:tc>
          <w:tcPr>
            <w:tcW w:w="831" w:type="dxa"/>
            <w:shd w:val="clear" w:color="000000" w:fill="FFFFFF"/>
            <w:vAlign w:val="bottom"/>
          </w:tcPr>
          <w:p w14:paraId="07EA6A1D"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384</w:t>
            </w:r>
          </w:p>
        </w:tc>
        <w:tc>
          <w:tcPr>
            <w:tcW w:w="829" w:type="dxa"/>
            <w:tcBorders>
              <w:right w:val="dotted" w:sz="4" w:space="0" w:color="000000"/>
            </w:tcBorders>
            <w:shd w:val="clear" w:color="000000" w:fill="FFFFFF"/>
            <w:vAlign w:val="bottom"/>
          </w:tcPr>
          <w:p w14:paraId="46F596B4"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39</w:t>
            </w:r>
          </w:p>
        </w:tc>
      </w:tr>
      <w:tr w:rsidR="00F66028" w14:paraId="2FD38124" w14:textId="77777777">
        <w:trPr>
          <w:trHeight w:val="180"/>
        </w:trPr>
        <w:tc>
          <w:tcPr>
            <w:tcW w:w="1218" w:type="dxa"/>
            <w:shd w:val="clear" w:color="000000" w:fill="F2F2F2"/>
            <w:vAlign w:val="bottom"/>
          </w:tcPr>
          <w:p w14:paraId="519E3F8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Age, mean (SD)</w:t>
            </w:r>
          </w:p>
        </w:tc>
        <w:tc>
          <w:tcPr>
            <w:tcW w:w="832" w:type="dxa"/>
            <w:tcBorders>
              <w:left w:val="dotted" w:sz="4" w:space="0" w:color="000000"/>
            </w:tcBorders>
            <w:shd w:val="clear" w:color="000000" w:fill="FFFFFF"/>
            <w:vAlign w:val="bottom"/>
          </w:tcPr>
          <w:p w14:paraId="3EF8B12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41.89 (9.76)</w:t>
            </w:r>
          </w:p>
        </w:tc>
        <w:tc>
          <w:tcPr>
            <w:tcW w:w="828" w:type="dxa"/>
            <w:tcBorders>
              <w:right w:val="dotted" w:sz="4" w:space="0" w:color="000000"/>
            </w:tcBorders>
            <w:shd w:val="clear" w:color="000000" w:fill="FFFFFF"/>
            <w:vAlign w:val="bottom"/>
          </w:tcPr>
          <w:p w14:paraId="65B20AF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42.18 (9.78)</w:t>
            </w:r>
          </w:p>
        </w:tc>
        <w:tc>
          <w:tcPr>
            <w:tcW w:w="841" w:type="dxa"/>
            <w:shd w:val="clear" w:color="000000" w:fill="FFFFFF"/>
            <w:vAlign w:val="bottom"/>
          </w:tcPr>
          <w:p w14:paraId="7A5AF2E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35.34 (12.76)</w:t>
            </w:r>
          </w:p>
        </w:tc>
        <w:tc>
          <w:tcPr>
            <w:tcW w:w="841" w:type="dxa"/>
            <w:tcBorders>
              <w:right w:val="dotted" w:sz="4" w:space="0" w:color="000000"/>
            </w:tcBorders>
            <w:shd w:val="clear" w:color="000000" w:fill="FFFFFF"/>
            <w:vAlign w:val="bottom"/>
          </w:tcPr>
          <w:p w14:paraId="0E26687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43.7 (10.87)</w:t>
            </w:r>
          </w:p>
        </w:tc>
        <w:tc>
          <w:tcPr>
            <w:tcW w:w="752" w:type="dxa"/>
            <w:shd w:val="clear" w:color="000000" w:fill="FFFFFF"/>
            <w:vAlign w:val="bottom"/>
          </w:tcPr>
          <w:p w14:paraId="72821BC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42.53 (7.56)</w:t>
            </w:r>
          </w:p>
        </w:tc>
        <w:tc>
          <w:tcPr>
            <w:tcW w:w="828" w:type="dxa"/>
            <w:shd w:val="clear" w:color="000000" w:fill="FFFFFF"/>
            <w:vAlign w:val="bottom"/>
          </w:tcPr>
          <w:p w14:paraId="04719CB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43.12 (7.65)</w:t>
            </w:r>
          </w:p>
        </w:tc>
        <w:tc>
          <w:tcPr>
            <w:tcW w:w="859" w:type="dxa"/>
            <w:tcBorders>
              <w:left w:val="dotted" w:sz="4" w:space="0" w:color="000000"/>
            </w:tcBorders>
            <w:shd w:val="clear" w:color="000000" w:fill="FFFFFF"/>
            <w:vAlign w:val="bottom"/>
          </w:tcPr>
          <w:p w14:paraId="1596852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46.02 (13.36)</w:t>
            </w:r>
          </w:p>
        </w:tc>
        <w:tc>
          <w:tcPr>
            <w:tcW w:w="860" w:type="dxa"/>
            <w:tcBorders>
              <w:right w:val="dotted" w:sz="4" w:space="0" w:color="000000"/>
            </w:tcBorders>
            <w:shd w:val="clear" w:color="000000" w:fill="FFFFFF"/>
            <w:vAlign w:val="bottom"/>
          </w:tcPr>
          <w:p w14:paraId="4A8007F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46.27 (12.71)</w:t>
            </w:r>
          </w:p>
        </w:tc>
        <w:tc>
          <w:tcPr>
            <w:tcW w:w="832" w:type="dxa"/>
            <w:shd w:val="clear" w:color="000000" w:fill="FFFFFF"/>
            <w:vAlign w:val="bottom"/>
          </w:tcPr>
          <w:p w14:paraId="2CBF12F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28.37 (10.36)</w:t>
            </w:r>
          </w:p>
        </w:tc>
        <w:tc>
          <w:tcPr>
            <w:tcW w:w="828" w:type="dxa"/>
            <w:tcBorders>
              <w:right w:val="dotted" w:sz="4" w:space="0" w:color="000000"/>
            </w:tcBorders>
            <w:shd w:val="clear" w:color="000000" w:fill="FFFFFF"/>
            <w:vAlign w:val="bottom"/>
          </w:tcPr>
          <w:p w14:paraId="394714A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41.68 (13.23)</w:t>
            </w:r>
          </w:p>
        </w:tc>
        <w:tc>
          <w:tcPr>
            <w:tcW w:w="831" w:type="dxa"/>
            <w:shd w:val="clear" w:color="000000" w:fill="FFFFFF"/>
            <w:vAlign w:val="bottom"/>
          </w:tcPr>
          <w:p w14:paraId="76EF0CD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39.09 (11.28)</w:t>
            </w:r>
          </w:p>
        </w:tc>
        <w:tc>
          <w:tcPr>
            <w:tcW w:w="829" w:type="dxa"/>
            <w:tcBorders>
              <w:right w:val="dotted" w:sz="4" w:space="0" w:color="000000"/>
            </w:tcBorders>
            <w:shd w:val="clear" w:color="000000" w:fill="FFFFFF"/>
            <w:vAlign w:val="bottom"/>
          </w:tcPr>
          <w:p w14:paraId="4BCDC38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39.59 (12.5)</w:t>
            </w:r>
          </w:p>
        </w:tc>
      </w:tr>
      <w:tr w:rsidR="00F66028" w14:paraId="5B339E4C" w14:textId="77777777">
        <w:trPr>
          <w:trHeight w:val="180"/>
        </w:trPr>
        <w:tc>
          <w:tcPr>
            <w:tcW w:w="1218" w:type="dxa"/>
            <w:shd w:val="clear" w:color="000000" w:fill="F2F2F2"/>
            <w:vAlign w:val="bottom"/>
          </w:tcPr>
          <w:p w14:paraId="600E0D2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Sex, N (%) female</w:t>
            </w:r>
          </w:p>
        </w:tc>
        <w:tc>
          <w:tcPr>
            <w:tcW w:w="832" w:type="dxa"/>
            <w:tcBorders>
              <w:left w:val="dotted" w:sz="4" w:space="0" w:color="000000"/>
            </w:tcBorders>
            <w:shd w:val="clear" w:color="000000" w:fill="FFFFFF"/>
            <w:vAlign w:val="bottom"/>
          </w:tcPr>
          <w:p w14:paraId="161B918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28 (49.12)</w:t>
            </w:r>
          </w:p>
        </w:tc>
        <w:tc>
          <w:tcPr>
            <w:tcW w:w="828" w:type="dxa"/>
            <w:tcBorders>
              <w:right w:val="dotted" w:sz="4" w:space="0" w:color="000000"/>
            </w:tcBorders>
            <w:shd w:val="clear" w:color="000000" w:fill="FFFFFF"/>
            <w:vAlign w:val="bottom"/>
          </w:tcPr>
          <w:p w14:paraId="3AAA7AE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28 (50.91)</w:t>
            </w:r>
          </w:p>
        </w:tc>
        <w:tc>
          <w:tcPr>
            <w:tcW w:w="841" w:type="dxa"/>
            <w:shd w:val="clear" w:color="000000" w:fill="FFFFFF"/>
            <w:vAlign w:val="bottom"/>
          </w:tcPr>
          <w:p w14:paraId="393AA73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225 (63.38)</w:t>
            </w:r>
          </w:p>
        </w:tc>
        <w:tc>
          <w:tcPr>
            <w:tcW w:w="841" w:type="dxa"/>
            <w:tcBorders>
              <w:right w:val="dotted" w:sz="4" w:space="0" w:color="000000"/>
            </w:tcBorders>
            <w:shd w:val="clear" w:color="000000" w:fill="FFFFFF"/>
            <w:vAlign w:val="bottom"/>
          </w:tcPr>
          <w:p w14:paraId="1A2EEAD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31 (65.96)</w:t>
            </w:r>
          </w:p>
        </w:tc>
        <w:tc>
          <w:tcPr>
            <w:tcW w:w="752" w:type="dxa"/>
            <w:shd w:val="clear" w:color="000000" w:fill="FFFFFF"/>
            <w:vAlign w:val="bottom"/>
          </w:tcPr>
          <w:p w14:paraId="14F4E4F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13 (68.42)</w:t>
            </w:r>
          </w:p>
        </w:tc>
        <w:tc>
          <w:tcPr>
            <w:tcW w:w="828" w:type="dxa"/>
            <w:shd w:val="clear" w:color="000000" w:fill="FFFFFF"/>
            <w:vAlign w:val="bottom"/>
          </w:tcPr>
          <w:p w14:paraId="1201D3C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28 (57.14)</w:t>
            </w:r>
          </w:p>
        </w:tc>
        <w:tc>
          <w:tcPr>
            <w:tcW w:w="859" w:type="dxa"/>
            <w:tcBorders>
              <w:left w:val="dotted" w:sz="4" w:space="0" w:color="000000"/>
            </w:tcBorders>
            <w:shd w:val="clear" w:color="000000" w:fill="FFFFFF"/>
            <w:vAlign w:val="bottom"/>
          </w:tcPr>
          <w:p w14:paraId="6B25EAD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43 (47.78)</w:t>
            </w:r>
          </w:p>
        </w:tc>
        <w:tc>
          <w:tcPr>
            <w:tcW w:w="860" w:type="dxa"/>
            <w:tcBorders>
              <w:right w:val="dotted" w:sz="4" w:space="0" w:color="000000"/>
            </w:tcBorders>
            <w:shd w:val="clear" w:color="000000" w:fill="FFFFFF"/>
            <w:vAlign w:val="bottom"/>
          </w:tcPr>
          <w:p w14:paraId="28AEC50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56 (47.06)</w:t>
            </w:r>
          </w:p>
        </w:tc>
        <w:tc>
          <w:tcPr>
            <w:tcW w:w="832" w:type="dxa"/>
            <w:shd w:val="clear" w:color="000000" w:fill="FFFFFF"/>
            <w:vAlign w:val="bottom"/>
          </w:tcPr>
          <w:p w14:paraId="53CA24E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141 (65.28)</w:t>
            </w:r>
          </w:p>
        </w:tc>
        <w:tc>
          <w:tcPr>
            <w:tcW w:w="828" w:type="dxa"/>
            <w:tcBorders>
              <w:right w:val="dotted" w:sz="4" w:space="0" w:color="000000"/>
            </w:tcBorders>
            <w:shd w:val="clear" w:color="000000" w:fill="FFFFFF"/>
            <w:vAlign w:val="bottom"/>
          </w:tcPr>
          <w:p w14:paraId="0CF710C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7 (28)</w:t>
            </w:r>
          </w:p>
        </w:tc>
        <w:tc>
          <w:tcPr>
            <w:tcW w:w="831" w:type="dxa"/>
            <w:shd w:val="clear" w:color="000000" w:fill="FFFFFF"/>
            <w:vAlign w:val="bottom"/>
          </w:tcPr>
          <w:p w14:paraId="7D4A9D9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197 (51.3)</w:t>
            </w:r>
          </w:p>
        </w:tc>
        <w:tc>
          <w:tcPr>
            <w:tcW w:w="829" w:type="dxa"/>
            <w:tcBorders>
              <w:right w:val="dotted" w:sz="4" w:space="0" w:color="000000"/>
            </w:tcBorders>
            <w:shd w:val="clear" w:color="000000" w:fill="FFFFFF"/>
            <w:vAlign w:val="bottom"/>
          </w:tcPr>
          <w:p w14:paraId="328CB61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18 (46.15)</w:t>
            </w:r>
          </w:p>
        </w:tc>
      </w:tr>
      <w:tr w:rsidR="00F66028" w14:paraId="4D5F78D2" w14:textId="77777777">
        <w:trPr>
          <w:trHeight w:val="180"/>
        </w:trPr>
        <w:tc>
          <w:tcPr>
            <w:tcW w:w="1218" w:type="dxa"/>
            <w:shd w:val="clear" w:color="000000" w:fill="F2F2F2"/>
            <w:vAlign w:val="bottom"/>
          </w:tcPr>
          <w:p w14:paraId="664CBE0C" w14:textId="77777777" w:rsidR="00F66028" w:rsidRDefault="00000000">
            <w:pPr>
              <w:widowControl w:val="0"/>
              <w:spacing w:after="0" w:line="240" w:lineRule="auto"/>
              <w:rPr>
                <w:rFonts w:ascii="Calibri" w:eastAsia="Times New Roman" w:hAnsi="Calibri" w:cs="Calibri"/>
                <w:i/>
                <w:iCs/>
                <w:color w:val="000000"/>
                <w:sz w:val="12"/>
                <w:szCs w:val="12"/>
              </w:rPr>
            </w:pPr>
            <w:r>
              <w:rPr>
                <w:rFonts w:eastAsia="Times New Roman" w:cs="Calibri"/>
                <w:i/>
                <w:iCs/>
                <w:color w:val="000000"/>
                <w:sz w:val="12"/>
                <w:szCs w:val="12"/>
              </w:rPr>
              <w:t>Diagnosis, N (%)</w:t>
            </w:r>
          </w:p>
        </w:tc>
        <w:tc>
          <w:tcPr>
            <w:tcW w:w="832" w:type="dxa"/>
            <w:tcBorders>
              <w:left w:val="dotted" w:sz="4" w:space="0" w:color="000000"/>
            </w:tcBorders>
            <w:shd w:val="clear" w:color="000000" w:fill="FFFFFF"/>
            <w:vAlign w:val="bottom"/>
          </w:tcPr>
          <w:p w14:paraId="2923B68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5A1EA05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41" w:type="dxa"/>
            <w:shd w:val="clear" w:color="000000" w:fill="FFFFFF"/>
            <w:vAlign w:val="bottom"/>
          </w:tcPr>
          <w:p w14:paraId="63FA7CD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41" w:type="dxa"/>
            <w:tcBorders>
              <w:right w:val="dotted" w:sz="4" w:space="0" w:color="000000"/>
            </w:tcBorders>
            <w:shd w:val="clear" w:color="000000" w:fill="FFFFFF"/>
            <w:vAlign w:val="bottom"/>
          </w:tcPr>
          <w:p w14:paraId="1B93AC9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752" w:type="dxa"/>
            <w:shd w:val="clear" w:color="000000" w:fill="FFFFFF"/>
            <w:vAlign w:val="bottom"/>
          </w:tcPr>
          <w:p w14:paraId="0B50824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28" w:type="dxa"/>
            <w:shd w:val="clear" w:color="000000" w:fill="FFFFFF"/>
            <w:vAlign w:val="bottom"/>
          </w:tcPr>
          <w:p w14:paraId="2AA1E54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59" w:type="dxa"/>
            <w:tcBorders>
              <w:left w:val="dotted" w:sz="4" w:space="0" w:color="000000"/>
            </w:tcBorders>
            <w:shd w:val="clear" w:color="000000" w:fill="FFFFFF"/>
            <w:vAlign w:val="bottom"/>
          </w:tcPr>
          <w:p w14:paraId="1FE6DE8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60" w:type="dxa"/>
            <w:tcBorders>
              <w:right w:val="dotted" w:sz="4" w:space="0" w:color="000000"/>
            </w:tcBorders>
            <w:shd w:val="clear" w:color="000000" w:fill="FFFFFF"/>
            <w:vAlign w:val="bottom"/>
          </w:tcPr>
          <w:p w14:paraId="76F441F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2" w:type="dxa"/>
            <w:shd w:val="clear" w:color="000000" w:fill="FFFFFF"/>
            <w:vAlign w:val="bottom"/>
          </w:tcPr>
          <w:p w14:paraId="1393F89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2EB4EB4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1" w:type="dxa"/>
            <w:shd w:val="clear" w:color="000000" w:fill="FFFFFF"/>
            <w:vAlign w:val="bottom"/>
          </w:tcPr>
          <w:p w14:paraId="6DB22F7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29" w:type="dxa"/>
            <w:tcBorders>
              <w:right w:val="dotted" w:sz="4" w:space="0" w:color="000000"/>
            </w:tcBorders>
            <w:shd w:val="clear" w:color="000000" w:fill="FFFFFF"/>
            <w:vAlign w:val="bottom"/>
          </w:tcPr>
          <w:p w14:paraId="67D40F6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r>
      <w:tr w:rsidR="00F66028" w14:paraId="6520F178" w14:textId="77777777">
        <w:trPr>
          <w:trHeight w:val="180"/>
        </w:trPr>
        <w:tc>
          <w:tcPr>
            <w:tcW w:w="1218" w:type="dxa"/>
            <w:shd w:val="clear" w:color="000000" w:fill="F2F2F2"/>
            <w:vAlign w:val="bottom"/>
          </w:tcPr>
          <w:p w14:paraId="62AAF60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BD-I</w:t>
            </w:r>
          </w:p>
        </w:tc>
        <w:tc>
          <w:tcPr>
            <w:tcW w:w="832" w:type="dxa"/>
            <w:tcBorders>
              <w:left w:val="dotted" w:sz="4" w:space="0" w:color="000000"/>
            </w:tcBorders>
            <w:shd w:val="clear" w:color="000000" w:fill="FFFFFF"/>
            <w:vAlign w:val="bottom"/>
          </w:tcPr>
          <w:p w14:paraId="53ADD119"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E3B826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55 (100)</w:t>
            </w:r>
          </w:p>
        </w:tc>
        <w:tc>
          <w:tcPr>
            <w:tcW w:w="841" w:type="dxa"/>
            <w:shd w:val="clear" w:color="000000" w:fill="FFFFFF"/>
            <w:vAlign w:val="bottom"/>
          </w:tcPr>
          <w:p w14:paraId="5C06667C"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7C967E4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32 (68.09)</w:t>
            </w:r>
          </w:p>
        </w:tc>
        <w:tc>
          <w:tcPr>
            <w:tcW w:w="752" w:type="dxa"/>
            <w:shd w:val="clear" w:color="000000" w:fill="FFFFFF"/>
            <w:vAlign w:val="bottom"/>
          </w:tcPr>
          <w:p w14:paraId="34787FA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0DC70E1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49 (100)</w:t>
            </w:r>
          </w:p>
        </w:tc>
        <w:tc>
          <w:tcPr>
            <w:tcW w:w="859" w:type="dxa"/>
            <w:tcBorders>
              <w:left w:val="dotted" w:sz="4" w:space="0" w:color="000000"/>
            </w:tcBorders>
            <w:shd w:val="clear" w:color="000000" w:fill="FFFFFF"/>
            <w:vAlign w:val="bottom"/>
          </w:tcPr>
          <w:p w14:paraId="2874D7C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2585FEE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119 (100)</w:t>
            </w:r>
          </w:p>
        </w:tc>
        <w:tc>
          <w:tcPr>
            <w:tcW w:w="832" w:type="dxa"/>
            <w:shd w:val="clear" w:color="000000" w:fill="FFFFFF"/>
            <w:vAlign w:val="bottom"/>
          </w:tcPr>
          <w:p w14:paraId="20918E9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0B17C4B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8 (32)</w:t>
            </w:r>
          </w:p>
        </w:tc>
        <w:tc>
          <w:tcPr>
            <w:tcW w:w="831" w:type="dxa"/>
            <w:shd w:val="clear" w:color="000000" w:fill="FFFFFF"/>
            <w:vAlign w:val="bottom"/>
          </w:tcPr>
          <w:p w14:paraId="29E29179"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73F3A57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28 (71.79)</w:t>
            </w:r>
          </w:p>
        </w:tc>
      </w:tr>
      <w:tr w:rsidR="00F66028" w14:paraId="0EF00222" w14:textId="77777777">
        <w:trPr>
          <w:trHeight w:val="180"/>
        </w:trPr>
        <w:tc>
          <w:tcPr>
            <w:tcW w:w="1218" w:type="dxa"/>
            <w:shd w:val="clear" w:color="000000" w:fill="F2F2F2"/>
            <w:vAlign w:val="bottom"/>
          </w:tcPr>
          <w:p w14:paraId="3BDC7E0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BD-II</w:t>
            </w:r>
          </w:p>
        </w:tc>
        <w:tc>
          <w:tcPr>
            <w:tcW w:w="832" w:type="dxa"/>
            <w:tcBorders>
              <w:left w:val="dotted" w:sz="4" w:space="0" w:color="000000"/>
            </w:tcBorders>
            <w:shd w:val="clear" w:color="000000" w:fill="FFFFFF"/>
            <w:vAlign w:val="bottom"/>
          </w:tcPr>
          <w:p w14:paraId="14DADE6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2B9300C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41" w:type="dxa"/>
            <w:shd w:val="clear" w:color="000000" w:fill="FFFFFF"/>
            <w:vAlign w:val="bottom"/>
          </w:tcPr>
          <w:p w14:paraId="41922A63"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1F70EC1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15 (31.91)</w:t>
            </w:r>
          </w:p>
        </w:tc>
        <w:tc>
          <w:tcPr>
            <w:tcW w:w="752" w:type="dxa"/>
            <w:shd w:val="clear" w:color="000000" w:fill="FFFFFF"/>
            <w:vAlign w:val="bottom"/>
          </w:tcPr>
          <w:p w14:paraId="4A1EC75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19D20DE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59" w:type="dxa"/>
            <w:tcBorders>
              <w:left w:val="dotted" w:sz="4" w:space="0" w:color="000000"/>
            </w:tcBorders>
            <w:shd w:val="clear" w:color="000000" w:fill="FFFFFF"/>
            <w:vAlign w:val="bottom"/>
          </w:tcPr>
          <w:p w14:paraId="2A6D153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35D3A9D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2" w:type="dxa"/>
            <w:shd w:val="clear" w:color="000000" w:fill="FFFFFF"/>
            <w:vAlign w:val="bottom"/>
          </w:tcPr>
          <w:p w14:paraId="14273BD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02EF9A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17 (68)</w:t>
            </w:r>
          </w:p>
        </w:tc>
        <w:tc>
          <w:tcPr>
            <w:tcW w:w="831" w:type="dxa"/>
            <w:shd w:val="clear" w:color="000000" w:fill="FFFFFF"/>
            <w:vAlign w:val="bottom"/>
          </w:tcPr>
          <w:p w14:paraId="652B3F25"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47226E5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11 (28.21)</w:t>
            </w:r>
          </w:p>
        </w:tc>
      </w:tr>
      <w:tr w:rsidR="00F66028" w14:paraId="1521CBA1" w14:textId="77777777">
        <w:trPr>
          <w:trHeight w:val="180"/>
        </w:trPr>
        <w:tc>
          <w:tcPr>
            <w:tcW w:w="1218" w:type="dxa"/>
            <w:shd w:val="clear" w:color="000000" w:fill="F2F2F2"/>
            <w:vAlign w:val="bottom"/>
          </w:tcPr>
          <w:p w14:paraId="288E95D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BD-NOS</w:t>
            </w:r>
          </w:p>
        </w:tc>
        <w:tc>
          <w:tcPr>
            <w:tcW w:w="832" w:type="dxa"/>
            <w:tcBorders>
              <w:left w:val="dotted" w:sz="4" w:space="0" w:color="000000"/>
            </w:tcBorders>
            <w:shd w:val="clear" w:color="000000" w:fill="FFFFFF"/>
            <w:vAlign w:val="bottom"/>
          </w:tcPr>
          <w:p w14:paraId="01180C0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1291A8E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41" w:type="dxa"/>
            <w:shd w:val="clear" w:color="000000" w:fill="FFFFFF"/>
            <w:vAlign w:val="bottom"/>
          </w:tcPr>
          <w:p w14:paraId="790A842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237BF13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752" w:type="dxa"/>
            <w:shd w:val="clear" w:color="000000" w:fill="FFFFFF"/>
            <w:vAlign w:val="bottom"/>
          </w:tcPr>
          <w:p w14:paraId="64E2B48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6833C90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59" w:type="dxa"/>
            <w:tcBorders>
              <w:left w:val="dotted" w:sz="4" w:space="0" w:color="000000"/>
            </w:tcBorders>
            <w:shd w:val="clear" w:color="000000" w:fill="FFFFFF"/>
            <w:vAlign w:val="bottom"/>
          </w:tcPr>
          <w:p w14:paraId="25B3D74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7F5782E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2" w:type="dxa"/>
            <w:shd w:val="clear" w:color="000000" w:fill="FFFFFF"/>
            <w:vAlign w:val="bottom"/>
          </w:tcPr>
          <w:p w14:paraId="5B46DC1F"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8776E3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1" w:type="dxa"/>
            <w:shd w:val="clear" w:color="000000" w:fill="FFFFFF"/>
            <w:vAlign w:val="bottom"/>
          </w:tcPr>
          <w:p w14:paraId="28CD50B0"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679D35B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r>
      <w:tr w:rsidR="00F66028" w14:paraId="5BF512D9" w14:textId="77777777">
        <w:trPr>
          <w:trHeight w:val="180"/>
        </w:trPr>
        <w:tc>
          <w:tcPr>
            <w:tcW w:w="1218" w:type="dxa"/>
            <w:shd w:val="clear" w:color="000000" w:fill="F2F2F2"/>
            <w:vAlign w:val="bottom"/>
          </w:tcPr>
          <w:p w14:paraId="4C8D8A6C" w14:textId="77777777" w:rsidR="00F66028" w:rsidRDefault="00000000">
            <w:pPr>
              <w:widowControl w:val="0"/>
              <w:spacing w:after="0" w:line="240" w:lineRule="auto"/>
              <w:rPr>
                <w:rFonts w:ascii="Calibri" w:eastAsia="Times New Roman" w:hAnsi="Calibri" w:cs="Calibri"/>
                <w:i/>
                <w:iCs/>
                <w:color w:val="000000"/>
                <w:sz w:val="12"/>
                <w:szCs w:val="12"/>
              </w:rPr>
            </w:pPr>
            <w:r>
              <w:rPr>
                <w:rFonts w:eastAsia="Times New Roman" w:cs="Calibri"/>
                <w:i/>
                <w:iCs/>
                <w:color w:val="000000"/>
                <w:sz w:val="12"/>
                <w:szCs w:val="12"/>
              </w:rPr>
              <w:t>Treatment, N (%)</w:t>
            </w:r>
          </w:p>
        </w:tc>
        <w:tc>
          <w:tcPr>
            <w:tcW w:w="832" w:type="dxa"/>
            <w:tcBorders>
              <w:left w:val="dotted" w:sz="4" w:space="0" w:color="000000"/>
            </w:tcBorders>
            <w:shd w:val="clear" w:color="000000" w:fill="FFFFFF"/>
            <w:vAlign w:val="bottom"/>
          </w:tcPr>
          <w:p w14:paraId="6D042E25"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546B244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41" w:type="dxa"/>
            <w:shd w:val="clear" w:color="000000" w:fill="FFFFFF"/>
            <w:vAlign w:val="bottom"/>
          </w:tcPr>
          <w:p w14:paraId="2D5B5B63"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41" w:type="dxa"/>
            <w:tcBorders>
              <w:right w:val="dotted" w:sz="4" w:space="0" w:color="000000"/>
            </w:tcBorders>
            <w:shd w:val="clear" w:color="000000" w:fill="FFFFFF"/>
            <w:vAlign w:val="bottom"/>
          </w:tcPr>
          <w:p w14:paraId="24CDA32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752" w:type="dxa"/>
            <w:shd w:val="clear" w:color="000000" w:fill="FFFFFF"/>
            <w:vAlign w:val="bottom"/>
          </w:tcPr>
          <w:p w14:paraId="7FF9063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shd w:val="clear" w:color="000000" w:fill="FFFFFF"/>
            <w:vAlign w:val="bottom"/>
          </w:tcPr>
          <w:p w14:paraId="0F70D0F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59" w:type="dxa"/>
            <w:tcBorders>
              <w:left w:val="dotted" w:sz="4" w:space="0" w:color="000000"/>
            </w:tcBorders>
            <w:shd w:val="clear" w:color="000000" w:fill="FFFFFF"/>
            <w:vAlign w:val="bottom"/>
          </w:tcPr>
          <w:p w14:paraId="760D4ACD"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60" w:type="dxa"/>
            <w:tcBorders>
              <w:right w:val="dotted" w:sz="4" w:space="0" w:color="000000"/>
            </w:tcBorders>
            <w:shd w:val="clear" w:color="000000" w:fill="FFFFFF"/>
            <w:vAlign w:val="bottom"/>
          </w:tcPr>
          <w:p w14:paraId="76FB87B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2" w:type="dxa"/>
            <w:shd w:val="clear" w:color="000000" w:fill="FFFFFF"/>
            <w:vAlign w:val="bottom"/>
          </w:tcPr>
          <w:p w14:paraId="2A92716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4F14D12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1" w:type="dxa"/>
            <w:shd w:val="clear" w:color="000000" w:fill="FFFFFF"/>
            <w:vAlign w:val="bottom"/>
          </w:tcPr>
          <w:p w14:paraId="6CA9D95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9" w:type="dxa"/>
            <w:tcBorders>
              <w:right w:val="dotted" w:sz="4" w:space="0" w:color="000000"/>
            </w:tcBorders>
            <w:shd w:val="clear" w:color="000000" w:fill="FFFFFF"/>
            <w:vAlign w:val="bottom"/>
          </w:tcPr>
          <w:p w14:paraId="4B0362E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r>
      <w:tr w:rsidR="00F66028" w14:paraId="4631E86C" w14:textId="77777777">
        <w:trPr>
          <w:trHeight w:val="180"/>
        </w:trPr>
        <w:tc>
          <w:tcPr>
            <w:tcW w:w="1218" w:type="dxa"/>
            <w:shd w:val="clear" w:color="000000" w:fill="F2F2F2"/>
            <w:vAlign w:val="bottom"/>
          </w:tcPr>
          <w:p w14:paraId="63E1091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Li</w:t>
            </w:r>
          </w:p>
        </w:tc>
        <w:tc>
          <w:tcPr>
            <w:tcW w:w="832" w:type="dxa"/>
            <w:tcBorders>
              <w:left w:val="dotted" w:sz="4" w:space="0" w:color="000000"/>
            </w:tcBorders>
            <w:shd w:val="clear" w:color="000000" w:fill="FFFFFF"/>
            <w:vAlign w:val="bottom"/>
          </w:tcPr>
          <w:p w14:paraId="4B27882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69F529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42 (76.36)</w:t>
            </w:r>
          </w:p>
        </w:tc>
        <w:tc>
          <w:tcPr>
            <w:tcW w:w="841" w:type="dxa"/>
            <w:shd w:val="clear" w:color="000000" w:fill="FFFFFF"/>
            <w:vAlign w:val="bottom"/>
          </w:tcPr>
          <w:p w14:paraId="692FCEC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6A1BBDE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10 (21.28)</w:t>
            </w:r>
          </w:p>
        </w:tc>
        <w:tc>
          <w:tcPr>
            <w:tcW w:w="752" w:type="dxa"/>
            <w:shd w:val="clear" w:color="000000" w:fill="FFFFFF"/>
            <w:vAlign w:val="bottom"/>
          </w:tcPr>
          <w:p w14:paraId="4550D6B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494A83E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35 (71.43)</w:t>
            </w:r>
          </w:p>
        </w:tc>
        <w:tc>
          <w:tcPr>
            <w:tcW w:w="859" w:type="dxa"/>
            <w:tcBorders>
              <w:left w:val="dotted" w:sz="4" w:space="0" w:color="000000"/>
            </w:tcBorders>
            <w:shd w:val="clear" w:color="000000" w:fill="FFFFFF"/>
            <w:vAlign w:val="bottom"/>
          </w:tcPr>
          <w:p w14:paraId="4AB3D33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6FBAE70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81 (68.07)</w:t>
            </w:r>
          </w:p>
        </w:tc>
        <w:tc>
          <w:tcPr>
            <w:tcW w:w="832" w:type="dxa"/>
            <w:shd w:val="clear" w:color="000000" w:fill="FFFFFF"/>
            <w:vAlign w:val="bottom"/>
          </w:tcPr>
          <w:p w14:paraId="703EEA83"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38B7891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7 (28)</w:t>
            </w:r>
          </w:p>
        </w:tc>
        <w:tc>
          <w:tcPr>
            <w:tcW w:w="831" w:type="dxa"/>
            <w:shd w:val="clear" w:color="000000" w:fill="FFFFFF"/>
            <w:vAlign w:val="bottom"/>
          </w:tcPr>
          <w:p w14:paraId="7414228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437DA50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15 (38.46)</w:t>
            </w:r>
          </w:p>
        </w:tc>
      </w:tr>
      <w:tr w:rsidR="00F66028" w14:paraId="219A927D" w14:textId="77777777">
        <w:trPr>
          <w:trHeight w:val="180"/>
        </w:trPr>
        <w:tc>
          <w:tcPr>
            <w:tcW w:w="1218" w:type="dxa"/>
            <w:shd w:val="clear" w:color="000000" w:fill="F2F2F2"/>
            <w:vAlign w:val="bottom"/>
          </w:tcPr>
          <w:p w14:paraId="03AE450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AED</w:t>
            </w:r>
          </w:p>
        </w:tc>
        <w:tc>
          <w:tcPr>
            <w:tcW w:w="832" w:type="dxa"/>
            <w:tcBorders>
              <w:left w:val="dotted" w:sz="4" w:space="0" w:color="000000"/>
            </w:tcBorders>
            <w:shd w:val="clear" w:color="000000" w:fill="FFFFFF"/>
            <w:vAlign w:val="bottom"/>
          </w:tcPr>
          <w:p w14:paraId="4F9A4C65"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6D71A36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15 (27.27)</w:t>
            </w:r>
          </w:p>
        </w:tc>
        <w:tc>
          <w:tcPr>
            <w:tcW w:w="841" w:type="dxa"/>
            <w:shd w:val="clear" w:color="000000" w:fill="FFFFFF"/>
            <w:vAlign w:val="bottom"/>
          </w:tcPr>
          <w:p w14:paraId="3B96385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0CFBB1E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17 (36.17)</w:t>
            </w:r>
          </w:p>
        </w:tc>
        <w:tc>
          <w:tcPr>
            <w:tcW w:w="752" w:type="dxa"/>
            <w:shd w:val="clear" w:color="000000" w:fill="FFFFFF"/>
            <w:vAlign w:val="bottom"/>
          </w:tcPr>
          <w:p w14:paraId="2EE3C38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72D0F41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26 (53.06)</w:t>
            </w:r>
          </w:p>
        </w:tc>
        <w:tc>
          <w:tcPr>
            <w:tcW w:w="859" w:type="dxa"/>
            <w:tcBorders>
              <w:left w:val="dotted" w:sz="4" w:space="0" w:color="000000"/>
            </w:tcBorders>
            <w:shd w:val="clear" w:color="000000" w:fill="FFFFFF"/>
            <w:vAlign w:val="bottom"/>
          </w:tcPr>
          <w:p w14:paraId="5532408C"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03E31B4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19 (15.97)</w:t>
            </w:r>
          </w:p>
        </w:tc>
        <w:tc>
          <w:tcPr>
            <w:tcW w:w="832" w:type="dxa"/>
            <w:shd w:val="clear" w:color="000000" w:fill="FFFFFF"/>
            <w:vAlign w:val="bottom"/>
          </w:tcPr>
          <w:p w14:paraId="3A9ADD5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62295AC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6 (24)</w:t>
            </w:r>
          </w:p>
        </w:tc>
        <w:tc>
          <w:tcPr>
            <w:tcW w:w="831" w:type="dxa"/>
            <w:shd w:val="clear" w:color="000000" w:fill="FFFFFF"/>
            <w:vAlign w:val="bottom"/>
          </w:tcPr>
          <w:p w14:paraId="678D0CF0"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2936424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12 (30.77)</w:t>
            </w:r>
          </w:p>
        </w:tc>
      </w:tr>
      <w:tr w:rsidR="00F66028" w14:paraId="2A1D5F3B" w14:textId="77777777">
        <w:trPr>
          <w:trHeight w:val="180"/>
        </w:trPr>
        <w:tc>
          <w:tcPr>
            <w:tcW w:w="1218" w:type="dxa"/>
            <w:shd w:val="clear" w:color="000000" w:fill="F2F2F2"/>
            <w:vAlign w:val="bottom"/>
          </w:tcPr>
          <w:p w14:paraId="41F28B5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FGA</w:t>
            </w:r>
          </w:p>
        </w:tc>
        <w:tc>
          <w:tcPr>
            <w:tcW w:w="832" w:type="dxa"/>
            <w:tcBorders>
              <w:left w:val="dotted" w:sz="4" w:space="0" w:color="000000"/>
            </w:tcBorders>
            <w:shd w:val="clear" w:color="000000" w:fill="FFFFFF"/>
            <w:vAlign w:val="bottom"/>
          </w:tcPr>
          <w:p w14:paraId="10D78E53"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387BCF3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 (3.64)</w:t>
            </w:r>
          </w:p>
        </w:tc>
        <w:tc>
          <w:tcPr>
            <w:tcW w:w="841" w:type="dxa"/>
            <w:shd w:val="clear" w:color="000000" w:fill="FFFFFF"/>
            <w:vAlign w:val="bottom"/>
          </w:tcPr>
          <w:p w14:paraId="00C901E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3A5B49C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 (2.13)</w:t>
            </w:r>
          </w:p>
        </w:tc>
        <w:tc>
          <w:tcPr>
            <w:tcW w:w="752" w:type="dxa"/>
            <w:shd w:val="clear" w:color="000000" w:fill="FFFFFF"/>
            <w:vAlign w:val="bottom"/>
          </w:tcPr>
          <w:p w14:paraId="5B2ADE2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1698F7E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 (4.08)</w:t>
            </w:r>
          </w:p>
        </w:tc>
        <w:tc>
          <w:tcPr>
            <w:tcW w:w="859" w:type="dxa"/>
            <w:tcBorders>
              <w:left w:val="dotted" w:sz="4" w:space="0" w:color="000000"/>
            </w:tcBorders>
            <w:shd w:val="clear" w:color="000000" w:fill="FFFFFF"/>
            <w:vAlign w:val="bottom"/>
          </w:tcPr>
          <w:p w14:paraId="056A1C5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52CD6EB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 (2.52)</w:t>
            </w:r>
          </w:p>
        </w:tc>
        <w:tc>
          <w:tcPr>
            <w:tcW w:w="832" w:type="dxa"/>
            <w:shd w:val="clear" w:color="000000" w:fill="FFFFFF"/>
            <w:vAlign w:val="bottom"/>
          </w:tcPr>
          <w:p w14:paraId="2E1D8F7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3F1697E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 (4)</w:t>
            </w:r>
          </w:p>
        </w:tc>
        <w:tc>
          <w:tcPr>
            <w:tcW w:w="831" w:type="dxa"/>
            <w:shd w:val="clear" w:color="000000" w:fill="FFFFFF"/>
            <w:vAlign w:val="bottom"/>
          </w:tcPr>
          <w:p w14:paraId="60CE95E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70593A4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 (5.13)</w:t>
            </w:r>
          </w:p>
        </w:tc>
      </w:tr>
      <w:tr w:rsidR="00F66028" w14:paraId="493419BE" w14:textId="77777777">
        <w:trPr>
          <w:trHeight w:val="180"/>
        </w:trPr>
        <w:tc>
          <w:tcPr>
            <w:tcW w:w="1218" w:type="dxa"/>
            <w:shd w:val="clear" w:color="000000" w:fill="F2F2F2"/>
            <w:vAlign w:val="bottom"/>
          </w:tcPr>
          <w:p w14:paraId="43DB1F2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SGA</w:t>
            </w:r>
          </w:p>
        </w:tc>
        <w:tc>
          <w:tcPr>
            <w:tcW w:w="832" w:type="dxa"/>
            <w:tcBorders>
              <w:left w:val="dotted" w:sz="4" w:space="0" w:color="000000"/>
            </w:tcBorders>
            <w:shd w:val="clear" w:color="000000" w:fill="FFFFFF"/>
            <w:vAlign w:val="bottom"/>
          </w:tcPr>
          <w:p w14:paraId="4846979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5731A0A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 (7.27)</w:t>
            </w:r>
          </w:p>
        </w:tc>
        <w:tc>
          <w:tcPr>
            <w:tcW w:w="841" w:type="dxa"/>
            <w:shd w:val="clear" w:color="000000" w:fill="FFFFFF"/>
            <w:vAlign w:val="bottom"/>
          </w:tcPr>
          <w:p w14:paraId="25ED97C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26E4E7C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18 (38.3)</w:t>
            </w:r>
          </w:p>
        </w:tc>
        <w:tc>
          <w:tcPr>
            <w:tcW w:w="752" w:type="dxa"/>
            <w:shd w:val="clear" w:color="000000" w:fill="FFFFFF"/>
            <w:vAlign w:val="bottom"/>
          </w:tcPr>
          <w:p w14:paraId="369D0E3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4236578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26 (53.06)</w:t>
            </w:r>
          </w:p>
        </w:tc>
        <w:tc>
          <w:tcPr>
            <w:tcW w:w="859" w:type="dxa"/>
            <w:tcBorders>
              <w:left w:val="dotted" w:sz="4" w:space="0" w:color="000000"/>
            </w:tcBorders>
            <w:shd w:val="clear" w:color="000000" w:fill="FFFFFF"/>
            <w:vAlign w:val="bottom"/>
          </w:tcPr>
          <w:p w14:paraId="39C894D5"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5F02917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46 (38.66)</w:t>
            </w:r>
          </w:p>
        </w:tc>
        <w:tc>
          <w:tcPr>
            <w:tcW w:w="832" w:type="dxa"/>
            <w:shd w:val="clear" w:color="000000" w:fill="FFFFFF"/>
            <w:vAlign w:val="bottom"/>
          </w:tcPr>
          <w:p w14:paraId="00932CC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292A21D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14 (56)</w:t>
            </w:r>
          </w:p>
        </w:tc>
        <w:tc>
          <w:tcPr>
            <w:tcW w:w="831" w:type="dxa"/>
            <w:shd w:val="clear" w:color="000000" w:fill="FFFFFF"/>
            <w:vAlign w:val="bottom"/>
          </w:tcPr>
          <w:p w14:paraId="50602000"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12B8738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27 (69.23)</w:t>
            </w:r>
          </w:p>
        </w:tc>
      </w:tr>
      <w:tr w:rsidR="00F66028" w14:paraId="1CF93C09" w14:textId="77777777">
        <w:trPr>
          <w:trHeight w:val="180"/>
        </w:trPr>
        <w:tc>
          <w:tcPr>
            <w:tcW w:w="1218" w:type="dxa"/>
            <w:shd w:val="clear" w:color="000000" w:fill="F2F2F2"/>
            <w:vAlign w:val="bottom"/>
          </w:tcPr>
          <w:p w14:paraId="6ECC6DD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AD</w:t>
            </w:r>
          </w:p>
        </w:tc>
        <w:tc>
          <w:tcPr>
            <w:tcW w:w="832" w:type="dxa"/>
            <w:tcBorders>
              <w:left w:val="dotted" w:sz="4" w:space="0" w:color="000000"/>
            </w:tcBorders>
            <w:shd w:val="clear" w:color="000000" w:fill="FFFFFF"/>
            <w:vAlign w:val="bottom"/>
          </w:tcPr>
          <w:p w14:paraId="339F509D"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01E459C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11 (20)</w:t>
            </w:r>
          </w:p>
        </w:tc>
        <w:tc>
          <w:tcPr>
            <w:tcW w:w="841" w:type="dxa"/>
            <w:shd w:val="clear" w:color="000000" w:fill="FFFFFF"/>
            <w:vAlign w:val="bottom"/>
          </w:tcPr>
          <w:p w14:paraId="3055BAE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63EF266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17 (36.17)</w:t>
            </w:r>
          </w:p>
        </w:tc>
        <w:tc>
          <w:tcPr>
            <w:tcW w:w="752" w:type="dxa"/>
            <w:shd w:val="clear" w:color="000000" w:fill="FFFFFF"/>
            <w:vAlign w:val="bottom"/>
          </w:tcPr>
          <w:p w14:paraId="68A2088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2B2DF03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9 (18.37)</w:t>
            </w:r>
          </w:p>
        </w:tc>
        <w:tc>
          <w:tcPr>
            <w:tcW w:w="859" w:type="dxa"/>
            <w:tcBorders>
              <w:left w:val="dotted" w:sz="4" w:space="0" w:color="000000"/>
            </w:tcBorders>
            <w:shd w:val="clear" w:color="000000" w:fill="FFFFFF"/>
            <w:vAlign w:val="bottom"/>
          </w:tcPr>
          <w:p w14:paraId="1C6571A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7AC50CC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28 (23.53)</w:t>
            </w:r>
          </w:p>
        </w:tc>
        <w:tc>
          <w:tcPr>
            <w:tcW w:w="832" w:type="dxa"/>
            <w:shd w:val="clear" w:color="000000" w:fill="FFFFFF"/>
            <w:vAlign w:val="bottom"/>
          </w:tcPr>
          <w:p w14:paraId="7488C9B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3EB083E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13 (52)</w:t>
            </w:r>
          </w:p>
        </w:tc>
        <w:tc>
          <w:tcPr>
            <w:tcW w:w="831" w:type="dxa"/>
            <w:shd w:val="clear" w:color="000000" w:fill="FFFFFF"/>
            <w:vAlign w:val="bottom"/>
          </w:tcPr>
          <w:p w14:paraId="14C1BEF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67C8C9F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39 (100)</w:t>
            </w:r>
          </w:p>
        </w:tc>
      </w:tr>
      <w:tr w:rsidR="00F66028" w14:paraId="4ACD6780" w14:textId="77777777">
        <w:trPr>
          <w:trHeight w:val="180"/>
        </w:trPr>
        <w:tc>
          <w:tcPr>
            <w:tcW w:w="1218" w:type="dxa"/>
            <w:shd w:val="clear" w:color="000000" w:fill="F2F2F2"/>
            <w:vAlign w:val="bottom"/>
          </w:tcPr>
          <w:p w14:paraId="2080F24C" w14:textId="77777777" w:rsidR="00F66028" w:rsidRDefault="00000000">
            <w:pPr>
              <w:widowControl w:val="0"/>
              <w:spacing w:after="0" w:line="240" w:lineRule="auto"/>
              <w:rPr>
                <w:rFonts w:ascii="Calibri" w:eastAsia="Times New Roman" w:hAnsi="Calibri" w:cs="Calibri"/>
                <w:i/>
                <w:iCs/>
                <w:color w:val="000000"/>
                <w:sz w:val="12"/>
                <w:szCs w:val="12"/>
              </w:rPr>
            </w:pPr>
            <w:r>
              <w:rPr>
                <w:rFonts w:eastAsia="Times New Roman" w:cs="Calibri"/>
                <w:i/>
                <w:iCs/>
                <w:color w:val="000000"/>
                <w:sz w:val="12"/>
                <w:szCs w:val="12"/>
              </w:rPr>
              <w:t>Mood state, N (%)</w:t>
            </w:r>
          </w:p>
        </w:tc>
        <w:tc>
          <w:tcPr>
            <w:tcW w:w="832" w:type="dxa"/>
            <w:tcBorders>
              <w:left w:val="dotted" w:sz="4" w:space="0" w:color="000000"/>
            </w:tcBorders>
            <w:shd w:val="clear" w:color="000000" w:fill="FFFFFF"/>
            <w:vAlign w:val="bottom"/>
          </w:tcPr>
          <w:p w14:paraId="0DDC1CF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504FCA8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41" w:type="dxa"/>
            <w:shd w:val="clear" w:color="000000" w:fill="FFFFFF"/>
            <w:vAlign w:val="bottom"/>
          </w:tcPr>
          <w:p w14:paraId="201A847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41" w:type="dxa"/>
            <w:tcBorders>
              <w:right w:val="dotted" w:sz="4" w:space="0" w:color="000000"/>
            </w:tcBorders>
            <w:shd w:val="clear" w:color="000000" w:fill="FFFFFF"/>
            <w:vAlign w:val="bottom"/>
          </w:tcPr>
          <w:p w14:paraId="3458FC7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752" w:type="dxa"/>
            <w:shd w:val="clear" w:color="000000" w:fill="FFFFFF"/>
            <w:vAlign w:val="bottom"/>
          </w:tcPr>
          <w:p w14:paraId="54DA00ED"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shd w:val="clear" w:color="000000" w:fill="FFFFFF"/>
            <w:vAlign w:val="bottom"/>
          </w:tcPr>
          <w:p w14:paraId="4A62579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59" w:type="dxa"/>
            <w:tcBorders>
              <w:left w:val="dotted" w:sz="4" w:space="0" w:color="000000"/>
            </w:tcBorders>
            <w:shd w:val="clear" w:color="000000" w:fill="FFFFFF"/>
            <w:vAlign w:val="bottom"/>
          </w:tcPr>
          <w:p w14:paraId="39C63CD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60" w:type="dxa"/>
            <w:tcBorders>
              <w:right w:val="dotted" w:sz="4" w:space="0" w:color="000000"/>
            </w:tcBorders>
            <w:shd w:val="clear" w:color="000000" w:fill="FFFFFF"/>
            <w:vAlign w:val="bottom"/>
          </w:tcPr>
          <w:p w14:paraId="0519559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2" w:type="dxa"/>
            <w:shd w:val="clear" w:color="000000" w:fill="FFFFFF"/>
            <w:vAlign w:val="bottom"/>
          </w:tcPr>
          <w:p w14:paraId="37F5F00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71070D4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1" w:type="dxa"/>
            <w:shd w:val="clear" w:color="000000" w:fill="FFFFFF"/>
            <w:vAlign w:val="bottom"/>
          </w:tcPr>
          <w:p w14:paraId="3694F525"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9" w:type="dxa"/>
            <w:tcBorders>
              <w:right w:val="dotted" w:sz="4" w:space="0" w:color="000000"/>
            </w:tcBorders>
            <w:shd w:val="clear" w:color="000000" w:fill="FFFFFF"/>
            <w:vAlign w:val="bottom"/>
          </w:tcPr>
          <w:p w14:paraId="0B8D67A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r>
      <w:tr w:rsidR="00F66028" w14:paraId="1C23C71D" w14:textId="77777777">
        <w:trPr>
          <w:trHeight w:val="180"/>
        </w:trPr>
        <w:tc>
          <w:tcPr>
            <w:tcW w:w="1218" w:type="dxa"/>
            <w:shd w:val="clear" w:color="000000" w:fill="F2F2F2"/>
            <w:vAlign w:val="bottom"/>
          </w:tcPr>
          <w:p w14:paraId="4508757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Euthymic</w:t>
            </w:r>
          </w:p>
        </w:tc>
        <w:tc>
          <w:tcPr>
            <w:tcW w:w="832" w:type="dxa"/>
            <w:tcBorders>
              <w:left w:val="dotted" w:sz="4" w:space="0" w:color="000000"/>
            </w:tcBorders>
            <w:shd w:val="clear" w:color="000000" w:fill="FFFFFF"/>
            <w:vAlign w:val="bottom"/>
          </w:tcPr>
          <w:p w14:paraId="708E1EA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173AEC2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50 (90.91)</w:t>
            </w:r>
          </w:p>
        </w:tc>
        <w:tc>
          <w:tcPr>
            <w:tcW w:w="841" w:type="dxa"/>
            <w:shd w:val="clear" w:color="000000" w:fill="FFFFFF"/>
            <w:vAlign w:val="bottom"/>
          </w:tcPr>
          <w:p w14:paraId="4A813A0D"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5A9CE7E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12 (25.53)</w:t>
            </w:r>
          </w:p>
        </w:tc>
        <w:tc>
          <w:tcPr>
            <w:tcW w:w="752" w:type="dxa"/>
            <w:shd w:val="clear" w:color="000000" w:fill="FFFFFF"/>
            <w:vAlign w:val="bottom"/>
          </w:tcPr>
          <w:p w14:paraId="507A5BD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0121504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49 (100)</w:t>
            </w:r>
          </w:p>
        </w:tc>
        <w:tc>
          <w:tcPr>
            <w:tcW w:w="859" w:type="dxa"/>
            <w:tcBorders>
              <w:left w:val="dotted" w:sz="4" w:space="0" w:color="000000"/>
            </w:tcBorders>
            <w:shd w:val="clear" w:color="000000" w:fill="FFFFFF"/>
            <w:vAlign w:val="bottom"/>
          </w:tcPr>
          <w:p w14:paraId="76113DC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0E7B1B6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32" w:type="dxa"/>
            <w:shd w:val="clear" w:color="000000" w:fill="FFFFFF"/>
            <w:vAlign w:val="bottom"/>
          </w:tcPr>
          <w:p w14:paraId="23D6772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75A643B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 (20)</w:t>
            </w:r>
          </w:p>
        </w:tc>
        <w:tc>
          <w:tcPr>
            <w:tcW w:w="831" w:type="dxa"/>
            <w:shd w:val="clear" w:color="000000" w:fill="FFFFFF"/>
            <w:vAlign w:val="bottom"/>
          </w:tcPr>
          <w:p w14:paraId="068001C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77D0B10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r>
      <w:tr w:rsidR="00F66028" w14:paraId="2972479A" w14:textId="77777777">
        <w:trPr>
          <w:trHeight w:val="180"/>
        </w:trPr>
        <w:tc>
          <w:tcPr>
            <w:tcW w:w="1218" w:type="dxa"/>
            <w:shd w:val="clear" w:color="000000" w:fill="F2F2F2"/>
            <w:vAlign w:val="bottom"/>
          </w:tcPr>
          <w:p w14:paraId="239A634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Depressed</w:t>
            </w:r>
          </w:p>
        </w:tc>
        <w:tc>
          <w:tcPr>
            <w:tcW w:w="832" w:type="dxa"/>
            <w:tcBorders>
              <w:left w:val="dotted" w:sz="4" w:space="0" w:color="000000"/>
            </w:tcBorders>
            <w:shd w:val="clear" w:color="000000" w:fill="FFFFFF"/>
            <w:vAlign w:val="bottom"/>
          </w:tcPr>
          <w:p w14:paraId="74E04A8D"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5B98EB4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 (9.09)</w:t>
            </w:r>
          </w:p>
        </w:tc>
        <w:tc>
          <w:tcPr>
            <w:tcW w:w="841" w:type="dxa"/>
            <w:shd w:val="clear" w:color="000000" w:fill="FFFFFF"/>
            <w:vAlign w:val="bottom"/>
          </w:tcPr>
          <w:p w14:paraId="1487A7F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3344658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21 (44.68)</w:t>
            </w:r>
          </w:p>
        </w:tc>
        <w:tc>
          <w:tcPr>
            <w:tcW w:w="752" w:type="dxa"/>
            <w:shd w:val="clear" w:color="000000" w:fill="FFFFFF"/>
            <w:vAlign w:val="bottom"/>
          </w:tcPr>
          <w:p w14:paraId="61F7FD5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01BE611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59" w:type="dxa"/>
            <w:tcBorders>
              <w:left w:val="dotted" w:sz="4" w:space="0" w:color="000000"/>
            </w:tcBorders>
            <w:shd w:val="clear" w:color="000000" w:fill="FFFFFF"/>
            <w:vAlign w:val="bottom"/>
          </w:tcPr>
          <w:p w14:paraId="7F9EDC6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0C7A7F1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32" w:type="dxa"/>
            <w:shd w:val="clear" w:color="000000" w:fill="FFFFFF"/>
            <w:vAlign w:val="bottom"/>
          </w:tcPr>
          <w:p w14:paraId="52696E5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31BADE2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11 (44)</w:t>
            </w:r>
          </w:p>
        </w:tc>
        <w:tc>
          <w:tcPr>
            <w:tcW w:w="831" w:type="dxa"/>
            <w:shd w:val="clear" w:color="000000" w:fill="FFFFFF"/>
            <w:vAlign w:val="bottom"/>
          </w:tcPr>
          <w:p w14:paraId="68E9D3F0"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6D74807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39 (100)</w:t>
            </w:r>
          </w:p>
        </w:tc>
      </w:tr>
      <w:tr w:rsidR="00F66028" w14:paraId="5E335248" w14:textId="77777777">
        <w:trPr>
          <w:trHeight w:val="180"/>
        </w:trPr>
        <w:tc>
          <w:tcPr>
            <w:tcW w:w="1218" w:type="dxa"/>
            <w:shd w:val="clear" w:color="000000" w:fill="F2F2F2"/>
            <w:vAlign w:val="bottom"/>
          </w:tcPr>
          <w:p w14:paraId="2031B31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Manic</w:t>
            </w:r>
          </w:p>
        </w:tc>
        <w:tc>
          <w:tcPr>
            <w:tcW w:w="832" w:type="dxa"/>
            <w:tcBorders>
              <w:left w:val="dotted" w:sz="4" w:space="0" w:color="000000"/>
            </w:tcBorders>
            <w:shd w:val="clear" w:color="000000" w:fill="FFFFFF"/>
            <w:vAlign w:val="bottom"/>
          </w:tcPr>
          <w:p w14:paraId="2DB0528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605A980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41" w:type="dxa"/>
            <w:shd w:val="clear" w:color="000000" w:fill="FFFFFF"/>
            <w:vAlign w:val="bottom"/>
          </w:tcPr>
          <w:p w14:paraId="0E86101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482519C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8 (17.02)</w:t>
            </w:r>
          </w:p>
        </w:tc>
        <w:tc>
          <w:tcPr>
            <w:tcW w:w="752" w:type="dxa"/>
            <w:shd w:val="clear" w:color="000000" w:fill="FFFFFF"/>
            <w:vAlign w:val="bottom"/>
          </w:tcPr>
          <w:p w14:paraId="5259C63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5915582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59" w:type="dxa"/>
            <w:tcBorders>
              <w:left w:val="dotted" w:sz="4" w:space="0" w:color="000000"/>
            </w:tcBorders>
            <w:shd w:val="clear" w:color="000000" w:fill="FFFFFF"/>
            <w:vAlign w:val="bottom"/>
          </w:tcPr>
          <w:p w14:paraId="22E306B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7A865A3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32" w:type="dxa"/>
            <w:shd w:val="clear" w:color="000000" w:fill="FFFFFF"/>
            <w:vAlign w:val="bottom"/>
          </w:tcPr>
          <w:p w14:paraId="0F3F32B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068873F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 (8)</w:t>
            </w:r>
          </w:p>
        </w:tc>
        <w:tc>
          <w:tcPr>
            <w:tcW w:w="831" w:type="dxa"/>
            <w:shd w:val="clear" w:color="000000" w:fill="FFFFFF"/>
            <w:vAlign w:val="bottom"/>
          </w:tcPr>
          <w:p w14:paraId="3BD57F0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0877278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r>
      <w:tr w:rsidR="00F66028" w14:paraId="5A78C34E" w14:textId="77777777">
        <w:trPr>
          <w:trHeight w:val="180"/>
        </w:trPr>
        <w:tc>
          <w:tcPr>
            <w:tcW w:w="1218" w:type="dxa"/>
            <w:shd w:val="clear" w:color="000000" w:fill="F2F2F2"/>
            <w:vAlign w:val="bottom"/>
          </w:tcPr>
          <w:p w14:paraId="71E88CD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Hypomanic</w:t>
            </w:r>
          </w:p>
        </w:tc>
        <w:tc>
          <w:tcPr>
            <w:tcW w:w="832" w:type="dxa"/>
            <w:tcBorders>
              <w:left w:val="dotted" w:sz="4" w:space="0" w:color="000000"/>
            </w:tcBorders>
            <w:shd w:val="clear" w:color="000000" w:fill="FFFFFF"/>
            <w:vAlign w:val="bottom"/>
          </w:tcPr>
          <w:p w14:paraId="0170EC0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641B983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41" w:type="dxa"/>
            <w:shd w:val="clear" w:color="000000" w:fill="FFFFFF"/>
            <w:vAlign w:val="bottom"/>
          </w:tcPr>
          <w:p w14:paraId="11AA6CD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521F302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 (4.26)</w:t>
            </w:r>
          </w:p>
        </w:tc>
        <w:tc>
          <w:tcPr>
            <w:tcW w:w="752" w:type="dxa"/>
            <w:shd w:val="clear" w:color="000000" w:fill="FFFFFF"/>
            <w:vAlign w:val="bottom"/>
          </w:tcPr>
          <w:p w14:paraId="1187282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091C2DC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59" w:type="dxa"/>
            <w:tcBorders>
              <w:left w:val="dotted" w:sz="4" w:space="0" w:color="000000"/>
            </w:tcBorders>
            <w:shd w:val="clear" w:color="000000" w:fill="FFFFFF"/>
            <w:vAlign w:val="bottom"/>
          </w:tcPr>
          <w:p w14:paraId="1915A57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6E7A264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32" w:type="dxa"/>
            <w:shd w:val="clear" w:color="000000" w:fill="FFFFFF"/>
            <w:vAlign w:val="bottom"/>
          </w:tcPr>
          <w:p w14:paraId="5F1ADC9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248D574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6 (24)</w:t>
            </w:r>
          </w:p>
        </w:tc>
        <w:tc>
          <w:tcPr>
            <w:tcW w:w="831" w:type="dxa"/>
            <w:shd w:val="clear" w:color="000000" w:fill="FFFFFF"/>
            <w:vAlign w:val="bottom"/>
          </w:tcPr>
          <w:p w14:paraId="5D5966F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49D0632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r>
      <w:tr w:rsidR="00F66028" w14:paraId="32EA5FC5" w14:textId="77777777">
        <w:trPr>
          <w:trHeight w:val="180"/>
        </w:trPr>
        <w:tc>
          <w:tcPr>
            <w:tcW w:w="1218" w:type="dxa"/>
            <w:shd w:val="clear" w:color="000000" w:fill="F2F2F2"/>
            <w:vAlign w:val="bottom"/>
          </w:tcPr>
          <w:p w14:paraId="65E9760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Mixed</w:t>
            </w:r>
          </w:p>
        </w:tc>
        <w:tc>
          <w:tcPr>
            <w:tcW w:w="832" w:type="dxa"/>
            <w:tcBorders>
              <w:left w:val="dotted" w:sz="4" w:space="0" w:color="000000"/>
            </w:tcBorders>
            <w:shd w:val="clear" w:color="000000" w:fill="FFFFFF"/>
            <w:vAlign w:val="bottom"/>
          </w:tcPr>
          <w:p w14:paraId="4860E91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8DA0FC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41" w:type="dxa"/>
            <w:shd w:val="clear" w:color="000000" w:fill="FFFFFF"/>
            <w:vAlign w:val="bottom"/>
          </w:tcPr>
          <w:p w14:paraId="709D61D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60BFA00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752" w:type="dxa"/>
            <w:shd w:val="clear" w:color="000000" w:fill="FFFFFF"/>
            <w:vAlign w:val="bottom"/>
          </w:tcPr>
          <w:p w14:paraId="326A9FB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3F7EA07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59" w:type="dxa"/>
            <w:tcBorders>
              <w:left w:val="dotted" w:sz="4" w:space="0" w:color="000000"/>
            </w:tcBorders>
            <w:shd w:val="clear" w:color="000000" w:fill="FFFFFF"/>
            <w:vAlign w:val="bottom"/>
          </w:tcPr>
          <w:p w14:paraId="77DE3B9C"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23A1B5B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32" w:type="dxa"/>
            <w:shd w:val="clear" w:color="000000" w:fill="FFFFFF"/>
            <w:vAlign w:val="bottom"/>
          </w:tcPr>
          <w:p w14:paraId="0DC5635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688087A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 (4)</w:t>
            </w:r>
          </w:p>
        </w:tc>
        <w:tc>
          <w:tcPr>
            <w:tcW w:w="831" w:type="dxa"/>
            <w:shd w:val="clear" w:color="000000" w:fill="FFFFFF"/>
            <w:vAlign w:val="bottom"/>
          </w:tcPr>
          <w:p w14:paraId="25E0C7F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3B65293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r>
      <w:tr w:rsidR="00F66028" w14:paraId="6BC0AA14" w14:textId="77777777">
        <w:trPr>
          <w:trHeight w:val="180"/>
        </w:trPr>
        <w:tc>
          <w:tcPr>
            <w:tcW w:w="1218" w:type="dxa"/>
            <w:shd w:val="clear" w:color="000000" w:fill="F2F2F2"/>
            <w:vAlign w:val="bottom"/>
          </w:tcPr>
          <w:p w14:paraId="6468E50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Onset, mean (SD)</w:t>
            </w:r>
          </w:p>
        </w:tc>
        <w:tc>
          <w:tcPr>
            <w:tcW w:w="832" w:type="dxa"/>
            <w:tcBorders>
              <w:left w:val="dotted" w:sz="4" w:space="0" w:color="000000"/>
            </w:tcBorders>
            <w:shd w:val="clear" w:color="000000" w:fill="FFFFFF"/>
            <w:vAlign w:val="bottom"/>
          </w:tcPr>
          <w:p w14:paraId="27271CE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228D92B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28.27 (8.33)</w:t>
            </w:r>
          </w:p>
        </w:tc>
        <w:tc>
          <w:tcPr>
            <w:tcW w:w="841" w:type="dxa"/>
            <w:shd w:val="clear" w:color="000000" w:fill="FFFFFF"/>
            <w:vAlign w:val="bottom"/>
          </w:tcPr>
          <w:p w14:paraId="2C41DEB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760A6F8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23.98 (11.33)</w:t>
            </w:r>
          </w:p>
        </w:tc>
        <w:tc>
          <w:tcPr>
            <w:tcW w:w="752" w:type="dxa"/>
            <w:shd w:val="clear" w:color="000000" w:fill="FFFFFF"/>
            <w:vAlign w:val="bottom"/>
          </w:tcPr>
          <w:p w14:paraId="0965150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05E3E9E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25.8 (8.43)</w:t>
            </w:r>
          </w:p>
        </w:tc>
        <w:tc>
          <w:tcPr>
            <w:tcW w:w="859" w:type="dxa"/>
            <w:tcBorders>
              <w:left w:val="dotted" w:sz="4" w:space="0" w:color="000000"/>
            </w:tcBorders>
            <w:shd w:val="clear" w:color="000000" w:fill="FFFFFF"/>
            <w:vAlign w:val="bottom"/>
          </w:tcPr>
          <w:p w14:paraId="13905C1F"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242ABCA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29.74 (10.63)</w:t>
            </w:r>
          </w:p>
        </w:tc>
        <w:tc>
          <w:tcPr>
            <w:tcW w:w="832" w:type="dxa"/>
            <w:shd w:val="clear" w:color="000000" w:fill="FFFFFF"/>
            <w:vAlign w:val="bottom"/>
          </w:tcPr>
          <w:p w14:paraId="1693E64D"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2F6E21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25.84 (12.4)</w:t>
            </w:r>
          </w:p>
        </w:tc>
        <w:tc>
          <w:tcPr>
            <w:tcW w:w="831" w:type="dxa"/>
            <w:shd w:val="clear" w:color="000000" w:fill="FFFFFF"/>
            <w:vAlign w:val="bottom"/>
          </w:tcPr>
          <w:p w14:paraId="144BE565"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3EAC1C2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27.31 (9.16)</w:t>
            </w:r>
          </w:p>
        </w:tc>
      </w:tr>
      <w:tr w:rsidR="00F66028" w14:paraId="6D42D42C" w14:textId="77777777">
        <w:trPr>
          <w:trHeight w:val="180"/>
        </w:trPr>
        <w:tc>
          <w:tcPr>
            <w:tcW w:w="1218" w:type="dxa"/>
            <w:shd w:val="clear" w:color="000000" w:fill="F2F2F2"/>
            <w:vAlign w:val="bottom"/>
          </w:tcPr>
          <w:p w14:paraId="5949BE0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Psychosis, N (%)</w:t>
            </w:r>
          </w:p>
        </w:tc>
        <w:tc>
          <w:tcPr>
            <w:tcW w:w="832" w:type="dxa"/>
            <w:tcBorders>
              <w:left w:val="dotted" w:sz="4" w:space="0" w:color="000000"/>
            </w:tcBorders>
            <w:shd w:val="clear" w:color="000000" w:fill="FFFFFF"/>
            <w:vAlign w:val="bottom"/>
          </w:tcPr>
          <w:p w14:paraId="7D0BB049"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476E4F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51 (92.73)</w:t>
            </w:r>
          </w:p>
        </w:tc>
        <w:tc>
          <w:tcPr>
            <w:tcW w:w="841" w:type="dxa"/>
            <w:shd w:val="clear" w:color="000000" w:fill="FFFFFF"/>
            <w:vAlign w:val="bottom"/>
          </w:tcPr>
          <w:p w14:paraId="203BC38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2FC826E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752" w:type="dxa"/>
            <w:shd w:val="clear" w:color="000000" w:fill="FFFFFF"/>
            <w:vAlign w:val="bottom"/>
          </w:tcPr>
          <w:p w14:paraId="2C8902C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1F3C28C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38 (77.55)</w:t>
            </w:r>
          </w:p>
        </w:tc>
        <w:tc>
          <w:tcPr>
            <w:tcW w:w="859" w:type="dxa"/>
            <w:tcBorders>
              <w:left w:val="dotted" w:sz="4" w:space="0" w:color="000000"/>
            </w:tcBorders>
            <w:shd w:val="clear" w:color="000000" w:fill="FFFFFF"/>
            <w:vAlign w:val="bottom"/>
          </w:tcPr>
          <w:p w14:paraId="61F4C1F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05C1131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90 (75.63)</w:t>
            </w:r>
          </w:p>
        </w:tc>
        <w:tc>
          <w:tcPr>
            <w:tcW w:w="832" w:type="dxa"/>
            <w:shd w:val="clear" w:color="000000" w:fill="FFFFFF"/>
            <w:vAlign w:val="bottom"/>
          </w:tcPr>
          <w:p w14:paraId="5B07343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3E6A5B4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31" w:type="dxa"/>
            <w:shd w:val="clear" w:color="000000" w:fill="FFFFFF"/>
            <w:vAlign w:val="bottom"/>
          </w:tcPr>
          <w:p w14:paraId="113B6E1C"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2FFBE31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r>
      <w:tr w:rsidR="00F66028" w14:paraId="272817BE" w14:textId="77777777">
        <w:trPr>
          <w:trHeight w:val="180"/>
        </w:trPr>
        <w:tc>
          <w:tcPr>
            <w:tcW w:w="1218" w:type="dxa"/>
            <w:tcBorders>
              <w:top w:val="single" w:sz="4" w:space="0" w:color="000000"/>
            </w:tcBorders>
            <w:shd w:val="clear" w:color="000000" w:fill="D9D9D9"/>
            <w:vAlign w:val="bottom"/>
          </w:tcPr>
          <w:p w14:paraId="37D2836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1660" w:type="dxa"/>
            <w:gridSpan w:val="2"/>
            <w:tcBorders>
              <w:top w:val="single" w:sz="4" w:space="0" w:color="000000"/>
              <w:left w:val="dotted" w:sz="4" w:space="0" w:color="000000"/>
              <w:right w:val="dotted" w:sz="4" w:space="0" w:color="000000"/>
            </w:tcBorders>
            <w:shd w:val="clear" w:color="000000" w:fill="D9D9D9"/>
            <w:vAlign w:val="bottom"/>
          </w:tcPr>
          <w:p w14:paraId="220739EB" w14:textId="77777777" w:rsidR="00F66028" w:rsidRDefault="00000000">
            <w:pPr>
              <w:widowControl w:val="0"/>
              <w:spacing w:after="0" w:line="240" w:lineRule="auto"/>
              <w:jc w:val="center"/>
              <w:rPr>
                <w:rFonts w:ascii="Calibri" w:eastAsia="Times New Roman" w:hAnsi="Calibri" w:cs="Calibri"/>
                <w:b/>
                <w:bCs/>
                <w:color w:val="000000"/>
                <w:sz w:val="12"/>
                <w:szCs w:val="12"/>
              </w:rPr>
            </w:pPr>
            <w:r>
              <w:rPr>
                <w:rFonts w:eastAsia="Times New Roman" w:cs="Calibri"/>
                <w:b/>
                <w:bCs/>
                <w:color w:val="000000"/>
                <w:sz w:val="12"/>
                <w:szCs w:val="12"/>
              </w:rPr>
              <w:t>Tulsa</w:t>
            </w:r>
          </w:p>
        </w:tc>
        <w:tc>
          <w:tcPr>
            <w:tcW w:w="1682" w:type="dxa"/>
            <w:gridSpan w:val="2"/>
            <w:tcBorders>
              <w:top w:val="single" w:sz="4" w:space="0" w:color="000000"/>
              <w:right w:val="dotted" w:sz="4" w:space="0" w:color="000000"/>
            </w:tcBorders>
            <w:shd w:val="clear" w:color="000000" w:fill="D9D9D9"/>
            <w:vAlign w:val="bottom"/>
          </w:tcPr>
          <w:p w14:paraId="0A45B4C1" w14:textId="77777777" w:rsidR="00F66028" w:rsidRDefault="00000000">
            <w:pPr>
              <w:widowControl w:val="0"/>
              <w:spacing w:after="0" w:line="240" w:lineRule="auto"/>
              <w:jc w:val="center"/>
              <w:rPr>
                <w:rFonts w:ascii="Calibri" w:eastAsia="Times New Roman" w:hAnsi="Calibri" w:cs="Calibri"/>
                <w:b/>
                <w:bCs/>
                <w:color w:val="000000"/>
                <w:sz w:val="12"/>
                <w:szCs w:val="12"/>
              </w:rPr>
            </w:pPr>
            <w:r>
              <w:rPr>
                <w:rFonts w:eastAsia="Times New Roman" w:cs="Calibri"/>
                <w:b/>
                <w:bCs/>
                <w:color w:val="000000"/>
                <w:sz w:val="12"/>
                <w:szCs w:val="12"/>
              </w:rPr>
              <w:t>Sydney</w:t>
            </w:r>
          </w:p>
        </w:tc>
        <w:tc>
          <w:tcPr>
            <w:tcW w:w="1580" w:type="dxa"/>
            <w:gridSpan w:val="2"/>
            <w:tcBorders>
              <w:top w:val="single" w:sz="4" w:space="0" w:color="000000"/>
            </w:tcBorders>
            <w:shd w:val="clear" w:color="000000" w:fill="D9D9D9"/>
            <w:vAlign w:val="bottom"/>
          </w:tcPr>
          <w:p w14:paraId="2F34156C" w14:textId="77777777" w:rsidR="00F66028" w:rsidRDefault="00000000">
            <w:pPr>
              <w:widowControl w:val="0"/>
              <w:spacing w:after="0" w:line="240" w:lineRule="auto"/>
              <w:jc w:val="center"/>
              <w:rPr>
                <w:rFonts w:ascii="Calibri" w:eastAsia="Times New Roman" w:hAnsi="Calibri" w:cs="Calibri"/>
                <w:b/>
                <w:bCs/>
                <w:color w:val="000000"/>
                <w:sz w:val="12"/>
                <w:szCs w:val="12"/>
              </w:rPr>
            </w:pPr>
            <w:r>
              <w:rPr>
                <w:rFonts w:eastAsia="Times New Roman" w:cs="Calibri"/>
                <w:b/>
                <w:bCs/>
                <w:color w:val="000000"/>
                <w:sz w:val="12"/>
                <w:szCs w:val="12"/>
              </w:rPr>
              <w:t>Malt</w:t>
            </w:r>
          </w:p>
        </w:tc>
        <w:tc>
          <w:tcPr>
            <w:tcW w:w="1719" w:type="dxa"/>
            <w:gridSpan w:val="2"/>
            <w:tcBorders>
              <w:top w:val="single" w:sz="4" w:space="0" w:color="000000"/>
              <w:left w:val="dotted" w:sz="4" w:space="0" w:color="000000"/>
              <w:right w:val="dotted" w:sz="4" w:space="0" w:color="000000"/>
            </w:tcBorders>
            <w:shd w:val="clear" w:color="000000" w:fill="D9D9D9"/>
            <w:vAlign w:val="bottom"/>
          </w:tcPr>
          <w:p w14:paraId="7C26AABF" w14:textId="77777777" w:rsidR="00F66028" w:rsidRDefault="00000000">
            <w:pPr>
              <w:widowControl w:val="0"/>
              <w:spacing w:after="0" w:line="240" w:lineRule="auto"/>
              <w:jc w:val="center"/>
              <w:rPr>
                <w:rFonts w:ascii="Calibri" w:eastAsia="Times New Roman" w:hAnsi="Calibri" w:cs="Calibri"/>
                <w:b/>
                <w:bCs/>
                <w:color w:val="000000"/>
                <w:sz w:val="12"/>
                <w:szCs w:val="12"/>
              </w:rPr>
            </w:pPr>
            <w:r>
              <w:rPr>
                <w:rFonts w:eastAsia="Times New Roman" w:cs="Calibri"/>
                <w:b/>
                <w:bCs/>
                <w:color w:val="000000"/>
                <w:sz w:val="12"/>
                <w:szCs w:val="12"/>
              </w:rPr>
              <w:t>CHRM2</w:t>
            </w:r>
          </w:p>
        </w:tc>
        <w:tc>
          <w:tcPr>
            <w:tcW w:w="1660" w:type="dxa"/>
            <w:gridSpan w:val="2"/>
            <w:tcBorders>
              <w:top w:val="single" w:sz="4" w:space="0" w:color="000000"/>
              <w:right w:val="dotted" w:sz="4" w:space="0" w:color="000000"/>
            </w:tcBorders>
            <w:shd w:val="clear" w:color="000000" w:fill="D9D9D9"/>
            <w:vAlign w:val="bottom"/>
          </w:tcPr>
          <w:p w14:paraId="72714B68" w14:textId="77777777" w:rsidR="00F66028" w:rsidRDefault="00000000">
            <w:pPr>
              <w:widowControl w:val="0"/>
              <w:spacing w:after="0" w:line="240" w:lineRule="auto"/>
              <w:jc w:val="center"/>
              <w:rPr>
                <w:rFonts w:ascii="Calibri" w:eastAsia="Times New Roman" w:hAnsi="Calibri" w:cs="Calibri"/>
                <w:b/>
                <w:bCs/>
                <w:color w:val="000000"/>
                <w:sz w:val="12"/>
                <w:szCs w:val="12"/>
              </w:rPr>
            </w:pPr>
            <w:r>
              <w:rPr>
                <w:rFonts w:eastAsia="Times New Roman" w:cs="Calibri"/>
                <w:b/>
                <w:bCs/>
                <w:color w:val="000000"/>
                <w:sz w:val="12"/>
                <w:szCs w:val="12"/>
              </w:rPr>
              <w:t>CIAM</w:t>
            </w:r>
          </w:p>
        </w:tc>
        <w:tc>
          <w:tcPr>
            <w:tcW w:w="1660" w:type="dxa"/>
            <w:gridSpan w:val="2"/>
            <w:tcBorders>
              <w:top w:val="single" w:sz="4" w:space="0" w:color="000000"/>
              <w:right w:val="dotted" w:sz="4" w:space="0" w:color="000000"/>
            </w:tcBorders>
            <w:shd w:val="clear" w:color="000000" w:fill="D9D9D9"/>
            <w:vAlign w:val="bottom"/>
          </w:tcPr>
          <w:p w14:paraId="7F66D5E1" w14:textId="77777777" w:rsidR="00F66028" w:rsidRDefault="00000000">
            <w:pPr>
              <w:widowControl w:val="0"/>
              <w:spacing w:after="0" w:line="240" w:lineRule="auto"/>
              <w:jc w:val="center"/>
              <w:rPr>
                <w:rFonts w:ascii="Calibri" w:eastAsia="Times New Roman" w:hAnsi="Calibri" w:cs="Calibri"/>
                <w:b/>
                <w:bCs/>
                <w:color w:val="000000"/>
                <w:sz w:val="12"/>
                <w:szCs w:val="12"/>
              </w:rPr>
            </w:pPr>
            <w:r>
              <w:rPr>
                <w:rFonts w:eastAsia="Times New Roman" w:cs="Calibri"/>
                <w:b/>
                <w:bCs/>
                <w:color w:val="000000"/>
                <w:sz w:val="12"/>
                <w:szCs w:val="12"/>
              </w:rPr>
              <w:t>Halifax</w:t>
            </w:r>
          </w:p>
        </w:tc>
      </w:tr>
      <w:tr w:rsidR="00F66028" w14:paraId="727AD3A9" w14:textId="77777777">
        <w:trPr>
          <w:trHeight w:val="180"/>
        </w:trPr>
        <w:tc>
          <w:tcPr>
            <w:tcW w:w="1218" w:type="dxa"/>
            <w:tcBorders>
              <w:bottom w:val="single" w:sz="4" w:space="0" w:color="000000"/>
            </w:tcBorders>
            <w:shd w:val="clear" w:color="000000" w:fill="D9D9D9"/>
            <w:vAlign w:val="bottom"/>
          </w:tcPr>
          <w:p w14:paraId="4823A95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2" w:type="dxa"/>
            <w:tcBorders>
              <w:left w:val="dotted" w:sz="4" w:space="0" w:color="000000"/>
              <w:bottom w:val="single" w:sz="4" w:space="0" w:color="000000"/>
            </w:tcBorders>
            <w:shd w:val="clear" w:color="000000" w:fill="D9D9D9"/>
            <w:vAlign w:val="bottom"/>
          </w:tcPr>
          <w:p w14:paraId="1B2550B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28" w:type="dxa"/>
            <w:tcBorders>
              <w:bottom w:val="single" w:sz="4" w:space="0" w:color="000000"/>
              <w:right w:val="dotted" w:sz="4" w:space="0" w:color="000000"/>
            </w:tcBorders>
            <w:shd w:val="clear" w:color="000000" w:fill="D9D9D9"/>
            <w:vAlign w:val="bottom"/>
          </w:tcPr>
          <w:p w14:paraId="019666F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c>
          <w:tcPr>
            <w:tcW w:w="841" w:type="dxa"/>
            <w:tcBorders>
              <w:bottom w:val="single" w:sz="4" w:space="0" w:color="000000"/>
            </w:tcBorders>
            <w:shd w:val="clear" w:color="000000" w:fill="D9D9D9"/>
            <w:vAlign w:val="bottom"/>
          </w:tcPr>
          <w:p w14:paraId="01F87CC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41" w:type="dxa"/>
            <w:tcBorders>
              <w:bottom w:val="single" w:sz="4" w:space="0" w:color="000000"/>
              <w:right w:val="dotted" w:sz="4" w:space="0" w:color="000000"/>
            </w:tcBorders>
            <w:shd w:val="clear" w:color="000000" w:fill="D9D9D9"/>
            <w:vAlign w:val="bottom"/>
          </w:tcPr>
          <w:p w14:paraId="34D6B0F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c>
          <w:tcPr>
            <w:tcW w:w="752" w:type="dxa"/>
            <w:tcBorders>
              <w:bottom w:val="single" w:sz="4" w:space="0" w:color="000000"/>
            </w:tcBorders>
            <w:shd w:val="clear" w:color="000000" w:fill="D9D9D9"/>
            <w:vAlign w:val="bottom"/>
          </w:tcPr>
          <w:p w14:paraId="2B5093B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28" w:type="dxa"/>
            <w:tcBorders>
              <w:bottom w:val="single" w:sz="4" w:space="0" w:color="000000"/>
            </w:tcBorders>
            <w:shd w:val="clear" w:color="000000" w:fill="D9D9D9"/>
            <w:vAlign w:val="bottom"/>
          </w:tcPr>
          <w:p w14:paraId="4D3FAEB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c>
          <w:tcPr>
            <w:tcW w:w="859" w:type="dxa"/>
            <w:tcBorders>
              <w:left w:val="dotted" w:sz="4" w:space="0" w:color="000000"/>
              <w:bottom w:val="single" w:sz="4" w:space="0" w:color="000000"/>
            </w:tcBorders>
            <w:shd w:val="clear" w:color="000000" w:fill="D9D9D9"/>
            <w:vAlign w:val="bottom"/>
          </w:tcPr>
          <w:p w14:paraId="1F1E221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60" w:type="dxa"/>
            <w:tcBorders>
              <w:bottom w:val="single" w:sz="4" w:space="0" w:color="000000"/>
              <w:right w:val="dotted" w:sz="4" w:space="0" w:color="000000"/>
            </w:tcBorders>
            <w:shd w:val="clear" w:color="000000" w:fill="D9D9D9"/>
            <w:vAlign w:val="bottom"/>
          </w:tcPr>
          <w:p w14:paraId="620DD34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c>
          <w:tcPr>
            <w:tcW w:w="832" w:type="dxa"/>
            <w:tcBorders>
              <w:bottom w:val="single" w:sz="4" w:space="0" w:color="000000"/>
            </w:tcBorders>
            <w:shd w:val="clear" w:color="000000" w:fill="D9D9D9"/>
            <w:vAlign w:val="bottom"/>
          </w:tcPr>
          <w:p w14:paraId="476EE9E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28" w:type="dxa"/>
            <w:tcBorders>
              <w:bottom w:val="single" w:sz="4" w:space="0" w:color="000000"/>
              <w:right w:val="dotted" w:sz="4" w:space="0" w:color="000000"/>
            </w:tcBorders>
            <w:shd w:val="clear" w:color="000000" w:fill="D9D9D9"/>
            <w:vAlign w:val="bottom"/>
          </w:tcPr>
          <w:p w14:paraId="050F91E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c>
          <w:tcPr>
            <w:tcW w:w="831" w:type="dxa"/>
            <w:tcBorders>
              <w:bottom w:val="single" w:sz="4" w:space="0" w:color="000000"/>
            </w:tcBorders>
            <w:shd w:val="clear" w:color="000000" w:fill="D9D9D9"/>
            <w:vAlign w:val="bottom"/>
          </w:tcPr>
          <w:p w14:paraId="415D9FC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29" w:type="dxa"/>
            <w:tcBorders>
              <w:bottom w:val="single" w:sz="4" w:space="0" w:color="000000"/>
              <w:right w:val="dotted" w:sz="4" w:space="0" w:color="000000"/>
            </w:tcBorders>
            <w:shd w:val="clear" w:color="000000" w:fill="D9D9D9"/>
            <w:vAlign w:val="bottom"/>
          </w:tcPr>
          <w:p w14:paraId="3FC7E3C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r>
      <w:tr w:rsidR="00F66028" w14:paraId="10ABC25A" w14:textId="77777777">
        <w:trPr>
          <w:trHeight w:val="180"/>
        </w:trPr>
        <w:tc>
          <w:tcPr>
            <w:tcW w:w="1218" w:type="dxa"/>
            <w:shd w:val="clear" w:color="000000" w:fill="F2F2F2"/>
            <w:vAlign w:val="bottom"/>
          </w:tcPr>
          <w:p w14:paraId="6D16F05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N</w:t>
            </w:r>
          </w:p>
        </w:tc>
        <w:tc>
          <w:tcPr>
            <w:tcW w:w="832" w:type="dxa"/>
            <w:tcBorders>
              <w:left w:val="dotted" w:sz="4" w:space="0" w:color="000000"/>
            </w:tcBorders>
            <w:shd w:val="clear" w:color="000000" w:fill="FFFFFF"/>
            <w:vAlign w:val="bottom"/>
          </w:tcPr>
          <w:p w14:paraId="240EC320"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91</w:t>
            </w:r>
          </w:p>
        </w:tc>
        <w:tc>
          <w:tcPr>
            <w:tcW w:w="828" w:type="dxa"/>
            <w:tcBorders>
              <w:right w:val="dotted" w:sz="4" w:space="0" w:color="000000"/>
            </w:tcBorders>
            <w:shd w:val="clear" w:color="000000" w:fill="FFFFFF"/>
            <w:vAlign w:val="bottom"/>
          </w:tcPr>
          <w:p w14:paraId="656058CC"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70</w:t>
            </w:r>
          </w:p>
        </w:tc>
        <w:tc>
          <w:tcPr>
            <w:tcW w:w="841" w:type="dxa"/>
            <w:shd w:val="clear" w:color="000000" w:fill="FFFFFF"/>
            <w:vAlign w:val="bottom"/>
          </w:tcPr>
          <w:p w14:paraId="3C3B7076"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78</w:t>
            </w:r>
          </w:p>
        </w:tc>
        <w:tc>
          <w:tcPr>
            <w:tcW w:w="841" w:type="dxa"/>
            <w:tcBorders>
              <w:right w:val="dotted" w:sz="4" w:space="0" w:color="000000"/>
            </w:tcBorders>
            <w:shd w:val="clear" w:color="000000" w:fill="FFFFFF"/>
            <w:vAlign w:val="bottom"/>
          </w:tcPr>
          <w:p w14:paraId="4F563D5A"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53</w:t>
            </w:r>
          </w:p>
        </w:tc>
        <w:tc>
          <w:tcPr>
            <w:tcW w:w="752" w:type="dxa"/>
            <w:shd w:val="clear" w:color="000000" w:fill="FFFFFF"/>
            <w:vAlign w:val="bottom"/>
          </w:tcPr>
          <w:p w14:paraId="3A7C8169"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44</w:t>
            </w:r>
          </w:p>
        </w:tc>
        <w:tc>
          <w:tcPr>
            <w:tcW w:w="828" w:type="dxa"/>
            <w:shd w:val="clear" w:color="000000" w:fill="FFFFFF"/>
            <w:vAlign w:val="bottom"/>
          </w:tcPr>
          <w:p w14:paraId="557D5935"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44</w:t>
            </w:r>
          </w:p>
        </w:tc>
        <w:tc>
          <w:tcPr>
            <w:tcW w:w="859" w:type="dxa"/>
            <w:tcBorders>
              <w:left w:val="dotted" w:sz="4" w:space="0" w:color="000000"/>
            </w:tcBorders>
            <w:shd w:val="clear" w:color="000000" w:fill="FFFFFF"/>
            <w:vAlign w:val="bottom"/>
          </w:tcPr>
          <w:p w14:paraId="44D42BB5"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47</w:t>
            </w:r>
          </w:p>
        </w:tc>
        <w:tc>
          <w:tcPr>
            <w:tcW w:w="860" w:type="dxa"/>
            <w:tcBorders>
              <w:right w:val="dotted" w:sz="4" w:space="0" w:color="000000"/>
            </w:tcBorders>
            <w:shd w:val="clear" w:color="000000" w:fill="FFFFFF"/>
            <w:vAlign w:val="bottom"/>
          </w:tcPr>
          <w:p w14:paraId="1A9D9659"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37</w:t>
            </w:r>
          </w:p>
        </w:tc>
        <w:tc>
          <w:tcPr>
            <w:tcW w:w="832" w:type="dxa"/>
            <w:shd w:val="clear" w:color="000000" w:fill="FFFFFF"/>
            <w:vAlign w:val="bottom"/>
          </w:tcPr>
          <w:p w14:paraId="2A9D94C6"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31</w:t>
            </w:r>
          </w:p>
        </w:tc>
        <w:tc>
          <w:tcPr>
            <w:tcW w:w="828" w:type="dxa"/>
            <w:tcBorders>
              <w:right w:val="dotted" w:sz="4" w:space="0" w:color="000000"/>
            </w:tcBorders>
            <w:shd w:val="clear" w:color="000000" w:fill="FFFFFF"/>
            <w:vAlign w:val="bottom"/>
          </w:tcPr>
          <w:p w14:paraId="7A612B7F"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25</w:t>
            </w:r>
          </w:p>
        </w:tc>
        <w:tc>
          <w:tcPr>
            <w:tcW w:w="831" w:type="dxa"/>
            <w:shd w:val="clear" w:color="000000" w:fill="FFFFFF"/>
            <w:vAlign w:val="bottom"/>
          </w:tcPr>
          <w:p w14:paraId="7CCE907C"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62</w:t>
            </w:r>
          </w:p>
        </w:tc>
        <w:tc>
          <w:tcPr>
            <w:tcW w:w="829" w:type="dxa"/>
            <w:tcBorders>
              <w:right w:val="dotted" w:sz="4" w:space="0" w:color="000000"/>
            </w:tcBorders>
            <w:shd w:val="clear" w:color="000000" w:fill="FFFFFF"/>
            <w:vAlign w:val="bottom"/>
          </w:tcPr>
          <w:p w14:paraId="1B89CDE0"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98</w:t>
            </w:r>
          </w:p>
        </w:tc>
      </w:tr>
      <w:tr w:rsidR="00F66028" w14:paraId="36B3B8E0" w14:textId="77777777">
        <w:trPr>
          <w:trHeight w:val="180"/>
        </w:trPr>
        <w:tc>
          <w:tcPr>
            <w:tcW w:w="1218" w:type="dxa"/>
            <w:shd w:val="clear" w:color="000000" w:fill="F2F2F2"/>
            <w:vAlign w:val="bottom"/>
          </w:tcPr>
          <w:p w14:paraId="284B9E1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Age, mean (SD)</w:t>
            </w:r>
          </w:p>
        </w:tc>
        <w:tc>
          <w:tcPr>
            <w:tcW w:w="832" w:type="dxa"/>
            <w:tcBorders>
              <w:left w:val="dotted" w:sz="4" w:space="0" w:color="000000"/>
            </w:tcBorders>
            <w:shd w:val="clear" w:color="000000" w:fill="FFFFFF"/>
            <w:vAlign w:val="bottom"/>
          </w:tcPr>
          <w:p w14:paraId="77FD607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32.37 (10.08)</w:t>
            </w:r>
          </w:p>
        </w:tc>
        <w:tc>
          <w:tcPr>
            <w:tcW w:w="828" w:type="dxa"/>
            <w:tcBorders>
              <w:right w:val="dotted" w:sz="4" w:space="0" w:color="000000"/>
            </w:tcBorders>
            <w:shd w:val="clear" w:color="000000" w:fill="FFFFFF"/>
            <w:vAlign w:val="bottom"/>
          </w:tcPr>
          <w:p w14:paraId="4E6B0D0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38.26 (11.68)</w:t>
            </w:r>
          </w:p>
        </w:tc>
        <w:tc>
          <w:tcPr>
            <w:tcW w:w="841" w:type="dxa"/>
            <w:shd w:val="clear" w:color="000000" w:fill="FFFFFF"/>
            <w:vAlign w:val="bottom"/>
          </w:tcPr>
          <w:p w14:paraId="7BDF7DD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22.41 (3.86)</w:t>
            </w:r>
          </w:p>
        </w:tc>
        <w:tc>
          <w:tcPr>
            <w:tcW w:w="841" w:type="dxa"/>
            <w:tcBorders>
              <w:right w:val="dotted" w:sz="4" w:space="0" w:color="000000"/>
            </w:tcBorders>
            <w:shd w:val="clear" w:color="000000" w:fill="FFFFFF"/>
            <w:vAlign w:val="bottom"/>
          </w:tcPr>
          <w:p w14:paraId="47EA7E3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25.04 (3.61)</w:t>
            </w:r>
          </w:p>
        </w:tc>
        <w:tc>
          <w:tcPr>
            <w:tcW w:w="752" w:type="dxa"/>
            <w:shd w:val="clear" w:color="000000" w:fill="FFFFFF"/>
            <w:vAlign w:val="bottom"/>
          </w:tcPr>
          <w:p w14:paraId="09F8BBF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31.18 (9.12)</w:t>
            </w:r>
          </w:p>
        </w:tc>
        <w:tc>
          <w:tcPr>
            <w:tcW w:w="828" w:type="dxa"/>
            <w:shd w:val="clear" w:color="000000" w:fill="FFFFFF"/>
            <w:vAlign w:val="bottom"/>
          </w:tcPr>
          <w:p w14:paraId="264F4D6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34.36 (7.31)</w:t>
            </w:r>
          </w:p>
        </w:tc>
        <w:tc>
          <w:tcPr>
            <w:tcW w:w="859" w:type="dxa"/>
            <w:tcBorders>
              <w:left w:val="dotted" w:sz="4" w:space="0" w:color="000000"/>
            </w:tcBorders>
            <w:shd w:val="clear" w:color="000000" w:fill="FFFFFF"/>
            <w:vAlign w:val="bottom"/>
          </w:tcPr>
          <w:p w14:paraId="4B59CA2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38.66 (13.11)</w:t>
            </w:r>
          </w:p>
        </w:tc>
        <w:tc>
          <w:tcPr>
            <w:tcW w:w="860" w:type="dxa"/>
            <w:tcBorders>
              <w:right w:val="dotted" w:sz="4" w:space="0" w:color="000000"/>
            </w:tcBorders>
            <w:shd w:val="clear" w:color="000000" w:fill="FFFFFF"/>
            <w:vAlign w:val="bottom"/>
          </w:tcPr>
          <w:p w14:paraId="4EAE050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42.22 (12.38)</w:t>
            </w:r>
          </w:p>
        </w:tc>
        <w:tc>
          <w:tcPr>
            <w:tcW w:w="832" w:type="dxa"/>
            <w:shd w:val="clear" w:color="000000" w:fill="FFFFFF"/>
            <w:vAlign w:val="bottom"/>
          </w:tcPr>
          <w:p w14:paraId="0504A25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26.58 (4.87)</w:t>
            </w:r>
          </w:p>
        </w:tc>
        <w:tc>
          <w:tcPr>
            <w:tcW w:w="828" w:type="dxa"/>
            <w:tcBorders>
              <w:right w:val="dotted" w:sz="4" w:space="0" w:color="000000"/>
            </w:tcBorders>
            <w:shd w:val="clear" w:color="000000" w:fill="FFFFFF"/>
            <w:vAlign w:val="bottom"/>
          </w:tcPr>
          <w:p w14:paraId="1DD566B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29.64 (5.19)</w:t>
            </w:r>
          </w:p>
        </w:tc>
        <w:tc>
          <w:tcPr>
            <w:tcW w:w="831" w:type="dxa"/>
            <w:shd w:val="clear" w:color="000000" w:fill="FFFFFF"/>
            <w:vAlign w:val="bottom"/>
          </w:tcPr>
          <w:p w14:paraId="1ED20BF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37.46 (12.67)</w:t>
            </w:r>
          </w:p>
        </w:tc>
        <w:tc>
          <w:tcPr>
            <w:tcW w:w="829" w:type="dxa"/>
            <w:tcBorders>
              <w:right w:val="dotted" w:sz="4" w:space="0" w:color="000000"/>
            </w:tcBorders>
            <w:shd w:val="clear" w:color="000000" w:fill="FFFFFF"/>
            <w:vAlign w:val="bottom"/>
          </w:tcPr>
          <w:p w14:paraId="7B20DC6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48.49 (14.58)</w:t>
            </w:r>
          </w:p>
        </w:tc>
      </w:tr>
      <w:tr w:rsidR="00F66028" w14:paraId="6AD1A009" w14:textId="77777777">
        <w:trPr>
          <w:trHeight w:val="180"/>
        </w:trPr>
        <w:tc>
          <w:tcPr>
            <w:tcW w:w="1218" w:type="dxa"/>
            <w:shd w:val="clear" w:color="000000" w:fill="F2F2F2"/>
            <w:vAlign w:val="bottom"/>
          </w:tcPr>
          <w:p w14:paraId="27C84D6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Sex, N (%) female</w:t>
            </w:r>
          </w:p>
        </w:tc>
        <w:tc>
          <w:tcPr>
            <w:tcW w:w="832" w:type="dxa"/>
            <w:tcBorders>
              <w:left w:val="dotted" w:sz="4" w:space="0" w:color="000000"/>
            </w:tcBorders>
            <w:shd w:val="clear" w:color="000000" w:fill="FFFFFF"/>
            <w:vAlign w:val="bottom"/>
          </w:tcPr>
          <w:p w14:paraId="4A4E551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56 (61.54)</w:t>
            </w:r>
          </w:p>
        </w:tc>
        <w:tc>
          <w:tcPr>
            <w:tcW w:w="828" w:type="dxa"/>
            <w:tcBorders>
              <w:right w:val="dotted" w:sz="4" w:space="0" w:color="000000"/>
            </w:tcBorders>
            <w:shd w:val="clear" w:color="000000" w:fill="FFFFFF"/>
            <w:vAlign w:val="bottom"/>
          </w:tcPr>
          <w:p w14:paraId="3A222F3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56 (80)</w:t>
            </w:r>
          </w:p>
        </w:tc>
        <w:tc>
          <w:tcPr>
            <w:tcW w:w="841" w:type="dxa"/>
            <w:shd w:val="clear" w:color="000000" w:fill="FFFFFF"/>
            <w:vAlign w:val="bottom"/>
          </w:tcPr>
          <w:p w14:paraId="4C791F4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40 (51.28)</w:t>
            </w:r>
          </w:p>
        </w:tc>
        <w:tc>
          <w:tcPr>
            <w:tcW w:w="841" w:type="dxa"/>
            <w:tcBorders>
              <w:right w:val="dotted" w:sz="4" w:space="0" w:color="000000"/>
            </w:tcBorders>
            <w:shd w:val="clear" w:color="000000" w:fill="FFFFFF"/>
            <w:vAlign w:val="bottom"/>
          </w:tcPr>
          <w:p w14:paraId="5DB0B9C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37 (69.81)</w:t>
            </w:r>
          </w:p>
        </w:tc>
        <w:tc>
          <w:tcPr>
            <w:tcW w:w="752" w:type="dxa"/>
            <w:shd w:val="clear" w:color="000000" w:fill="FFFFFF"/>
            <w:vAlign w:val="bottom"/>
          </w:tcPr>
          <w:p w14:paraId="5FD41E3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26 (59.09)</w:t>
            </w:r>
          </w:p>
        </w:tc>
        <w:tc>
          <w:tcPr>
            <w:tcW w:w="828" w:type="dxa"/>
            <w:shd w:val="clear" w:color="000000" w:fill="FFFFFF"/>
            <w:vAlign w:val="bottom"/>
          </w:tcPr>
          <w:p w14:paraId="67975D9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32 (72.73)</w:t>
            </w:r>
          </w:p>
        </w:tc>
        <w:tc>
          <w:tcPr>
            <w:tcW w:w="859" w:type="dxa"/>
            <w:tcBorders>
              <w:left w:val="dotted" w:sz="4" w:space="0" w:color="000000"/>
            </w:tcBorders>
            <w:shd w:val="clear" w:color="000000" w:fill="FFFFFF"/>
            <w:vAlign w:val="bottom"/>
          </w:tcPr>
          <w:p w14:paraId="34EF877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27 (57.45)</w:t>
            </w:r>
          </w:p>
        </w:tc>
        <w:tc>
          <w:tcPr>
            <w:tcW w:w="860" w:type="dxa"/>
            <w:tcBorders>
              <w:right w:val="dotted" w:sz="4" w:space="0" w:color="000000"/>
            </w:tcBorders>
            <w:shd w:val="clear" w:color="000000" w:fill="FFFFFF"/>
            <w:vAlign w:val="bottom"/>
          </w:tcPr>
          <w:p w14:paraId="642C868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18 (48.65)</w:t>
            </w:r>
          </w:p>
        </w:tc>
        <w:tc>
          <w:tcPr>
            <w:tcW w:w="832" w:type="dxa"/>
            <w:shd w:val="clear" w:color="000000" w:fill="FFFFFF"/>
            <w:vAlign w:val="bottom"/>
          </w:tcPr>
          <w:p w14:paraId="1B316F3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14 (45.16)</w:t>
            </w:r>
          </w:p>
        </w:tc>
        <w:tc>
          <w:tcPr>
            <w:tcW w:w="828" w:type="dxa"/>
            <w:tcBorders>
              <w:right w:val="dotted" w:sz="4" w:space="0" w:color="000000"/>
            </w:tcBorders>
            <w:shd w:val="clear" w:color="000000" w:fill="FFFFFF"/>
            <w:vAlign w:val="bottom"/>
          </w:tcPr>
          <w:p w14:paraId="52835A3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10 (40)</w:t>
            </w:r>
          </w:p>
        </w:tc>
        <w:tc>
          <w:tcPr>
            <w:tcW w:w="831" w:type="dxa"/>
            <w:shd w:val="clear" w:color="000000" w:fill="FFFFFF"/>
            <w:vAlign w:val="bottom"/>
          </w:tcPr>
          <w:p w14:paraId="1429627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40 (64.52)</w:t>
            </w:r>
          </w:p>
        </w:tc>
        <w:tc>
          <w:tcPr>
            <w:tcW w:w="829" w:type="dxa"/>
            <w:tcBorders>
              <w:right w:val="dotted" w:sz="4" w:space="0" w:color="000000"/>
            </w:tcBorders>
            <w:shd w:val="clear" w:color="000000" w:fill="FFFFFF"/>
            <w:vAlign w:val="bottom"/>
          </w:tcPr>
          <w:p w14:paraId="12B2A78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56 (57.14)</w:t>
            </w:r>
          </w:p>
        </w:tc>
      </w:tr>
      <w:tr w:rsidR="00F66028" w14:paraId="7203BBDF" w14:textId="77777777">
        <w:trPr>
          <w:trHeight w:val="180"/>
        </w:trPr>
        <w:tc>
          <w:tcPr>
            <w:tcW w:w="1218" w:type="dxa"/>
            <w:shd w:val="clear" w:color="000000" w:fill="F2F2F2"/>
            <w:vAlign w:val="bottom"/>
          </w:tcPr>
          <w:p w14:paraId="06F569BE" w14:textId="77777777" w:rsidR="00F66028" w:rsidRDefault="00000000">
            <w:pPr>
              <w:widowControl w:val="0"/>
              <w:spacing w:after="0" w:line="240" w:lineRule="auto"/>
              <w:rPr>
                <w:rFonts w:ascii="Calibri" w:eastAsia="Times New Roman" w:hAnsi="Calibri" w:cs="Calibri"/>
                <w:i/>
                <w:iCs/>
                <w:color w:val="000000"/>
                <w:sz w:val="12"/>
                <w:szCs w:val="12"/>
              </w:rPr>
            </w:pPr>
            <w:r>
              <w:rPr>
                <w:rFonts w:eastAsia="Times New Roman" w:cs="Calibri"/>
                <w:i/>
                <w:iCs/>
                <w:color w:val="000000"/>
                <w:sz w:val="12"/>
                <w:szCs w:val="12"/>
              </w:rPr>
              <w:t>Diagnosis, N (%)</w:t>
            </w:r>
          </w:p>
        </w:tc>
        <w:tc>
          <w:tcPr>
            <w:tcW w:w="832" w:type="dxa"/>
            <w:tcBorders>
              <w:left w:val="dotted" w:sz="4" w:space="0" w:color="000000"/>
            </w:tcBorders>
            <w:shd w:val="clear" w:color="000000" w:fill="FFFFFF"/>
            <w:vAlign w:val="bottom"/>
          </w:tcPr>
          <w:p w14:paraId="0FE643D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0FC644B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41" w:type="dxa"/>
            <w:shd w:val="clear" w:color="000000" w:fill="FFFFFF"/>
            <w:vAlign w:val="bottom"/>
          </w:tcPr>
          <w:p w14:paraId="4446C24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41" w:type="dxa"/>
            <w:tcBorders>
              <w:right w:val="dotted" w:sz="4" w:space="0" w:color="000000"/>
            </w:tcBorders>
            <w:shd w:val="clear" w:color="000000" w:fill="FFFFFF"/>
            <w:vAlign w:val="bottom"/>
          </w:tcPr>
          <w:p w14:paraId="6997CE3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752" w:type="dxa"/>
            <w:shd w:val="clear" w:color="000000" w:fill="FFFFFF"/>
            <w:vAlign w:val="bottom"/>
          </w:tcPr>
          <w:p w14:paraId="7FCE3B0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28" w:type="dxa"/>
            <w:shd w:val="clear" w:color="000000" w:fill="FFFFFF"/>
            <w:vAlign w:val="bottom"/>
          </w:tcPr>
          <w:p w14:paraId="25BBD78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59" w:type="dxa"/>
            <w:tcBorders>
              <w:left w:val="dotted" w:sz="4" w:space="0" w:color="000000"/>
            </w:tcBorders>
            <w:shd w:val="clear" w:color="000000" w:fill="FFFFFF"/>
            <w:vAlign w:val="bottom"/>
          </w:tcPr>
          <w:p w14:paraId="324861A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60" w:type="dxa"/>
            <w:tcBorders>
              <w:right w:val="dotted" w:sz="4" w:space="0" w:color="000000"/>
            </w:tcBorders>
            <w:shd w:val="clear" w:color="000000" w:fill="FFFFFF"/>
            <w:vAlign w:val="bottom"/>
          </w:tcPr>
          <w:p w14:paraId="1DD66CE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2" w:type="dxa"/>
            <w:shd w:val="clear" w:color="000000" w:fill="FFFFFF"/>
            <w:vAlign w:val="bottom"/>
          </w:tcPr>
          <w:p w14:paraId="461CA6B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5434C1A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1" w:type="dxa"/>
            <w:shd w:val="clear" w:color="000000" w:fill="FFFFFF"/>
            <w:vAlign w:val="bottom"/>
          </w:tcPr>
          <w:p w14:paraId="06F5F13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29" w:type="dxa"/>
            <w:tcBorders>
              <w:right w:val="dotted" w:sz="4" w:space="0" w:color="000000"/>
            </w:tcBorders>
            <w:shd w:val="clear" w:color="000000" w:fill="FFFFFF"/>
            <w:vAlign w:val="bottom"/>
          </w:tcPr>
          <w:p w14:paraId="2433CB1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r>
      <w:tr w:rsidR="00F66028" w14:paraId="3748558A" w14:textId="77777777">
        <w:trPr>
          <w:trHeight w:val="180"/>
        </w:trPr>
        <w:tc>
          <w:tcPr>
            <w:tcW w:w="1218" w:type="dxa"/>
            <w:shd w:val="clear" w:color="000000" w:fill="F2F2F2"/>
            <w:vAlign w:val="bottom"/>
          </w:tcPr>
          <w:p w14:paraId="144B5DE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BD-I</w:t>
            </w:r>
          </w:p>
        </w:tc>
        <w:tc>
          <w:tcPr>
            <w:tcW w:w="832" w:type="dxa"/>
            <w:tcBorders>
              <w:left w:val="dotted" w:sz="4" w:space="0" w:color="000000"/>
            </w:tcBorders>
            <w:shd w:val="clear" w:color="000000" w:fill="FFFFFF"/>
            <w:vAlign w:val="bottom"/>
          </w:tcPr>
          <w:p w14:paraId="2A5D9B5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641C41B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34 (48.57)</w:t>
            </w:r>
          </w:p>
        </w:tc>
        <w:tc>
          <w:tcPr>
            <w:tcW w:w="841" w:type="dxa"/>
            <w:shd w:val="clear" w:color="000000" w:fill="FFFFFF"/>
            <w:vAlign w:val="bottom"/>
          </w:tcPr>
          <w:p w14:paraId="2B11509D"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524E4FA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31 (58.49)</w:t>
            </w:r>
          </w:p>
        </w:tc>
        <w:tc>
          <w:tcPr>
            <w:tcW w:w="752" w:type="dxa"/>
            <w:shd w:val="clear" w:color="000000" w:fill="FFFFFF"/>
            <w:vAlign w:val="bottom"/>
          </w:tcPr>
          <w:p w14:paraId="2153AC5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22074F3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59" w:type="dxa"/>
            <w:tcBorders>
              <w:left w:val="dotted" w:sz="4" w:space="0" w:color="000000"/>
            </w:tcBorders>
            <w:shd w:val="clear" w:color="000000" w:fill="FFFFFF"/>
            <w:vAlign w:val="bottom"/>
          </w:tcPr>
          <w:p w14:paraId="0D75A62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7573E51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29 (78.38)</w:t>
            </w:r>
          </w:p>
        </w:tc>
        <w:tc>
          <w:tcPr>
            <w:tcW w:w="832" w:type="dxa"/>
            <w:shd w:val="clear" w:color="000000" w:fill="FFFFFF"/>
            <w:vAlign w:val="bottom"/>
          </w:tcPr>
          <w:p w14:paraId="7A292CD3"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18A989C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25 (100)</w:t>
            </w:r>
          </w:p>
        </w:tc>
        <w:tc>
          <w:tcPr>
            <w:tcW w:w="831" w:type="dxa"/>
            <w:shd w:val="clear" w:color="000000" w:fill="FFFFFF"/>
            <w:vAlign w:val="bottom"/>
          </w:tcPr>
          <w:p w14:paraId="3B1732C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040462A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67 (68.37)</w:t>
            </w:r>
          </w:p>
        </w:tc>
      </w:tr>
      <w:tr w:rsidR="00F66028" w14:paraId="41A7AEF2" w14:textId="77777777">
        <w:trPr>
          <w:trHeight w:val="180"/>
        </w:trPr>
        <w:tc>
          <w:tcPr>
            <w:tcW w:w="1218" w:type="dxa"/>
            <w:shd w:val="clear" w:color="000000" w:fill="F2F2F2"/>
            <w:vAlign w:val="bottom"/>
          </w:tcPr>
          <w:p w14:paraId="6D06588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BD-II</w:t>
            </w:r>
          </w:p>
        </w:tc>
        <w:tc>
          <w:tcPr>
            <w:tcW w:w="832" w:type="dxa"/>
            <w:tcBorders>
              <w:left w:val="dotted" w:sz="4" w:space="0" w:color="000000"/>
            </w:tcBorders>
            <w:shd w:val="clear" w:color="000000" w:fill="FFFFFF"/>
            <w:vAlign w:val="bottom"/>
          </w:tcPr>
          <w:p w14:paraId="2780667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03E7376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31 (44.29)</w:t>
            </w:r>
          </w:p>
        </w:tc>
        <w:tc>
          <w:tcPr>
            <w:tcW w:w="841" w:type="dxa"/>
            <w:shd w:val="clear" w:color="000000" w:fill="FFFFFF"/>
            <w:vAlign w:val="bottom"/>
          </w:tcPr>
          <w:p w14:paraId="584513ED"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6D1A5D1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22 (41.51)</w:t>
            </w:r>
          </w:p>
        </w:tc>
        <w:tc>
          <w:tcPr>
            <w:tcW w:w="752" w:type="dxa"/>
            <w:shd w:val="clear" w:color="000000" w:fill="FFFFFF"/>
            <w:vAlign w:val="bottom"/>
          </w:tcPr>
          <w:p w14:paraId="2771133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37FB0E1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44 (100)</w:t>
            </w:r>
          </w:p>
        </w:tc>
        <w:tc>
          <w:tcPr>
            <w:tcW w:w="859" w:type="dxa"/>
            <w:tcBorders>
              <w:left w:val="dotted" w:sz="4" w:space="0" w:color="000000"/>
            </w:tcBorders>
            <w:shd w:val="clear" w:color="000000" w:fill="FFFFFF"/>
            <w:vAlign w:val="bottom"/>
          </w:tcPr>
          <w:p w14:paraId="3558F59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30D20B7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8 (21.62)</w:t>
            </w:r>
          </w:p>
        </w:tc>
        <w:tc>
          <w:tcPr>
            <w:tcW w:w="832" w:type="dxa"/>
            <w:shd w:val="clear" w:color="000000" w:fill="FFFFFF"/>
            <w:vAlign w:val="bottom"/>
          </w:tcPr>
          <w:p w14:paraId="050E2F1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0C30756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1" w:type="dxa"/>
            <w:shd w:val="clear" w:color="000000" w:fill="FFFFFF"/>
            <w:vAlign w:val="bottom"/>
          </w:tcPr>
          <w:p w14:paraId="3A156655"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6203AA4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31 (31.63)</w:t>
            </w:r>
          </w:p>
        </w:tc>
      </w:tr>
      <w:tr w:rsidR="00F66028" w14:paraId="2E1CAD28" w14:textId="77777777">
        <w:trPr>
          <w:trHeight w:val="180"/>
        </w:trPr>
        <w:tc>
          <w:tcPr>
            <w:tcW w:w="1218" w:type="dxa"/>
            <w:shd w:val="clear" w:color="000000" w:fill="F2F2F2"/>
            <w:vAlign w:val="bottom"/>
          </w:tcPr>
          <w:p w14:paraId="58EF554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BD-NOS</w:t>
            </w:r>
          </w:p>
        </w:tc>
        <w:tc>
          <w:tcPr>
            <w:tcW w:w="832" w:type="dxa"/>
            <w:tcBorders>
              <w:left w:val="dotted" w:sz="4" w:space="0" w:color="000000"/>
            </w:tcBorders>
            <w:shd w:val="clear" w:color="000000" w:fill="FFFFFF"/>
            <w:vAlign w:val="bottom"/>
          </w:tcPr>
          <w:p w14:paraId="70A6623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3A12123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 (7.14)</w:t>
            </w:r>
          </w:p>
        </w:tc>
        <w:tc>
          <w:tcPr>
            <w:tcW w:w="841" w:type="dxa"/>
            <w:shd w:val="clear" w:color="000000" w:fill="FFFFFF"/>
            <w:vAlign w:val="bottom"/>
          </w:tcPr>
          <w:p w14:paraId="6251EA80"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7B9E098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752" w:type="dxa"/>
            <w:shd w:val="clear" w:color="000000" w:fill="FFFFFF"/>
            <w:vAlign w:val="bottom"/>
          </w:tcPr>
          <w:p w14:paraId="78DFDEB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3F6F597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59" w:type="dxa"/>
            <w:tcBorders>
              <w:left w:val="dotted" w:sz="4" w:space="0" w:color="000000"/>
            </w:tcBorders>
            <w:shd w:val="clear" w:color="000000" w:fill="FFFFFF"/>
            <w:vAlign w:val="bottom"/>
          </w:tcPr>
          <w:p w14:paraId="2DC7D50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6643C96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2" w:type="dxa"/>
            <w:shd w:val="clear" w:color="000000" w:fill="FFFFFF"/>
            <w:vAlign w:val="bottom"/>
          </w:tcPr>
          <w:p w14:paraId="519345A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19E4A09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1" w:type="dxa"/>
            <w:shd w:val="clear" w:color="000000" w:fill="FFFFFF"/>
            <w:vAlign w:val="bottom"/>
          </w:tcPr>
          <w:p w14:paraId="72F28BA9"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5DE4D06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r>
      <w:tr w:rsidR="00F66028" w14:paraId="07A447AF" w14:textId="77777777">
        <w:trPr>
          <w:trHeight w:val="180"/>
        </w:trPr>
        <w:tc>
          <w:tcPr>
            <w:tcW w:w="1218" w:type="dxa"/>
            <w:shd w:val="clear" w:color="000000" w:fill="F2F2F2"/>
            <w:vAlign w:val="bottom"/>
          </w:tcPr>
          <w:p w14:paraId="1D2B9CEB" w14:textId="77777777" w:rsidR="00F66028" w:rsidRDefault="00000000">
            <w:pPr>
              <w:widowControl w:val="0"/>
              <w:spacing w:after="0" w:line="240" w:lineRule="auto"/>
              <w:rPr>
                <w:rFonts w:ascii="Calibri" w:eastAsia="Times New Roman" w:hAnsi="Calibri" w:cs="Calibri"/>
                <w:i/>
                <w:iCs/>
                <w:color w:val="000000"/>
                <w:sz w:val="12"/>
                <w:szCs w:val="12"/>
              </w:rPr>
            </w:pPr>
            <w:r>
              <w:rPr>
                <w:rFonts w:eastAsia="Times New Roman" w:cs="Calibri"/>
                <w:i/>
                <w:iCs/>
                <w:color w:val="000000"/>
                <w:sz w:val="12"/>
                <w:szCs w:val="12"/>
              </w:rPr>
              <w:t>Treatment, N (%)</w:t>
            </w:r>
          </w:p>
        </w:tc>
        <w:tc>
          <w:tcPr>
            <w:tcW w:w="832" w:type="dxa"/>
            <w:tcBorders>
              <w:left w:val="dotted" w:sz="4" w:space="0" w:color="000000"/>
            </w:tcBorders>
            <w:shd w:val="clear" w:color="000000" w:fill="FFFFFF"/>
            <w:vAlign w:val="bottom"/>
          </w:tcPr>
          <w:p w14:paraId="2D2F9E7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16E0075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41" w:type="dxa"/>
            <w:shd w:val="clear" w:color="000000" w:fill="FFFFFF"/>
            <w:vAlign w:val="bottom"/>
          </w:tcPr>
          <w:p w14:paraId="2B85631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41" w:type="dxa"/>
            <w:tcBorders>
              <w:right w:val="dotted" w:sz="4" w:space="0" w:color="000000"/>
            </w:tcBorders>
            <w:shd w:val="clear" w:color="000000" w:fill="FFFFFF"/>
            <w:vAlign w:val="bottom"/>
          </w:tcPr>
          <w:p w14:paraId="3737AA8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752" w:type="dxa"/>
            <w:shd w:val="clear" w:color="000000" w:fill="FFFFFF"/>
            <w:vAlign w:val="bottom"/>
          </w:tcPr>
          <w:p w14:paraId="6D95947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shd w:val="clear" w:color="000000" w:fill="FFFFFF"/>
            <w:vAlign w:val="bottom"/>
          </w:tcPr>
          <w:p w14:paraId="1E6EA05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59" w:type="dxa"/>
            <w:tcBorders>
              <w:left w:val="dotted" w:sz="4" w:space="0" w:color="000000"/>
            </w:tcBorders>
            <w:shd w:val="clear" w:color="000000" w:fill="FFFFFF"/>
            <w:vAlign w:val="bottom"/>
          </w:tcPr>
          <w:p w14:paraId="150AA33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60" w:type="dxa"/>
            <w:tcBorders>
              <w:right w:val="dotted" w:sz="4" w:space="0" w:color="000000"/>
            </w:tcBorders>
            <w:shd w:val="clear" w:color="000000" w:fill="FFFFFF"/>
            <w:vAlign w:val="bottom"/>
          </w:tcPr>
          <w:p w14:paraId="54236A5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2" w:type="dxa"/>
            <w:shd w:val="clear" w:color="000000" w:fill="FFFFFF"/>
            <w:vAlign w:val="bottom"/>
          </w:tcPr>
          <w:p w14:paraId="6DB44A4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38924D2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1" w:type="dxa"/>
            <w:shd w:val="clear" w:color="000000" w:fill="FFFFFF"/>
            <w:vAlign w:val="bottom"/>
          </w:tcPr>
          <w:p w14:paraId="5FA59B7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9" w:type="dxa"/>
            <w:tcBorders>
              <w:right w:val="dotted" w:sz="4" w:space="0" w:color="000000"/>
            </w:tcBorders>
            <w:shd w:val="clear" w:color="000000" w:fill="FFFFFF"/>
            <w:vAlign w:val="bottom"/>
          </w:tcPr>
          <w:p w14:paraId="6F4A121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r>
      <w:tr w:rsidR="00F66028" w14:paraId="7A15C77A" w14:textId="77777777">
        <w:trPr>
          <w:trHeight w:val="180"/>
        </w:trPr>
        <w:tc>
          <w:tcPr>
            <w:tcW w:w="1218" w:type="dxa"/>
            <w:shd w:val="clear" w:color="000000" w:fill="F2F2F2"/>
            <w:vAlign w:val="bottom"/>
          </w:tcPr>
          <w:p w14:paraId="445EC3E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Li</w:t>
            </w:r>
          </w:p>
        </w:tc>
        <w:tc>
          <w:tcPr>
            <w:tcW w:w="832" w:type="dxa"/>
            <w:tcBorders>
              <w:left w:val="dotted" w:sz="4" w:space="0" w:color="000000"/>
            </w:tcBorders>
            <w:shd w:val="clear" w:color="000000" w:fill="FFFFFF"/>
            <w:vAlign w:val="bottom"/>
          </w:tcPr>
          <w:p w14:paraId="028DC7F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143D02C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41" w:type="dxa"/>
            <w:shd w:val="clear" w:color="000000" w:fill="FFFFFF"/>
            <w:vAlign w:val="bottom"/>
          </w:tcPr>
          <w:p w14:paraId="03A17BE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651ACF9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15 (28.3)</w:t>
            </w:r>
          </w:p>
        </w:tc>
        <w:tc>
          <w:tcPr>
            <w:tcW w:w="752" w:type="dxa"/>
            <w:shd w:val="clear" w:color="000000" w:fill="FFFFFF"/>
            <w:vAlign w:val="bottom"/>
          </w:tcPr>
          <w:p w14:paraId="509BA88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7E9E265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 (6.82)</w:t>
            </w:r>
          </w:p>
        </w:tc>
        <w:tc>
          <w:tcPr>
            <w:tcW w:w="859" w:type="dxa"/>
            <w:shd w:val="clear" w:color="000000" w:fill="FFFFFF"/>
            <w:vAlign w:val="bottom"/>
          </w:tcPr>
          <w:p w14:paraId="14323193"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64A4970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11 (29.73)</w:t>
            </w:r>
          </w:p>
        </w:tc>
        <w:tc>
          <w:tcPr>
            <w:tcW w:w="832" w:type="dxa"/>
            <w:shd w:val="clear" w:color="000000" w:fill="FFFFFF"/>
            <w:vAlign w:val="bottom"/>
          </w:tcPr>
          <w:p w14:paraId="19423A4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1CC2E77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12 (48)</w:t>
            </w:r>
          </w:p>
        </w:tc>
        <w:tc>
          <w:tcPr>
            <w:tcW w:w="831" w:type="dxa"/>
            <w:shd w:val="clear" w:color="000000" w:fill="FFFFFF"/>
            <w:vAlign w:val="bottom"/>
          </w:tcPr>
          <w:p w14:paraId="7C35F3F3"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3CDCB4E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54 (55.1)</w:t>
            </w:r>
          </w:p>
        </w:tc>
      </w:tr>
      <w:tr w:rsidR="00F66028" w14:paraId="4EAE265B" w14:textId="77777777">
        <w:trPr>
          <w:trHeight w:val="180"/>
        </w:trPr>
        <w:tc>
          <w:tcPr>
            <w:tcW w:w="1218" w:type="dxa"/>
            <w:shd w:val="clear" w:color="000000" w:fill="F2F2F2"/>
            <w:vAlign w:val="bottom"/>
          </w:tcPr>
          <w:p w14:paraId="30929C4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AED</w:t>
            </w:r>
          </w:p>
        </w:tc>
        <w:tc>
          <w:tcPr>
            <w:tcW w:w="832" w:type="dxa"/>
            <w:tcBorders>
              <w:left w:val="dotted" w:sz="4" w:space="0" w:color="000000"/>
            </w:tcBorders>
            <w:shd w:val="clear" w:color="000000" w:fill="FFFFFF"/>
            <w:vAlign w:val="bottom"/>
          </w:tcPr>
          <w:p w14:paraId="03829E39"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4FCB44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41" w:type="dxa"/>
            <w:shd w:val="clear" w:color="000000" w:fill="FFFFFF"/>
            <w:vAlign w:val="bottom"/>
          </w:tcPr>
          <w:p w14:paraId="2D9D74F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0C9C174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30 (56.6)</w:t>
            </w:r>
          </w:p>
        </w:tc>
        <w:tc>
          <w:tcPr>
            <w:tcW w:w="752" w:type="dxa"/>
            <w:shd w:val="clear" w:color="000000" w:fill="FFFFFF"/>
            <w:vAlign w:val="bottom"/>
          </w:tcPr>
          <w:p w14:paraId="5B35841D"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2F1A226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22 (50)</w:t>
            </w:r>
          </w:p>
        </w:tc>
        <w:tc>
          <w:tcPr>
            <w:tcW w:w="859" w:type="dxa"/>
            <w:shd w:val="clear" w:color="000000" w:fill="FFFFFF"/>
            <w:vAlign w:val="bottom"/>
          </w:tcPr>
          <w:p w14:paraId="18A6A96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4CBDA20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 (2.7)</w:t>
            </w:r>
          </w:p>
        </w:tc>
        <w:tc>
          <w:tcPr>
            <w:tcW w:w="832" w:type="dxa"/>
            <w:shd w:val="clear" w:color="000000" w:fill="FFFFFF"/>
            <w:vAlign w:val="bottom"/>
          </w:tcPr>
          <w:p w14:paraId="21FE60B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36D1AC8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15 (60)</w:t>
            </w:r>
          </w:p>
        </w:tc>
        <w:tc>
          <w:tcPr>
            <w:tcW w:w="831" w:type="dxa"/>
            <w:shd w:val="clear" w:color="000000" w:fill="FFFFFF"/>
            <w:vAlign w:val="bottom"/>
          </w:tcPr>
          <w:p w14:paraId="24D421D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7922FF6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19 (19.39)</w:t>
            </w:r>
          </w:p>
        </w:tc>
      </w:tr>
      <w:tr w:rsidR="00F66028" w14:paraId="3D3C224F" w14:textId="77777777">
        <w:trPr>
          <w:trHeight w:val="180"/>
        </w:trPr>
        <w:tc>
          <w:tcPr>
            <w:tcW w:w="1218" w:type="dxa"/>
            <w:shd w:val="clear" w:color="000000" w:fill="F2F2F2"/>
            <w:vAlign w:val="bottom"/>
          </w:tcPr>
          <w:p w14:paraId="0A02539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FGA</w:t>
            </w:r>
          </w:p>
        </w:tc>
        <w:tc>
          <w:tcPr>
            <w:tcW w:w="832" w:type="dxa"/>
            <w:tcBorders>
              <w:left w:val="dotted" w:sz="4" w:space="0" w:color="000000"/>
            </w:tcBorders>
            <w:shd w:val="clear" w:color="000000" w:fill="FFFFFF"/>
            <w:vAlign w:val="bottom"/>
          </w:tcPr>
          <w:p w14:paraId="164D9C3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3A6F24C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41" w:type="dxa"/>
            <w:shd w:val="clear" w:color="000000" w:fill="FFFFFF"/>
            <w:vAlign w:val="bottom"/>
          </w:tcPr>
          <w:p w14:paraId="54E2B99D"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18F7954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752" w:type="dxa"/>
            <w:shd w:val="clear" w:color="000000" w:fill="FFFFFF"/>
            <w:vAlign w:val="bottom"/>
          </w:tcPr>
          <w:p w14:paraId="6D26851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79CC4A9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 (4.55)</w:t>
            </w:r>
          </w:p>
        </w:tc>
        <w:tc>
          <w:tcPr>
            <w:tcW w:w="859" w:type="dxa"/>
            <w:shd w:val="clear" w:color="000000" w:fill="FFFFFF"/>
            <w:vAlign w:val="bottom"/>
          </w:tcPr>
          <w:p w14:paraId="2D57A76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16BEEF9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 (2.7)</w:t>
            </w:r>
          </w:p>
        </w:tc>
        <w:tc>
          <w:tcPr>
            <w:tcW w:w="832" w:type="dxa"/>
            <w:shd w:val="clear" w:color="000000" w:fill="FFFFFF"/>
            <w:vAlign w:val="bottom"/>
          </w:tcPr>
          <w:p w14:paraId="35F967E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3C1363F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8 (32)</w:t>
            </w:r>
          </w:p>
        </w:tc>
        <w:tc>
          <w:tcPr>
            <w:tcW w:w="831" w:type="dxa"/>
            <w:shd w:val="clear" w:color="000000" w:fill="FFFFFF"/>
            <w:vAlign w:val="bottom"/>
          </w:tcPr>
          <w:p w14:paraId="4EEF58F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4F34F23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r>
      <w:tr w:rsidR="00F66028" w14:paraId="00903621" w14:textId="77777777">
        <w:trPr>
          <w:trHeight w:val="180"/>
        </w:trPr>
        <w:tc>
          <w:tcPr>
            <w:tcW w:w="1218" w:type="dxa"/>
            <w:shd w:val="clear" w:color="000000" w:fill="F2F2F2"/>
            <w:vAlign w:val="bottom"/>
          </w:tcPr>
          <w:p w14:paraId="46FD08B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SGA</w:t>
            </w:r>
          </w:p>
        </w:tc>
        <w:tc>
          <w:tcPr>
            <w:tcW w:w="832" w:type="dxa"/>
            <w:tcBorders>
              <w:left w:val="dotted" w:sz="4" w:space="0" w:color="000000"/>
            </w:tcBorders>
            <w:shd w:val="clear" w:color="000000" w:fill="FFFFFF"/>
            <w:vAlign w:val="bottom"/>
          </w:tcPr>
          <w:p w14:paraId="744524E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1BA5C7D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41" w:type="dxa"/>
            <w:shd w:val="clear" w:color="000000" w:fill="FFFFFF"/>
            <w:vAlign w:val="bottom"/>
          </w:tcPr>
          <w:p w14:paraId="41F0BB8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4B561E6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16 (30.19)</w:t>
            </w:r>
          </w:p>
        </w:tc>
        <w:tc>
          <w:tcPr>
            <w:tcW w:w="752" w:type="dxa"/>
            <w:shd w:val="clear" w:color="000000" w:fill="FFFFFF"/>
            <w:vAlign w:val="bottom"/>
          </w:tcPr>
          <w:p w14:paraId="41D832E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1E257C3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 (9.09)</w:t>
            </w:r>
          </w:p>
        </w:tc>
        <w:tc>
          <w:tcPr>
            <w:tcW w:w="859" w:type="dxa"/>
            <w:shd w:val="clear" w:color="000000" w:fill="FFFFFF"/>
            <w:vAlign w:val="bottom"/>
          </w:tcPr>
          <w:p w14:paraId="1F1B41F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73BD8CF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23 (62.16)</w:t>
            </w:r>
          </w:p>
        </w:tc>
        <w:tc>
          <w:tcPr>
            <w:tcW w:w="832" w:type="dxa"/>
            <w:shd w:val="clear" w:color="000000" w:fill="FFFFFF"/>
            <w:vAlign w:val="bottom"/>
          </w:tcPr>
          <w:p w14:paraId="49D5FEC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319CF04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10 (40)</w:t>
            </w:r>
          </w:p>
        </w:tc>
        <w:tc>
          <w:tcPr>
            <w:tcW w:w="831" w:type="dxa"/>
            <w:shd w:val="clear" w:color="000000" w:fill="FFFFFF"/>
            <w:vAlign w:val="bottom"/>
          </w:tcPr>
          <w:p w14:paraId="6CBB1D59"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6161D0B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16 (16.33)</w:t>
            </w:r>
          </w:p>
        </w:tc>
      </w:tr>
      <w:tr w:rsidR="00F66028" w14:paraId="2171F1BF" w14:textId="77777777">
        <w:trPr>
          <w:trHeight w:val="180"/>
        </w:trPr>
        <w:tc>
          <w:tcPr>
            <w:tcW w:w="1218" w:type="dxa"/>
            <w:shd w:val="clear" w:color="000000" w:fill="F2F2F2"/>
            <w:vAlign w:val="bottom"/>
          </w:tcPr>
          <w:p w14:paraId="37792DF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AD</w:t>
            </w:r>
          </w:p>
        </w:tc>
        <w:tc>
          <w:tcPr>
            <w:tcW w:w="832" w:type="dxa"/>
            <w:tcBorders>
              <w:left w:val="dotted" w:sz="4" w:space="0" w:color="000000"/>
            </w:tcBorders>
            <w:shd w:val="clear" w:color="000000" w:fill="FFFFFF"/>
            <w:vAlign w:val="bottom"/>
          </w:tcPr>
          <w:p w14:paraId="3EE50305"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72B1B52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41" w:type="dxa"/>
            <w:shd w:val="clear" w:color="000000" w:fill="FFFFFF"/>
            <w:vAlign w:val="bottom"/>
          </w:tcPr>
          <w:p w14:paraId="267F66F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009D1A6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25 (47.17)</w:t>
            </w:r>
          </w:p>
        </w:tc>
        <w:tc>
          <w:tcPr>
            <w:tcW w:w="752" w:type="dxa"/>
            <w:shd w:val="clear" w:color="000000" w:fill="FFFFFF"/>
            <w:vAlign w:val="bottom"/>
          </w:tcPr>
          <w:p w14:paraId="26097AC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54B86DC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15 (34.09)</w:t>
            </w:r>
          </w:p>
        </w:tc>
        <w:tc>
          <w:tcPr>
            <w:tcW w:w="859" w:type="dxa"/>
            <w:shd w:val="clear" w:color="000000" w:fill="FFFFFF"/>
            <w:vAlign w:val="bottom"/>
          </w:tcPr>
          <w:p w14:paraId="42583AD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4DD5BCC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15 (40.54)</w:t>
            </w:r>
          </w:p>
        </w:tc>
        <w:tc>
          <w:tcPr>
            <w:tcW w:w="832" w:type="dxa"/>
            <w:shd w:val="clear" w:color="000000" w:fill="FFFFFF"/>
            <w:vAlign w:val="bottom"/>
          </w:tcPr>
          <w:p w14:paraId="1BB79EAC"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6E4EDC7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 (8)</w:t>
            </w:r>
          </w:p>
        </w:tc>
        <w:tc>
          <w:tcPr>
            <w:tcW w:w="831" w:type="dxa"/>
            <w:shd w:val="clear" w:color="000000" w:fill="FFFFFF"/>
            <w:vAlign w:val="bottom"/>
          </w:tcPr>
          <w:p w14:paraId="626B981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54B7923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19 (19.39)</w:t>
            </w:r>
          </w:p>
        </w:tc>
      </w:tr>
      <w:tr w:rsidR="00F66028" w14:paraId="2EC58F14" w14:textId="77777777">
        <w:trPr>
          <w:trHeight w:val="180"/>
        </w:trPr>
        <w:tc>
          <w:tcPr>
            <w:tcW w:w="1218" w:type="dxa"/>
            <w:shd w:val="clear" w:color="000000" w:fill="F2F2F2"/>
            <w:vAlign w:val="bottom"/>
          </w:tcPr>
          <w:p w14:paraId="2B540015" w14:textId="77777777" w:rsidR="00F66028" w:rsidRDefault="00000000">
            <w:pPr>
              <w:widowControl w:val="0"/>
              <w:spacing w:after="0" w:line="240" w:lineRule="auto"/>
              <w:rPr>
                <w:rFonts w:ascii="Calibri" w:eastAsia="Times New Roman" w:hAnsi="Calibri" w:cs="Calibri"/>
                <w:i/>
                <w:iCs/>
                <w:color w:val="000000"/>
                <w:sz w:val="12"/>
                <w:szCs w:val="12"/>
              </w:rPr>
            </w:pPr>
            <w:r>
              <w:rPr>
                <w:rFonts w:eastAsia="Times New Roman" w:cs="Calibri"/>
                <w:i/>
                <w:iCs/>
                <w:color w:val="000000"/>
                <w:sz w:val="12"/>
                <w:szCs w:val="12"/>
              </w:rPr>
              <w:t>Mood state, N (%)</w:t>
            </w:r>
          </w:p>
        </w:tc>
        <w:tc>
          <w:tcPr>
            <w:tcW w:w="832" w:type="dxa"/>
            <w:tcBorders>
              <w:left w:val="dotted" w:sz="4" w:space="0" w:color="000000"/>
            </w:tcBorders>
            <w:shd w:val="clear" w:color="000000" w:fill="FFFFFF"/>
            <w:vAlign w:val="bottom"/>
          </w:tcPr>
          <w:p w14:paraId="5093FB59"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581E576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41" w:type="dxa"/>
            <w:shd w:val="clear" w:color="000000" w:fill="FFFFFF"/>
            <w:vAlign w:val="bottom"/>
          </w:tcPr>
          <w:p w14:paraId="1F0AFA1C"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41" w:type="dxa"/>
            <w:tcBorders>
              <w:right w:val="dotted" w:sz="4" w:space="0" w:color="000000"/>
            </w:tcBorders>
            <w:shd w:val="clear" w:color="000000" w:fill="FFFFFF"/>
            <w:vAlign w:val="bottom"/>
          </w:tcPr>
          <w:p w14:paraId="0329BDC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752" w:type="dxa"/>
            <w:shd w:val="clear" w:color="000000" w:fill="FFFFFF"/>
            <w:vAlign w:val="bottom"/>
          </w:tcPr>
          <w:p w14:paraId="7362E25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3393373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59" w:type="dxa"/>
            <w:shd w:val="clear" w:color="000000" w:fill="FFFFFF"/>
            <w:vAlign w:val="bottom"/>
          </w:tcPr>
          <w:p w14:paraId="31BB4979"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60" w:type="dxa"/>
            <w:tcBorders>
              <w:right w:val="dotted" w:sz="4" w:space="0" w:color="000000"/>
            </w:tcBorders>
            <w:shd w:val="clear" w:color="000000" w:fill="FFFFFF"/>
            <w:vAlign w:val="bottom"/>
          </w:tcPr>
          <w:p w14:paraId="78FE7BC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2" w:type="dxa"/>
            <w:shd w:val="clear" w:color="000000" w:fill="FFFFFF"/>
            <w:vAlign w:val="bottom"/>
          </w:tcPr>
          <w:p w14:paraId="55DF4C7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7284927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1" w:type="dxa"/>
            <w:shd w:val="clear" w:color="000000" w:fill="FFFFFF"/>
            <w:vAlign w:val="bottom"/>
          </w:tcPr>
          <w:p w14:paraId="62F301D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9" w:type="dxa"/>
            <w:tcBorders>
              <w:right w:val="dotted" w:sz="4" w:space="0" w:color="000000"/>
            </w:tcBorders>
            <w:shd w:val="clear" w:color="000000" w:fill="FFFFFF"/>
            <w:vAlign w:val="bottom"/>
          </w:tcPr>
          <w:p w14:paraId="1F9B959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r>
      <w:tr w:rsidR="00F66028" w14:paraId="1C5ED674" w14:textId="77777777">
        <w:trPr>
          <w:trHeight w:val="180"/>
        </w:trPr>
        <w:tc>
          <w:tcPr>
            <w:tcW w:w="1218" w:type="dxa"/>
            <w:shd w:val="clear" w:color="000000" w:fill="F2F2F2"/>
            <w:vAlign w:val="bottom"/>
          </w:tcPr>
          <w:p w14:paraId="6C0EBCF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Euthymic</w:t>
            </w:r>
          </w:p>
        </w:tc>
        <w:tc>
          <w:tcPr>
            <w:tcW w:w="832" w:type="dxa"/>
            <w:tcBorders>
              <w:left w:val="dotted" w:sz="4" w:space="0" w:color="000000"/>
            </w:tcBorders>
            <w:shd w:val="clear" w:color="000000" w:fill="FFFFFF"/>
            <w:vAlign w:val="bottom"/>
          </w:tcPr>
          <w:p w14:paraId="0C74539C"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65B82F2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41" w:type="dxa"/>
            <w:shd w:val="clear" w:color="000000" w:fill="FFFFFF"/>
            <w:vAlign w:val="bottom"/>
          </w:tcPr>
          <w:p w14:paraId="65F6072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2A7DDD3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50 (94.34)</w:t>
            </w:r>
          </w:p>
        </w:tc>
        <w:tc>
          <w:tcPr>
            <w:tcW w:w="752" w:type="dxa"/>
            <w:shd w:val="clear" w:color="000000" w:fill="FFFFFF"/>
            <w:vAlign w:val="bottom"/>
          </w:tcPr>
          <w:p w14:paraId="399BF2E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2EC247A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24 (54.55)</w:t>
            </w:r>
          </w:p>
        </w:tc>
        <w:tc>
          <w:tcPr>
            <w:tcW w:w="859" w:type="dxa"/>
            <w:shd w:val="clear" w:color="000000" w:fill="FFFFFF"/>
            <w:vAlign w:val="bottom"/>
          </w:tcPr>
          <w:p w14:paraId="6E44CE2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60A5963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37 (100)</w:t>
            </w:r>
          </w:p>
        </w:tc>
        <w:tc>
          <w:tcPr>
            <w:tcW w:w="832" w:type="dxa"/>
            <w:shd w:val="clear" w:color="000000" w:fill="FFFFFF"/>
            <w:vAlign w:val="bottom"/>
          </w:tcPr>
          <w:p w14:paraId="4B81ADE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8F9478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25 (100)</w:t>
            </w:r>
          </w:p>
        </w:tc>
        <w:tc>
          <w:tcPr>
            <w:tcW w:w="831" w:type="dxa"/>
            <w:shd w:val="clear" w:color="000000" w:fill="FFFFFF"/>
            <w:vAlign w:val="bottom"/>
          </w:tcPr>
          <w:p w14:paraId="1E3A640F"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411D4EA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82 (83.67)</w:t>
            </w:r>
          </w:p>
        </w:tc>
      </w:tr>
      <w:tr w:rsidR="00F66028" w14:paraId="1EE30F28" w14:textId="77777777">
        <w:trPr>
          <w:trHeight w:val="180"/>
        </w:trPr>
        <w:tc>
          <w:tcPr>
            <w:tcW w:w="1218" w:type="dxa"/>
            <w:shd w:val="clear" w:color="000000" w:fill="F2F2F2"/>
            <w:vAlign w:val="bottom"/>
          </w:tcPr>
          <w:p w14:paraId="7D55D0B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Depressed</w:t>
            </w:r>
          </w:p>
        </w:tc>
        <w:tc>
          <w:tcPr>
            <w:tcW w:w="832" w:type="dxa"/>
            <w:tcBorders>
              <w:left w:val="dotted" w:sz="4" w:space="0" w:color="000000"/>
            </w:tcBorders>
            <w:shd w:val="clear" w:color="000000" w:fill="FFFFFF"/>
            <w:vAlign w:val="bottom"/>
          </w:tcPr>
          <w:p w14:paraId="60340B1D"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79B384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41" w:type="dxa"/>
            <w:shd w:val="clear" w:color="000000" w:fill="FFFFFF"/>
            <w:vAlign w:val="bottom"/>
          </w:tcPr>
          <w:p w14:paraId="28CA75A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7A103F3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 (3.77)</w:t>
            </w:r>
          </w:p>
        </w:tc>
        <w:tc>
          <w:tcPr>
            <w:tcW w:w="752" w:type="dxa"/>
            <w:shd w:val="clear" w:color="000000" w:fill="FFFFFF"/>
            <w:vAlign w:val="bottom"/>
          </w:tcPr>
          <w:p w14:paraId="5C55052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4B2A40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19 (43.18)</w:t>
            </w:r>
          </w:p>
        </w:tc>
        <w:tc>
          <w:tcPr>
            <w:tcW w:w="859" w:type="dxa"/>
            <w:shd w:val="clear" w:color="000000" w:fill="FFFFFF"/>
            <w:vAlign w:val="bottom"/>
          </w:tcPr>
          <w:p w14:paraId="144B364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246DE8D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2" w:type="dxa"/>
            <w:shd w:val="clear" w:color="000000" w:fill="FFFFFF"/>
            <w:vAlign w:val="bottom"/>
          </w:tcPr>
          <w:p w14:paraId="2789FF35"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7410673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1" w:type="dxa"/>
            <w:shd w:val="clear" w:color="000000" w:fill="FFFFFF"/>
            <w:vAlign w:val="bottom"/>
          </w:tcPr>
          <w:p w14:paraId="3453EC4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129CA7E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r>
      <w:tr w:rsidR="00F66028" w14:paraId="0350E133" w14:textId="77777777">
        <w:trPr>
          <w:trHeight w:val="180"/>
        </w:trPr>
        <w:tc>
          <w:tcPr>
            <w:tcW w:w="1218" w:type="dxa"/>
            <w:shd w:val="clear" w:color="000000" w:fill="F2F2F2"/>
            <w:vAlign w:val="bottom"/>
          </w:tcPr>
          <w:p w14:paraId="07C9462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Manic</w:t>
            </w:r>
          </w:p>
        </w:tc>
        <w:tc>
          <w:tcPr>
            <w:tcW w:w="832" w:type="dxa"/>
            <w:tcBorders>
              <w:left w:val="dotted" w:sz="4" w:space="0" w:color="000000"/>
            </w:tcBorders>
            <w:shd w:val="clear" w:color="000000" w:fill="FFFFFF"/>
            <w:vAlign w:val="bottom"/>
          </w:tcPr>
          <w:p w14:paraId="4F94163C"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7F25E91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41" w:type="dxa"/>
            <w:shd w:val="clear" w:color="000000" w:fill="FFFFFF"/>
            <w:vAlign w:val="bottom"/>
          </w:tcPr>
          <w:p w14:paraId="6C6CFE4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2C632C9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752" w:type="dxa"/>
            <w:shd w:val="clear" w:color="000000" w:fill="FFFFFF"/>
            <w:vAlign w:val="bottom"/>
          </w:tcPr>
          <w:p w14:paraId="73B1F45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0CF6BD5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59" w:type="dxa"/>
            <w:shd w:val="clear" w:color="000000" w:fill="FFFFFF"/>
            <w:vAlign w:val="bottom"/>
          </w:tcPr>
          <w:p w14:paraId="70CB6F0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476F3C0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2" w:type="dxa"/>
            <w:shd w:val="clear" w:color="000000" w:fill="FFFFFF"/>
            <w:vAlign w:val="bottom"/>
          </w:tcPr>
          <w:p w14:paraId="115DD1E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574A2EB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1" w:type="dxa"/>
            <w:shd w:val="clear" w:color="000000" w:fill="FFFFFF"/>
            <w:vAlign w:val="bottom"/>
          </w:tcPr>
          <w:p w14:paraId="53EFB56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2E0EA80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r>
      <w:tr w:rsidR="00F66028" w14:paraId="439F0F5A" w14:textId="77777777">
        <w:trPr>
          <w:trHeight w:val="180"/>
        </w:trPr>
        <w:tc>
          <w:tcPr>
            <w:tcW w:w="1218" w:type="dxa"/>
            <w:shd w:val="clear" w:color="000000" w:fill="F2F2F2"/>
            <w:vAlign w:val="bottom"/>
          </w:tcPr>
          <w:p w14:paraId="50DC0E0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Hypomanic</w:t>
            </w:r>
          </w:p>
        </w:tc>
        <w:tc>
          <w:tcPr>
            <w:tcW w:w="832" w:type="dxa"/>
            <w:tcBorders>
              <w:left w:val="dotted" w:sz="4" w:space="0" w:color="000000"/>
            </w:tcBorders>
            <w:shd w:val="clear" w:color="000000" w:fill="FFFFFF"/>
            <w:vAlign w:val="bottom"/>
          </w:tcPr>
          <w:p w14:paraId="2513451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6F4D66D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41" w:type="dxa"/>
            <w:shd w:val="clear" w:color="000000" w:fill="FFFFFF"/>
            <w:vAlign w:val="bottom"/>
          </w:tcPr>
          <w:p w14:paraId="076EC210"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3F179AC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752" w:type="dxa"/>
            <w:shd w:val="clear" w:color="000000" w:fill="FFFFFF"/>
            <w:vAlign w:val="bottom"/>
          </w:tcPr>
          <w:p w14:paraId="0799C2A0"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30CC310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 (2.27)</w:t>
            </w:r>
          </w:p>
        </w:tc>
        <w:tc>
          <w:tcPr>
            <w:tcW w:w="859" w:type="dxa"/>
            <w:shd w:val="clear" w:color="000000" w:fill="FFFFFF"/>
            <w:vAlign w:val="bottom"/>
          </w:tcPr>
          <w:p w14:paraId="24824053"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33EA750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2" w:type="dxa"/>
            <w:shd w:val="clear" w:color="000000" w:fill="FFFFFF"/>
            <w:vAlign w:val="bottom"/>
          </w:tcPr>
          <w:p w14:paraId="4497CB2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0E5999E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1" w:type="dxa"/>
            <w:shd w:val="clear" w:color="000000" w:fill="FFFFFF"/>
            <w:vAlign w:val="bottom"/>
          </w:tcPr>
          <w:p w14:paraId="1E72A4C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2F2899B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r>
      <w:tr w:rsidR="00F66028" w14:paraId="4BCAEC71" w14:textId="77777777">
        <w:trPr>
          <w:trHeight w:val="180"/>
        </w:trPr>
        <w:tc>
          <w:tcPr>
            <w:tcW w:w="1218" w:type="dxa"/>
            <w:shd w:val="clear" w:color="000000" w:fill="F2F2F2"/>
            <w:vAlign w:val="bottom"/>
          </w:tcPr>
          <w:p w14:paraId="481CB6C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Mixed</w:t>
            </w:r>
          </w:p>
        </w:tc>
        <w:tc>
          <w:tcPr>
            <w:tcW w:w="832" w:type="dxa"/>
            <w:tcBorders>
              <w:left w:val="dotted" w:sz="4" w:space="0" w:color="000000"/>
            </w:tcBorders>
            <w:shd w:val="clear" w:color="000000" w:fill="FFFFFF"/>
            <w:vAlign w:val="bottom"/>
          </w:tcPr>
          <w:p w14:paraId="109DBEC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0EAC85C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41" w:type="dxa"/>
            <w:shd w:val="clear" w:color="000000" w:fill="FFFFFF"/>
            <w:vAlign w:val="bottom"/>
          </w:tcPr>
          <w:p w14:paraId="0B94E09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6978A44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 (1.89)</w:t>
            </w:r>
          </w:p>
        </w:tc>
        <w:tc>
          <w:tcPr>
            <w:tcW w:w="752" w:type="dxa"/>
            <w:shd w:val="clear" w:color="000000" w:fill="FFFFFF"/>
            <w:vAlign w:val="bottom"/>
          </w:tcPr>
          <w:p w14:paraId="5443CE3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84B600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59" w:type="dxa"/>
            <w:shd w:val="clear" w:color="000000" w:fill="FFFFFF"/>
            <w:vAlign w:val="bottom"/>
          </w:tcPr>
          <w:p w14:paraId="0EAF1DDF"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6F19B22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2" w:type="dxa"/>
            <w:shd w:val="clear" w:color="000000" w:fill="FFFFFF"/>
            <w:vAlign w:val="bottom"/>
          </w:tcPr>
          <w:p w14:paraId="47D365B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13F2137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1" w:type="dxa"/>
            <w:shd w:val="clear" w:color="000000" w:fill="FFFFFF"/>
            <w:vAlign w:val="bottom"/>
          </w:tcPr>
          <w:p w14:paraId="48E2A5D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3A00CD2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r>
      <w:tr w:rsidR="00F66028" w14:paraId="5AB9780D" w14:textId="77777777">
        <w:trPr>
          <w:trHeight w:val="180"/>
        </w:trPr>
        <w:tc>
          <w:tcPr>
            <w:tcW w:w="1218" w:type="dxa"/>
            <w:shd w:val="clear" w:color="000000" w:fill="F2F2F2"/>
            <w:vAlign w:val="bottom"/>
          </w:tcPr>
          <w:p w14:paraId="42DD896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Onset, mean (SD)</w:t>
            </w:r>
          </w:p>
        </w:tc>
        <w:tc>
          <w:tcPr>
            <w:tcW w:w="832" w:type="dxa"/>
            <w:tcBorders>
              <w:left w:val="dotted" w:sz="4" w:space="0" w:color="000000"/>
            </w:tcBorders>
            <w:shd w:val="clear" w:color="000000" w:fill="FFFFFF"/>
            <w:vAlign w:val="bottom"/>
          </w:tcPr>
          <w:p w14:paraId="47EC68B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537B095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41" w:type="dxa"/>
            <w:shd w:val="clear" w:color="000000" w:fill="FFFFFF"/>
            <w:vAlign w:val="bottom"/>
          </w:tcPr>
          <w:p w14:paraId="3221C03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53D802F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15.06 (3.36)</w:t>
            </w:r>
          </w:p>
        </w:tc>
        <w:tc>
          <w:tcPr>
            <w:tcW w:w="752" w:type="dxa"/>
            <w:shd w:val="clear" w:color="000000" w:fill="FFFFFF"/>
            <w:vAlign w:val="bottom"/>
          </w:tcPr>
          <w:p w14:paraId="20F71A79"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2BF4BC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15.98 (5.8)</w:t>
            </w:r>
          </w:p>
        </w:tc>
        <w:tc>
          <w:tcPr>
            <w:tcW w:w="859" w:type="dxa"/>
            <w:shd w:val="clear" w:color="000000" w:fill="FFFFFF"/>
            <w:vAlign w:val="bottom"/>
          </w:tcPr>
          <w:p w14:paraId="3FCAF77F"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688593A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26.48 (10.16)</w:t>
            </w:r>
          </w:p>
        </w:tc>
        <w:tc>
          <w:tcPr>
            <w:tcW w:w="832" w:type="dxa"/>
            <w:shd w:val="clear" w:color="000000" w:fill="FFFFFF"/>
            <w:vAlign w:val="bottom"/>
          </w:tcPr>
          <w:p w14:paraId="677F848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220C14B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21.54 (4.37)</w:t>
            </w:r>
          </w:p>
        </w:tc>
        <w:tc>
          <w:tcPr>
            <w:tcW w:w="831" w:type="dxa"/>
            <w:shd w:val="clear" w:color="000000" w:fill="FFFFFF"/>
            <w:vAlign w:val="bottom"/>
          </w:tcPr>
          <w:p w14:paraId="4483C35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0DE9BB0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21.54 (6.67)</w:t>
            </w:r>
          </w:p>
        </w:tc>
      </w:tr>
      <w:tr w:rsidR="00F66028" w14:paraId="5BDDDCA4" w14:textId="77777777">
        <w:trPr>
          <w:trHeight w:val="180"/>
        </w:trPr>
        <w:tc>
          <w:tcPr>
            <w:tcW w:w="1218" w:type="dxa"/>
            <w:shd w:val="clear" w:color="000000" w:fill="F2F2F2"/>
            <w:vAlign w:val="bottom"/>
          </w:tcPr>
          <w:p w14:paraId="183F698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Psychosis, N (%)</w:t>
            </w:r>
          </w:p>
        </w:tc>
        <w:tc>
          <w:tcPr>
            <w:tcW w:w="832" w:type="dxa"/>
            <w:tcBorders>
              <w:left w:val="dotted" w:sz="4" w:space="0" w:color="000000"/>
            </w:tcBorders>
            <w:shd w:val="clear" w:color="000000" w:fill="FFFFFF"/>
            <w:vAlign w:val="bottom"/>
          </w:tcPr>
          <w:p w14:paraId="53BF7173"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72701EB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41" w:type="dxa"/>
            <w:shd w:val="clear" w:color="000000" w:fill="FFFFFF"/>
            <w:vAlign w:val="bottom"/>
          </w:tcPr>
          <w:p w14:paraId="52575FC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7D02DEC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16 (30.19)</w:t>
            </w:r>
          </w:p>
        </w:tc>
        <w:tc>
          <w:tcPr>
            <w:tcW w:w="752" w:type="dxa"/>
            <w:shd w:val="clear" w:color="000000" w:fill="FFFFFF"/>
            <w:vAlign w:val="bottom"/>
          </w:tcPr>
          <w:p w14:paraId="7228CDE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226F387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59" w:type="dxa"/>
            <w:shd w:val="clear" w:color="000000" w:fill="FFFFFF"/>
            <w:vAlign w:val="bottom"/>
          </w:tcPr>
          <w:p w14:paraId="1FD4D25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4297240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 (10.81)</w:t>
            </w:r>
          </w:p>
        </w:tc>
        <w:tc>
          <w:tcPr>
            <w:tcW w:w="832" w:type="dxa"/>
            <w:shd w:val="clear" w:color="000000" w:fill="FFFFFF"/>
            <w:vAlign w:val="bottom"/>
          </w:tcPr>
          <w:p w14:paraId="3B4E367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28CAB8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25 (100)</w:t>
            </w:r>
          </w:p>
        </w:tc>
        <w:tc>
          <w:tcPr>
            <w:tcW w:w="831" w:type="dxa"/>
            <w:shd w:val="clear" w:color="000000" w:fill="FFFFFF"/>
            <w:vAlign w:val="bottom"/>
          </w:tcPr>
          <w:p w14:paraId="299E3A2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9" w:type="dxa"/>
            <w:tcBorders>
              <w:right w:val="dotted" w:sz="4" w:space="0" w:color="000000"/>
            </w:tcBorders>
            <w:shd w:val="clear" w:color="000000" w:fill="FFFFFF"/>
            <w:vAlign w:val="bottom"/>
          </w:tcPr>
          <w:p w14:paraId="3628F22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18 (18.37)</w:t>
            </w:r>
          </w:p>
        </w:tc>
      </w:tr>
      <w:tr w:rsidR="00F66028" w14:paraId="1F31BB75" w14:textId="77777777">
        <w:trPr>
          <w:trHeight w:val="180"/>
        </w:trPr>
        <w:tc>
          <w:tcPr>
            <w:tcW w:w="1218" w:type="dxa"/>
            <w:tcBorders>
              <w:top w:val="single" w:sz="4" w:space="0" w:color="000000"/>
            </w:tcBorders>
            <w:shd w:val="clear" w:color="000000" w:fill="D9D9D9"/>
            <w:vAlign w:val="bottom"/>
          </w:tcPr>
          <w:p w14:paraId="696654B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1660" w:type="dxa"/>
            <w:gridSpan w:val="2"/>
            <w:tcBorders>
              <w:top w:val="single" w:sz="4" w:space="0" w:color="000000"/>
              <w:left w:val="dotted" w:sz="4" w:space="0" w:color="000000"/>
              <w:right w:val="dotted" w:sz="4" w:space="0" w:color="000000"/>
            </w:tcBorders>
            <w:shd w:val="clear" w:color="000000" w:fill="D9D9D9"/>
            <w:vAlign w:val="bottom"/>
          </w:tcPr>
          <w:p w14:paraId="15CC17B2" w14:textId="77777777" w:rsidR="00F66028" w:rsidRDefault="00000000">
            <w:pPr>
              <w:widowControl w:val="0"/>
              <w:spacing w:after="0" w:line="240" w:lineRule="auto"/>
              <w:jc w:val="center"/>
              <w:rPr>
                <w:rFonts w:ascii="Calibri" w:eastAsia="Times New Roman" w:hAnsi="Calibri" w:cs="Calibri"/>
                <w:b/>
                <w:bCs/>
                <w:color w:val="000000"/>
                <w:sz w:val="12"/>
                <w:szCs w:val="12"/>
              </w:rPr>
            </w:pPr>
            <w:proofErr w:type="spellStart"/>
            <w:r>
              <w:rPr>
                <w:rFonts w:eastAsia="Times New Roman" w:cs="Calibri"/>
                <w:b/>
                <w:bCs/>
                <w:color w:val="000000"/>
                <w:sz w:val="12"/>
                <w:szCs w:val="12"/>
              </w:rPr>
              <w:t>Haarman</w:t>
            </w:r>
            <w:proofErr w:type="spellEnd"/>
          </w:p>
        </w:tc>
        <w:tc>
          <w:tcPr>
            <w:tcW w:w="1682" w:type="dxa"/>
            <w:gridSpan w:val="2"/>
            <w:tcBorders>
              <w:top w:val="single" w:sz="4" w:space="0" w:color="000000"/>
              <w:right w:val="dotted" w:sz="4" w:space="0" w:color="000000"/>
            </w:tcBorders>
            <w:shd w:val="clear" w:color="000000" w:fill="D9D9D9"/>
            <w:vAlign w:val="bottom"/>
          </w:tcPr>
          <w:p w14:paraId="51B5B1C6" w14:textId="77777777" w:rsidR="00F66028" w:rsidRDefault="00000000">
            <w:pPr>
              <w:widowControl w:val="0"/>
              <w:spacing w:after="0" w:line="240" w:lineRule="auto"/>
              <w:jc w:val="center"/>
              <w:rPr>
                <w:rFonts w:ascii="Calibri" w:eastAsia="Times New Roman" w:hAnsi="Calibri" w:cs="Calibri"/>
                <w:b/>
                <w:bCs/>
                <w:color w:val="000000"/>
                <w:sz w:val="12"/>
                <w:szCs w:val="12"/>
              </w:rPr>
            </w:pPr>
            <w:r>
              <w:rPr>
                <w:rFonts w:eastAsia="Times New Roman" w:cs="Calibri"/>
                <w:b/>
                <w:bCs/>
                <w:color w:val="000000"/>
                <w:sz w:val="12"/>
                <w:szCs w:val="12"/>
              </w:rPr>
              <w:t>SBP</w:t>
            </w:r>
          </w:p>
        </w:tc>
        <w:tc>
          <w:tcPr>
            <w:tcW w:w="1580" w:type="dxa"/>
            <w:gridSpan w:val="2"/>
            <w:tcBorders>
              <w:top w:val="single" w:sz="4" w:space="0" w:color="000000"/>
            </w:tcBorders>
            <w:shd w:val="clear" w:color="000000" w:fill="D9D9D9"/>
            <w:vAlign w:val="bottom"/>
          </w:tcPr>
          <w:p w14:paraId="4271D5EA" w14:textId="77777777" w:rsidR="00F66028" w:rsidRDefault="00000000">
            <w:pPr>
              <w:widowControl w:val="0"/>
              <w:spacing w:after="0" w:line="240" w:lineRule="auto"/>
              <w:jc w:val="center"/>
              <w:rPr>
                <w:rFonts w:ascii="Calibri" w:eastAsia="Times New Roman" w:hAnsi="Calibri" w:cs="Calibri"/>
                <w:b/>
                <w:bCs/>
                <w:color w:val="000000"/>
                <w:sz w:val="12"/>
                <w:szCs w:val="12"/>
              </w:rPr>
            </w:pPr>
            <w:r>
              <w:rPr>
                <w:rFonts w:eastAsia="Times New Roman" w:cs="Calibri"/>
                <w:b/>
                <w:bCs/>
                <w:color w:val="000000"/>
                <w:sz w:val="12"/>
                <w:szCs w:val="12"/>
              </w:rPr>
              <w:t>Milano</w:t>
            </w:r>
          </w:p>
        </w:tc>
        <w:tc>
          <w:tcPr>
            <w:tcW w:w="1719" w:type="dxa"/>
            <w:gridSpan w:val="2"/>
            <w:tcBorders>
              <w:top w:val="single" w:sz="4" w:space="0" w:color="000000"/>
              <w:left w:val="dotted" w:sz="4" w:space="0" w:color="000000"/>
              <w:right w:val="dotted" w:sz="4" w:space="0" w:color="000000"/>
            </w:tcBorders>
            <w:shd w:val="clear" w:color="000000" w:fill="D9D9D9"/>
            <w:vAlign w:val="bottom"/>
          </w:tcPr>
          <w:p w14:paraId="24285BCF" w14:textId="77777777" w:rsidR="00F66028" w:rsidRDefault="00000000">
            <w:pPr>
              <w:widowControl w:val="0"/>
              <w:spacing w:after="0" w:line="240" w:lineRule="auto"/>
              <w:jc w:val="center"/>
              <w:rPr>
                <w:rFonts w:ascii="Calibri" w:eastAsia="Times New Roman" w:hAnsi="Calibri" w:cs="Calibri"/>
                <w:b/>
                <w:bCs/>
                <w:color w:val="000000"/>
                <w:sz w:val="12"/>
                <w:szCs w:val="12"/>
              </w:rPr>
            </w:pPr>
            <w:r>
              <w:rPr>
                <w:rFonts w:eastAsia="Times New Roman" w:cs="Calibri"/>
                <w:b/>
                <w:bCs/>
                <w:color w:val="000000"/>
                <w:sz w:val="12"/>
                <w:szCs w:val="12"/>
              </w:rPr>
              <w:t>Medellin</w:t>
            </w:r>
          </w:p>
        </w:tc>
        <w:tc>
          <w:tcPr>
            <w:tcW w:w="1660" w:type="dxa"/>
            <w:gridSpan w:val="2"/>
            <w:tcBorders>
              <w:top w:val="single" w:sz="4" w:space="0" w:color="000000"/>
              <w:right w:val="dotted" w:sz="4" w:space="0" w:color="000000"/>
            </w:tcBorders>
            <w:shd w:val="clear" w:color="000000" w:fill="D9D9D9"/>
            <w:vAlign w:val="bottom"/>
          </w:tcPr>
          <w:p w14:paraId="3B56D9F5" w14:textId="77777777" w:rsidR="00F66028" w:rsidRDefault="00000000">
            <w:pPr>
              <w:widowControl w:val="0"/>
              <w:spacing w:after="0" w:line="240" w:lineRule="auto"/>
              <w:jc w:val="center"/>
              <w:rPr>
                <w:rFonts w:ascii="Calibri" w:eastAsia="Times New Roman" w:hAnsi="Calibri" w:cs="Calibri"/>
                <w:b/>
                <w:bCs/>
                <w:color w:val="000000"/>
                <w:sz w:val="12"/>
                <w:szCs w:val="12"/>
              </w:rPr>
            </w:pPr>
            <w:r>
              <w:rPr>
                <w:rFonts w:eastAsia="Times New Roman" w:cs="Calibri"/>
                <w:b/>
                <w:bCs/>
                <w:color w:val="000000"/>
                <w:sz w:val="12"/>
                <w:szCs w:val="12"/>
              </w:rPr>
              <w:t>SCDS</w:t>
            </w:r>
          </w:p>
        </w:tc>
        <w:tc>
          <w:tcPr>
            <w:tcW w:w="831" w:type="dxa"/>
            <w:shd w:val="clear" w:color="auto" w:fill="auto"/>
            <w:vAlign w:val="bottom"/>
          </w:tcPr>
          <w:p w14:paraId="0DF469F8" w14:textId="77777777" w:rsidR="00F66028" w:rsidRDefault="00F66028">
            <w:pPr>
              <w:widowControl w:val="0"/>
              <w:spacing w:after="0" w:line="240" w:lineRule="auto"/>
              <w:jc w:val="center"/>
              <w:rPr>
                <w:rFonts w:ascii="Calibri" w:eastAsia="Times New Roman" w:hAnsi="Calibri" w:cs="Calibri"/>
                <w:b/>
                <w:bCs/>
                <w:color w:val="000000"/>
                <w:sz w:val="12"/>
                <w:szCs w:val="12"/>
              </w:rPr>
            </w:pPr>
          </w:p>
        </w:tc>
        <w:tc>
          <w:tcPr>
            <w:tcW w:w="829" w:type="dxa"/>
            <w:shd w:val="clear" w:color="auto" w:fill="auto"/>
            <w:vAlign w:val="bottom"/>
          </w:tcPr>
          <w:p w14:paraId="7491FA06"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2826D940" w14:textId="77777777">
        <w:trPr>
          <w:trHeight w:val="180"/>
        </w:trPr>
        <w:tc>
          <w:tcPr>
            <w:tcW w:w="1218" w:type="dxa"/>
            <w:tcBorders>
              <w:bottom w:val="single" w:sz="4" w:space="0" w:color="000000"/>
            </w:tcBorders>
            <w:shd w:val="clear" w:color="000000" w:fill="D9D9D9"/>
            <w:vAlign w:val="bottom"/>
          </w:tcPr>
          <w:p w14:paraId="51F133F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2" w:type="dxa"/>
            <w:tcBorders>
              <w:left w:val="dotted" w:sz="4" w:space="0" w:color="000000"/>
              <w:bottom w:val="single" w:sz="4" w:space="0" w:color="000000"/>
            </w:tcBorders>
            <w:shd w:val="clear" w:color="000000" w:fill="D9D9D9"/>
            <w:vAlign w:val="bottom"/>
          </w:tcPr>
          <w:p w14:paraId="2D63A15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28" w:type="dxa"/>
            <w:tcBorders>
              <w:bottom w:val="single" w:sz="4" w:space="0" w:color="000000"/>
              <w:right w:val="dotted" w:sz="4" w:space="0" w:color="000000"/>
            </w:tcBorders>
            <w:shd w:val="clear" w:color="000000" w:fill="D9D9D9"/>
            <w:vAlign w:val="bottom"/>
          </w:tcPr>
          <w:p w14:paraId="62313DD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c>
          <w:tcPr>
            <w:tcW w:w="841" w:type="dxa"/>
            <w:tcBorders>
              <w:bottom w:val="single" w:sz="4" w:space="0" w:color="000000"/>
            </w:tcBorders>
            <w:shd w:val="clear" w:color="000000" w:fill="D9D9D9"/>
            <w:vAlign w:val="bottom"/>
          </w:tcPr>
          <w:p w14:paraId="161DC2D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41" w:type="dxa"/>
            <w:tcBorders>
              <w:bottom w:val="single" w:sz="4" w:space="0" w:color="000000"/>
              <w:right w:val="dotted" w:sz="4" w:space="0" w:color="000000"/>
            </w:tcBorders>
            <w:shd w:val="clear" w:color="000000" w:fill="D9D9D9"/>
            <w:vAlign w:val="bottom"/>
          </w:tcPr>
          <w:p w14:paraId="0EC856E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c>
          <w:tcPr>
            <w:tcW w:w="752" w:type="dxa"/>
            <w:tcBorders>
              <w:bottom w:val="single" w:sz="4" w:space="0" w:color="000000"/>
            </w:tcBorders>
            <w:shd w:val="clear" w:color="000000" w:fill="D9D9D9"/>
            <w:vAlign w:val="bottom"/>
          </w:tcPr>
          <w:p w14:paraId="36BA702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28" w:type="dxa"/>
            <w:tcBorders>
              <w:bottom w:val="single" w:sz="4" w:space="0" w:color="000000"/>
            </w:tcBorders>
            <w:shd w:val="clear" w:color="000000" w:fill="D9D9D9"/>
            <w:vAlign w:val="bottom"/>
          </w:tcPr>
          <w:p w14:paraId="296D3D4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c>
          <w:tcPr>
            <w:tcW w:w="859" w:type="dxa"/>
            <w:tcBorders>
              <w:left w:val="dotted" w:sz="4" w:space="0" w:color="000000"/>
              <w:bottom w:val="single" w:sz="4" w:space="0" w:color="000000"/>
            </w:tcBorders>
            <w:shd w:val="clear" w:color="000000" w:fill="D9D9D9"/>
            <w:vAlign w:val="bottom"/>
          </w:tcPr>
          <w:p w14:paraId="5ED537C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60" w:type="dxa"/>
            <w:tcBorders>
              <w:bottom w:val="single" w:sz="4" w:space="0" w:color="000000"/>
              <w:right w:val="dotted" w:sz="4" w:space="0" w:color="000000"/>
            </w:tcBorders>
            <w:shd w:val="clear" w:color="000000" w:fill="D9D9D9"/>
            <w:vAlign w:val="bottom"/>
          </w:tcPr>
          <w:p w14:paraId="34C94C0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c>
          <w:tcPr>
            <w:tcW w:w="832" w:type="dxa"/>
            <w:tcBorders>
              <w:bottom w:val="single" w:sz="4" w:space="0" w:color="000000"/>
            </w:tcBorders>
            <w:shd w:val="clear" w:color="000000" w:fill="D9D9D9"/>
            <w:vAlign w:val="bottom"/>
          </w:tcPr>
          <w:p w14:paraId="2976324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Control</w:t>
            </w:r>
          </w:p>
        </w:tc>
        <w:tc>
          <w:tcPr>
            <w:tcW w:w="828" w:type="dxa"/>
            <w:tcBorders>
              <w:bottom w:val="single" w:sz="4" w:space="0" w:color="000000"/>
              <w:right w:val="dotted" w:sz="4" w:space="0" w:color="000000"/>
            </w:tcBorders>
            <w:shd w:val="clear" w:color="000000" w:fill="D9D9D9"/>
            <w:vAlign w:val="bottom"/>
          </w:tcPr>
          <w:p w14:paraId="3673E58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Case</w:t>
            </w:r>
          </w:p>
        </w:tc>
        <w:tc>
          <w:tcPr>
            <w:tcW w:w="831" w:type="dxa"/>
            <w:shd w:val="clear" w:color="auto" w:fill="auto"/>
            <w:vAlign w:val="bottom"/>
          </w:tcPr>
          <w:p w14:paraId="173918B4"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04756EC3"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0B049933" w14:textId="77777777">
        <w:trPr>
          <w:trHeight w:val="180"/>
        </w:trPr>
        <w:tc>
          <w:tcPr>
            <w:tcW w:w="1218" w:type="dxa"/>
            <w:shd w:val="clear" w:color="000000" w:fill="F2F2F2"/>
            <w:vAlign w:val="bottom"/>
          </w:tcPr>
          <w:p w14:paraId="75693EB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N</w:t>
            </w:r>
          </w:p>
        </w:tc>
        <w:tc>
          <w:tcPr>
            <w:tcW w:w="832" w:type="dxa"/>
            <w:tcBorders>
              <w:left w:val="dotted" w:sz="4" w:space="0" w:color="000000"/>
            </w:tcBorders>
            <w:shd w:val="clear" w:color="000000" w:fill="FFFFFF"/>
            <w:vAlign w:val="bottom"/>
          </w:tcPr>
          <w:p w14:paraId="6198FEB3"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0</w:t>
            </w:r>
          </w:p>
        </w:tc>
        <w:tc>
          <w:tcPr>
            <w:tcW w:w="828" w:type="dxa"/>
            <w:tcBorders>
              <w:right w:val="dotted" w:sz="4" w:space="0" w:color="000000"/>
            </w:tcBorders>
            <w:shd w:val="clear" w:color="000000" w:fill="FFFFFF"/>
            <w:vAlign w:val="bottom"/>
          </w:tcPr>
          <w:p w14:paraId="457006A6"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22</w:t>
            </w:r>
          </w:p>
        </w:tc>
        <w:tc>
          <w:tcPr>
            <w:tcW w:w="841" w:type="dxa"/>
            <w:shd w:val="clear" w:color="000000" w:fill="FFFFFF"/>
            <w:vAlign w:val="bottom"/>
          </w:tcPr>
          <w:p w14:paraId="75BBDE2D"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83</w:t>
            </w:r>
          </w:p>
        </w:tc>
        <w:tc>
          <w:tcPr>
            <w:tcW w:w="841" w:type="dxa"/>
            <w:tcBorders>
              <w:right w:val="dotted" w:sz="4" w:space="0" w:color="000000"/>
            </w:tcBorders>
            <w:shd w:val="clear" w:color="000000" w:fill="FFFFFF"/>
            <w:vAlign w:val="bottom"/>
          </w:tcPr>
          <w:p w14:paraId="43475650"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130</w:t>
            </w:r>
          </w:p>
        </w:tc>
        <w:tc>
          <w:tcPr>
            <w:tcW w:w="752" w:type="dxa"/>
            <w:shd w:val="clear" w:color="000000" w:fill="FFFFFF"/>
            <w:vAlign w:val="bottom"/>
          </w:tcPr>
          <w:p w14:paraId="22C71F8B"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0</w:t>
            </w:r>
          </w:p>
        </w:tc>
        <w:tc>
          <w:tcPr>
            <w:tcW w:w="828" w:type="dxa"/>
            <w:shd w:val="clear" w:color="000000" w:fill="FFFFFF"/>
            <w:vAlign w:val="bottom"/>
          </w:tcPr>
          <w:p w14:paraId="4C11E13A"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297</w:t>
            </w:r>
          </w:p>
        </w:tc>
        <w:tc>
          <w:tcPr>
            <w:tcW w:w="859" w:type="dxa"/>
            <w:tcBorders>
              <w:left w:val="dotted" w:sz="4" w:space="0" w:color="000000"/>
            </w:tcBorders>
            <w:shd w:val="clear" w:color="000000" w:fill="FFFFFF"/>
            <w:vAlign w:val="bottom"/>
          </w:tcPr>
          <w:p w14:paraId="64FA3DB8"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0</w:t>
            </w:r>
          </w:p>
        </w:tc>
        <w:tc>
          <w:tcPr>
            <w:tcW w:w="860" w:type="dxa"/>
            <w:tcBorders>
              <w:right w:val="dotted" w:sz="4" w:space="0" w:color="000000"/>
            </w:tcBorders>
            <w:shd w:val="clear" w:color="000000" w:fill="FFFFFF"/>
            <w:vAlign w:val="bottom"/>
          </w:tcPr>
          <w:p w14:paraId="6F1E98E7"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75</w:t>
            </w:r>
          </w:p>
        </w:tc>
        <w:tc>
          <w:tcPr>
            <w:tcW w:w="832" w:type="dxa"/>
            <w:shd w:val="clear" w:color="000000" w:fill="FFFFFF"/>
            <w:vAlign w:val="bottom"/>
          </w:tcPr>
          <w:p w14:paraId="03DCC6B0"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44</w:t>
            </w:r>
          </w:p>
        </w:tc>
        <w:tc>
          <w:tcPr>
            <w:tcW w:w="828" w:type="dxa"/>
            <w:tcBorders>
              <w:right w:val="dotted" w:sz="4" w:space="0" w:color="000000"/>
            </w:tcBorders>
            <w:shd w:val="clear" w:color="000000" w:fill="FFFFFF"/>
            <w:vAlign w:val="bottom"/>
          </w:tcPr>
          <w:p w14:paraId="47BF0FA6" w14:textId="77777777" w:rsidR="00F66028" w:rsidRDefault="00000000">
            <w:pPr>
              <w:widowControl w:val="0"/>
              <w:spacing w:after="0" w:line="240" w:lineRule="auto"/>
              <w:jc w:val="right"/>
              <w:rPr>
                <w:rFonts w:ascii="Calibri" w:eastAsia="Times New Roman" w:hAnsi="Calibri" w:cs="Calibri"/>
                <w:color w:val="000000"/>
                <w:sz w:val="12"/>
                <w:szCs w:val="12"/>
              </w:rPr>
            </w:pPr>
            <w:r>
              <w:rPr>
                <w:rFonts w:eastAsia="Times New Roman" w:cs="Calibri"/>
                <w:color w:val="000000"/>
                <w:sz w:val="12"/>
                <w:szCs w:val="12"/>
              </w:rPr>
              <w:t>46</w:t>
            </w:r>
          </w:p>
        </w:tc>
        <w:tc>
          <w:tcPr>
            <w:tcW w:w="831" w:type="dxa"/>
            <w:shd w:val="clear" w:color="auto" w:fill="auto"/>
            <w:vAlign w:val="bottom"/>
          </w:tcPr>
          <w:p w14:paraId="07C8389D" w14:textId="77777777" w:rsidR="00F66028" w:rsidRDefault="00F66028">
            <w:pPr>
              <w:widowControl w:val="0"/>
              <w:spacing w:after="0" w:line="240" w:lineRule="auto"/>
              <w:jc w:val="right"/>
              <w:rPr>
                <w:rFonts w:ascii="Calibri" w:eastAsia="Times New Roman" w:hAnsi="Calibri" w:cs="Calibri"/>
                <w:color w:val="000000"/>
                <w:sz w:val="12"/>
                <w:szCs w:val="12"/>
              </w:rPr>
            </w:pPr>
          </w:p>
        </w:tc>
        <w:tc>
          <w:tcPr>
            <w:tcW w:w="829" w:type="dxa"/>
            <w:shd w:val="clear" w:color="auto" w:fill="auto"/>
            <w:vAlign w:val="bottom"/>
          </w:tcPr>
          <w:p w14:paraId="27308254"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03C8DCF3" w14:textId="77777777">
        <w:trPr>
          <w:trHeight w:val="180"/>
        </w:trPr>
        <w:tc>
          <w:tcPr>
            <w:tcW w:w="1218" w:type="dxa"/>
            <w:shd w:val="clear" w:color="000000" w:fill="F2F2F2"/>
            <w:vAlign w:val="bottom"/>
          </w:tcPr>
          <w:p w14:paraId="4A75F45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Age, mean (SD)</w:t>
            </w:r>
          </w:p>
        </w:tc>
        <w:tc>
          <w:tcPr>
            <w:tcW w:w="832" w:type="dxa"/>
            <w:tcBorders>
              <w:left w:val="dotted" w:sz="4" w:space="0" w:color="000000"/>
            </w:tcBorders>
            <w:shd w:val="clear" w:color="000000" w:fill="FFFFFF"/>
            <w:vAlign w:val="bottom"/>
          </w:tcPr>
          <w:p w14:paraId="2A2BC45D"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6C18E8F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44.5 (10.52)</w:t>
            </w:r>
          </w:p>
        </w:tc>
        <w:tc>
          <w:tcPr>
            <w:tcW w:w="841" w:type="dxa"/>
            <w:shd w:val="clear" w:color="000000" w:fill="FFFFFF"/>
            <w:vAlign w:val="bottom"/>
          </w:tcPr>
          <w:p w14:paraId="12AD587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39.13 (14.57)</w:t>
            </w:r>
          </w:p>
        </w:tc>
        <w:tc>
          <w:tcPr>
            <w:tcW w:w="841" w:type="dxa"/>
            <w:tcBorders>
              <w:right w:val="dotted" w:sz="4" w:space="0" w:color="000000"/>
            </w:tcBorders>
            <w:shd w:val="clear" w:color="000000" w:fill="FFFFFF"/>
            <w:vAlign w:val="bottom"/>
          </w:tcPr>
          <w:p w14:paraId="1F28A5D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40.42 (12.24)</w:t>
            </w:r>
          </w:p>
        </w:tc>
        <w:tc>
          <w:tcPr>
            <w:tcW w:w="752" w:type="dxa"/>
            <w:shd w:val="clear" w:color="000000" w:fill="FFFFFF"/>
            <w:vAlign w:val="bottom"/>
          </w:tcPr>
          <w:p w14:paraId="756E7780"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29EB604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46.77 (11.63)</w:t>
            </w:r>
          </w:p>
        </w:tc>
        <w:tc>
          <w:tcPr>
            <w:tcW w:w="859" w:type="dxa"/>
            <w:tcBorders>
              <w:left w:val="dotted" w:sz="4" w:space="0" w:color="000000"/>
            </w:tcBorders>
            <w:shd w:val="clear" w:color="000000" w:fill="FFFFFF"/>
            <w:vAlign w:val="bottom"/>
          </w:tcPr>
          <w:p w14:paraId="45D8C06F"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275B30D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40.19 (11.78)</w:t>
            </w:r>
          </w:p>
        </w:tc>
        <w:tc>
          <w:tcPr>
            <w:tcW w:w="832" w:type="dxa"/>
            <w:shd w:val="clear" w:color="000000" w:fill="FFFFFF"/>
            <w:vAlign w:val="bottom"/>
          </w:tcPr>
          <w:p w14:paraId="706DDC7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34.07 (10.86)</w:t>
            </w:r>
          </w:p>
        </w:tc>
        <w:tc>
          <w:tcPr>
            <w:tcW w:w="828" w:type="dxa"/>
            <w:tcBorders>
              <w:right w:val="dotted" w:sz="4" w:space="0" w:color="000000"/>
            </w:tcBorders>
            <w:shd w:val="clear" w:color="000000" w:fill="FFFFFF"/>
            <w:vAlign w:val="bottom"/>
          </w:tcPr>
          <w:p w14:paraId="41AF565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33.98 (10.75)</w:t>
            </w:r>
          </w:p>
        </w:tc>
        <w:tc>
          <w:tcPr>
            <w:tcW w:w="831" w:type="dxa"/>
            <w:shd w:val="clear" w:color="auto" w:fill="auto"/>
            <w:vAlign w:val="bottom"/>
          </w:tcPr>
          <w:p w14:paraId="7E90E9F3"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186C0A03"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2D9D3C2C" w14:textId="77777777">
        <w:trPr>
          <w:trHeight w:val="180"/>
        </w:trPr>
        <w:tc>
          <w:tcPr>
            <w:tcW w:w="1218" w:type="dxa"/>
            <w:shd w:val="clear" w:color="000000" w:fill="F2F2F2"/>
            <w:vAlign w:val="bottom"/>
          </w:tcPr>
          <w:p w14:paraId="4BD1112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Sex, N (%) female</w:t>
            </w:r>
          </w:p>
        </w:tc>
        <w:tc>
          <w:tcPr>
            <w:tcW w:w="832" w:type="dxa"/>
            <w:tcBorders>
              <w:left w:val="dotted" w:sz="4" w:space="0" w:color="000000"/>
            </w:tcBorders>
            <w:shd w:val="clear" w:color="000000" w:fill="FFFFFF"/>
            <w:vAlign w:val="bottom"/>
          </w:tcPr>
          <w:p w14:paraId="2E8C95FC"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6262A59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12 (54.55)</w:t>
            </w:r>
          </w:p>
        </w:tc>
        <w:tc>
          <w:tcPr>
            <w:tcW w:w="841" w:type="dxa"/>
            <w:shd w:val="clear" w:color="000000" w:fill="FFFFFF"/>
            <w:vAlign w:val="bottom"/>
          </w:tcPr>
          <w:p w14:paraId="7D77387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43 (51.81)</w:t>
            </w:r>
          </w:p>
        </w:tc>
        <w:tc>
          <w:tcPr>
            <w:tcW w:w="841" w:type="dxa"/>
            <w:tcBorders>
              <w:right w:val="dotted" w:sz="4" w:space="0" w:color="000000"/>
            </w:tcBorders>
            <w:shd w:val="clear" w:color="000000" w:fill="FFFFFF"/>
            <w:vAlign w:val="bottom"/>
          </w:tcPr>
          <w:p w14:paraId="61BD35C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80 (61.54)</w:t>
            </w:r>
          </w:p>
        </w:tc>
        <w:tc>
          <w:tcPr>
            <w:tcW w:w="752" w:type="dxa"/>
            <w:shd w:val="clear" w:color="000000" w:fill="FFFFFF"/>
            <w:vAlign w:val="bottom"/>
          </w:tcPr>
          <w:p w14:paraId="32C5989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617ADB2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199 (67)</w:t>
            </w:r>
          </w:p>
        </w:tc>
        <w:tc>
          <w:tcPr>
            <w:tcW w:w="859" w:type="dxa"/>
            <w:tcBorders>
              <w:left w:val="dotted" w:sz="4" w:space="0" w:color="000000"/>
            </w:tcBorders>
            <w:shd w:val="clear" w:color="000000" w:fill="FFFFFF"/>
            <w:vAlign w:val="bottom"/>
          </w:tcPr>
          <w:p w14:paraId="41353C6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325B3D3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48 (64)</w:t>
            </w:r>
          </w:p>
        </w:tc>
        <w:tc>
          <w:tcPr>
            <w:tcW w:w="832" w:type="dxa"/>
            <w:shd w:val="clear" w:color="000000" w:fill="FFFFFF"/>
            <w:vAlign w:val="bottom"/>
          </w:tcPr>
          <w:p w14:paraId="714771B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23 (52.27)</w:t>
            </w:r>
          </w:p>
        </w:tc>
        <w:tc>
          <w:tcPr>
            <w:tcW w:w="828" w:type="dxa"/>
            <w:tcBorders>
              <w:right w:val="dotted" w:sz="4" w:space="0" w:color="000000"/>
            </w:tcBorders>
            <w:shd w:val="clear" w:color="000000" w:fill="FFFFFF"/>
            <w:vAlign w:val="bottom"/>
          </w:tcPr>
          <w:p w14:paraId="5CE26F6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27 (58.7)</w:t>
            </w:r>
          </w:p>
        </w:tc>
        <w:tc>
          <w:tcPr>
            <w:tcW w:w="831" w:type="dxa"/>
            <w:shd w:val="clear" w:color="auto" w:fill="auto"/>
            <w:vAlign w:val="bottom"/>
          </w:tcPr>
          <w:p w14:paraId="75D9321C"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28645F00"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332D1C69" w14:textId="77777777">
        <w:trPr>
          <w:trHeight w:val="180"/>
        </w:trPr>
        <w:tc>
          <w:tcPr>
            <w:tcW w:w="1218" w:type="dxa"/>
            <w:shd w:val="clear" w:color="000000" w:fill="F2F2F2"/>
            <w:vAlign w:val="bottom"/>
          </w:tcPr>
          <w:p w14:paraId="041A2E2B" w14:textId="77777777" w:rsidR="00F66028" w:rsidRDefault="00000000">
            <w:pPr>
              <w:widowControl w:val="0"/>
              <w:spacing w:after="0" w:line="240" w:lineRule="auto"/>
              <w:rPr>
                <w:rFonts w:ascii="Calibri" w:eastAsia="Times New Roman" w:hAnsi="Calibri" w:cs="Calibri"/>
                <w:i/>
                <w:iCs/>
                <w:color w:val="000000"/>
                <w:sz w:val="12"/>
                <w:szCs w:val="12"/>
              </w:rPr>
            </w:pPr>
            <w:r>
              <w:rPr>
                <w:rFonts w:eastAsia="Times New Roman" w:cs="Calibri"/>
                <w:i/>
                <w:iCs/>
                <w:color w:val="000000"/>
                <w:sz w:val="12"/>
                <w:szCs w:val="12"/>
              </w:rPr>
              <w:t>Diagnosis, N (%)</w:t>
            </w:r>
          </w:p>
        </w:tc>
        <w:tc>
          <w:tcPr>
            <w:tcW w:w="832" w:type="dxa"/>
            <w:tcBorders>
              <w:left w:val="dotted" w:sz="4" w:space="0" w:color="000000"/>
            </w:tcBorders>
            <w:shd w:val="clear" w:color="000000" w:fill="FFFFFF"/>
            <w:vAlign w:val="bottom"/>
          </w:tcPr>
          <w:p w14:paraId="7B69D45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26046B6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41" w:type="dxa"/>
            <w:shd w:val="clear" w:color="000000" w:fill="FFFFFF"/>
            <w:vAlign w:val="bottom"/>
          </w:tcPr>
          <w:p w14:paraId="1298CE5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41" w:type="dxa"/>
            <w:tcBorders>
              <w:right w:val="dotted" w:sz="4" w:space="0" w:color="000000"/>
            </w:tcBorders>
            <w:shd w:val="clear" w:color="000000" w:fill="FFFFFF"/>
            <w:vAlign w:val="bottom"/>
          </w:tcPr>
          <w:p w14:paraId="0B30D8D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752" w:type="dxa"/>
            <w:shd w:val="clear" w:color="000000" w:fill="FFFFFF"/>
            <w:vAlign w:val="bottom"/>
          </w:tcPr>
          <w:p w14:paraId="6BFB85E5"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shd w:val="clear" w:color="000000" w:fill="FFFFFF"/>
            <w:vAlign w:val="bottom"/>
          </w:tcPr>
          <w:p w14:paraId="2B4CA19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59" w:type="dxa"/>
            <w:tcBorders>
              <w:left w:val="dotted" w:sz="4" w:space="0" w:color="000000"/>
            </w:tcBorders>
            <w:shd w:val="clear" w:color="000000" w:fill="FFFFFF"/>
            <w:vAlign w:val="bottom"/>
          </w:tcPr>
          <w:p w14:paraId="35DF2FC9"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60" w:type="dxa"/>
            <w:tcBorders>
              <w:right w:val="dotted" w:sz="4" w:space="0" w:color="000000"/>
            </w:tcBorders>
            <w:shd w:val="clear" w:color="000000" w:fill="FFFFFF"/>
            <w:vAlign w:val="bottom"/>
          </w:tcPr>
          <w:p w14:paraId="4E39126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2" w:type="dxa"/>
            <w:shd w:val="clear" w:color="000000" w:fill="FFFFFF"/>
            <w:vAlign w:val="bottom"/>
          </w:tcPr>
          <w:p w14:paraId="7E82DD5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7D72451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1" w:type="dxa"/>
            <w:shd w:val="clear" w:color="auto" w:fill="auto"/>
            <w:vAlign w:val="bottom"/>
          </w:tcPr>
          <w:p w14:paraId="23D1988A"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3AD5B27C"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150A36D6" w14:textId="77777777">
        <w:trPr>
          <w:trHeight w:val="180"/>
        </w:trPr>
        <w:tc>
          <w:tcPr>
            <w:tcW w:w="1218" w:type="dxa"/>
            <w:shd w:val="clear" w:color="000000" w:fill="F2F2F2"/>
            <w:vAlign w:val="bottom"/>
          </w:tcPr>
          <w:p w14:paraId="64A7A80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BD-I</w:t>
            </w:r>
          </w:p>
        </w:tc>
        <w:tc>
          <w:tcPr>
            <w:tcW w:w="832" w:type="dxa"/>
            <w:tcBorders>
              <w:left w:val="dotted" w:sz="4" w:space="0" w:color="000000"/>
            </w:tcBorders>
            <w:shd w:val="clear" w:color="000000" w:fill="FFFFFF"/>
            <w:vAlign w:val="bottom"/>
          </w:tcPr>
          <w:p w14:paraId="0EE71EF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539BC99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22 (100)</w:t>
            </w:r>
          </w:p>
        </w:tc>
        <w:tc>
          <w:tcPr>
            <w:tcW w:w="841" w:type="dxa"/>
            <w:shd w:val="clear" w:color="000000" w:fill="FFFFFF"/>
            <w:vAlign w:val="bottom"/>
          </w:tcPr>
          <w:p w14:paraId="1A907F5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3472FBC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75 (57.69)</w:t>
            </w:r>
          </w:p>
        </w:tc>
        <w:tc>
          <w:tcPr>
            <w:tcW w:w="752" w:type="dxa"/>
            <w:shd w:val="clear" w:color="000000" w:fill="FFFFFF"/>
            <w:vAlign w:val="bottom"/>
          </w:tcPr>
          <w:p w14:paraId="3A312DAC"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0BB2046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216 (72.7)</w:t>
            </w:r>
          </w:p>
        </w:tc>
        <w:tc>
          <w:tcPr>
            <w:tcW w:w="859" w:type="dxa"/>
            <w:tcBorders>
              <w:left w:val="dotted" w:sz="4" w:space="0" w:color="000000"/>
            </w:tcBorders>
            <w:shd w:val="clear" w:color="000000" w:fill="FFFFFF"/>
            <w:vAlign w:val="bottom"/>
          </w:tcPr>
          <w:p w14:paraId="476023AF"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4E45CDD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68 (90.67)</w:t>
            </w:r>
          </w:p>
        </w:tc>
        <w:tc>
          <w:tcPr>
            <w:tcW w:w="832" w:type="dxa"/>
            <w:shd w:val="clear" w:color="000000" w:fill="FFFFFF"/>
            <w:vAlign w:val="bottom"/>
          </w:tcPr>
          <w:p w14:paraId="66F7503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38CDC31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46 (100)</w:t>
            </w:r>
          </w:p>
        </w:tc>
        <w:tc>
          <w:tcPr>
            <w:tcW w:w="831" w:type="dxa"/>
            <w:shd w:val="clear" w:color="auto" w:fill="auto"/>
            <w:vAlign w:val="bottom"/>
          </w:tcPr>
          <w:p w14:paraId="48C168FF"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3EE5E836"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2ABCAFA5" w14:textId="77777777">
        <w:trPr>
          <w:trHeight w:val="180"/>
        </w:trPr>
        <w:tc>
          <w:tcPr>
            <w:tcW w:w="1218" w:type="dxa"/>
            <w:shd w:val="clear" w:color="000000" w:fill="F2F2F2"/>
            <w:vAlign w:val="bottom"/>
          </w:tcPr>
          <w:p w14:paraId="43E673B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BD-II</w:t>
            </w:r>
          </w:p>
        </w:tc>
        <w:tc>
          <w:tcPr>
            <w:tcW w:w="832" w:type="dxa"/>
            <w:tcBorders>
              <w:left w:val="dotted" w:sz="4" w:space="0" w:color="000000"/>
            </w:tcBorders>
            <w:shd w:val="clear" w:color="000000" w:fill="FFFFFF"/>
            <w:vAlign w:val="bottom"/>
          </w:tcPr>
          <w:p w14:paraId="7AF19090"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2043CBC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41" w:type="dxa"/>
            <w:shd w:val="clear" w:color="000000" w:fill="FFFFFF"/>
            <w:vAlign w:val="bottom"/>
          </w:tcPr>
          <w:p w14:paraId="63EDD860"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3692CC7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55 (42.31)</w:t>
            </w:r>
          </w:p>
        </w:tc>
        <w:tc>
          <w:tcPr>
            <w:tcW w:w="752" w:type="dxa"/>
            <w:shd w:val="clear" w:color="000000" w:fill="FFFFFF"/>
            <w:vAlign w:val="bottom"/>
          </w:tcPr>
          <w:p w14:paraId="38BAD92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7329AAE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77 (25.9)</w:t>
            </w:r>
          </w:p>
        </w:tc>
        <w:tc>
          <w:tcPr>
            <w:tcW w:w="859" w:type="dxa"/>
            <w:tcBorders>
              <w:left w:val="dotted" w:sz="4" w:space="0" w:color="000000"/>
            </w:tcBorders>
            <w:shd w:val="clear" w:color="000000" w:fill="FFFFFF"/>
            <w:vAlign w:val="bottom"/>
          </w:tcPr>
          <w:p w14:paraId="208E0B7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045A292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7 (9.33)</w:t>
            </w:r>
          </w:p>
        </w:tc>
        <w:tc>
          <w:tcPr>
            <w:tcW w:w="832" w:type="dxa"/>
            <w:shd w:val="clear" w:color="000000" w:fill="FFFFFF"/>
            <w:vAlign w:val="bottom"/>
          </w:tcPr>
          <w:p w14:paraId="11E95FA3"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106B8F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1" w:type="dxa"/>
            <w:shd w:val="clear" w:color="auto" w:fill="auto"/>
            <w:vAlign w:val="bottom"/>
          </w:tcPr>
          <w:p w14:paraId="39F2EA3F"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371138CC"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7C111E2B" w14:textId="77777777">
        <w:trPr>
          <w:trHeight w:val="180"/>
        </w:trPr>
        <w:tc>
          <w:tcPr>
            <w:tcW w:w="1218" w:type="dxa"/>
            <w:shd w:val="clear" w:color="000000" w:fill="F2F2F2"/>
            <w:vAlign w:val="bottom"/>
          </w:tcPr>
          <w:p w14:paraId="23AB160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BD-NOS</w:t>
            </w:r>
          </w:p>
        </w:tc>
        <w:tc>
          <w:tcPr>
            <w:tcW w:w="832" w:type="dxa"/>
            <w:tcBorders>
              <w:left w:val="dotted" w:sz="4" w:space="0" w:color="000000"/>
            </w:tcBorders>
            <w:shd w:val="clear" w:color="000000" w:fill="FFFFFF"/>
            <w:vAlign w:val="bottom"/>
          </w:tcPr>
          <w:p w14:paraId="7577B54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0C73006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41" w:type="dxa"/>
            <w:shd w:val="clear" w:color="000000" w:fill="FFFFFF"/>
            <w:vAlign w:val="bottom"/>
          </w:tcPr>
          <w:p w14:paraId="32E3102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4BEFDD3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752" w:type="dxa"/>
            <w:shd w:val="clear" w:color="000000" w:fill="FFFFFF"/>
            <w:vAlign w:val="bottom"/>
          </w:tcPr>
          <w:p w14:paraId="4C059B0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0E187F6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 (1.3)</w:t>
            </w:r>
          </w:p>
        </w:tc>
        <w:tc>
          <w:tcPr>
            <w:tcW w:w="859" w:type="dxa"/>
            <w:tcBorders>
              <w:left w:val="dotted" w:sz="4" w:space="0" w:color="000000"/>
            </w:tcBorders>
            <w:shd w:val="clear" w:color="000000" w:fill="FFFFFF"/>
            <w:vAlign w:val="bottom"/>
          </w:tcPr>
          <w:p w14:paraId="5CDB9C6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700C186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2" w:type="dxa"/>
            <w:shd w:val="clear" w:color="000000" w:fill="FFFFFF"/>
            <w:vAlign w:val="bottom"/>
          </w:tcPr>
          <w:p w14:paraId="1B10D9FF"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7087D67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1" w:type="dxa"/>
            <w:shd w:val="clear" w:color="auto" w:fill="auto"/>
            <w:vAlign w:val="bottom"/>
          </w:tcPr>
          <w:p w14:paraId="263C64DC"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75F611AD"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095EBCDD" w14:textId="77777777">
        <w:trPr>
          <w:trHeight w:val="180"/>
        </w:trPr>
        <w:tc>
          <w:tcPr>
            <w:tcW w:w="1218" w:type="dxa"/>
            <w:shd w:val="clear" w:color="000000" w:fill="F2F2F2"/>
            <w:vAlign w:val="bottom"/>
          </w:tcPr>
          <w:p w14:paraId="37BF4F6F" w14:textId="77777777" w:rsidR="00F66028" w:rsidRDefault="00000000">
            <w:pPr>
              <w:widowControl w:val="0"/>
              <w:spacing w:after="0" w:line="240" w:lineRule="auto"/>
              <w:rPr>
                <w:rFonts w:ascii="Calibri" w:eastAsia="Times New Roman" w:hAnsi="Calibri" w:cs="Calibri"/>
                <w:i/>
                <w:iCs/>
                <w:color w:val="000000"/>
                <w:sz w:val="12"/>
                <w:szCs w:val="12"/>
              </w:rPr>
            </w:pPr>
            <w:r>
              <w:rPr>
                <w:rFonts w:eastAsia="Times New Roman" w:cs="Calibri"/>
                <w:i/>
                <w:iCs/>
                <w:color w:val="000000"/>
                <w:sz w:val="12"/>
                <w:szCs w:val="12"/>
              </w:rPr>
              <w:t>Treatment, N (%)</w:t>
            </w:r>
          </w:p>
        </w:tc>
        <w:tc>
          <w:tcPr>
            <w:tcW w:w="832" w:type="dxa"/>
            <w:tcBorders>
              <w:left w:val="dotted" w:sz="4" w:space="0" w:color="000000"/>
            </w:tcBorders>
            <w:shd w:val="clear" w:color="000000" w:fill="FFFFFF"/>
            <w:vAlign w:val="bottom"/>
          </w:tcPr>
          <w:p w14:paraId="415719E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4588D4A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41" w:type="dxa"/>
            <w:shd w:val="clear" w:color="000000" w:fill="FFFFFF"/>
            <w:vAlign w:val="bottom"/>
          </w:tcPr>
          <w:p w14:paraId="2D531DE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41" w:type="dxa"/>
            <w:tcBorders>
              <w:right w:val="dotted" w:sz="4" w:space="0" w:color="000000"/>
            </w:tcBorders>
            <w:shd w:val="clear" w:color="000000" w:fill="FFFFFF"/>
            <w:vAlign w:val="bottom"/>
          </w:tcPr>
          <w:p w14:paraId="68AEFDD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752" w:type="dxa"/>
            <w:shd w:val="clear" w:color="000000" w:fill="FFFFFF"/>
            <w:vAlign w:val="bottom"/>
          </w:tcPr>
          <w:p w14:paraId="1C4CC93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shd w:val="clear" w:color="000000" w:fill="FFFFFF"/>
            <w:vAlign w:val="bottom"/>
          </w:tcPr>
          <w:p w14:paraId="48CF3D7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59" w:type="dxa"/>
            <w:tcBorders>
              <w:left w:val="dotted" w:sz="4" w:space="0" w:color="000000"/>
            </w:tcBorders>
            <w:shd w:val="clear" w:color="000000" w:fill="FFFFFF"/>
            <w:vAlign w:val="bottom"/>
          </w:tcPr>
          <w:p w14:paraId="5175977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60" w:type="dxa"/>
            <w:tcBorders>
              <w:right w:val="dotted" w:sz="4" w:space="0" w:color="000000"/>
            </w:tcBorders>
            <w:shd w:val="clear" w:color="000000" w:fill="FFFFFF"/>
            <w:vAlign w:val="bottom"/>
          </w:tcPr>
          <w:p w14:paraId="27412BB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2" w:type="dxa"/>
            <w:shd w:val="clear" w:color="000000" w:fill="FFFFFF"/>
            <w:vAlign w:val="bottom"/>
          </w:tcPr>
          <w:p w14:paraId="0A35EF4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5228752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1" w:type="dxa"/>
            <w:shd w:val="clear" w:color="auto" w:fill="auto"/>
            <w:vAlign w:val="bottom"/>
          </w:tcPr>
          <w:p w14:paraId="7523C351"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7808EC50"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39984725" w14:textId="77777777">
        <w:trPr>
          <w:trHeight w:val="180"/>
        </w:trPr>
        <w:tc>
          <w:tcPr>
            <w:tcW w:w="1218" w:type="dxa"/>
            <w:shd w:val="clear" w:color="000000" w:fill="F2F2F2"/>
            <w:vAlign w:val="bottom"/>
          </w:tcPr>
          <w:p w14:paraId="1280313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Li</w:t>
            </w:r>
          </w:p>
        </w:tc>
        <w:tc>
          <w:tcPr>
            <w:tcW w:w="832" w:type="dxa"/>
            <w:tcBorders>
              <w:left w:val="dotted" w:sz="4" w:space="0" w:color="000000"/>
            </w:tcBorders>
            <w:shd w:val="clear" w:color="000000" w:fill="FFFFFF"/>
            <w:vAlign w:val="bottom"/>
          </w:tcPr>
          <w:p w14:paraId="5AEDF1E3"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75656D8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13 (59.09)</w:t>
            </w:r>
          </w:p>
        </w:tc>
        <w:tc>
          <w:tcPr>
            <w:tcW w:w="841" w:type="dxa"/>
            <w:shd w:val="clear" w:color="000000" w:fill="FFFFFF"/>
            <w:vAlign w:val="bottom"/>
          </w:tcPr>
          <w:p w14:paraId="4F289D2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6420CBD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71 (54.62)</w:t>
            </w:r>
          </w:p>
        </w:tc>
        <w:tc>
          <w:tcPr>
            <w:tcW w:w="752" w:type="dxa"/>
            <w:shd w:val="clear" w:color="000000" w:fill="FFFFFF"/>
            <w:vAlign w:val="bottom"/>
          </w:tcPr>
          <w:p w14:paraId="5938AA35"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6DE6887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141 (47.5)</w:t>
            </w:r>
          </w:p>
        </w:tc>
        <w:tc>
          <w:tcPr>
            <w:tcW w:w="859" w:type="dxa"/>
            <w:tcBorders>
              <w:left w:val="dotted" w:sz="4" w:space="0" w:color="000000"/>
            </w:tcBorders>
            <w:shd w:val="clear" w:color="000000" w:fill="FFFFFF"/>
            <w:vAlign w:val="bottom"/>
          </w:tcPr>
          <w:p w14:paraId="400D6B69"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5DDE677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29 (38.67)</w:t>
            </w:r>
          </w:p>
        </w:tc>
        <w:tc>
          <w:tcPr>
            <w:tcW w:w="832" w:type="dxa"/>
            <w:shd w:val="clear" w:color="000000" w:fill="FFFFFF"/>
            <w:vAlign w:val="bottom"/>
          </w:tcPr>
          <w:p w14:paraId="38355080"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705DFE6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17 (36.96)</w:t>
            </w:r>
          </w:p>
        </w:tc>
        <w:tc>
          <w:tcPr>
            <w:tcW w:w="831" w:type="dxa"/>
            <w:shd w:val="clear" w:color="auto" w:fill="auto"/>
            <w:vAlign w:val="bottom"/>
          </w:tcPr>
          <w:p w14:paraId="60F60006"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586BC603"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03D5BDEE" w14:textId="77777777">
        <w:trPr>
          <w:trHeight w:val="180"/>
        </w:trPr>
        <w:tc>
          <w:tcPr>
            <w:tcW w:w="1218" w:type="dxa"/>
            <w:shd w:val="clear" w:color="000000" w:fill="F2F2F2"/>
            <w:vAlign w:val="bottom"/>
          </w:tcPr>
          <w:p w14:paraId="21EE190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AED</w:t>
            </w:r>
          </w:p>
        </w:tc>
        <w:tc>
          <w:tcPr>
            <w:tcW w:w="832" w:type="dxa"/>
            <w:tcBorders>
              <w:left w:val="dotted" w:sz="4" w:space="0" w:color="000000"/>
            </w:tcBorders>
            <w:shd w:val="clear" w:color="000000" w:fill="FFFFFF"/>
            <w:vAlign w:val="bottom"/>
          </w:tcPr>
          <w:p w14:paraId="4643F3E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37F1634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12 (54.55)</w:t>
            </w:r>
          </w:p>
        </w:tc>
        <w:tc>
          <w:tcPr>
            <w:tcW w:w="841" w:type="dxa"/>
            <w:shd w:val="clear" w:color="000000" w:fill="FFFFFF"/>
            <w:vAlign w:val="bottom"/>
          </w:tcPr>
          <w:p w14:paraId="427B4E2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0F71E51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39 (30)</w:t>
            </w:r>
          </w:p>
        </w:tc>
        <w:tc>
          <w:tcPr>
            <w:tcW w:w="752" w:type="dxa"/>
            <w:shd w:val="clear" w:color="000000" w:fill="FFFFFF"/>
            <w:vAlign w:val="bottom"/>
          </w:tcPr>
          <w:p w14:paraId="1F6E82A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6D978F6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123 (41.4)</w:t>
            </w:r>
          </w:p>
        </w:tc>
        <w:tc>
          <w:tcPr>
            <w:tcW w:w="859" w:type="dxa"/>
            <w:tcBorders>
              <w:left w:val="dotted" w:sz="4" w:space="0" w:color="000000"/>
            </w:tcBorders>
            <w:shd w:val="clear" w:color="000000" w:fill="FFFFFF"/>
            <w:vAlign w:val="bottom"/>
          </w:tcPr>
          <w:p w14:paraId="6A64F52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3E1D9C8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45 (60)</w:t>
            </w:r>
          </w:p>
        </w:tc>
        <w:tc>
          <w:tcPr>
            <w:tcW w:w="832" w:type="dxa"/>
            <w:shd w:val="clear" w:color="000000" w:fill="FFFFFF"/>
            <w:vAlign w:val="bottom"/>
          </w:tcPr>
          <w:p w14:paraId="110ACC33"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66487C3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24 (52.17)</w:t>
            </w:r>
          </w:p>
        </w:tc>
        <w:tc>
          <w:tcPr>
            <w:tcW w:w="831" w:type="dxa"/>
            <w:shd w:val="clear" w:color="auto" w:fill="auto"/>
            <w:vAlign w:val="bottom"/>
          </w:tcPr>
          <w:p w14:paraId="05D34DD0"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165CDEA3"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39D1A2F6" w14:textId="77777777">
        <w:trPr>
          <w:trHeight w:val="180"/>
        </w:trPr>
        <w:tc>
          <w:tcPr>
            <w:tcW w:w="1218" w:type="dxa"/>
            <w:shd w:val="clear" w:color="000000" w:fill="F2F2F2"/>
            <w:vAlign w:val="bottom"/>
          </w:tcPr>
          <w:p w14:paraId="39E3F51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FGA</w:t>
            </w:r>
          </w:p>
        </w:tc>
        <w:tc>
          <w:tcPr>
            <w:tcW w:w="832" w:type="dxa"/>
            <w:tcBorders>
              <w:left w:val="dotted" w:sz="4" w:space="0" w:color="000000"/>
            </w:tcBorders>
            <w:shd w:val="clear" w:color="000000" w:fill="FFFFFF"/>
            <w:vAlign w:val="bottom"/>
          </w:tcPr>
          <w:p w14:paraId="793ED5A3"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7A96BD5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41" w:type="dxa"/>
            <w:shd w:val="clear" w:color="000000" w:fill="FFFFFF"/>
            <w:vAlign w:val="bottom"/>
          </w:tcPr>
          <w:p w14:paraId="03EA4E1C"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4EC32EC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 (3.85)</w:t>
            </w:r>
          </w:p>
        </w:tc>
        <w:tc>
          <w:tcPr>
            <w:tcW w:w="752" w:type="dxa"/>
            <w:shd w:val="clear" w:color="000000" w:fill="FFFFFF"/>
            <w:vAlign w:val="bottom"/>
          </w:tcPr>
          <w:p w14:paraId="30E5B739"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77B2CB0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35 (11.8)</w:t>
            </w:r>
          </w:p>
        </w:tc>
        <w:tc>
          <w:tcPr>
            <w:tcW w:w="859" w:type="dxa"/>
            <w:tcBorders>
              <w:left w:val="dotted" w:sz="4" w:space="0" w:color="000000"/>
            </w:tcBorders>
            <w:shd w:val="clear" w:color="000000" w:fill="FFFFFF"/>
            <w:vAlign w:val="bottom"/>
          </w:tcPr>
          <w:p w14:paraId="212332F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5E6717C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11 (14.67)</w:t>
            </w:r>
          </w:p>
        </w:tc>
        <w:tc>
          <w:tcPr>
            <w:tcW w:w="832" w:type="dxa"/>
            <w:shd w:val="clear" w:color="000000" w:fill="FFFFFF"/>
            <w:vAlign w:val="bottom"/>
          </w:tcPr>
          <w:p w14:paraId="340721C7"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10A7A0E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10 (21.74)</w:t>
            </w:r>
          </w:p>
        </w:tc>
        <w:tc>
          <w:tcPr>
            <w:tcW w:w="831" w:type="dxa"/>
            <w:shd w:val="clear" w:color="auto" w:fill="auto"/>
            <w:vAlign w:val="bottom"/>
          </w:tcPr>
          <w:p w14:paraId="09D41D41"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2972F299"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1ACF2A5E" w14:textId="77777777">
        <w:trPr>
          <w:trHeight w:val="180"/>
        </w:trPr>
        <w:tc>
          <w:tcPr>
            <w:tcW w:w="1218" w:type="dxa"/>
            <w:shd w:val="clear" w:color="000000" w:fill="F2F2F2"/>
            <w:vAlign w:val="bottom"/>
          </w:tcPr>
          <w:p w14:paraId="3A6586D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SGA</w:t>
            </w:r>
          </w:p>
        </w:tc>
        <w:tc>
          <w:tcPr>
            <w:tcW w:w="832" w:type="dxa"/>
            <w:tcBorders>
              <w:left w:val="dotted" w:sz="4" w:space="0" w:color="000000"/>
            </w:tcBorders>
            <w:shd w:val="clear" w:color="000000" w:fill="FFFFFF"/>
            <w:vAlign w:val="bottom"/>
          </w:tcPr>
          <w:p w14:paraId="63F3C1C5"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195D9B9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6 (27.27)</w:t>
            </w:r>
          </w:p>
        </w:tc>
        <w:tc>
          <w:tcPr>
            <w:tcW w:w="841" w:type="dxa"/>
            <w:shd w:val="clear" w:color="000000" w:fill="FFFFFF"/>
            <w:vAlign w:val="bottom"/>
          </w:tcPr>
          <w:p w14:paraId="37263DA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5118150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29 (22.31)</w:t>
            </w:r>
          </w:p>
        </w:tc>
        <w:tc>
          <w:tcPr>
            <w:tcW w:w="752" w:type="dxa"/>
            <w:shd w:val="clear" w:color="000000" w:fill="FFFFFF"/>
            <w:vAlign w:val="bottom"/>
          </w:tcPr>
          <w:p w14:paraId="23EC3DFC"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3912B11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45 (22.5)</w:t>
            </w:r>
          </w:p>
        </w:tc>
        <w:tc>
          <w:tcPr>
            <w:tcW w:w="859" w:type="dxa"/>
            <w:tcBorders>
              <w:left w:val="dotted" w:sz="4" w:space="0" w:color="000000"/>
            </w:tcBorders>
            <w:shd w:val="clear" w:color="000000" w:fill="FFFFFF"/>
            <w:vAlign w:val="bottom"/>
          </w:tcPr>
          <w:p w14:paraId="1D213A5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1EC8EEA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35 (46.67)</w:t>
            </w:r>
          </w:p>
        </w:tc>
        <w:tc>
          <w:tcPr>
            <w:tcW w:w="832" w:type="dxa"/>
            <w:shd w:val="clear" w:color="000000" w:fill="FFFFFF"/>
            <w:vAlign w:val="bottom"/>
          </w:tcPr>
          <w:p w14:paraId="1D7879F3"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31EB2DB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30 (65.22)</w:t>
            </w:r>
          </w:p>
        </w:tc>
        <w:tc>
          <w:tcPr>
            <w:tcW w:w="831" w:type="dxa"/>
            <w:shd w:val="clear" w:color="auto" w:fill="auto"/>
            <w:vAlign w:val="bottom"/>
          </w:tcPr>
          <w:p w14:paraId="2646193B"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6A42AC0C"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4AB6E920" w14:textId="77777777">
        <w:trPr>
          <w:trHeight w:val="180"/>
        </w:trPr>
        <w:tc>
          <w:tcPr>
            <w:tcW w:w="1218" w:type="dxa"/>
            <w:shd w:val="clear" w:color="000000" w:fill="F2F2F2"/>
            <w:vAlign w:val="bottom"/>
          </w:tcPr>
          <w:p w14:paraId="1899221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AD</w:t>
            </w:r>
          </w:p>
        </w:tc>
        <w:tc>
          <w:tcPr>
            <w:tcW w:w="832" w:type="dxa"/>
            <w:tcBorders>
              <w:left w:val="dotted" w:sz="4" w:space="0" w:color="000000"/>
            </w:tcBorders>
            <w:shd w:val="clear" w:color="000000" w:fill="FFFFFF"/>
            <w:vAlign w:val="bottom"/>
          </w:tcPr>
          <w:p w14:paraId="45BE2400"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2A77E4B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6 (27.27)</w:t>
            </w:r>
          </w:p>
        </w:tc>
        <w:tc>
          <w:tcPr>
            <w:tcW w:w="841" w:type="dxa"/>
            <w:shd w:val="clear" w:color="000000" w:fill="FFFFFF"/>
            <w:vAlign w:val="bottom"/>
          </w:tcPr>
          <w:p w14:paraId="548D728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51708F0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50 (38.46)</w:t>
            </w:r>
          </w:p>
        </w:tc>
        <w:tc>
          <w:tcPr>
            <w:tcW w:w="752" w:type="dxa"/>
            <w:shd w:val="clear" w:color="000000" w:fill="FFFFFF"/>
            <w:vAlign w:val="bottom"/>
          </w:tcPr>
          <w:p w14:paraId="662BA00F"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32A8593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164 (55.2)</w:t>
            </w:r>
          </w:p>
        </w:tc>
        <w:tc>
          <w:tcPr>
            <w:tcW w:w="859" w:type="dxa"/>
            <w:tcBorders>
              <w:left w:val="dotted" w:sz="4" w:space="0" w:color="000000"/>
            </w:tcBorders>
            <w:shd w:val="clear" w:color="000000" w:fill="FFFFFF"/>
            <w:vAlign w:val="bottom"/>
          </w:tcPr>
          <w:p w14:paraId="7F732675"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7F975F6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12 (16)</w:t>
            </w:r>
          </w:p>
        </w:tc>
        <w:tc>
          <w:tcPr>
            <w:tcW w:w="832" w:type="dxa"/>
            <w:shd w:val="clear" w:color="000000" w:fill="FFFFFF"/>
            <w:vAlign w:val="bottom"/>
          </w:tcPr>
          <w:p w14:paraId="6D33A07F"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70A11D3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6 (13.04)</w:t>
            </w:r>
          </w:p>
        </w:tc>
        <w:tc>
          <w:tcPr>
            <w:tcW w:w="831" w:type="dxa"/>
            <w:shd w:val="clear" w:color="auto" w:fill="auto"/>
            <w:vAlign w:val="bottom"/>
          </w:tcPr>
          <w:p w14:paraId="6FEBF67D"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4A5C1C4F"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3F03D321" w14:textId="77777777">
        <w:trPr>
          <w:trHeight w:val="180"/>
        </w:trPr>
        <w:tc>
          <w:tcPr>
            <w:tcW w:w="1218" w:type="dxa"/>
            <w:shd w:val="clear" w:color="000000" w:fill="F2F2F2"/>
            <w:vAlign w:val="bottom"/>
          </w:tcPr>
          <w:p w14:paraId="661A5613" w14:textId="77777777" w:rsidR="00F66028" w:rsidRDefault="00000000">
            <w:pPr>
              <w:widowControl w:val="0"/>
              <w:spacing w:after="0" w:line="240" w:lineRule="auto"/>
              <w:rPr>
                <w:rFonts w:ascii="Calibri" w:eastAsia="Times New Roman" w:hAnsi="Calibri" w:cs="Calibri"/>
                <w:i/>
                <w:iCs/>
                <w:color w:val="000000"/>
                <w:sz w:val="12"/>
                <w:szCs w:val="12"/>
              </w:rPr>
            </w:pPr>
            <w:r>
              <w:rPr>
                <w:rFonts w:eastAsia="Times New Roman" w:cs="Calibri"/>
                <w:i/>
                <w:iCs/>
                <w:color w:val="000000"/>
                <w:sz w:val="12"/>
                <w:szCs w:val="12"/>
              </w:rPr>
              <w:t>Mood state, N (%)</w:t>
            </w:r>
          </w:p>
        </w:tc>
        <w:tc>
          <w:tcPr>
            <w:tcW w:w="832" w:type="dxa"/>
            <w:tcBorders>
              <w:left w:val="dotted" w:sz="4" w:space="0" w:color="000000"/>
            </w:tcBorders>
            <w:shd w:val="clear" w:color="000000" w:fill="FFFFFF"/>
            <w:vAlign w:val="bottom"/>
          </w:tcPr>
          <w:p w14:paraId="1B6514DC"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0FDDFC5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41" w:type="dxa"/>
            <w:shd w:val="clear" w:color="000000" w:fill="FFFFFF"/>
            <w:vAlign w:val="bottom"/>
          </w:tcPr>
          <w:p w14:paraId="5227375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41" w:type="dxa"/>
            <w:tcBorders>
              <w:right w:val="dotted" w:sz="4" w:space="0" w:color="000000"/>
            </w:tcBorders>
            <w:shd w:val="clear" w:color="000000" w:fill="FFFFFF"/>
            <w:vAlign w:val="bottom"/>
          </w:tcPr>
          <w:p w14:paraId="4583610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752" w:type="dxa"/>
            <w:shd w:val="clear" w:color="000000" w:fill="FFFFFF"/>
            <w:vAlign w:val="bottom"/>
          </w:tcPr>
          <w:p w14:paraId="5C2ECBA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shd w:val="clear" w:color="000000" w:fill="FFFFFF"/>
            <w:vAlign w:val="bottom"/>
          </w:tcPr>
          <w:p w14:paraId="0A4855D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59" w:type="dxa"/>
            <w:tcBorders>
              <w:left w:val="dotted" w:sz="4" w:space="0" w:color="000000"/>
            </w:tcBorders>
            <w:shd w:val="clear" w:color="000000" w:fill="FFFFFF"/>
            <w:vAlign w:val="bottom"/>
          </w:tcPr>
          <w:p w14:paraId="1410B540"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60" w:type="dxa"/>
            <w:tcBorders>
              <w:right w:val="dotted" w:sz="4" w:space="0" w:color="000000"/>
            </w:tcBorders>
            <w:shd w:val="clear" w:color="000000" w:fill="FFFFFF"/>
            <w:vAlign w:val="bottom"/>
          </w:tcPr>
          <w:p w14:paraId="600623E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2" w:type="dxa"/>
            <w:shd w:val="clear" w:color="000000" w:fill="FFFFFF"/>
            <w:vAlign w:val="bottom"/>
          </w:tcPr>
          <w:p w14:paraId="669D267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 </w:t>
            </w:r>
          </w:p>
        </w:tc>
        <w:tc>
          <w:tcPr>
            <w:tcW w:w="828" w:type="dxa"/>
            <w:tcBorders>
              <w:right w:val="dotted" w:sz="4" w:space="0" w:color="000000"/>
            </w:tcBorders>
            <w:shd w:val="clear" w:color="000000" w:fill="FFFFFF"/>
            <w:vAlign w:val="bottom"/>
          </w:tcPr>
          <w:p w14:paraId="35D9AE9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w:t>
            </w:r>
          </w:p>
        </w:tc>
        <w:tc>
          <w:tcPr>
            <w:tcW w:w="831" w:type="dxa"/>
            <w:shd w:val="clear" w:color="auto" w:fill="auto"/>
            <w:vAlign w:val="bottom"/>
          </w:tcPr>
          <w:p w14:paraId="7B0BF7B9"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152B73BD"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5B1B20DD" w14:textId="77777777">
        <w:trPr>
          <w:trHeight w:val="180"/>
        </w:trPr>
        <w:tc>
          <w:tcPr>
            <w:tcW w:w="1218" w:type="dxa"/>
            <w:shd w:val="clear" w:color="000000" w:fill="F2F2F2"/>
            <w:vAlign w:val="bottom"/>
          </w:tcPr>
          <w:p w14:paraId="10C77F0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Euthymic</w:t>
            </w:r>
          </w:p>
        </w:tc>
        <w:tc>
          <w:tcPr>
            <w:tcW w:w="832" w:type="dxa"/>
            <w:tcBorders>
              <w:left w:val="dotted" w:sz="4" w:space="0" w:color="000000"/>
            </w:tcBorders>
            <w:shd w:val="clear" w:color="000000" w:fill="FFFFFF"/>
            <w:vAlign w:val="bottom"/>
          </w:tcPr>
          <w:p w14:paraId="50618B9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935A581"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22 (100)</w:t>
            </w:r>
          </w:p>
        </w:tc>
        <w:tc>
          <w:tcPr>
            <w:tcW w:w="841" w:type="dxa"/>
            <w:shd w:val="clear" w:color="000000" w:fill="FFFFFF"/>
            <w:vAlign w:val="bottom"/>
          </w:tcPr>
          <w:p w14:paraId="2A1B2AC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6F457AE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130 (100)</w:t>
            </w:r>
          </w:p>
        </w:tc>
        <w:tc>
          <w:tcPr>
            <w:tcW w:w="752" w:type="dxa"/>
            <w:shd w:val="clear" w:color="000000" w:fill="FFFFFF"/>
            <w:vAlign w:val="bottom"/>
          </w:tcPr>
          <w:p w14:paraId="57898D05"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52F3D83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8 (2.7)</w:t>
            </w:r>
          </w:p>
        </w:tc>
        <w:tc>
          <w:tcPr>
            <w:tcW w:w="859" w:type="dxa"/>
            <w:tcBorders>
              <w:left w:val="dotted" w:sz="4" w:space="0" w:color="000000"/>
            </w:tcBorders>
            <w:shd w:val="clear" w:color="000000" w:fill="FFFFFF"/>
            <w:vAlign w:val="bottom"/>
          </w:tcPr>
          <w:p w14:paraId="6FB9FF2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4D7D96B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58 (77.33)</w:t>
            </w:r>
          </w:p>
        </w:tc>
        <w:tc>
          <w:tcPr>
            <w:tcW w:w="832" w:type="dxa"/>
            <w:shd w:val="clear" w:color="000000" w:fill="FFFFFF"/>
            <w:vAlign w:val="bottom"/>
          </w:tcPr>
          <w:p w14:paraId="660AC7F6"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46A6030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46 (100)</w:t>
            </w:r>
          </w:p>
        </w:tc>
        <w:tc>
          <w:tcPr>
            <w:tcW w:w="831" w:type="dxa"/>
            <w:shd w:val="clear" w:color="auto" w:fill="auto"/>
            <w:vAlign w:val="bottom"/>
          </w:tcPr>
          <w:p w14:paraId="69CF1B80"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495EF649"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07D48EC9" w14:textId="77777777">
        <w:trPr>
          <w:trHeight w:val="180"/>
        </w:trPr>
        <w:tc>
          <w:tcPr>
            <w:tcW w:w="1218" w:type="dxa"/>
            <w:shd w:val="clear" w:color="000000" w:fill="F2F2F2"/>
            <w:vAlign w:val="bottom"/>
          </w:tcPr>
          <w:p w14:paraId="3AC8B007"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Depressed</w:t>
            </w:r>
          </w:p>
        </w:tc>
        <w:tc>
          <w:tcPr>
            <w:tcW w:w="832" w:type="dxa"/>
            <w:tcBorders>
              <w:left w:val="dotted" w:sz="4" w:space="0" w:color="000000"/>
            </w:tcBorders>
            <w:shd w:val="clear" w:color="000000" w:fill="FFFFFF"/>
            <w:vAlign w:val="bottom"/>
          </w:tcPr>
          <w:p w14:paraId="4015CC0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1F41911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41" w:type="dxa"/>
            <w:shd w:val="clear" w:color="000000" w:fill="FFFFFF"/>
            <w:vAlign w:val="bottom"/>
          </w:tcPr>
          <w:p w14:paraId="316924E9"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29B9BF8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752" w:type="dxa"/>
            <w:shd w:val="clear" w:color="000000" w:fill="FFFFFF"/>
            <w:vAlign w:val="bottom"/>
          </w:tcPr>
          <w:p w14:paraId="55F5A9C9"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4C7F54A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252 (84.9)</w:t>
            </w:r>
          </w:p>
        </w:tc>
        <w:tc>
          <w:tcPr>
            <w:tcW w:w="859" w:type="dxa"/>
            <w:tcBorders>
              <w:left w:val="dotted" w:sz="4" w:space="0" w:color="000000"/>
            </w:tcBorders>
            <w:shd w:val="clear" w:color="000000" w:fill="FFFFFF"/>
            <w:vAlign w:val="bottom"/>
          </w:tcPr>
          <w:p w14:paraId="4BDF0280"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456FCA0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16 (21.33)</w:t>
            </w:r>
          </w:p>
        </w:tc>
        <w:tc>
          <w:tcPr>
            <w:tcW w:w="832" w:type="dxa"/>
            <w:shd w:val="clear" w:color="000000" w:fill="FFFFFF"/>
            <w:vAlign w:val="bottom"/>
          </w:tcPr>
          <w:p w14:paraId="6CA767F4"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6D4BF8EB"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1" w:type="dxa"/>
            <w:shd w:val="clear" w:color="auto" w:fill="auto"/>
            <w:vAlign w:val="bottom"/>
          </w:tcPr>
          <w:p w14:paraId="16994430"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10D99FCF"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1756A1F6" w14:textId="77777777">
        <w:trPr>
          <w:trHeight w:val="180"/>
        </w:trPr>
        <w:tc>
          <w:tcPr>
            <w:tcW w:w="1218" w:type="dxa"/>
            <w:shd w:val="clear" w:color="000000" w:fill="F2F2F2"/>
            <w:vAlign w:val="bottom"/>
          </w:tcPr>
          <w:p w14:paraId="00766C8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Manic</w:t>
            </w:r>
          </w:p>
        </w:tc>
        <w:tc>
          <w:tcPr>
            <w:tcW w:w="832" w:type="dxa"/>
            <w:tcBorders>
              <w:left w:val="dotted" w:sz="4" w:space="0" w:color="000000"/>
            </w:tcBorders>
            <w:shd w:val="clear" w:color="000000" w:fill="FFFFFF"/>
            <w:vAlign w:val="bottom"/>
          </w:tcPr>
          <w:p w14:paraId="5A2EDAD3"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528DB1A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41" w:type="dxa"/>
            <w:shd w:val="clear" w:color="000000" w:fill="FFFFFF"/>
            <w:vAlign w:val="bottom"/>
          </w:tcPr>
          <w:p w14:paraId="20E6747F"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440FF18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752" w:type="dxa"/>
            <w:shd w:val="clear" w:color="000000" w:fill="FFFFFF"/>
            <w:vAlign w:val="bottom"/>
          </w:tcPr>
          <w:p w14:paraId="32B15CCD"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5941E40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33 (11.1)</w:t>
            </w:r>
          </w:p>
        </w:tc>
        <w:tc>
          <w:tcPr>
            <w:tcW w:w="859" w:type="dxa"/>
            <w:tcBorders>
              <w:left w:val="dotted" w:sz="4" w:space="0" w:color="000000"/>
            </w:tcBorders>
            <w:shd w:val="clear" w:color="000000" w:fill="FFFFFF"/>
            <w:vAlign w:val="bottom"/>
          </w:tcPr>
          <w:p w14:paraId="4FD5222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3E8B1A1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2" w:type="dxa"/>
            <w:shd w:val="clear" w:color="000000" w:fill="FFFFFF"/>
            <w:vAlign w:val="bottom"/>
          </w:tcPr>
          <w:p w14:paraId="7973BBFD"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67FFD37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1" w:type="dxa"/>
            <w:shd w:val="clear" w:color="auto" w:fill="auto"/>
            <w:vAlign w:val="bottom"/>
          </w:tcPr>
          <w:p w14:paraId="5C6168E8"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200267D9"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7224B978" w14:textId="77777777">
        <w:trPr>
          <w:trHeight w:val="180"/>
        </w:trPr>
        <w:tc>
          <w:tcPr>
            <w:tcW w:w="1218" w:type="dxa"/>
            <w:shd w:val="clear" w:color="000000" w:fill="F2F2F2"/>
            <w:vAlign w:val="bottom"/>
          </w:tcPr>
          <w:p w14:paraId="719021B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Hypomanic</w:t>
            </w:r>
          </w:p>
        </w:tc>
        <w:tc>
          <w:tcPr>
            <w:tcW w:w="832" w:type="dxa"/>
            <w:tcBorders>
              <w:left w:val="dotted" w:sz="4" w:space="0" w:color="000000"/>
            </w:tcBorders>
            <w:shd w:val="clear" w:color="000000" w:fill="FFFFFF"/>
            <w:vAlign w:val="bottom"/>
          </w:tcPr>
          <w:p w14:paraId="4169A6DF"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0D33809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41" w:type="dxa"/>
            <w:shd w:val="clear" w:color="000000" w:fill="FFFFFF"/>
            <w:vAlign w:val="bottom"/>
          </w:tcPr>
          <w:p w14:paraId="0BD8266D"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7E46DEB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752" w:type="dxa"/>
            <w:shd w:val="clear" w:color="000000" w:fill="FFFFFF"/>
            <w:vAlign w:val="bottom"/>
          </w:tcPr>
          <w:p w14:paraId="7FDAF86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0E77A2A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59" w:type="dxa"/>
            <w:tcBorders>
              <w:left w:val="dotted" w:sz="4" w:space="0" w:color="000000"/>
            </w:tcBorders>
            <w:shd w:val="clear" w:color="000000" w:fill="FFFFFF"/>
            <w:vAlign w:val="bottom"/>
          </w:tcPr>
          <w:p w14:paraId="1EA73BBB"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10AB39B9"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 (1.33)</w:t>
            </w:r>
          </w:p>
        </w:tc>
        <w:tc>
          <w:tcPr>
            <w:tcW w:w="832" w:type="dxa"/>
            <w:shd w:val="clear" w:color="000000" w:fill="FFFFFF"/>
            <w:vAlign w:val="bottom"/>
          </w:tcPr>
          <w:p w14:paraId="13D217F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7DED590E"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1" w:type="dxa"/>
            <w:shd w:val="clear" w:color="auto" w:fill="auto"/>
            <w:vAlign w:val="bottom"/>
          </w:tcPr>
          <w:p w14:paraId="157E6C7E"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2E14E1BC"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14869BCF" w14:textId="77777777">
        <w:trPr>
          <w:trHeight w:val="180"/>
        </w:trPr>
        <w:tc>
          <w:tcPr>
            <w:tcW w:w="1218" w:type="dxa"/>
            <w:shd w:val="clear" w:color="000000" w:fill="F2F2F2"/>
            <w:vAlign w:val="bottom"/>
          </w:tcPr>
          <w:p w14:paraId="05EC181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 xml:space="preserve">     Mixed</w:t>
            </w:r>
          </w:p>
        </w:tc>
        <w:tc>
          <w:tcPr>
            <w:tcW w:w="832" w:type="dxa"/>
            <w:tcBorders>
              <w:left w:val="dotted" w:sz="4" w:space="0" w:color="000000"/>
            </w:tcBorders>
            <w:shd w:val="clear" w:color="000000" w:fill="FFFFFF"/>
            <w:vAlign w:val="bottom"/>
          </w:tcPr>
          <w:p w14:paraId="4D643E8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19BFD900"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41" w:type="dxa"/>
            <w:shd w:val="clear" w:color="000000" w:fill="FFFFFF"/>
            <w:vAlign w:val="bottom"/>
          </w:tcPr>
          <w:p w14:paraId="6FF4968F"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1540E9A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752" w:type="dxa"/>
            <w:shd w:val="clear" w:color="000000" w:fill="FFFFFF"/>
            <w:vAlign w:val="bottom"/>
          </w:tcPr>
          <w:p w14:paraId="76518A41"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3131DBD8"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4 (1.4)</w:t>
            </w:r>
          </w:p>
        </w:tc>
        <w:tc>
          <w:tcPr>
            <w:tcW w:w="859" w:type="dxa"/>
            <w:tcBorders>
              <w:left w:val="dotted" w:sz="4" w:space="0" w:color="000000"/>
            </w:tcBorders>
            <w:shd w:val="clear" w:color="000000" w:fill="FFFFFF"/>
            <w:vAlign w:val="bottom"/>
          </w:tcPr>
          <w:p w14:paraId="60CBCD9A"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059B688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2" w:type="dxa"/>
            <w:shd w:val="clear" w:color="000000" w:fill="FFFFFF"/>
            <w:vAlign w:val="bottom"/>
          </w:tcPr>
          <w:p w14:paraId="36051BB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7D05292C"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0 (0)</w:t>
            </w:r>
          </w:p>
        </w:tc>
        <w:tc>
          <w:tcPr>
            <w:tcW w:w="831" w:type="dxa"/>
            <w:shd w:val="clear" w:color="auto" w:fill="auto"/>
            <w:vAlign w:val="bottom"/>
          </w:tcPr>
          <w:p w14:paraId="4A097A30"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68A1715B"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2C7FD861" w14:textId="77777777">
        <w:trPr>
          <w:trHeight w:val="180"/>
        </w:trPr>
        <w:tc>
          <w:tcPr>
            <w:tcW w:w="1218" w:type="dxa"/>
            <w:shd w:val="clear" w:color="000000" w:fill="F2F2F2"/>
            <w:vAlign w:val="bottom"/>
          </w:tcPr>
          <w:p w14:paraId="0B140F5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Onset, mean (SD)</w:t>
            </w:r>
          </w:p>
        </w:tc>
        <w:tc>
          <w:tcPr>
            <w:tcW w:w="832" w:type="dxa"/>
            <w:tcBorders>
              <w:left w:val="dotted" w:sz="4" w:space="0" w:color="000000"/>
            </w:tcBorders>
            <w:shd w:val="clear" w:color="000000" w:fill="FFFFFF"/>
            <w:vAlign w:val="bottom"/>
          </w:tcPr>
          <w:p w14:paraId="1B9C7C55"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5D5A7D8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20.27 (7.59)</w:t>
            </w:r>
          </w:p>
        </w:tc>
        <w:tc>
          <w:tcPr>
            <w:tcW w:w="841" w:type="dxa"/>
            <w:shd w:val="clear" w:color="000000" w:fill="FFFFFF"/>
            <w:vAlign w:val="bottom"/>
          </w:tcPr>
          <w:p w14:paraId="738F7EA9"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62FAFD92"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19.09 (11.32)</w:t>
            </w:r>
          </w:p>
        </w:tc>
        <w:tc>
          <w:tcPr>
            <w:tcW w:w="752" w:type="dxa"/>
            <w:shd w:val="clear" w:color="000000" w:fill="FFFFFF"/>
            <w:vAlign w:val="bottom"/>
          </w:tcPr>
          <w:p w14:paraId="51DEC4B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6A2CC7C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31.1 (10.2)</w:t>
            </w:r>
          </w:p>
        </w:tc>
        <w:tc>
          <w:tcPr>
            <w:tcW w:w="859" w:type="dxa"/>
            <w:tcBorders>
              <w:left w:val="dotted" w:sz="4" w:space="0" w:color="000000"/>
            </w:tcBorders>
            <w:shd w:val="clear" w:color="000000" w:fill="FFFFFF"/>
            <w:vAlign w:val="bottom"/>
          </w:tcPr>
          <w:p w14:paraId="52F881A5"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22926FCF"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22.71 (9.95)</w:t>
            </w:r>
          </w:p>
        </w:tc>
        <w:tc>
          <w:tcPr>
            <w:tcW w:w="832" w:type="dxa"/>
            <w:shd w:val="clear" w:color="000000" w:fill="FFFFFF"/>
            <w:vAlign w:val="bottom"/>
          </w:tcPr>
          <w:p w14:paraId="66D81C0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0BB76154"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29.67 (10.37)</w:t>
            </w:r>
          </w:p>
        </w:tc>
        <w:tc>
          <w:tcPr>
            <w:tcW w:w="831" w:type="dxa"/>
            <w:shd w:val="clear" w:color="auto" w:fill="auto"/>
            <w:vAlign w:val="bottom"/>
          </w:tcPr>
          <w:p w14:paraId="151D9CE0"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2C17EA2F" w14:textId="77777777" w:rsidR="00F66028" w:rsidRDefault="00F66028">
            <w:pPr>
              <w:widowControl w:val="0"/>
              <w:spacing w:after="0" w:line="240" w:lineRule="auto"/>
              <w:rPr>
                <w:rFonts w:ascii="Times New Roman" w:eastAsia="Times New Roman" w:hAnsi="Times New Roman" w:cs="Times New Roman"/>
                <w:sz w:val="20"/>
                <w:szCs w:val="20"/>
              </w:rPr>
            </w:pPr>
          </w:p>
        </w:tc>
      </w:tr>
      <w:tr w:rsidR="00F66028" w14:paraId="2C206397" w14:textId="77777777">
        <w:trPr>
          <w:trHeight w:val="180"/>
        </w:trPr>
        <w:tc>
          <w:tcPr>
            <w:tcW w:w="1218" w:type="dxa"/>
            <w:shd w:val="clear" w:color="000000" w:fill="F2F2F2"/>
            <w:vAlign w:val="bottom"/>
          </w:tcPr>
          <w:p w14:paraId="3F9CC9C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Psychosis, N (%)</w:t>
            </w:r>
          </w:p>
        </w:tc>
        <w:tc>
          <w:tcPr>
            <w:tcW w:w="832" w:type="dxa"/>
            <w:tcBorders>
              <w:left w:val="dotted" w:sz="4" w:space="0" w:color="000000"/>
            </w:tcBorders>
            <w:shd w:val="clear" w:color="000000" w:fill="FFFFFF"/>
            <w:vAlign w:val="bottom"/>
          </w:tcPr>
          <w:p w14:paraId="7CF55DCF"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6C1CC6D5"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41" w:type="dxa"/>
            <w:shd w:val="clear" w:color="000000" w:fill="FFFFFF"/>
            <w:vAlign w:val="bottom"/>
          </w:tcPr>
          <w:p w14:paraId="2704C44E"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41" w:type="dxa"/>
            <w:tcBorders>
              <w:right w:val="dotted" w:sz="4" w:space="0" w:color="000000"/>
            </w:tcBorders>
            <w:shd w:val="clear" w:color="000000" w:fill="FFFFFF"/>
            <w:vAlign w:val="bottom"/>
          </w:tcPr>
          <w:p w14:paraId="7CEB9F9A"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63 (48.46)</w:t>
            </w:r>
          </w:p>
        </w:tc>
        <w:tc>
          <w:tcPr>
            <w:tcW w:w="752" w:type="dxa"/>
            <w:shd w:val="clear" w:color="000000" w:fill="FFFFFF"/>
            <w:vAlign w:val="bottom"/>
          </w:tcPr>
          <w:p w14:paraId="7656CAC8"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shd w:val="clear" w:color="000000" w:fill="FFFFFF"/>
            <w:vAlign w:val="bottom"/>
          </w:tcPr>
          <w:p w14:paraId="7AAE53F6"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94 (31.7)</w:t>
            </w:r>
          </w:p>
        </w:tc>
        <w:tc>
          <w:tcPr>
            <w:tcW w:w="859" w:type="dxa"/>
            <w:tcBorders>
              <w:left w:val="dotted" w:sz="4" w:space="0" w:color="000000"/>
            </w:tcBorders>
            <w:shd w:val="clear" w:color="000000" w:fill="FFFFFF"/>
            <w:vAlign w:val="bottom"/>
          </w:tcPr>
          <w:p w14:paraId="0CD80792"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60" w:type="dxa"/>
            <w:tcBorders>
              <w:right w:val="dotted" w:sz="4" w:space="0" w:color="000000"/>
            </w:tcBorders>
            <w:shd w:val="clear" w:color="000000" w:fill="FFFFFF"/>
            <w:vAlign w:val="bottom"/>
          </w:tcPr>
          <w:p w14:paraId="56A7219D"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58 (77.33)</w:t>
            </w:r>
          </w:p>
        </w:tc>
        <w:tc>
          <w:tcPr>
            <w:tcW w:w="832" w:type="dxa"/>
            <w:shd w:val="clear" w:color="000000" w:fill="FFFFFF"/>
            <w:vAlign w:val="bottom"/>
          </w:tcPr>
          <w:p w14:paraId="64C15900" w14:textId="77777777" w:rsidR="00F66028" w:rsidRDefault="00000000">
            <w:pPr>
              <w:widowControl w:val="0"/>
              <w:spacing w:after="0" w:line="240" w:lineRule="auto"/>
              <w:jc w:val="center"/>
              <w:rPr>
                <w:rFonts w:ascii="Calibri" w:eastAsia="Times New Roman" w:hAnsi="Calibri" w:cs="Calibri"/>
                <w:color w:val="000000"/>
                <w:sz w:val="12"/>
                <w:szCs w:val="12"/>
              </w:rPr>
            </w:pPr>
            <w:r>
              <w:rPr>
                <w:rFonts w:eastAsia="Times New Roman" w:cs="Calibri"/>
                <w:color w:val="000000"/>
                <w:sz w:val="12"/>
                <w:szCs w:val="12"/>
              </w:rPr>
              <w:t>-</w:t>
            </w:r>
          </w:p>
        </w:tc>
        <w:tc>
          <w:tcPr>
            <w:tcW w:w="828" w:type="dxa"/>
            <w:tcBorders>
              <w:right w:val="dotted" w:sz="4" w:space="0" w:color="000000"/>
            </w:tcBorders>
            <w:shd w:val="clear" w:color="000000" w:fill="FFFFFF"/>
            <w:vAlign w:val="bottom"/>
          </w:tcPr>
          <w:p w14:paraId="68805473" w14:textId="77777777" w:rsidR="00F66028" w:rsidRDefault="00000000">
            <w:pPr>
              <w:widowControl w:val="0"/>
              <w:spacing w:after="0" w:line="240" w:lineRule="auto"/>
              <w:rPr>
                <w:rFonts w:ascii="Calibri" w:eastAsia="Times New Roman" w:hAnsi="Calibri" w:cs="Calibri"/>
                <w:color w:val="000000"/>
                <w:sz w:val="12"/>
                <w:szCs w:val="12"/>
              </w:rPr>
            </w:pPr>
            <w:r>
              <w:rPr>
                <w:rFonts w:eastAsia="Times New Roman" w:cs="Calibri"/>
                <w:color w:val="000000"/>
                <w:sz w:val="12"/>
                <w:szCs w:val="12"/>
              </w:rPr>
              <w:t>-</w:t>
            </w:r>
          </w:p>
        </w:tc>
        <w:tc>
          <w:tcPr>
            <w:tcW w:w="831" w:type="dxa"/>
            <w:shd w:val="clear" w:color="auto" w:fill="auto"/>
            <w:vAlign w:val="bottom"/>
          </w:tcPr>
          <w:p w14:paraId="1E34BEDC" w14:textId="77777777" w:rsidR="00F66028" w:rsidRDefault="00F66028">
            <w:pPr>
              <w:widowControl w:val="0"/>
              <w:spacing w:after="0" w:line="240" w:lineRule="auto"/>
              <w:rPr>
                <w:rFonts w:ascii="Calibri" w:eastAsia="Times New Roman" w:hAnsi="Calibri" w:cs="Calibri"/>
                <w:color w:val="000000"/>
                <w:sz w:val="12"/>
                <w:szCs w:val="12"/>
              </w:rPr>
            </w:pPr>
          </w:p>
        </w:tc>
        <w:tc>
          <w:tcPr>
            <w:tcW w:w="829" w:type="dxa"/>
            <w:shd w:val="clear" w:color="auto" w:fill="auto"/>
            <w:vAlign w:val="bottom"/>
          </w:tcPr>
          <w:p w14:paraId="688AB3CB" w14:textId="77777777" w:rsidR="00F66028" w:rsidRDefault="00F66028">
            <w:pPr>
              <w:widowControl w:val="0"/>
              <w:spacing w:after="0" w:line="240" w:lineRule="auto"/>
              <w:rPr>
                <w:rFonts w:ascii="Times New Roman" w:eastAsia="Times New Roman" w:hAnsi="Times New Roman" w:cs="Times New Roman"/>
                <w:sz w:val="20"/>
                <w:szCs w:val="20"/>
              </w:rPr>
            </w:pPr>
          </w:p>
        </w:tc>
      </w:tr>
    </w:tbl>
    <w:p w14:paraId="71996075" w14:textId="77777777" w:rsidR="00F66028" w:rsidRDefault="00F66028"/>
    <w:p w14:paraId="24166915" w14:textId="77777777" w:rsidR="00F66028" w:rsidRDefault="00000000">
      <w:pPr>
        <w:rPr>
          <w:sz w:val="20"/>
          <w:szCs w:val="20"/>
        </w:rPr>
      </w:pPr>
      <w:r>
        <w:rPr>
          <w:b/>
          <w:bCs/>
          <w:sz w:val="20"/>
          <w:szCs w:val="20"/>
        </w:rPr>
        <w:lastRenderedPageBreak/>
        <w:t xml:space="preserve">Table S2 </w:t>
      </w:r>
      <w:r>
        <w:rPr>
          <w:sz w:val="20"/>
          <w:szCs w:val="20"/>
        </w:rPr>
        <w:t>Mean and standard deviation BMI for each group, and overall, at each data collection site. Inter-site differences in outcomes based on BMI or other factors were controlled in all models.</w:t>
      </w:r>
    </w:p>
    <w:p w14:paraId="0ACA18C8" w14:textId="77777777" w:rsidR="00F66028" w:rsidRDefault="00F66028">
      <w:pPr>
        <w:rPr>
          <w:sz w:val="20"/>
          <w:szCs w:val="20"/>
        </w:rPr>
      </w:pPr>
    </w:p>
    <w:tbl>
      <w:tblPr>
        <w:tblStyle w:val="PlainTable1"/>
        <w:tblpPr w:leftFromText="180" w:rightFromText="180" w:vertAnchor="text" w:horzAnchor="margin" w:tblpY="-80"/>
        <w:tblW w:w="5111" w:type="dxa"/>
        <w:tblLayout w:type="fixed"/>
        <w:tblLook w:val="04A0" w:firstRow="1" w:lastRow="0" w:firstColumn="1" w:lastColumn="0" w:noHBand="0" w:noVBand="1"/>
      </w:tblPr>
      <w:tblGrid>
        <w:gridCol w:w="1238"/>
        <w:gridCol w:w="1291"/>
        <w:gridCol w:w="1291"/>
        <w:gridCol w:w="1291"/>
      </w:tblGrid>
      <w:tr w:rsidR="00F66028" w14:paraId="2504D250" w14:textId="77777777" w:rsidTr="00F660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tcPr>
          <w:p w14:paraId="06257572" w14:textId="77777777" w:rsidR="00F66028" w:rsidRDefault="00F66028">
            <w:pPr>
              <w:widowControl w:val="0"/>
              <w:spacing w:after="0" w:line="240" w:lineRule="auto"/>
              <w:rPr>
                <w:rFonts w:ascii="Times New Roman" w:eastAsia="Times New Roman" w:hAnsi="Times New Roman" w:cs="Times New Roman"/>
              </w:rPr>
            </w:pPr>
          </w:p>
        </w:tc>
        <w:tc>
          <w:tcPr>
            <w:tcW w:w="3873" w:type="dxa"/>
            <w:gridSpan w:val="3"/>
          </w:tcPr>
          <w:p w14:paraId="66174026" w14:textId="77777777" w:rsidR="00F66028"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BMI (Mean, SD)</w:t>
            </w:r>
          </w:p>
        </w:tc>
      </w:tr>
      <w:tr w:rsidR="00F66028" w14:paraId="230FCB4E"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tcPr>
          <w:p w14:paraId="45051F1A" w14:textId="77777777" w:rsidR="00F66028" w:rsidRDefault="00F66028">
            <w:pPr>
              <w:widowControl w:val="0"/>
              <w:spacing w:after="0" w:line="240" w:lineRule="auto"/>
              <w:jc w:val="center"/>
              <w:rPr>
                <w:rFonts w:ascii="Calibri" w:eastAsia="Times New Roman" w:hAnsi="Calibri" w:cs="Calibri"/>
                <w:color w:val="000000"/>
              </w:rPr>
            </w:pPr>
          </w:p>
        </w:tc>
        <w:tc>
          <w:tcPr>
            <w:tcW w:w="1291" w:type="dxa"/>
          </w:tcPr>
          <w:p w14:paraId="708712B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BD</w:t>
            </w:r>
          </w:p>
        </w:tc>
        <w:tc>
          <w:tcPr>
            <w:tcW w:w="1291" w:type="dxa"/>
          </w:tcPr>
          <w:p w14:paraId="08E4FFD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CN</w:t>
            </w:r>
          </w:p>
        </w:tc>
        <w:tc>
          <w:tcPr>
            <w:tcW w:w="1291" w:type="dxa"/>
          </w:tcPr>
          <w:p w14:paraId="5438D35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 xml:space="preserve">Both </w:t>
            </w:r>
          </w:p>
        </w:tc>
      </w:tr>
      <w:tr w:rsidR="00F66028" w14:paraId="11CF2237"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1237" w:type="dxa"/>
          </w:tcPr>
          <w:p w14:paraId="2FF732FF"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NUIG</w:t>
            </w:r>
          </w:p>
        </w:tc>
        <w:tc>
          <w:tcPr>
            <w:tcW w:w="1291" w:type="dxa"/>
          </w:tcPr>
          <w:p w14:paraId="396C3B4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27.24 (4.95)</w:t>
            </w:r>
          </w:p>
        </w:tc>
        <w:tc>
          <w:tcPr>
            <w:tcW w:w="1291" w:type="dxa"/>
          </w:tcPr>
          <w:p w14:paraId="082BCA9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25.59 (3.7)</w:t>
            </w:r>
          </w:p>
        </w:tc>
        <w:tc>
          <w:tcPr>
            <w:tcW w:w="1291" w:type="dxa"/>
          </w:tcPr>
          <w:p w14:paraId="1307157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26.4 (4.42)</w:t>
            </w:r>
          </w:p>
        </w:tc>
      </w:tr>
      <w:tr w:rsidR="00F66028" w14:paraId="02DA5AEE"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tcPr>
          <w:p w14:paraId="5260635C"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Marburg</w:t>
            </w:r>
          </w:p>
        </w:tc>
        <w:tc>
          <w:tcPr>
            <w:tcW w:w="1291" w:type="dxa"/>
          </w:tcPr>
          <w:p w14:paraId="56D08FE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28.25 (6.5)</w:t>
            </w:r>
          </w:p>
        </w:tc>
        <w:tc>
          <w:tcPr>
            <w:tcW w:w="1291" w:type="dxa"/>
          </w:tcPr>
          <w:p w14:paraId="1A2E1FD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24.27 (4.1)</w:t>
            </w:r>
          </w:p>
        </w:tc>
        <w:tc>
          <w:tcPr>
            <w:tcW w:w="1291" w:type="dxa"/>
          </w:tcPr>
          <w:p w14:paraId="76890D9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24.74 (4.62)</w:t>
            </w:r>
          </w:p>
        </w:tc>
      </w:tr>
      <w:tr w:rsidR="00F66028" w14:paraId="714E1BA1"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1237" w:type="dxa"/>
          </w:tcPr>
          <w:p w14:paraId="0DDF1BA1"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Barcelona</w:t>
            </w:r>
          </w:p>
        </w:tc>
        <w:tc>
          <w:tcPr>
            <w:tcW w:w="1291" w:type="dxa"/>
          </w:tcPr>
          <w:p w14:paraId="4333A7B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27.22 (4.53)</w:t>
            </w:r>
          </w:p>
        </w:tc>
        <w:tc>
          <w:tcPr>
            <w:tcW w:w="1291" w:type="dxa"/>
          </w:tcPr>
          <w:p w14:paraId="2FB4DE42"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23.87 (3.32)</w:t>
            </w:r>
          </w:p>
        </w:tc>
        <w:tc>
          <w:tcPr>
            <w:tcW w:w="1291" w:type="dxa"/>
          </w:tcPr>
          <w:p w14:paraId="48BF633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26.28 (4.47)</w:t>
            </w:r>
          </w:p>
        </w:tc>
      </w:tr>
      <w:tr w:rsidR="00F66028" w14:paraId="59D8E69F"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tcPr>
          <w:p w14:paraId="5C86E9D8"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UMCU</w:t>
            </w:r>
          </w:p>
        </w:tc>
        <w:tc>
          <w:tcPr>
            <w:tcW w:w="1291" w:type="dxa"/>
          </w:tcPr>
          <w:p w14:paraId="3EC5F52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26.56 (4.13)</w:t>
            </w:r>
          </w:p>
        </w:tc>
        <w:tc>
          <w:tcPr>
            <w:tcW w:w="1291" w:type="dxa"/>
          </w:tcPr>
          <w:p w14:paraId="4B5A083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25.49 (3.68)</w:t>
            </w:r>
          </w:p>
        </w:tc>
        <w:tc>
          <w:tcPr>
            <w:tcW w:w="1291" w:type="dxa"/>
          </w:tcPr>
          <w:p w14:paraId="57FB2C2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26.1 (3.97)</w:t>
            </w:r>
          </w:p>
        </w:tc>
      </w:tr>
      <w:tr w:rsidR="00F66028" w14:paraId="20120ED2"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1237" w:type="dxa"/>
          </w:tcPr>
          <w:p w14:paraId="71144C88"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Muenster</w:t>
            </w:r>
          </w:p>
        </w:tc>
        <w:tc>
          <w:tcPr>
            <w:tcW w:w="1291" w:type="dxa"/>
          </w:tcPr>
          <w:p w14:paraId="32C8F76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26.01 (4.26)</w:t>
            </w:r>
          </w:p>
        </w:tc>
        <w:tc>
          <w:tcPr>
            <w:tcW w:w="1291" w:type="dxa"/>
          </w:tcPr>
          <w:p w14:paraId="62C7861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23.08 (3.62)</w:t>
            </w:r>
          </w:p>
        </w:tc>
        <w:tc>
          <w:tcPr>
            <w:tcW w:w="1291" w:type="dxa"/>
          </w:tcPr>
          <w:p w14:paraId="1B6F837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23.38 (3.79)</w:t>
            </w:r>
          </w:p>
        </w:tc>
      </w:tr>
      <w:tr w:rsidR="00F66028" w14:paraId="0BD4AC14"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tcPr>
          <w:p w14:paraId="6FCF4B6E"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MNC</w:t>
            </w:r>
          </w:p>
        </w:tc>
        <w:tc>
          <w:tcPr>
            <w:tcW w:w="1291" w:type="dxa"/>
          </w:tcPr>
          <w:p w14:paraId="7E8D9D3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27.34 (5.41)</w:t>
            </w:r>
          </w:p>
        </w:tc>
        <w:tc>
          <w:tcPr>
            <w:tcW w:w="1291" w:type="dxa"/>
          </w:tcPr>
          <w:p w14:paraId="19D43FB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24.63 (4.03)</w:t>
            </w:r>
          </w:p>
        </w:tc>
        <w:tc>
          <w:tcPr>
            <w:tcW w:w="1291" w:type="dxa"/>
          </w:tcPr>
          <w:p w14:paraId="7E9DEE87"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24.88 (4.24)</w:t>
            </w:r>
          </w:p>
        </w:tc>
      </w:tr>
      <w:tr w:rsidR="00F66028" w14:paraId="617ECA4D"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1237" w:type="dxa"/>
          </w:tcPr>
          <w:p w14:paraId="78DA38A1"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Tulsa</w:t>
            </w:r>
          </w:p>
        </w:tc>
        <w:tc>
          <w:tcPr>
            <w:tcW w:w="1291" w:type="dxa"/>
          </w:tcPr>
          <w:p w14:paraId="66BB6F9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28.57 (5.53)</w:t>
            </w:r>
          </w:p>
        </w:tc>
        <w:tc>
          <w:tcPr>
            <w:tcW w:w="1291" w:type="dxa"/>
          </w:tcPr>
          <w:p w14:paraId="3FB61FC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27.1 (5.08)</w:t>
            </w:r>
          </w:p>
        </w:tc>
        <w:tc>
          <w:tcPr>
            <w:tcW w:w="1291" w:type="dxa"/>
          </w:tcPr>
          <w:p w14:paraId="48EDAFD1"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27.74 (5.32)</w:t>
            </w:r>
          </w:p>
        </w:tc>
      </w:tr>
      <w:tr w:rsidR="00F66028" w14:paraId="2E8C7FCB"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tcPr>
          <w:p w14:paraId="5823E2F5"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Sydney</w:t>
            </w:r>
          </w:p>
        </w:tc>
        <w:tc>
          <w:tcPr>
            <w:tcW w:w="1291" w:type="dxa"/>
          </w:tcPr>
          <w:p w14:paraId="73C6BBE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26.8 (5.91)</w:t>
            </w:r>
          </w:p>
        </w:tc>
        <w:tc>
          <w:tcPr>
            <w:tcW w:w="1291" w:type="dxa"/>
          </w:tcPr>
          <w:p w14:paraId="2A2454A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22.96 (3.37)</w:t>
            </w:r>
          </w:p>
        </w:tc>
        <w:tc>
          <w:tcPr>
            <w:tcW w:w="1291" w:type="dxa"/>
          </w:tcPr>
          <w:p w14:paraId="4ED077B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24.52 (4.93)</w:t>
            </w:r>
          </w:p>
        </w:tc>
      </w:tr>
      <w:tr w:rsidR="00F66028" w14:paraId="1420A0A2"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1237" w:type="dxa"/>
          </w:tcPr>
          <w:p w14:paraId="5F0F54F4"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Malt</w:t>
            </w:r>
          </w:p>
        </w:tc>
        <w:tc>
          <w:tcPr>
            <w:tcW w:w="1291" w:type="dxa"/>
          </w:tcPr>
          <w:p w14:paraId="6A3AF60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25.38 (4.33)</w:t>
            </w:r>
          </w:p>
        </w:tc>
        <w:tc>
          <w:tcPr>
            <w:tcW w:w="1291" w:type="dxa"/>
          </w:tcPr>
          <w:p w14:paraId="72FE094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23.38 (2.94)</w:t>
            </w:r>
          </w:p>
        </w:tc>
        <w:tc>
          <w:tcPr>
            <w:tcW w:w="1291" w:type="dxa"/>
          </w:tcPr>
          <w:p w14:paraId="16B76168"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24.38 (3.81)</w:t>
            </w:r>
          </w:p>
        </w:tc>
      </w:tr>
      <w:tr w:rsidR="00F66028" w14:paraId="7188B73F"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tcPr>
          <w:p w14:paraId="42BF3620"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CHRM2</w:t>
            </w:r>
          </w:p>
        </w:tc>
        <w:tc>
          <w:tcPr>
            <w:tcW w:w="1291" w:type="dxa"/>
          </w:tcPr>
          <w:p w14:paraId="3C8C4A3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28.71 (7.13)</w:t>
            </w:r>
          </w:p>
        </w:tc>
        <w:tc>
          <w:tcPr>
            <w:tcW w:w="1291" w:type="dxa"/>
          </w:tcPr>
          <w:p w14:paraId="6D07B24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25.53 (4.96)</w:t>
            </w:r>
          </w:p>
        </w:tc>
        <w:tc>
          <w:tcPr>
            <w:tcW w:w="1291" w:type="dxa"/>
          </w:tcPr>
          <w:p w14:paraId="5B4E9A77"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26.93 (6.18)</w:t>
            </w:r>
          </w:p>
        </w:tc>
      </w:tr>
      <w:tr w:rsidR="00F66028" w14:paraId="18344762"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1237" w:type="dxa"/>
          </w:tcPr>
          <w:p w14:paraId="24EADAEF"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CIAM</w:t>
            </w:r>
          </w:p>
        </w:tc>
        <w:tc>
          <w:tcPr>
            <w:tcW w:w="1291" w:type="dxa"/>
          </w:tcPr>
          <w:p w14:paraId="60DDBDCB"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28.93 (5)</w:t>
            </w:r>
          </w:p>
        </w:tc>
        <w:tc>
          <w:tcPr>
            <w:tcW w:w="1291" w:type="dxa"/>
          </w:tcPr>
          <w:p w14:paraId="35C6ECB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23.2 (3.12)</w:t>
            </w:r>
          </w:p>
        </w:tc>
        <w:tc>
          <w:tcPr>
            <w:tcW w:w="1291" w:type="dxa"/>
          </w:tcPr>
          <w:p w14:paraId="2B73E56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25.75 (4.95)</w:t>
            </w:r>
          </w:p>
        </w:tc>
      </w:tr>
      <w:tr w:rsidR="00F66028" w14:paraId="235A26A3"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tcPr>
          <w:p w14:paraId="28A33F76"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Halifax</w:t>
            </w:r>
          </w:p>
        </w:tc>
        <w:tc>
          <w:tcPr>
            <w:tcW w:w="1291" w:type="dxa"/>
          </w:tcPr>
          <w:p w14:paraId="19C668F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29.09 (5.54)</w:t>
            </w:r>
          </w:p>
        </w:tc>
        <w:tc>
          <w:tcPr>
            <w:tcW w:w="1291" w:type="dxa"/>
          </w:tcPr>
          <w:p w14:paraId="6BB4753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26.15 (5.1)</w:t>
            </w:r>
          </w:p>
        </w:tc>
        <w:tc>
          <w:tcPr>
            <w:tcW w:w="1291" w:type="dxa"/>
          </w:tcPr>
          <w:p w14:paraId="0501710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27.95 (5.54)</w:t>
            </w:r>
          </w:p>
        </w:tc>
      </w:tr>
      <w:tr w:rsidR="00F66028" w14:paraId="663502BC"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1237" w:type="dxa"/>
          </w:tcPr>
          <w:p w14:paraId="5488EFD0" w14:textId="77777777" w:rsidR="00F66028" w:rsidRDefault="00000000">
            <w:pPr>
              <w:widowControl w:val="0"/>
              <w:spacing w:after="0" w:line="240" w:lineRule="auto"/>
              <w:rPr>
                <w:rFonts w:ascii="Calibri" w:eastAsia="Times New Roman" w:hAnsi="Calibri" w:cs="Calibri"/>
                <w:color w:val="000000"/>
              </w:rPr>
            </w:pPr>
            <w:proofErr w:type="spellStart"/>
            <w:r>
              <w:rPr>
                <w:rFonts w:eastAsia="Times New Roman" w:cs="Calibri"/>
                <w:color w:val="000000"/>
              </w:rPr>
              <w:t>Haarman</w:t>
            </w:r>
            <w:proofErr w:type="spellEnd"/>
          </w:p>
        </w:tc>
        <w:tc>
          <w:tcPr>
            <w:tcW w:w="1291" w:type="dxa"/>
          </w:tcPr>
          <w:p w14:paraId="2464EC0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24.4 (3.36)</w:t>
            </w:r>
          </w:p>
        </w:tc>
        <w:tc>
          <w:tcPr>
            <w:tcW w:w="1291" w:type="dxa"/>
          </w:tcPr>
          <w:p w14:paraId="4EBFD73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N/A</w:t>
            </w:r>
          </w:p>
        </w:tc>
        <w:tc>
          <w:tcPr>
            <w:tcW w:w="1291" w:type="dxa"/>
          </w:tcPr>
          <w:p w14:paraId="30AFE01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24.4 (3.36)</w:t>
            </w:r>
          </w:p>
        </w:tc>
      </w:tr>
      <w:tr w:rsidR="00F66028" w14:paraId="0BF2D41B"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tcPr>
          <w:p w14:paraId="1AB6D678"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SBP</w:t>
            </w:r>
          </w:p>
        </w:tc>
        <w:tc>
          <w:tcPr>
            <w:tcW w:w="1291" w:type="dxa"/>
          </w:tcPr>
          <w:p w14:paraId="734E69D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25.73 (4.63)</w:t>
            </w:r>
          </w:p>
        </w:tc>
        <w:tc>
          <w:tcPr>
            <w:tcW w:w="1291" w:type="dxa"/>
          </w:tcPr>
          <w:p w14:paraId="223F82C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24.1 (3.87)</w:t>
            </w:r>
          </w:p>
        </w:tc>
        <w:tc>
          <w:tcPr>
            <w:tcW w:w="1291" w:type="dxa"/>
          </w:tcPr>
          <w:p w14:paraId="7988B0C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25.09 (4.41)</w:t>
            </w:r>
          </w:p>
        </w:tc>
      </w:tr>
      <w:tr w:rsidR="00F66028" w14:paraId="04EF361E"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1237" w:type="dxa"/>
          </w:tcPr>
          <w:p w14:paraId="7DBFD590" w14:textId="77777777" w:rsidR="00F66028" w:rsidRDefault="00000000">
            <w:pPr>
              <w:widowControl w:val="0"/>
              <w:spacing w:after="0" w:line="240" w:lineRule="auto"/>
              <w:rPr>
                <w:rFonts w:ascii="Calibri" w:eastAsia="Times New Roman" w:hAnsi="Calibri" w:cs="Calibri"/>
                <w:color w:val="000000"/>
              </w:rPr>
            </w:pPr>
            <w:proofErr w:type="spellStart"/>
            <w:r>
              <w:rPr>
                <w:rFonts w:eastAsia="Times New Roman" w:cs="Calibri"/>
                <w:color w:val="000000"/>
              </w:rPr>
              <w:t>MilanoOSR</w:t>
            </w:r>
            <w:proofErr w:type="spellEnd"/>
          </w:p>
        </w:tc>
        <w:tc>
          <w:tcPr>
            <w:tcW w:w="1291" w:type="dxa"/>
          </w:tcPr>
          <w:p w14:paraId="4370F9A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25.78 (5.00)</w:t>
            </w:r>
          </w:p>
        </w:tc>
        <w:tc>
          <w:tcPr>
            <w:tcW w:w="1291" w:type="dxa"/>
          </w:tcPr>
          <w:p w14:paraId="6025B3A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N/A</w:t>
            </w:r>
          </w:p>
        </w:tc>
        <w:tc>
          <w:tcPr>
            <w:tcW w:w="1291" w:type="dxa"/>
          </w:tcPr>
          <w:p w14:paraId="216A453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25.78 (5.00)</w:t>
            </w:r>
          </w:p>
        </w:tc>
      </w:tr>
      <w:tr w:rsidR="00F66028" w14:paraId="5035452B"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7" w:type="dxa"/>
          </w:tcPr>
          <w:p w14:paraId="67FBC129"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Medellin</w:t>
            </w:r>
          </w:p>
        </w:tc>
        <w:tc>
          <w:tcPr>
            <w:tcW w:w="1291" w:type="dxa"/>
          </w:tcPr>
          <w:p w14:paraId="402E3EC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27.85 (5.14)</w:t>
            </w:r>
          </w:p>
        </w:tc>
        <w:tc>
          <w:tcPr>
            <w:tcW w:w="1291" w:type="dxa"/>
          </w:tcPr>
          <w:p w14:paraId="492C107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N/A</w:t>
            </w:r>
          </w:p>
        </w:tc>
        <w:tc>
          <w:tcPr>
            <w:tcW w:w="1291" w:type="dxa"/>
          </w:tcPr>
          <w:p w14:paraId="3A7FB45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27.85 (5.14)</w:t>
            </w:r>
          </w:p>
        </w:tc>
      </w:tr>
      <w:tr w:rsidR="00F66028" w14:paraId="24A0EF0B"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1237" w:type="dxa"/>
          </w:tcPr>
          <w:p w14:paraId="26AB4FE0"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SCDS</w:t>
            </w:r>
          </w:p>
        </w:tc>
        <w:tc>
          <w:tcPr>
            <w:tcW w:w="1291" w:type="dxa"/>
          </w:tcPr>
          <w:p w14:paraId="1524024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24.66 (5.21)</w:t>
            </w:r>
          </w:p>
        </w:tc>
        <w:tc>
          <w:tcPr>
            <w:tcW w:w="1291" w:type="dxa"/>
          </w:tcPr>
          <w:p w14:paraId="2177C5E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23.4 (3.43)</w:t>
            </w:r>
          </w:p>
        </w:tc>
        <w:tc>
          <w:tcPr>
            <w:tcW w:w="1291" w:type="dxa"/>
          </w:tcPr>
          <w:p w14:paraId="0AEF97D8"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24.05 (4.45)</w:t>
            </w:r>
          </w:p>
        </w:tc>
      </w:tr>
    </w:tbl>
    <w:p w14:paraId="4CFF4DF7" w14:textId="77777777" w:rsidR="00F66028" w:rsidRDefault="00F66028">
      <w:pPr>
        <w:rPr>
          <w:sz w:val="20"/>
          <w:szCs w:val="20"/>
        </w:rPr>
      </w:pPr>
    </w:p>
    <w:p w14:paraId="795ED5D1" w14:textId="77777777" w:rsidR="00F66028" w:rsidRDefault="00F66028">
      <w:pPr>
        <w:rPr>
          <w:sz w:val="20"/>
          <w:szCs w:val="20"/>
        </w:rPr>
      </w:pPr>
    </w:p>
    <w:p w14:paraId="463DB201" w14:textId="77777777" w:rsidR="00F66028" w:rsidRDefault="00F66028">
      <w:pPr>
        <w:rPr>
          <w:sz w:val="20"/>
          <w:szCs w:val="20"/>
        </w:rPr>
      </w:pPr>
    </w:p>
    <w:p w14:paraId="47E2AC9A" w14:textId="77777777" w:rsidR="00F66028" w:rsidRDefault="00F66028">
      <w:pPr>
        <w:rPr>
          <w:sz w:val="20"/>
          <w:szCs w:val="20"/>
        </w:rPr>
      </w:pPr>
    </w:p>
    <w:p w14:paraId="5E045A6C" w14:textId="77777777" w:rsidR="00F66028" w:rsidRDefault="00F66028">
      <w:pPr>
        <w:rPr>
          <w:sz w:val="20"/>
          <w:szCs w:val="20"/>
        </w:rPr>
      </w:pPr>
    </w:p>
    <w:p w14:paraId="680DD033" w14:textId="77777777" w:rsidR="00F66028" w:rsidRDefault="00F66028">
      <w:pPr>
        <w:rPr>
          <w:sz w:val="20"/>
          <w:szCs w:val="20"/>
        </w:rPr>
      </w:pPr>
    </w:p>
    <w:p w14:paraId="74F9351A" w14:textId="77777777" w:rsidR="00F66028" w:rsidRDefault="00F66028">
      <w:pPr>
        <w:rPr>
          <w:sz w:val="20"/>
          <w:szCs w:val="20"/>
        </w:rPr>
      </w:pPr>
    </w:p>
    <w:p w14:paraId="17771AF6" w14:textId="77777777" w:rsidR="00F66028" w:rsidRDefault="00F66028">
      <w:pPr>
        <w:rPr>
          <w:sz w:val="20"/>
          <w:szCs w:val="20"/>
        </w:rPr>
      </w:pPr>
    </w:p>
    <w:p w14:paraId="4F52143A" w14:textId="77777777" w:rsidR="00F66028" w:rsidRDefault="00F66028">
      <w:pPr>
        <w:rPr>
          <w:sz w:val="20"/>
          <w:szCs w:val="20"/>
        </w:rPr>
      </w:pPr>
    </w:p>
    <w:p w14:paraId="1ADECC24" w14:textId="77777777" w:rsidR="00F66028" w:rsidRDefault="00F66028">
      <w:pPr>
        <w:rPr>
          <w:sz w:val="20"/>
          <w:szCs w:val="20"/>
        </w:rPr>
      </w:pPr>
    </w:p>
    <w:p w14:paraId="704A3719" w14:textId="77777777" w:rsidR="00F66028" w:rsidRDefault="00F66028">
      <w:pPr>
        <w:rPr>
          <w:sz w:val="20"/>
          <w:szCs w:val="20"/>
        </w:rPr>
      </w:pPr>
    </w:p>
    <w:p w14:paraId="6A30B8DC" w14:textId="77777777" w:rsidR="00F66028" w:rsidRDefault="00F66028">
      <w:pPr>
        <w:rPr>
          <w:sz w:val="20"/>
          <w:szCs w:val="20"/>
        </w:rPr>
      </w:pPr>
    </w:p>
    <w:p w14:paraId="6A30B6A5" w14:textId="77777777" w:rsidR="00F66028" w:rsidRDefault="00F66028">
      <w:pPr>
        <w:rPr>
          <w:sz w:val="20"/>
          <w:szCs w:val="20"/>
        </w:rPr>
      </w:pPr>
    </w:p>
    <w:p w14:paraId="69DBD944" w14:textId="77777777" w:rsidR="00F66028" w:rsidRDefault="00F66028">
      <w:pPr>
        <w:rPr>
          <w:sz w:val="20"/>
          <w:szCs w:val="20"/>
        </w:rPr>
      </w:pPr>
    </w:p>
    <w:p w14:paraId="322AF32D" w14:textId="77777777" w:rsidR="00F66028" w:rsidRDefault="00000000">
      <w:pPr>
        <w:rPr>
          <w:sz w:val="20"/>
          <w:szCs w:val="20"/>
        </w:rPr>
      </w:pPr>
      <w:r>
        <w:br w:type="page"/>
      </w:r>
    </w:p>
    <w:p w14:paraId="34BFC749" w14:textId="77777777" w:rsidR="00F66028" w:rsidRDefault="00000000">
      <w:pPr>
        <w:rPr>
          <w:sz w:val="20"/>
          <w:szCs w:val="20"/>
        </w:rPr>
      </w:pPr>
      <w:r>
        <w:rPr>
          <w:b/>
          <w:bCs/>
          <w:sz w:val="20"/>
          <w:szCs w:val="20"/>
        </w:rPr>
        <w:lastRenderedPageBreak/>
        <w:t xml:space="preserve">Table S3: </w:t>
      </w:r>
      <w:r>
        <w:rPr>
          <w:sz w:val="20"/>
          <w:szCs w:val="20"/>
        </w:rPr>
        <w:t>Diagnostic instruments used to obtain diagnostic and clinical information</w:t>
      </w:r>
    </w:p>
    <w:tbl>
      <w:tblPr>
        <w:tblStyle w:val="PlainTable1"/>
        <w:tblW w:w="11605" w:type="dxa"/>
        <w:tblLayout w:type="fixed"/>
        <w:tblLook w:val="04A0" w:firstRow="1" w:lastRow="0" w:firstColumn="1" w:lastColumn="0" w:noHBand="0" w:noVBand="1"/>
      </w:tblPr>
      <w:tblGrid>
        <w:gridCol w:w="1883"/>
        <w:gridCol w:w="5490"/>
        <w:gridCol w:w="4232"/>
      </w:tblGrid>
      <w:tr w:rsidR="00F66028" w14:paraId="1F597641" w14:textId="77777777" w:rsidTr="00F6602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83" w:type="dxa"/>
          </w:tcPr>
          <w:p w14:paraId="3C4D0F5D"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Site</w:t>
            </w:r>
          </w:p>
        </w:tc>
        <w:tc>
          <w:tcPr>
            <w:tcW w:w="5490" w:type="dxa"/>
          </w:tcPr>
          <w:p w14:paraId="73534670"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Diagnostic instruments used to obtain diagnostic and clinical information</w:t>
            </w:r>
          </w:p>
        </w:tc>
        <w:tc>
          <w:tcPr>
            <w:tcW w:w="4232" w:type="dxa"/>
          </w:tcPr>
          <w:p w14:paraId="5CC226DB"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Method for obtaining medication information</w:t>
            </w:r>
          </w:p>
        </w:tc>
      </w:tr>
      <w:tr w:rsidR="00F66028" w14:paraId="11951FA0" w14:textId="77777777" w:rsidTr="00F66028">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883" w:type="dxa"/>
          </w:tcPr>
          <w:p w14:paraId="461A5528"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Barcelona</w:t>
            </w:r>
          </w:p>
        </w:tc>
        <w:tc>
          <w:tcPr>
            <w:tcW w:w="5490" w:type="dxa"/>
          </w:tcPr>
          <w:p w14:paraId="7B41CC8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Structured Clinical Interview for DSM-IV and Research Diagnostic Criteria (RDC).</w:t>
            </w:r>
          </w:p>
        </w:tc>
        <w:tc>
          <w:tcPr>
            <w:tcW w:w="4232" w:type="dxa"/>
          </w:tcPr>
          <w:p w14:paraId="2651221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Detailed clinical interview and review of case notes.</w:t>
            </w:r>
          </w:p>
        </w:tc>
      </w:tr>
      <w:tr w:rsidR="00F66028" w14:paraId="403828CD"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1883" w:type="dxa"/>
          </w:tcPr>
          <w:p w14:paraId="20EB061B"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CHRM2</w:t>
            </w:r>
          </w:p>
        </w:tc>
        <w:tc>
          <w:tcPr>
            <w:tcW w:w="5490" w:type="dxa"/>
          </w:tcPr>
          <w:p w14:paraId="7356107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Structured Clinical Interview for DSM-IV</w:t>
            </w:r>
          </w:p>
        </w:tc>
        <w:tc>
          <w:tcPr>
            <w:tcW w:w="4232" w:type="dxa"/>
          </w:tcPr>
          <w:p w14:paraId="47C3DE68"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Detailed clinical interview</w:t>
            </w:r>
          </w:p>
        </w:tc>
      </w:tr>
      <w:tr w:rsidR="00F66028" w14:paraId="2B084CF9" w14:textId="77777777" w:rsidTr="00F66028">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883" w:type="dxa"/>
          </w:tcPr>
          <w:p w14:paraId="45822553"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CIAM</w:t>
            </w:r>
          </w:p>
        </w:tc>
        <w:tc>
          <w:tcPr>
            <w:tcW w:w="5490" w:type="dxa"/>
          </w:tcPr>
          <w:p w14:paraId="2CDECDB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Structured Clinical Interview for DSM-IV for Axis I Diagnoses</w:t>
            </w:r>
          </w:p>
        </w:tc>
        <w:tc>
          <w:tcPr>
            <w:tcW w:w="4232" w:type="dxa"/>
          </w:tcPr>
          <w:p w14:paraId="7A87139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Patient interview and Hospital records</w:t>
            </w:r>
          </w:p>
        </w:tc>
      </w:tr>
      <w:tr w:rsidR="00F66028" w14:paraId="490D619C"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1883" w:type="dxa"/>
          </w:tcPr>
          <w:p w14:paraId="787DA553"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Medellin (GIPSI)</w:t>
            </w:r>
          </w:p>
        </w:tc>
        <w:tc>
          <w:tcPr>
            <w:tcW w:w="5490" w:type="dxa"/>
          </w:tcPr>
          <w:p w14:paraId="073C5C3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Diagnostic Interview for Genetic Studies (DIGS)</w:t>
            </w:r>
          </w:p>
        </w:tc>
        <w:tc>
          <w:tcPr>
            <w:tcW w:w="4232" w:type="dxa"/>
          </w:tcPr>
          <w:p w14:paraId="31A95AC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Detailed clinical interview</w:t>
            </w:r>
          </w:p>
        </w:tc>
      </w:tr>
      <w:tr w:rsidR="00F66028" w14:paraId="6C4E355C"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3" w:type="dxa"/>
          </w:tcPr>
          <w:p w14:paraId="2166702C" w14:textId="77777777" w:rsidR="00F66028" w:rsidRDefault="00000000">
            <w:pPr>
              <w:widowControl w:val="0"/>
              <w:spacing w:after="0" w:line="240" w:lineRule="auto"/>
              <w:rPr>
                <w:rFonts w:ascii="Calibri" w:eastAsia="Times New Roman" w:hAnsi="Calibri" w:cs="Calibri"/>
                <w:color w:val="000000"/>
                <w:sz w:val="20"/>
                <w:szCs w:val="20"/>
              </w:rPr>
            </w:pPr>
            <w:proofErr w:type="spellStart"/>
            <w:r>
              <w:rPr>
                <w:rFonts w:eastAsia="Times New Roman" w:cs="Calibri"/>
                <w:color w:val="000000"/>
                <w:sz w:val="20"/>
                <w:szCs w:val="20"/>
              </w:rPr>
              <w:t>Haarman</w:t>
            </w:r>
            <w:proofErr w:type="spellEnd"/>
            <w:r>
              <w:rPr>
                <w:rFonts w:eastAsia="Times New Roman" w:cs="Calibri"/>
                <w:color w:val="000000"/>
                <w:sz w:val="20"/>
                <w:szCs w:val="20"/>
              </w:rPr>
              <w:t xml:space="preserve"> (</w:t>
            </w:r>
            <w:proofErr w:type="spellStart"/>
            <w:r>
              <w:rPr>
                <w:rFonts w:eastAsia="Times New Roman" w:cs="Calibri"/>
                <w:color w:val="000000"/>
                <w:sz w:val="20"/>
                <w:szCs w:val="20"/>
              </w:rPr>
              <w:t>Moodinflame</w:t>
            </w:r>
            <w:proofErr w:type="spellEnd"/>
            <w:r>
              <w:rPr>
                <w:rFonts w:eastAsia="Times New Roman" w:cs="Calibri"/>
                <w:color w:val="000000"/>
                <w:sz w:val="20"/>
                <w:szCs w:val="20"/>
              </w:rPr>
              <w:t>)</w:t>
            </w:r>
          </w:p>
        </w:tc>
        <w:tc>
          <w:tcPr>
            <w:tcW w:w="5490" w:type="dxa"/>
          </w:tcPr>
          <w:p w14:paraId="71E9FAE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MINI 5.0.0</w:t>
            </w:r>
          </w:p>
        </w:tc>
        <w:tc>
          <w:tcPr>
            <w:tcW w:w="4232" w:type="dxa"/>
          </w:tcPr>
          <w:p w14:paraId="384C907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Detailed clinical interview</w:t>
            </w:r>
          </w:p>
        </w:tc>
      </w:tr>
      <w:tr w:rsidR="00F66028" w14:paraId="19E6E0D7" w14:textId="77777777" w:rsidTr="00F66028">
        <w:trPr>
          <w:trHeight w:val="2528"/>
        </w:trPr>
        <w:tc>
          <w:tcPr>
            <w:cnfStyle w:val="001000000000" w:firstRow="0" w:lastRow="0" w:firstColumn="1" w:lastColumn="0" w:oddVBand="0" w:evenVBand="0" w:oddHBand="0" w:evenHBand="0" w:firstRowFirstColumn="0" w:firstRowLastColumn="0" w:lastRowFirstColumn="0" w:lastRowLastColumn="0"/>
            <w:tcW w:w="1883" w:type="dxa"/>
          </w:tcPr>
          <w:p w14:paraId="0F62035C"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Halifax</w:t>
            </w:r>
          </w:p>
        </w:tc>
        <w:tc>
          <w:tcPr>
            <w:tcW w:w="5490" w:type="dxa"/>
          </w:tcPr>
          <w:p w14:paraId="3E279A7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Structured Clinical Interview for DSM-IV for Axis I Diagnoses; (Halifax): Participants were recruited from patients followed up at a specialized Mood Disorders Program at Dalhousie University, Halifax, NS. The Program is a tertiary care clinic providing consultation services to family physicians and community psychiatrists and following up patients with BD. The diagnostic interviews were performed by pairs of clinicians, according to the Schedule for Affective Disorders and Schizophrenia, Lifetime version (SADS-L) and diagnoses were made according to DSM-IV criteria.</w:t>
            </w:r>
          </w:p>
        </w:tc>
        <w:tc>
          <w:tcPr>
            <w:tcW w:w="4232" w:type="dxa"/>
          </w:tcPr>
          <w:p w14:paraId="105EA4D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Questionnaire with self and interviewer reporting, in part using validated instruments; (Halifax): Patients had regular follow ups at the clinic, including monitoring of Li levels at least twice per year. Furthermore, we established illness course and treatment response to Li using NIMH life charts (NIMH-LCMTM)</w:t>
            </w:r>
          </w:p>
        </w:tc>
      </w:tr>
      <w:tr w:rsidR="00F66028" w14:paraId="537B674C" w14:textId="77777777" w:rsidTr="00F66028">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883" w:type="dxa"/>
          </w:tcPr>
          <w:p w14:paraId="494C60EF"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Malt (Oslo)</w:t>
            </w:r>
          </w:p>
        </w:tc>
        <w:tc>
          <w:tcPr>
            <w:tcW w:w="5490" w:type="dxa"/>
          </w:tcPr>
          <w:p w14:paraId="122F9FF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Mini--International Neuropsychiatric Interview (MINI), DSM-IV criteria version 5.0.</w:t>
            </w:r>
          </w:p>
        </w:tc>
        <w:tc>
          <w:tcPr>
            <w:tcW w:w="4232" w:type="dxa"/>
          </w:tcPr>
          <w:p w14:paraId="4817C8B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Stanley Foundation Network Entry Questionnaire (NEQ).</w:t>
            </w:r>
          </w:p>
        </w:tc>
      </w:tr>
      <w:tr w:rsidR="00F66028" w14:paraId="2078DEB7" w14:textId="77777777" w:rsidTr="00F66028">
        <w:trPr>
          <w:trHeight w:val="525"/>
        </w:trPr>
        <w:tc>
          <w:tcPr>
            <w:cnfStyle w:val="001000000000" w:firstRow="0" w:lastRow="0" w:firstColumn="1" w:lastColumn="0" w:oddVBand="0" w:evenVBand="0" w:oddHBand="0" w:evenHBand="0" w:firstRowFirstColumn="0" w:firstRowLastColumn="0" w:lastRowFirstColumn="0" w:lastRowLastColumn="0"/>
            <w:tcW w:w="1883" w:type="dxa"/>
          </w:tcPr>
          <w:p w14:paraId="4036BA82"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FOR2107-Marburg and Muenster</w:t>
            </w:r>
          </w:p>
        </w:tc>
        <w:tc>
          <w:tcPr>
            <w:tcW w:w="5490" w:type="dxa"/>
          </w:tcPr>
          <w:p w14:paraId="0E9DD64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Structured Clinical Interview for DSM-IV for Axis I Diagnoses</w:t>
            </w:r>
          </w:p>
        </w:tc>
        <w:tc>
          <w:tcPr>
            <w:tcW w:w="4232" w:type="dxa"/>
          </w:tcPr>
          <w:p w14:paraId="583265D1"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Self-report and hospital records</w:t>
            </w:r>
          </w:p>
        </w:tc>
      </w:tr>
      <w:tr w:rsidR="00F66028" w14:paraId="4AA9464F" w14:textId="77777777" w:rsidTr="00F6602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883" w:type="dxa"/>
          </w:tcPr>
          <w:p w14:paraId="5804D983"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MNC</w:t>
            </w:r>
          </w:p>
        </w:tc>
        <w:tc>
          <w:tcPr>
            <w:tcW w:w="5490" w:type="dxa"/>
          </w:tcPr>
          <w:p w14:paraId="4D1957E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Structured Clinical Interview for DSM-IV for Axis I Diagnoses</w:t>
            </w:r>
          </w:p>
        </w:tc>
        <w:tc>
          <w:tcPr>
            <w:tcW w:w="4232" w:type="dxa"/>
          </w:tcPr>
          <w:p w14:paraId="604ED0B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Self-report and hospital records</w:t>
            </w:r>
          </w:p>
        </w:tc>
      </w:tr>
      <w:tr w:rsidR="00F66028" w14:paraId="49E65295"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1883" w:type="dxa"/>
          </w:tcPr>
          <w:p w14:paraId="5AFB1206" w14:textId="77777777" w:rsidR="00F66028" w:rsidRDefault="00000000">
            <w:pPr>
              <w:widowControl w:val="0"/>
              <w:spacing w:after="0" w:line="240" w:lineRule="auto"/>
              <w:rPr>
                <w:rFonts w:ascii="Calibri" w:eastAsia="Times New Roman" w:hAnsi="Calibri" w:cs="Calibri"/>
                <w:color w:val="000000"/>
                <w:sz w:val="20"/>
                <w:szCs w:val="20"/>
              </w:rPr>
            </w:pPr>
            <w:proofErr w:type="spellStart"/>
            <w:r>
              <w:rPr>
                <w:rFonts w:eastAsia="Times New Roman" w:cs="Calibri"/>
                <w:color w:val="000000"/>
                <w:sz w:val="20"/>
                <w:szCs w:val="20"/>
              </w:rPr>
              <w:t>MilanoOSR</w:t>
            </w:r>
            <w:proofErr w:type="spellEnd"/>
          </w:p>
        </w:tc>
        <w:tc>
          <w:tcPr>
            <w:tcW w:w="5490" w:type="dxa"/>
          </w:tcPr>
          <w:p w14:paraId="6CEF5B6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Structured Clinical Interview for DSM-IV</w:t>
            </w:r>
          </w:p>
        </w:tc>
        <w:tc>
          <w:tcPr>
            <w:tcW w:w="4232" w:type="dxa"/>
          </w:tcPr>
          <w:p w14:paraId="3592557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Detailed clinical interview</w:t>
            </w:r>
          </w:p>
        </w:tc>
      </w:tr>
      <w:tr w:rsidR="00F66028" w14:paraId="43FE254E" w14:textId="77777777" w:rsidTr="00F66028">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883" w:type="dxa"/>
          </w:tcPr>
          <w:p w14:paraId="23FB047C"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NUIG</w:t>
            </w:r>
          </w:p>
        </w:tc>
        <w:tc>
          <w:tcPr>
            <w:tcW w:w="5490" w:type="dxa"/>
          </w:tcPr>
          <w:p w14:paraId="6FE7C12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Structured Clinical Interview for DSMIV-TR-Patient Edition for patients and SCID_NP for controls</w:t>
            </w:r>
          </w:p>
        </w:tc>
        <w:tc>
          <w:tcPr>
            <w:tcW w:w="4232" w:type="dxa"/>
          </w:tcPr>
          <w:p w14:paraId="28EA6A5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Detailed clinical interview outlining dose and duration of all psychotropic medication, supplemented by clinical notes where necessary.</w:t>
            </w:r>
          </w:p>
        </w:tc>
      </w:tr>
      <w:tr w:rsidR="00F66028" w14:paraId="6B45DAE8" w14:textId="77777777" w:rsidTr="00F66028">
        <w:trPr>
          <w:trHeight w:val="525"/>
        </w:trPr>
        <w:tc>
          <w:tcPr>
            <w:cnfStyle w:val="001000000000" w:firstRow="0" w:lastRow="0" w:firstColumn="1" w:lastColumn="0" w:oddVBand="0" w:evenVBand="0" w:oddHBand="0" w:evenHBand="0" w:firstRowFirstColumn="0" w:firstRowLastColumn="0" w:lastRowFirstColumn="0" w:lastRowLastColumn="0"/>
            <w:tcW w:w="1883" w:type="dxa"/>
          </w:tcPr>
          <w:p w14:paraId="07EA06CB"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SBP</w:t>
            </w:r>
          </w:p>
        </w:tc>
        <w:tc>
          <w:tcPr>
            <w:tcW w:w="5490" w:type="dxa"/>
          </w:tcPr>
          <w:p w14:paraId="38134AF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Structured Clinical Interview for DSM-IV</w:t>
            </w:r>
          </w:p>
        </w:tc>
        <w:tc>
          <w:tcPr>
            <w:tcW w:w="4232" w:type="dxa"/>
          </w:tcPr>
          <w:p w14:paraId="57301942"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Detailed clinical interview and review of clinical notes</w:t>
            </w:r>
          </w:p>
        </w:tc>
      </w:tr>
      <w:tr w:rsidR="00F66028" w14:paraId="4F3211D5" w14:textId="77777777" w:rsidTr="00F66028">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883" w:type="dxa"/>
          </w:tcPr>
          <w:p w14:paraId="71EBDFA1"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SCDS (IMHBD)</w:t>
            </w:r>
          </w:p>
        </w:tc>
        <w:tc>
          <w:tcPr>
            <w:tcW w:w="5490" w:type="dxa"/>
          </w:tcPr>
          <w:p w14:paraId="00EF0C5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Structured Clinical Interview for DSM-IV</w:t>
            </w:r>
          </w:p>
        </w:tc>
        <w:tc>
          <w:tcPr>
            <w:tcW w:w="4232" w:type="dxa"/>
          </w:tcPr>
          <w:p w14:paraId="6DB8376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Detailed clinical interview and review of case notes</w:t>
            </w:r>
          </w:p>
        </w:tc>
      </w:tr>
      <w:tr w:rsidR="00F66028" w14:paraId="6A26A68C" w14:textId="77777777" w:rsidTr="00F66028">
        <w:trPr>
          <w:trHeight w:val="780"/>
        </w:trPr>
        <w:tc>
          <w:tcPr>
            <w:cnfStyle w:val="001000000000" w:firstRow="0" w:lastRow="0" w:firstColumn="1" w:lastColumn="0" w:oddVBand="0" w:evenVBand="0" w:oddHBand="0" w:evenHBand="0" w:firstRowFirstColumn="0" w:firstRowLastColumn="0" w:lastRowFirstColumn="0" w:lastRowLastColumn="0"/>
            <w:tcW w:w="1883" w:type="dxa"/>
          </w:tcPr>
          <w:p w14:paraId="4EE2EC39"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Sydney</w:t>
            </w:r>
          </w:p>
        </w:tc>
        <w:tc>
          <w:tcPr>
            <w:tcW w:w="5490" w:type="dxa"/>
          </w:tcPr>
          <w:p w14:paraId="728D2A5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 xml:space="preserve">Diagnostic Interview for Genetic Studies (for </w:t>
            </w:r>
            <w:proofErr w:type="gramStart"/>
            <w:r>
              <w:rPr>
                <w:rFonts w:eastAsia="Times New Roman" w:cs="Calibri"/>
                <w:color w:val="000000"/>
                <w:sz w:val="20"/>
                <w:szCs w:val="20"/>
              </w:rPr>
              <w:t>22-30 year-olds</w:t>
            </w:r>
            <w:proofErr w:type="gramEnd"/>
            <w:r>
              <w:rPr>
                <w:rFonts w:eastAsia="Times New Roman" w:cs="Calibri"/>
                <w:color w:val="000000"/>
                <w:sz w:val="20"/>
                <w:szCs w:val="20"/>
              </w:rPr>
              <w:t>); Kiddie-SADS (for 12-21 year-olds)</w:t>
            </w:r>
          </w:p>
        </w:tc>
        <w:tc>
          <w:tcPr>
            <w:tcW w:w="4232" w:type="dxa"/>
          </w:tcPr>
          <w:p w14:paraId="2C9EFB9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Patient interview and Adult Health Screening questionnaire</w:t>
            </w:r>
          </w:p>
        </w:tc>
      </w:tr>
      <w:tr w:rsidR="00F66028" w14:paraId="01082186"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3" w:type="dxa"/>
          </w:tcPr>
          <w:p w14:paraId="67D028C4"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Tulsa</w:t>
            </w:r>
          </w:p>
        </w:tc>
        <w:tc>
          <w:tcPr>
            <w:tcW w:w="5490" w:type="dxa"/>
          </w:tcPr>
          <w:p w14:paraId="37B8D43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Structured Clinical Interview for DSM-IV</w:t>
            </w:r>
          </w:p>
        </w:tc>
        <w:tc>
          <w:tcPr>
            <w:tcW w:w="4232" w:type="dxa"/>
          </w:tcPr>
          <w:p w14:paraId="48B2738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Clinical interview</w:t>
            </w:r>
          </w:p>
        </w:tc>
      </w:tr>
      <w:tr w:rsidR="00F66028" w14:paraId="5EE735F8" w14:textId="77777777" w:rsidTr="00F66028">
        <w:trPr>
          <w:trHeight w:val="881"/>
        </w:trPr>
        <w:tc>
          <w:tcPr>
            <w:cnfStyle w:val="001000000000" w:firstRow="0" w:lastRow="0" w:firstColumn="1" w:lastColumn="0" w:oddVBand="0" w:evenVBand="0" w:oddHBand="0" w:evenHBand="0" w:firstRowFirstColumn="0" w:firstRowLastColumn="0" w:lastRowFirstColumn="0" w:lastRowLastColumn="0"/>
            <w:tcW w:w="1883" w:type="dxa"/>
          </w:tcPr>
          <w:p w14:paraId="2FFACCB9"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UMCU</w:t>
            </w:r>
          </w:p>
        </w:tc>
        <w:tc>
          <w:tcPr>
            <w:tcW w:w="5490" w:type="dxa"/>
          </w:tcPr>
          <w:p w14:paraId="438CB42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Structured Clinical Interview for DSM-IV (SCID-I) for patients and Mini-International Neuropsychiatric Interview (M.I.N.I) for controls</w:t>
            </w:r>
          </w:p>
        </w:tc>
        <w:tc>
          <w:tcPr>
            <w:tcW w:w="4232" w:type="dxa"/>
          </w:tcPr>
          <w:p w14:paraId="07E7B3B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Detailed clinical interview and/or diagnosis through treating physician</w:t>
            </w:r>
          </w:p>
        </w:tc>
      </w:tr>
    </w:tbl>
    <w:p w14:paraId="670E62E7" w14:textId="77777777" w:rsidR="00F66028" w:rsidRDefault="00F66028">
      <w:pPr>
        <w:rPr>
          <w:sz w:val="20"/>
          <w:szCs w:val="20"/>
        </w:rPr>
      </w:pPr>
    </w:p>
    <w:p w14:paraId="2DF522C4" w14:textId="77777777" w:rsidR="00F66028" w:rsidRDefault="00000000">
      <w:pPr>
        <w:rPr>
          <w:b/>
          <w:bCs/>
          <w:sz w:val="20"/>
          <w:szCs w:val="20"/>
        </w:rPr>
      </w:pPr>
      <w:r>
        <w:br w:type="page"/>
      </w:r>
    </w:p>
    <w:p w14:paraId="304393CB" w14:textId="77777777" w:rsidR="00F66028" w:rsidRDefault="00000000">
      <w:pPr>
        <w:rPr>
          <w:sz w:val="20"/>
          <w:szCs w:val="20"/>
        </w:rPr>
      </w:pPr>
      <w:r>
        <w:rPr>
          <w:b/>
          <w:bCs/>
          <w:sz w:val="20"/>
          <w:szCs w:val="20"/>
        </w:rPr>
        <w:lastRenderedPageBreak/>
        <w:t>Table S4</w:t>
      </w:r>
      <w:r>
        <w:rPr>
          <w:sz w:val="20"/>
          <w:szCs w:val="20"/>
        </w:rPr>
        <w:t xml:space="preserve"> Exclusion criteria for study enrolment</w:t>
      </w:r>
    </w:p>
    <w:tbl>
      <w:tblPr>
        <w:tblStyle w:val="PlainTable1"/>
        <w:tblW w:w="11695" w:type="dxa"/>
        <w:tblLayout w:type="fixed"/>
        <w:tblLook w:val="04A0" w:firstRow="1" w:lastRow="0" w:firstColumn="1" w:lastColumn="0" w:noHBand="0" w:noVBand="1"/>
      </w:tblPr>
      <w:tblGrid>
        <w:gridCol w:w="1467"/>
        <w:gridCol w:w="10228"/>
      </w:tblGrid>
      <w:tr w:rsidR="00F66028" w14:paraId="696BD4D7" w14:textId="77777777" w:rsidTr="00F660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7" w:type="dxa"/>
          </w:tcPr>
          <w:p w14:paraId="2B899D60"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Site</w:t>
            </w:r>
          </w:p>
        </w:tc>
        <w:tc>
          <w:tcPr>
            <w:tcW w:w="10227" w:type="dxa"/>
          </w:tcPr>
          <w:p w14:paraId="5967426A"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Exclusion criteria for study enrolment</w:t>
            </w:r>
          </w:p>
        </w:tc>
      </w:tr>
      <w:tr w:rsidR="00F66028" w14:paraId="416BD5DD" w14:textId="77777777" w:rsidTr="00F66028">
        <w:trPr>
          <w:cnfStyle w:val="000000100000" w:firstRow="0" w:lastRow="0" w:firstColumn="0" w:lastColumn="0" w:oddVBand="0" w:evenVBand="0" w:oddHBand="1" w:evenHBand="0" w:firstRowFirstColumn="0" w:firstRowLastColumn="0" w:lastRowFirstColumn="0" w:lastRowLastColumn="0"/>
          <w:trHeight w:val="2501"/>
        </w:trPr>
        <w:tc>
          <w:tcPr>
            <w:cnfStyle w:val="001000000000" w:firstRow="0" w:lastRow="0" w:firstColumn="1" w:lastColumn="0" w:oddVBand="0" w:evenVBand="0" w:oddHBand="0" w:evenHBand="0" w:firstRowFirstColumn="0" w:firstRowLastColumn="0" w:lastRowFirstColumn="0" w:lastRowLastColumn="0"/>
            <w:tcW w:w="1467" w:type="dxa"/>
          </w:tcPr>
          <w:p w14:paraId="68D1315E"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Barcelona</w:t>
            </w:r>
          </w:p>
        </w:tc>
        <w:tc>
          <w:tcPr>
            <w:tcW w:w="10227" w:type="dxa"/>
          </w:tcPr>
          <w:p w14:paraId="3C5FC74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 xml:space="preserve">All patients with bipolar disorder were </w:t>
            </w:r>
            <w:proofErr w:type="gramStart"/>
            <w:r>
              <w:rPr>
                <w:rFonts w:eastAsia="Times New Roman" w:cs="Calibri"/>
                <w:color w:val="000000"/>
                <w:sz w:val="20"/>
                <w:szCs w:val="20"/>
              </w:rPr>
              <w:t>right handed</w:t>
            </w:r>
            <w:proofErr w:type="gramEnd"/>
            <w:r>
              <w:rPr>
                <w:rFonts w:eastAsia="Times New Roman" w:cs="Calibri"/>
                <w:color w:val="000000"/>
                <w:sz w:val="20"/>
                <w:szCs w:val="20"/>
              </w:rPr>
              <w:t>. Exclusion criteria were age younger than 18 or older than 65 years, history of neurological disease or brain trauma, and alcohol/substance abuse in the 12 months prior to participation. Patients were also required to have a current IQ in the normal range (&gt;70). All patients were diagnosed using DSM-IV and Research Diagnostic Criteria (RDC), based on a detailed clinical interview and review of case notes. All healthy controls met the same exclusion criteria as the patients, and they were interviewed and excluded if they reported a history of mental illness and/or treatment with psychotropic medication other than non-regular use of benzodiazepines or similar drugs for insomnia. They were also questioned about family history of mental illness and excluded if a first-degree relative had experienced symptoms consistent with major psychiatric disorder and/or had received any form of in- or outpatient psychiatric care. The healthy controls were selected to be matched with the patients on demographic variables and on premorbid IQ.</w:t>
            </w:r>
          </w:p>
        </w:tc>
      </w:tr>
      <w:tr w:rsidR="00F66028" w14:paraId="51BAA5CD" w14:textId="77777777" w:rsidTr="00F66028">
        <w:trPr>
          <w:trHeight w:val="2240"/>
        </w:trPr>
        <w:tc>
          <w:tcPr>
            <w:cnfStyle w:val="001000000000" w:firstRow="0" w:lastRow="0" w:firstColumn="1" w:lastColumn="0" w:oddVBand="0" w:evenVBand="0" w:oddHBand="0" w:evenHBand="0" w:firstRowFirstColumn="0" w:firstRowLastColumn="0" w:lastRowFirstColumn="0" w:lastRowLastColumn="0"/>
            <w:tcW w:w="1467" w:type="dxa"/>
          </w:tcPr>
          <w:p w14:paraId="60F8638A"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CHRM2</w:t>
            </w:r>
          </w:p>
        </w:tc>
        <w:tc>
          <w:tcPr>
            <w:tcW w:w="10227" w:type="dxa"/>
          </w:tcPr>
          <w:p w14:paraId="340F8052"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CHRM2 Study: Inclusion criteria were 18-65 years of age. A diagnosis of BD (and Euthymia) was confirmed using the Diagnostic and Statistical Manual of Mental Disorders (DSM-IV-TR) Structured Clinical Interview for DSM Disorders (American Psychiatric Association, 1994) conducted by an experienced psychiatrist. Exclusion criteria included neurological disorders, learning disability, comorbid misuse of substance/alcohol and of axis-1 disorders, history of head injury resulting in loss of consciousness for &gt;5 minutes along with a history of oral steroid use in the previous 3 months. Mood symptoms severity was assessed using the Hamilton Anxiety (HARS) and Depression (HDRS-21) Rating Scale and the Young Mania Rating Scale (YMRS) at MRI scanning. Healthy controls had no personal history of a psychiatric illness or history among first-degree relatives, defined using the Structured Clinical Interview for DSM-IV – Non-patient edition (American Psychiatric Association, 1994).</w:t>
            </w:r>
          </w:p>
        </w:tc>
      </w:tr>
      <w:tr w:rsidR="00F66028" w14:paraId="08004BA1" w14:textId="77777777" w:rsidTr="00F66028">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467" w:type="dxa"/>
          </w:tcPr>
          <w:p w14:paraId="0077856A"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CIAM</w:t>
            </w:r>
          </w:p>
        </w:tc>
        <w:tc>
          <w:tcPr>
            <w:tcW w:w="10227" w:type="dxa"/>
          </w:tcPr>
          <w:p w14:paraId="0445E21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 xml:space="preserve">Bipolar disorder participants were required to meet a diagnosis of bipolar I disorder with a significant history of psychosis. Between the ages of 19 and 40. Stable outpatients were </w:t>
            </w:r>
            <w:proofErr w:type="gramStart"/>
            <w:r>
              <w:rPr>
                <w:rFonts w:eastAsia="Times New Roman" w:cs="Calibri"/>
                <w:color w:val="000000"/>
                <w:sz w:val="20"/>
                <w:szCs w:val="20"/>
              </w:rPr>
              <w:t>recruited, and</w:t>
            </w:r>
            <w:proofErr w:type="gramEnd"/>
            <w:r>
              <w:rPr>
                <w:rFonts w:eastAsia="Times New Roman" w:cs="Calibri"/>
                <w:color w:val="000000"/>
                <w:sz w:val="20"/>
                <w:szCs w:val="20"/>
              </w:rPr>
              <w:t xml:space="preserve"> did not meet either mood polarity at the time of scanning. Were compatible for MRI and EEG imaging. Exclusion included history of epilepsy or seizures, which was an exclusion for EEG testing performed. Exclusion of any participants if presented with a significant/chronic general medication condition, </w:t>
            </w:r>
            <w:proofErr w:type="gramStart"/>
            <w:r>
              <w:rPr>
                <w:rFonts w:eastAsia="Times New Roman" w:cs="Calibri"/>
                <w:color w:val="000000"/>
                <w:sz w:val="20"/>
                <w:szCs w:val="20"/>
              </w:rPr>
              <w:t>e.g..</w:t>
            </w:r>
            <w:proofErr w:type="gramEnd"/>
            <w:r>
              <w:rPr>
                <w:rFonts w:eastAsia="Times New Roman" w:cs="Calibri"/>
                <w:color w:val="000000"/>
                <w:sz w:val="20"/>
                <w:szCs w:val="20"/>
              </w:rPr>
              <w:t xml:space="preserve"> HIV, diabetes I/II, high blood pressure. Further for female participants no current/recent/suspected pregnancy or current lactation were allowed to participate.</w:t>
            </w:r>
          </w:p>
        </w:tc>
      </w:tr>
      <w:tr w:rsidR="00F66028" w14:paraId="2452DD0A" w14:textId="77777777" w:rsidTr="00F66028">
        <w:trPr>
          <w:trHeight w:val="800"/>
        </w:trPr>
        <w:tc>
          <w:tcPr>
            <w:cnfStyle w:val="001000000000" w:firstRow="0" w:lastRow="0" w:firstColumn="1" w:lastColumn="0" w:oddVBand="0" w:evenVBand="0" w:oddHBand="0" w:evenHBand="0" w:firstRowFirstColumn="0" w:firstRowLastColumn="0" w:lastRowFirstColumn="0" w:lastRowLastColumn="0"/>
            <w:tcW w:w="1467" w:type="dxa"/>
          </w:tcPr>
          <w:p w14:paraId="0E621D57"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Medellin (GIPSI)</w:t>
            </w:r>
          </w:p>
        </w:tc>
        <w:tc>
          <w:tcPr>
            <w:tcW w:w="10227" w:type="dxa"/>
          </w:tcPr>
          <w:p w14:paraId="650C4F8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Inclusion criteria: Diagnosis of Bipolar Disorder I or II based on DSM-IV-TR criteria, age between 18 and 60 years old, education level between 5 and 16 years. Exclusion criteria: Personal history of neurological disorders, mental disability, autism, electroconvulsive therapy and/or traumatic brain injury.</w:t>
            </w:r>
          </w:p>
        </w:tc>
      </w:tr>
      <w:tr w:rsidR="00F66028" w14:paraId="71BF5DF7" w14:textId="77777777" w:rsidTr="00F66028">
        <w:trPr>
          <w:cnfStyle w:val="000000100000" w:firstRow="0" w:lastRow="0" w:firstColumn="0" w:lastColumn="0" w:oddVBand="0" w:evenVBand="0" w:oddHBand="1" w:evenHBand="0" w:firstRowFirstColumn="0" w:firstRowLastColumn="0" w:lastRowFirstColumn="0" w:lastRowLastColumn="0"/>
          <w:trHeight w:val="3315"/>
        </w:trPr>
        <w:tc>
          <w:tcPr>
            <w:cnfStyle w:val="001000000000" w:firstRow="0" w:lastRow="0" w:firstColumn="1" w:lastColumn="0" w:oddVBand="0" w:evenVBand="0" w:oddHBand="0" w:evenHBand="0" w:firstRowFirstColumn="0" w:firstRowLastColumn="0" w:lastRowFirstColumn="0" w:lastRowLastColumn="0"/>
            <w:tcW w:w="1467" w:type="dxa"/>
          </w:tcPr>
          <w:p w14:paraId="19F69822" w14:textId="77777777" w:rsidR="00F66028" w:rsidRDefault="00000000">
            <w:pPr>
              <w:widowControl w:val="0"/>
              <w:spacing w:after="0" w:line="240" w:lineRule="auto"/>
              <w:rPr>
                <w:rFonts w:ascii="Calibri" w:eastAsia="Times New Roman" w:hAnsi="Calibri" w:cs="Calibri"/>
                <w:color w:val="000000"/>
                <w:sz w:val="20"/>
                <w:szCs w:val="20"/>
              </w:rPr>
            </w:pPr>
            <w:proofErr w:type="spellStart"/>
            <w:r>
              <w:rPr>
                <w:rFonts w:eastAsia="Times New Roman" w:cs="Calibri"/>
                <w:color w:val="000000"/>
                <w:sz w:val="20"/>
                <w:szCs w:val="20"/>
              </w:rPr>
              <w:t>Haarman</w:t>
            </w:r>
            <w:proofErr w:type="spellEnd"/>
            <w:r>
              <w:rPr>
                <w:rFonts w:eastAsia="Times New Roman" w:cs="Calibri"/>
                <w:color w:val="000000"/>
                <w:sz w:val="20"/>
                <w:szCs w:val="20"/>
              </w:rPr>
              <w:t xml:space="preserve"> (</w:t>
            </w:r>
            <w:proofErr w:type="spellStart"/>
            <w:r>
              <w:rPr>
                <w:rFonts w:eastAsia="Times New Roman" w:cs="Calibri"/>
                <w:color w:val="000000"/>
                <w:sz w:val="20"/>
                <w:szCs w:val="20"/>
              </w:rPr>
              <w:t>Moodinflame</w:t>
            </w:r>
            <w:proofErr w:type="spellEnd"/>
            <w:r>
              <w:rPr>
                <w:rFonts w:eastAsia="Times New Roman" w:cs="Calibri"/>
                <w:color w:val="000000"/>
                <w:sz w:val="20"/>
                <w:szCs w:val="20"/>
              </w:rPr>
              <w:t>)</w:t>
            </w:r>
          </w:p>
        </w:tc>
        <w:tc>
          <w:tcPr>
            <w:tcW w:w="10227" w:type="dxa"/>
          </w:tcPr>
          <w:p w14:paraId="24371F7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 xml:space="preserve">In the MOODINFLAME study we included adult male and female subjects who were free of inflammation-related symptoms including fever and current or recent infectious or inflammatory disease, uncontrolled systemic disease, uncontrolled metabolic </w:t>
            </w:r>
            <w:proofErr w:type="gramStart"/>
            <w:r>
              <w:rPr>
                <w:rFonts w:eastAsia="Times New Roman" w:cs="Calibri"/>
                <w:color w:val="000000"/>
                <w:sz w:val="20"/>
                <w:szCs w:val="20"/>
              </w:rPr>
              <w:t>disease</w:t>
            </w:r>
            <w:proofErr w:type="gramEnd"/>
            <w:r>
              <w:rPr>
                <w:rFonts w:eastAsia="Times New Roman" w:cs="Calibri"/>
                <w:color w:val="000000"/>
                <w:sz w:val="20"/>
                <w:szCs w:val="20"/>
              </w:rPr>
              <w:t xml:space="preserve"> or other significant uncontrolled somatic disorders known to affect mood. They did not use somatic medication known to affect mood or the immune system, such as corticosteroids, non- steroid anti-inflammatory </w:t>
            </w:r>
            <w:proofErr w:type="gramStart"/>
            <w:r>
              <w:rPr>
                <w:rFonts w:eastAsia="Times New Roman" w:cs="Calibri"/>
                <w:color w:val="000000"/>
                <w:sz w:val="20"/>
                <w:szCs w:val="20"/>
              </w:rPr>
              <w:t>drugs</w:t>
            </w:r>
            <w:proofErr w:type="gramEnd"/>
            <w:r>
              <w:rPr>
                <w:rFonts w:eastAsia="Times New Roman" w:cs="Calibri"/>
                <w:color w:val="000000"/>
                <w:sz w:val="20"/>
                <w:szCs w:val="20"/>
              </w:rPr>
              <w:t xml:space="preserve"> and statins. Female candidates who were pregnant or recently gave birth were excluded. Patients and controls did not have a contraindication for MRI scanning. Patients were allowed to continue their regular psycho- pharmacological treatment. They were euthymic at the time of scanning as indicated by an Inventory of Depressive Symptoms - Clinician Version (IDS-C30) score o22 and a Young Mania Rating Scale (YMRS) score o12, respectively. Patients with any other current primary major psychiatric diagnosis were excluded </w:t>
            </w:r>
            <w:proofErr w:type="gramStart"/>
            <w:r>
              <w:rPr>
                <w:rFonts w:eastAsia="Times New Roman" w:cs="Calibri"/>
                <w:color w:val="000000"/>
                <w:sz w:val="20"/>
                <w:szCs w:val="20"/>
              </w:rPr>
              <w:t>including:</w:t>
            </w:r>
            <w:proofErr w:type="gramEnd"/>
            <w:r>
              <w:rPr>
                <w:rFonts w:eastAsia="Times New Roman" w:cs="Calibri"/>
                <w:color w:val="000000"/>
                <w:sz w:val="20"/>
                <w:szCs w:val="20"/>
              </w:rPr>
              <w:t xml:space="preserve"> schizophrenia, schizoaffective disorder, anxiety disorder and substance use disorders. HC did not have any current or life- time psychiatric diagnosis.</w:t>
            </w:r>
          </w:p>
        </w:tc>
      </w:tr>
      <w:tr w:rsidR="00F66028" w14:paraId="2624E9AE" w14:textId="77777777" w:rsidTr="00F66028">
        <w:trPr>
          <w:trHeight w:val="7640"/>
        </w:trPr>
        <w:tc>
          <w:tcPr>
            <w:cnfStyle w:val="001000000000" w:firstRow="0" w:lastRow="0" w:firstColumn="1" w:lastColumn="0" w:oddVBand="0" w:evenVBand="0" w:oddHBand="0" w:evenHBand="0" w:firstRowFirstColumn="0" w:firstRowLastColumn="0" w:lastRowFirstColumn="0" w:lastRowLastColumn="0"/>
            <w:tcW w:w="1467" w:type="dxa"/>
          </w:tcPr>
          <w:p w14:paraId="5584B3FB"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lastRenderedPageBreak/>
              <w:t>Halifax</w:t>
            </w:r>
          </w:p>
        </w:tc>
        <w:tc>
          <w:tcPr>
            <w:tcW w:w="10227" w:type="dxa"/>
          </w:tcPr>
          <w:p w14:paraId="5EF989B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Inclusion criteria. The BD patients (both Li and non-Li groups) had to have: (</w:t>
            </w:r>
            <w:proofErr w:type="spellStart"/>
            <w:r>
              <w:rPr>
                <w:rFonts w:eastAsia="Times New Roman" w:cs="Calibri"/>
                <w:color w:val="000000"/>
                <w:sz w:val="20"/>
                <w:szCs w:val="20"/>
              </w:rPr>
              <w:t>i</w:t>
            </w:r>
            <w:proofErr w:type="spellEnd"/>
            <w:r>
              <w:rPr>
                <w:rFonts w:eastAsia="Times New Roman" w:cs="Calibri"/>
                <w:color w:val="000000"/>
                <w:sz w:val="20"/>
                <w:szCs w:val="20"/>
              </w:rPr>
              <w:t xml:space="preserve">) a diagnosis of bipolar I or II disorder made by a psychiatrist using the SCID; (ii) at least 10 years of illness; (iii) a history of at least five episodes of illness (including manic, depressive, or mixed episodes); (iv) current Hamilton Depression Rating Scale, 17-item version (HAM-D-17) score &lt; 7; (v) current Young Mania Rating Scale (YMRS) score &lt; 5; (vi) current Clinical Global Impressions Scale–Bipolar (CGI-BP) score &lt; 3; and (vii) a period of euthymia for at least four months prior to scanning, as aside from state- related factors, patients in acute episodes may present with additional difficult to control confounding variables, including recent medication change or substance abuse. The non-Li group had to have less than three months of lifetime Li exposure, more than 24 months prior to the scanning. The Li group had to have a current Li treatment lasting a minimum of 24 months. Exclusion criteria. Individuals from any of the three groups were excluded if they met any of the magnetic resonance imaging (MRI) exclusion criteria or had any serious medical illness (e.g., brain injury, </w:t>
            </w:r>
            <w:proofErr w:type="spellStart"/>
            <w:r>
              <w:rPr>
                <w:rFonts w:eastAsia="Times New Roman" w:cs="Calibri"/>
                <w:color w:val="000000"/>
                <w:sz w:val="20"/>
                <w:szCs w:val="20"/>
              </w:rPr>
              <w:t>Cushings</w:t>
            </w:r>
            <w:proofErr w:type="spellEnd"/>
            <w:r>
              <w:rPr>
                <w:rFonts w:eastAsia="Times New Roman" w:cs="Calibri"/>
                <w:color w:val="000000"/>
                <w:sz w:val="20"/>
                <w:szCs w:val="20"/>
              </w:rPr>
              <w:t xml:space="preserve"> disease, or conditions treated with corticosteroids). Individuals with BD were excluded if they had: (</w:t>
            </w:r>
            <w:proofErr w:type="spellStart"/>
            <w:r>
              <w:rPr>
                <w:rFonts w:eastAsia="Times New Roman" w:cs="Calibri"/>
                <w:color w:val="000000"/>
                <w:sz w:val="20"/>
                <w:szCs w:val="20"/>
              </w:rPr>
              <w:t>i</w:t>
            </w:r>
            <w:proofErr w:type="spellEnd"/>
            <w:r>
              <w:rPr>
                <w:rFonts w:eastAsia="Times New Roman" w:cs="Calibri"/>
                <w:color w:val="000000"/>
                <w:sz w:val="20"/>
                <w:szCs w:val="20"/>
              </w:rPr>
              <w:t>) more than one lifetime course of electroconvulsive therapy (ECT) or ECT in the previous 12 months; (ii) comorbid psychiatric disorders, and ⁄ or personality disorder; (iii) active substance abuse in the previous 12 months; (iv) significant change in their medication in the previous three months; or (v) current psychotic features or acute suicidality. Individuals from the non-Li group were excluded if they had: (</w:t>
            </w:r>
            <w:proofErr w:type="spellStart"/>
            <w:r>
              <w:rPr>
                <w:rFonts w:eastAsia="Times New Roman" w:cs="Calibri"/>
                <w:color w:val="000000"/>
                <w:sz w:val="20"/>
                <w:szCs w:val="20"/>
              </w:rPr>
              <w:t>i</w:t>
            </w:r>
            <w:proofErr w:type="spellEnd"/>
            <w:r>
              <w:rPr>
                <w:rFonts w:eastAsia="Times New Roman" w:cs="Calibri"/>
                <w:color w:val="000000"/>
                <w:sz w:val="20"/>
                <w:szCs w:val="20"/>
              </w:rPr>
              <w:t xml:space="preserve">) Li exposure &lt; 2 years before the scanning; or (ii) lifetime Li exposure of more than three months. The </w:t>
            </w:r>
            <w:proofErr w:type="spellStart"/>
            <w:r>
              <w:rPr>
                <w:rFonts w:eastAsia="Times New Roman" w:cs="Calibri"/>
                <w:color w:val="000000"/>
                <w:sz w:val="20"/>
                <w:szCs w:val="20"/>
              </w:rPr>
              <w:t>neuropsychiatrically</w:t>
            </w:r>
            <w:proofErr w:type="spellEnd"/>
            <w:r>
              <w:rPr>
                <w:rFonts w:eastAsia="Times New Roman" w:cs="Calibri"/>
                <w:color w:val="000000"/>
                <w:sz w:val="20"/>
                <w:szCs w:val="20"/>
              </w:rPr>
              <w:t xml:space="preserve"> healthy individuals were excluded if they had a personal history of psychiatric disorders. (Halifax) Diabetes Study: The subjects with BD were required to 1) have the diagnosis of bipolar I or II disorder made by a psychiatrist; and 2) be at least 18 years of age. Patients were excluded if they had 1) the diagnosis of organic mood disorder; 2) mood disorder not otherwise specified; or 3) more than one lifetime course of electroconvulsive therapy or electroconvulsive therapy within the last 6 months. The </w:t>
            </w:r>
            <w:proofErr w:type="spellStart"/>
            <w:r>
              <w:rPr>
                <w:rFonts w:eastAsia="Times New Roman" w:cs="Calibri"/>
                <w:color w:val="000000"/>
                <w:sz w:val="20"/>
                <w:szCs w:val="20"/>
              </w:rPr>
              <w:t>neuropsychiatrically</w:t>
            </w:r>
            <w:proofErr w:type="spellEnd"/>
            <w:r>
              <w:rPr>
                <w:rFonts w:eastAsia="Times New Roman" w:cs="Calibri"/>
                <w:color w:val="000000"/>
                <w:sz w:val="20"/>
                <w:szCs w:val="20"/>
              </w:rPr>
              <w:t xml:space="preserve"> healthy, euglycemic subjects were excluded if they had 1) a personal history of psychiatric disorders; or 2) T2DM. Subjects from any group were excluded if they 1) met any magnetic resonance imaging (MRI) exclusion criteria; 2) suffered from substance abuse in the last 12 months; had a history of 3) neurodegenerative disorders; or 4) cerebrovascular disease/stroke, as we were interested in the more subtle T2DM-related neuronal changes. Halifax High Risk Study: Families were identified through adult probands with BD, who had participated in 1) previous genetic and high-risk studies for the Halifax sample. Only the offspring from these families, not the probands, were a part of the MRI study. The offspring from BD parents were divided into two subgroups: 1) the Unaffected HR group, which consisted of 50 offspring with no lifetime history of psychiatric disorders. These individuals were at an increased risk for BD because they had one parent affected with a primary mood disorder. 2) The Affected Familial group, which consisted of 36 offspring who met criteria for a lifetime Axis I diagnosis of mood disorders (i.e., a personal history of at least one episode of depression, hypomania, or mania meeting full DSM-IV criteria). When available, we recruited more than one offspring per family. From this study, we provided data only from patients who had a personal history of bipolar disorder.</w:t>
            </w:r>
          </w:p>
        </w:tc>
      </w:tr>
      <w:tr w:rsidR="00F66028" w14:paraId="697BD928" w14:textId="77777777" w:rsidTr="00F66028">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467" w:type="dxa"/>
          </w:tcPr>
          <w:p w14:paraId="71257487"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Malt (Oslo)</w:t>
            </w:r>
          </w:p>
        </w:tc>
        <w:tc>
          <w:tcPr>
            <w:tcW w:w="10227" w:type="dxa"/>
          </w:tcPr>
          <w:p w14:paraId="44F4415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Inclusion criteria patients: A DSM-IV diagnosis of bipolar disorder type II. Exclusion criteria healthy controls: Controls with previous or current psychiatric illness were excluded from the study. The exclusion criteria for all participants were: A.) age younger than 18 or older than 50 years; B.) previous head injury with loss of consciousness for more than 1 minute; C.) history of neurological or other severe chronic somatic disorder; D.) pregnancy; E.) metallic implants.</w:t>
            </w:r>
          </w:p>
        </w:tc>
      </w:tr>
      <w:tr w:rsidR="00F66028" w14:paraId="58D8BDE7" w14:textId="77777777" w:rsidTr="00F66028">
        <w:trPr>
          <w:trHeight w:val="1043"/>
        </w:trPr>
        <w:tc>
          <w:tcPr>
            <w:cnfStyle w:val="001000000000" w:firstRow="0" w:lastRow="0" w:firstColumn="1" w:lastColumn="0" w:oddVBand="0" w:evenVBand="0" w:oddHBand="0" w:evenHBand="0" w:firstRowFirstColumn="0" w:firstRowLastColumn="0" w:lastRowFirstColumn="0" w:lastRowLastColumn="0"/>
            <w:tcW w:w="1467" w:type="dxa"/>
          </w:tcPr>
          <w:p w14:paraId="4F46CDF7"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FOR2107-Marburg and Muenster</w:t>
            </w:r>
          </w:p>
        </w:tc>
        <w:tc>
          <w:tcPr>
            <w:tcW w:w="10227" w:type="dxa"/>
          </w:tcPr>
          <w:p w14:paraId="6A584EE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Inclusion criteria: age 18-65 years; patients were diagnosed of bipolar I disorder by SCID- Interview, currently depressed, (hypo)manic or remitted. Exclusion criteria all: any MRI contraindications; any neurological abnormalities. Exclusion criteria controls: any current or former psychiatric disorder; Exclusion criteria patients: substance dependence or current benzodiazepine treatment (wash out of at least three half-lives before study participation)</w:t>
            </w:r>
          </w:p>
        </w:tc>
      </w:tr>
      <w:tr w:rsidR="00F66028" w14:paraId="2471EA42" w14:textId="77777777" w:rsidTr="00F66028">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1467" w:type="dxa"/>
          </w:tcPr>
          <w:p w14:paraId="0DFA1EAA"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MNC</w:t>
            </w:r>
          </w:p>
        </w:tc>
        <w:tc>
          <w:tcPr>
            <w:tcW w:w="10227" w:type="dxa"/>
          </w:tcPr>
          <w:p w14:paraId="4F7707C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Inclusion criteria: age 17-65 years; patients were diagnosed of bipolar I disorder by SCID-Interview, currently depressed (HAMD &gt;= 18); Exclusion criteria all: any MRI contraindications; any neurological abnormalities; Exclusion criteria controls: any current or former psychiatric disorder; Exclusion criteria patients: substance-related disorders or current benzodiazepine treatment (wash out of at least three half-lives before study participation), and former electroconvulsive therapy</w:t>
            </w:r>
          </w:p>
        </w:tc>
      </w:tr>
      <w:tr w:rsidR="00F66028" w14:paraId="18A76F3B" w14:textId="77777777" w:rsidTr="00F66028">
        <w:trPr>
          <w:trHeight w:val="1020"/>
        </w:trPr>
        <w:tc>
          <w:tcPr>
            <w:cnfStyle w:val="001000000000" w:firstRow="0" w:lastRow="0" w:firstColumn="1" w:lastColumn="0" w:oddVBand="0" w:evenVBand="0" w:oddHBand="0" w:evenHBand="0" w:firstRowFirstColumn="0" w:firstRowLastColumn="0" w:lastRowFirstColumn="0" w:lastRowLastColumn="0"/>
            <w:tcW w:w="1467" w:type="dxa"/>
          </w:tcPr>
          <w:p w14:paraId="4134A9B6" w14:textId="77777777" w:rsidR="00F66028" w:rsidRDefault="00000000">
            <w:pPr>
              <w:widowControl w:val="0"/>
              <w:spacing w:after="0" w:line="240" w:lineRule="auto"/>
              <w:rPr>
                <w:rFonts w:ascii="Calibri" w:eastAsia="Times New Roman" w:hAnsi="Calibri" w:cs="Calibri"/>
                <w:color w:val="000000"/>
                <w:sz w:val="20"/>
                <w:szCs w:val="20"/>
              </w:rPr>
            </w:pPr>
            <w:proofErr w:type="spellStart"/>
            <w:r>
              <w:rPr>
                <w:rFonts w:eastAsia="Times New Roman" w:cs="Calibri"/>
                <w:color w:val="000000"/>
                <w:sz w:val="20"/>
                <w:szCs w:val="20"/>
              </w:rPr>
              <w:t>MilanoOSR</w:t>
            </w:r>
            <w:proofErr w:type="spellEnd"/>
          </w:p>
        </w:tc>
        <w:tc>
          <w:tcPr>
            <w:tcW w:w="10227" w:type="dxa"/>
          </w:tcPr>
          <w:p w14:paraId="1C5F8CC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Exclusion criteria were age younger than 18; the presence of other diagnoses on Axis I; the presence of pregnancy; history of epilepsy or major medical, neurological disorders or brain trauma; history of drug or alcohol abuse or dependency. Patients were also required to have a current IQ in the normal range (&gt;70). No patient had received electroconvulsive therapy within 6 months prior to study enrolment.</w:t>
            </w:r>
          </w:p>
        </w:tc>
      </w:tr>
      <w:tr w:rsidR="00F66028" w14:paraId="7B45EC17" w14:textId="77777777" w:rsidTr="00F66028">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467" w:type="dxa"/>
          </w:tcPr>
          <w:p w14:paraId="6A62D6DD"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NUIG</w:t>
            </w:r>
          </w:p>
        </w:tc>
        <w:tc>
          <w:tcPr>
            <w:tcW w:w="10227" w:type="dxa"/>
          </w:tcPr>
          <w:p w14:paraId="6CD9D17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Inclusion criteria: DSM-IV diagnosis of bipolar disorder (patients); age &gt;18 and &lt;60. Exclusion criteria: history of neurological illness (comorbid); lifetime DSM-IV axis 1 disorder or family history of psychotic or affective disorder in first- or second-degree relatives (controls); history of substance and/or alcohol misuse in the past year; learning disability; recent oral steroid use.</w:t>
            </w:r>
          </w:p>
        </w:tc>
      </w:tr>
      <w:tr w:rsidR="00F66028" w14:paraId="4BF53A44" w14:textId="77777777" w:rsidTr="00F66028">
        <w:trPr>
          <w:trHeight w:val="765"/>
        </w:trPr>
        <w:tc>
          <w:tcPr>
            <w:cnfStyle w:val="001000000000" w:firstRow="0" w:lastRow="0" w:firstColumn="1" w:lastColumn="0" w:oddVBand="0" w:evenVBand="0" w:oddHBand="0" w:evenHBand="0" w:firstRowFirstColumn="0" w:firstRowLastColumn="0" w:lastRowFirstColumn="0" w:lastRowLastColumn="0"/>
            <w:tcW w:w="1467" w:type="dxa"/>
          </w:tcPr>
          <w:p w14:paraId="447F262A"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SBP</w:t>
            </w:r>
          </w:p>
        </w:tc>
        <w:tc>
          <w:tcPr>
            <w:tcW w:w="10227" w:type="dxa"/>
          </w:tcPr>
          <w:p w14:paraId="5CE8042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 xml:space="preserve">Patients: younger than 18 years, not in euthymic state. Controls: any psychiatric axis I or axis II disorder or neurological conditions, family history of schizophrenia or bipolar disorder in first-degree relatives, </w:t>
            </w:r>
            <w:proofErr w:type="gramStart"/>
            <w:r>
              <w:rPr>
                <w:rFonts w:eastAsia="Times New Roman" w:cs="Calibri"/>
                <w:color w:val="000000"/>
                <w:sz w:val="20"/>
                <w:szCs w:val="20"/>
              </w:rPr>
              <w:t>drug</w:t>
            </w:r>
            <w:proofErr w:type="gramEnd"/>
            <w:r>
              <w:rPr>
                <w:rFonts w:eastAsia="Times New Roman" w:cs="Calibri"/>
                <w:color w:val="000000"/>
                <w:sz w:val="20"/>
                <w:szCs w:val="20"/>
              </w:rPr>
              <w:t xml:space="preserve"> or alcohol abuse.</w:t>
            </w:r>
          </w:p>
        </w:tc>
      </w:tr>
      <w:tr w:rsidR="00F66028" w14:paraId="7B60A53C" w14:textId="77777777" w:rsidTr="00F66028">
        <w:trPr>
          <w:cnfStyle w:val="000000100000" w:firstRow="0" w:lastRow="0" w:firstColumn="0" w:lastColumn="0" w:oddVBand="0" w:evenVBand="0" w:oddHBand="1" w:evenHBand="0" w:firstRowFirstColumn="0" w:firstRowLastColumn="0" w:lastRowFirstColumn="0" w:lastRowLastColumn="0"/>
          <w:trHeight w:val="2060"/>
        </w:trPr>
        <w:tc>
          <w:tcPr>
            <w:cnfStyle w:val="001000000000" w:firstRow="0" w:lastRow="0" w:firstColumn="1" w:lastColumn="0" w:oddVBand="0" w:evenVBand="0" w:oddHBand="0" w:evenHBand="0" w:firstRowFirstColumn="0" w:firstRowLastColumn="0" w:lastRowFirstColumn="0" w:lastRowLastColumn="0"/>
            <w:tcW w:w="1467" w:type="dxa"/>
          </w:tcPr>
          <w:p w14:paraId="19C92F94"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lastRenderedPageBreak/>
              <w:t>SCDS (IMHBD)</w:t>
            </w:r>
          </w:p>
        </w:tc>
        <w:tc>
          <w:tcPr>
            <w:tcW w:w="10227" w:type="dxa"/>
          </w:tcPr>
          <w:p w14:paraId="5632F15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Exclusion criteria were age younger than 21 or older than 65 years, history of neurological disease or brain trauma, and alcohol/substance abuse in the 12 months prior to participation. All patients were diagnosed using DSM-IV, based on a detailed clinical interview and review of case notes. All healthy controls met the same exclusion criteria as the patients, and they were interviewed and excluded if they reported a history of mental illness and/or treatment with psychotropic medication other than non-regular use of benzodiazepines or similar drugs for insomnia. They were also questioned about family history of mental illness and excluded if a first-degree relative had experienced symptoms consistent with major psychiatric disorder and/or had received any form of in- or outpatient psychiatric care. The healthy controls were selected to be matched with the patients on demographic variables and on premorbid intelligence.</w:t>
            </w:r>
          </w:p>
        </w:tc>
      </w:tr>
      <w:tr w:rsidR="00F66028" w14:paraId="747797AA" w14:textId="77777777" w:rsidTr="00F66028">
        <w:trPr>
          <w:trHeight w:val="2006"/>
        </w:trPr>
        <w:tc>
          <w:tcPr>
            <w:cnfStyle w:val="001000000000" w:firstRow="0" w:lastRow="0" w:firstColumn="1" w:lastColumn="0" w:oddVBand="0" w:evenVBand="0" w:oddHBand="0" w:evenHBand="0" w:firstRowFirstColumn="0" w:firstRowLastColumn="0" w:lastRowFirstColumn="0" w:lastRowLastColumn="0"/>
            <w:tcW w:w="1467" w:type="dxa"/>
          </w:tcPr>
          <w:p w14:paraId="45AFF5D1"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Sydney</w:t>
            </w:r>
          </w:p>
        </w:tc>
        <w:tc>
          <w:tcPr>
            <w:tcW w:w="10227" w:type="dxa"/>
          </w:tcPr>
          <w:p w14:paraId="0A76390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Bipolar disorder participants met DSM-IV criteria for either bipolar I or bipolar II disorder. Control participants met criteria if no parent or sibling had bipolar I or II disorder, recurrent major depression, schizoaffective disorder, schizophrenia, recurrent substance abuse or any past psychiatric hospitalization, and no parent had a first degree relative with a past mood disorder hospitalization or history of psychosis. All subjects were aged between 12 and 30 years. For those aged between 12 and 21 an adapted version of the Schedule for Affective Disorders and Schizophrenia for School-Age Children – Present and Lifetime Version (K-SADS-BP) was developed specifically for use in the US-Australia collaborative study of young people at genetic risk for BD. For participants aged between 22 and 30 the DIGS (Version 4) was used to measure the current and lifetime presence of axis I DSM-IV disorders.</w:t>
            </w:r>
          </w:p>
        </w:tc>
      </w:tr>
      <w:tr w:rsidR="00F66028" w14:paraId="505E8F19" w14:textId="77777777" w:rsidTr="00F66028">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467" w:type="dxa"/>
          </w:tcPr>
          <w:p w14:paraId="2B023CD6"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Tulsa</w:t>
            </w:r>
          </w:p>
        </w:tc>
        <w:tc>
          <w:tcPr>
            <w:tcW w:w="10227" w:type="dxa"/>
          </w:tcPr>
          <w:p w14:paraId="0FE49CC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 xml:space="preserve">Bipolar disorder participants met DSM-IV criteria for either bipolar I or bipolar II disorder, or BD NOS. Age 18-55. The unmedicated BD group did not receive any psychotropic medications for at least 3 weeks (8 for fluoxetine) prior to the MRI scanning. The healthy control individuals met the same exclusion criteria except that they had no personal or family (first-degree relatives) history of psychiatric illness assessed using the Structured Clinical Interview for the DSM-IV-TR and the Family Interview for Genetic Studies (FIGS). Exclusion criteria were as follows: serious suicidal ideation or behavior; medical conditions or concomitant medications likely to influence CNS or immunological function including cardiovascular, respiratory, </w:t>
            </w:r>
            <w:proofErr w:type="gramStart"/>
            <w:r>
              <w:rPr>
                <w:rFonts w:eastAsia="Times New Roman" w:cs="Calibri"/>
                <w:color w:val="000000"/>
                <w:sz w:val="20"/>
                <w:szCs w:val="20"/>
              </w:rPr>
              <w:t>endocrine</w:t>
            </w:r>
            <w:proofErr w:type="gramEnd"/>
            <w:r>
              <w:rPr>
                <w:rFonts w:eastAsia="Times New Roman" w:cs="Calibri"/>
                <w:color w:val="000000"/>
                <w:sz w:val="20"/>
                <w:szCs w:val="20"/>
              </w:rPr>
              <w:t xml:space="preserve"> and neurological diseases; a history of drug or alcohol abuse within 6 months or a history of drug or alcohol dependence within 1 year (DSM-IV-TR criteria), and general MRI exclusion criteria such as magnetic implants or claustrophobia.</w:t>
            </w:r>
          </w:p>
        </w:tc>
      </w:tr>
      <w:tr w:rsidR="00F66028" w14:paraId="101DF43F" w14:textId="77777777" w:rsidTr="00F66028">
        <w:trPr>
          <w:trHeight w:val="1250"/>
        </w:trPr>
        <w:tc>
          <w:tcPr>
            <w:cnfStyle w:val="001000000000" w:firstRow="0" w:lastRow="0" w:firstColumn="1" w:lastColumn="0" w:oddVBand="0" w:evenVBand="0" w:oddHBand="0" w:evenHBand="0" w:firstRowFirstColumn="0" w:firstRowLastColumn="0" w:lastRowFirstColumn="0" w:lastRowLastColumn="0"/>
            <w:tcW w:w="1467" w:type="dxa"/>
          </w:tcPr>
          <w:p w14:paraId="56A49D01"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UMCU</w:t>
            </w:r>
          </w:p>
        </w:tc>
        <w:tc>
          <w:tcPr>
            <w:tcW w:w="10227" w:type="dxa"/>
          </w:tcPr>
          <w:p w14:paraId="042810E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Inclusion criteria for all participants were: (1) age 18 years or older; (2) at least three Dutch-born grandparents; (3) a good understanding of Dutch language. Patients with a somatic illness that could have influenced the diagnosis of BD</w:t>
            </w:r>
            <w:r>
              <w:rPr>
                <w:rFonts w:eastAsia="Times New Roman" w:cs="Calibri"/>
                <w:color w:val="000000"/>
                <w:sz w:val="20"/>
                <w:szCs w:val="20"/>
              </w:rPr>
              <w:br/>
              <w:t>were excluded. Subjects with a history of head trauma or a neurological illness were excluded. Controls with a diagnosis of BD or a psychotic disorder or with a first-degree or second-degree relative with a diagnosis of BD or a psychotic disorder were excluded.</w:t>
            </w:r>
          </w:p>
        </w:tc>
      </w:tr>
    </w:tbl>
    <w:p w14:paraId="682FC570" w14:textId="77777777" w:rsidR="00F66028" w:rsidRDefault="00F66028">
      <w:pPr>
        <w:rPr>
          <w:sz w:val="20"/>
          <w:szCs w:val="20"/>
        </w:rPr>
      </w:pPr>
    </w:p>
    <w:p w14:paraId="0BB64E81" w14:textId="77777777" w:rsidR="00F66028" w:rsidRDefault="00000000">
      <w:pPr>
        <w:rPr>
          <w:b/>
          <w:bCs/>
          <w:sz w:val="20"/>
          <w:szCs w:val="20"/>
        </w:rPr>
      </w:pPr>
      <w:r>
        <w:br w:type="page"/>
      </w:r>
    </w:p>
    <w:p w14:paraId="6BEE6528" w14:textId="77777777" w:rsidR="00F66028" w:rsidRDefault="00000000">
      <w:pPr>
        <w:rPr>
          <w:sz w:val="20"/>
          <w:szCs w:val="20"/>
        </w:rPr>
      </w:pPr>
      <w:r>
        <w:rPr>
          <w:b/>
          <w:bCs/>
          <w:sz w:val="20"/>
          <w:szCs w:val="20"/>
        </w:rPr>
        <w:lastRenderedPageBreak/>
        <w:t>Table S5</w:t>
      </w:r>
      <w:r>
        <w:rPr>
          <w:sz w:val="20"/>
          <w:szCs w:val="20"/>
        </w:rPr>
        <w:t xml:space="preserve"> Image acquisition parameters and software versions used at each site</w:t>
      </w:r>
    </w:p>
    <w:tbl>
      <w:tblPr>
        <w:tblStyle w:val="PlainTable1"/>
        <w:tblW w:w="11160" w:type="dxa"/>
        <w:tblLayout w:type="fixed"/>
        <w:tblCellMar>
          <w:top w:w="115" w:type="dxa"/>
          <w:left w:w="5" w:type="dxa"/>
          <w:bottom w:w="115" w:type="dxa"/>
          <w:right w:w="5" w:type="dxa"/>
        </w:tblCellMar>
        <w:tblLook w:val="04A0" w:firstRow="1" w:lastRow="0" w:firstColumn="1" w:lastColumn="0" w:noHBand="0" w:noVBand="1"/>
      </w:tblPr>
      <w:tblGrid>
        <w:gridCol w:w="581"/>
        <w:gridCol w:w="580"/>
        <w:gridCol w:w="581"/>
        <w:gridCol w:w="581"/>
        <w:gridCol w:w="580"/>
        <w:gridCol w:w="819"/>
        <w:gridCol w:w="820"/>
        <w:gridCol w:w="342"/>
        <w:gridCol w:w="579"/>
        <w:gridCol w:w="580"/>
        <w:gridCol w:w="581"/>
        <w:gridCol w:w="1061"/>
        <w:gridCol w:w="579"/>
        <w:gridCol w:w="579"/>
        <w:gridCol w:w="822"/>
        <w:gridCol w:w="340"/>
        <w:gridCol w:w="579"/>
        <w:gridCol w:w="576"/>
      </w:tblGrid>
      <w:tr w:rsidR="00F66028" w14:paraId="53C7B31A" w14:textId="77777777" w:rsidTr="00F66028">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580" w:type="dxa"/>
            <w:shd w:val="clear" w:color="auto" w:fill="F2F2F2" w:themeFill="background1" w:themeFillShade="F2"/>
            <w:textDirection w:val="btLr"/>
          </w:tcPr>
          <w:p w14:paraId="33AB9582" w14:textId="77777777" w:rsidR="00F66028" w:rsidRDefault="00000000">
            <w:pPr>
              <w:widowControl w:val="0"/>
              <w:spacing w:after="0" w:line="240" w:lineRule="auto"/>
              <w:jc w:val="center"/>
              <w:rPr>
                <w:rFonts w:ascii="Calibri" w:eastAsia="Times New Roman" w:hAnsi="Calibri" w:cs="Calibri"/>
                <w:color w:val="000000"/>
                <w:sz w:val="16"/>
                <w:szCs w:val="16"/>
              </w:rPr>
            </w:pPr>
            <w:r>
              <w:rPr>
                <w:rFonts w:eastAsia="Times New Roman" w:cs="Calibri"/>
                <w:color w:val="000000"/>
                <w:sz w:val="16"/>
                <w:szCs w:val="16"/>
              </w:rPr>
              <w:t>Flip angle</w:t>
            </w:r>
          </w:p>
        </w:tc>
        <w:tc>
          <w:tcPr>
            <w:tcW w:w="579" w:type="dxa"/>
            <w:shd w:val="clear" w:color="auto" w:fill="auto"/>
            <w:textDirection w:val="btLr"/>
          </w:tcPr>
          <w:p w14:paraId="58937E4E"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15</w:t>
            </w:r>
          </w:p>
        </w:tc>
        <w:tc>
          <w:tcPr>
            <w:tcW w:w="580" w:type="dxa"/>
            <w:shd w:val="clear" w:color="auto" w:fill="F2F2F2" w:themeFill="background1" w:themeFillShade="F2"/>
            <w:textDirection w:val="btLr"/>
          </w:tcPr>
          <w:p w14:paraId="2D616DA0"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8</w:t>
            </w:r>
          </w:p>
        </w:tc>
        <w:tc>
          <w:tcPr>
            <w:tcW w:w="581" w:type="dxa"/>
            <w:shd w:val="clear" w:color="auto" w:fill="auto"/>
            <w:textDirection w:val="btLr"/>
          </w:tcPr>
          <w:p w14:paraId="0DB74D33"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7</w:t>
            </w:r>
          </w:p>
        </w:tc>
        <w:tc>
          <w:tcPr>
            <w:tcW w:w="580" w:type="dxa"/>
            <w:shd w:val="clear" w:color="auto" w:fill="F2F2F2" w:themeFill="background1" w:themeFillShade="F2"/>
            <w:textDirection w:val="btLr"/>
          </w:tcPr>
          <w:p w14:paraId="4C19483C"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8</w:t>
            </w:r>
          </w:p>
        </w:tc>
        <w:tc>
          <w:tcPr>
            <w:tcW w:w="819" w:type="dxa"/>
            <w:shd w:val="clear" w:color="auto" w:fill="auto"/>
            <w:textDirection w:val="btLr"/>
          </w:tcPr>
          <w:p w14:paraId="00F5142C"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8</w:t>
            </w:r>
          </w:p>
        </w:tc>
        <w:tc>
          <w:tcPr>
            <w:tcW w:w="820" w:type="dxa"/>
            <w:shd w:val="clear" w:color="auto" w:fill="F2F2F2" w:themeFill="background1" w:themeFillShade="F2"/>
            <w:textDirection w:val="btLr"/>
          </w:tcPr>
          <w:p w14:paraId="55137E73"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40</w:t>
            </w:r>
          </w:p>
        </w:tc>
        <w:tc>
          <w:tcPr>
            <w:tcW w:w="342" w:type="dxa"/>
            <w:shd w:val="clear" w:color="auto" w:fill="auto"/>
            <w:textDirection w:val="btLr"/>
          </w:tcPr>
          <w:p w14:paraId="67E6F0E5"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7</w:t>
            </w:r>
          </w:p>
        </w:tc>
        <w:tc>
          <w:tcPr>
            <w:tcW w:w="579" w:type="dxa"/>
            <w:shd w:val="clear" w:color="auto" w:fill="F2F2F2" w:themeFill="background1" w:themeFillShade="F2"/>
            <w:textDirection w:val="btLr"/>
          </w:tcPr>
          <w:p w14:paraId="21B474CF"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9</w:t>
            </w:r>
          </w:p>
        </w:tc>
        <w:tc>
          <w:tcPr>
            <w:tcW w:w="580" w:type="dxa"/>
            <w:shd w:val="clear" w:color="auto" w:fill="auto"/>
            <w:textDirection w:val="btLr"/>
          </w:tcPr>
          <w:p w14:paraId="22F1E718"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8</w:t>
            </w:r>
          </w:p>
        </w:tc>
        <w:tc>
          <w:tcPr>
            <w:tcW w:w="581" w:type="dxa"/>
            <w:shd w:val="clear" w:color="auto" w:fill="F2F2F2" w:themeFill="background1" w:themeFillShade="F2"/>
            <w:textDirection w:val="btLr"/>
          </w:tcPr>
          <w:p w14:paraId="353B388B"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9</w:t>
            </w:r>
          </w:p>
        </w:tc>
        <w:tc>
          <w:tcPr>
            <w:tcW w:w="1061" w:type="dxa"/>
            <w:shd w:val="clear" w:color="auto" w:fill="auto"/>
            <w:textDirection w:val="btLr"/>
          </w:tcPr>
          <w:p w14:paraId="3BF50882"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30</w:t>
            </w:r>
          </w:p>
        </w:tc>
        <w:tc>
          <w:tcPr>
            <w:tcW w:w="579" w:type="dxa"/>
            <w:shd w:val="clear" w:color="auto" w:fill="F2F2F2" w:themeFill="background1" w:themeFillShade="F2"/>
            <w:textDirection w:val="btLr"/>
          </w:tcPr>
          <w:p w14:paraId="42543F2A"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15</w:t>
            </w:r>
          </w:p>
        </w:tc>
        <w:tc>
          <w:tcPr>
            <w:tcW w:w="579" w:type="dxa"/>
            <w:shd w:val="clear" w:color="auto" w:fill="auto"/>
            <w:textDirection w:val="btLr"/>
          </w:tcPr>
          <w:p w14:paraId="3508033A"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30</w:t>
            </w:r>
          </w:p>
        </w:tc>
        <w:tc>
          <w:tcPr>
            <w:tcW w:w="822" w:type="dxa"/>
            <w:shd w:val="clear" w:color="auto" w:fill="F2F2F2" w:themeFill="background1" w:themeFillShade="F2"/>
            <w:textDirection w:val="btLr"/>
          </w:tcPr>
          <w:p w14:paraId="0F70A12A"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8</w:t>
            </w:r>
          </w:p>
        </w:tc>
        <w:tc>
          <w:tcPr>
            <w:tcW w:w="340" w:type="dxa"/>
            <w:shd w:val="clear" w:color="auto" w:fill="auto"/>
            <w:textDirection w:val="btLr"/>
          </w:tcPr>
          <w:p w14:paraId="6EE37A9B"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8</w:t>
            </w:r>
          </w:p>
        </w:tc>
        <w:tc>
          <w:tcPr>
            <w:tcW w:w="579" w:type="dxa"/>
            <w:shd w:val="clear" w:color="auto" w:fill="F2F2F2" w:themeFill="background1" w:themeFillShade="F2"/>
            <w:textDirection w:val="btLr"/>
          </w:tcPr>
          <w:p w14:paraId="27E38EE9"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8</w:t>
            </w:r>
          </w:p>
        </w:tc>
        <w:tc>
          <w:tcPr>
            <w:tcW w:w="576" w:type="dxa"/>
            <w:shd w:val="clear" w:color="auto" w:fill="auto"/>
            <w:textDirection w:val="btLr"/>
          </w:tcPr>
          <w:p w14:paraId="5FEE4B32"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rPr>
            </w:pPr>
            <w:r>
              <w:rPr>
                <w:rFonts w:eastAsia="Times New Roman" w:cs="Calibri"/>
                <w:b w:val="0"/>
                <w:bCs w:val="0"/>
                <w:color w:val="000000"/>
                <w:sz w:val="16"/>
                <w:szCs w:val="16"/>
              </w:rPr>
              <w:t>8</w:t>
            </w:r>
          </w:p>
        </w:tc>
      </w:tr>
      <w:tr w:rsidR="00F66028" w14:paraId="7DD44AD3" w14:textId="77777777" w:rsidTr="00F6602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80" w:type="dxa"/>
            <w:textDirection w:val="btLr"/>
          </w:tcPr>
          <w:p w14:paraId="2F2EC28A" w14:textId="77777777" w:rsidR="00F66028" w:rsidRDefault="00000000">
            <w:pPr>
              <w:widowControl w:val="0"/>
              <w:spacing w:after="0" w:line="240" w:lineRule="auto"/>
              <w:jc w:val="center"/>
              <w:rPr>
                <w:rFonts w:ascii="Calibri" w:eastAsia="Times New Roman" w:hAnsi="Calibri" w:cs="Calibri"/>
                <w:color w:val="000000"/>
                <w:sz w:val="16"/>
                <w:szCs w:val="16"/>
              </w:rPr>
            </w:pPr>
            <w:r>
              <w:rPr>
                <w:rFonts w:eastAsia="Times New Roman" w:cs="Calibri"/>
                <w:color w:val="000000"/>
                <w:sz w:val="16"/>
                <w:szCs w:val="16"/>
              </w:rPr>
              <w:t>TR (</w:t>
            </w:r>
            <w:proofErr w:type="spellStart"/>
            <w:r>
              <w:rPr>
                <w:rFonts w:eastAsia="Times New Roman" w:cs="Calibri"/>
                <w:color w:val="000000"/>
                <w:sz w:val="16"/>
                <w:szCs w:val="16"/>
              </w:rPr>
              <w:t>ms</w:t>
            </w:r>
            <w:proofErr w:type="spellEnd"/>
            <w:r>
              <w:rPr>
                <w:rFonts w:eastAsia="Times New Roman" w:cs="Calibri"/>
                <w:color w:val="000000"/>
                <w:sz w:val="16"/>
                <w:szCs w:val="16"/>
              </w:rPr>
              <w:t>)</w:t>
            </w:r>
          </w:p>
        </w:tc>
        <w:tc>
          <w:tcPr>
            <w:tcW w:w="579" w:type="dxa"/>
            <w:shd w:val="clear" w:color="auto" w:fill="auto"/>
            <w:textDirection w:val="btLr"/>
          </w:tcPr>
          <w:p w14:paraId="2FE9F6A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2000</w:t>
            </w:r>
          </w:p>
        </w:tc>
        <w:tc>
          <w:tcPr>
            <w:tcW w:w="580" w:type="dxa"/>
            <w:textDirection w:val="btLr"/>
          </w:tcPr>
          <w:p w14:paraId="3DA872A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8.5</w:t>
            </w:r>
          </w:p>
        </w:tc>
        <w:tc>
          <w:tcPr>
            <w:tcW w:w="581" w:type="dxa"/>
            <w:shd w:val="clear" w:color="auto" w:fill="auto"/>
            <w:textDirection w:val="btLr"/>
          </w:tcPr>
          <w:p w14:paraId="024378E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2530</w:t>
            </w:r>
          </w:p>
        </w:tc>
        <w:tc>
          <w:tcPr>
            <w:tcW w:w="580" w:type="dxa"/>
            <w:textDirection w:val="btLr"/>
          </w:tcPr>
          <w:p w14:paraId="71817ED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eastAsia="Calibri" w:cs="Calibri"/>
                <w:color w:val="000000"/>
                <w:sz w:val="16"/>
                <w:szCs w:val="16"/>
              </w:rPr>
              <w:t>4.76</w:t>
            </w:r>
          </w:p>
          <w:p w14:paraId="0FEC1145" w14:textId="77777777" w:rsidR="00F66028" w:rsidRDefault="00F66028">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
        </w:tc>
        <w:tc>
          <w:tcPr>
            <w:tcW w:w="819" w:type="dxa"/>
            <w:shd w:val="clear" w:color="auto" w:fill="auto"/>
            <w:textDirection w:val="btLr"/>
          </w:tcPr>
          <w:p w14:paraId="6E5F44B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9.76</w:t>
            </w:r>
          </w:p>
        </w:tc>
        <w:tc>
          <w:tcPr>
            <w:tcW w:w="820" w:type="dxa"/>
            <w:textDirection w:val="btLr"/>
          </w:tcPr>
          <w:p w14:paraId="57DC8A6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25</w:t>
            </w:r>
          </w:p>
        </w:tc>
        <w:tc>
          <w:tcPr>
            <w:tcW w:w="342" w:type="dxa"/>
            <w:shd w:val="clear" w:color="auto" w:fill="auto"/>
            <w:textDirection w:val="btLr"/>
          </w:tcPr>
          <w:p w14:paraId="42B694E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8.4</w:t>
            </w:r>
          </w:p>
        </w:tc>
        <w:tc>
          <w:tcPr>
            <w:tcW w:w="579" w:type="dxa"/>
            <w:textDirection w:val="btLr"/>
          </w:tcPr>
          <w:p w14:paraId="717BCCB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1900</w:t>
            </w:r>
          </w:p>
        </w:tc>
        <w:tc>
          <w:tcPr>
            <w:tcW w:w="580" w:type="dxa"/>
            <w:shd w:val="clear" w:color="auto" w:fill="auto"/>
            <w:textDirection w:val="btLr"/>
          </w:tcPr>
          <w:p w14:paraId="356A78E7"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2130</w:t>
            </w:r>
          </w:p>
        </w:tc>
        <w:tc>
          <w:tcPr>
            <w:tcW w:w="581" w:type="dxa"/>
            <w:textDirection w:val="btLr"/>
          </w:tcPr>
          <w:p w14:paraId="50AD14B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7.4</w:t>
            </w:r>
          </w:p>
        </w:tc>
        <w:tc>
          <w:tcPr>
            <w:tcW w:w="1061" w:type="dxa"/>
            <w:shd w:val="clear" w:color="auto" w:fill="auto"/>
            <w:textDirection w:val="btLr"/>
          </w:tcPr>
          <w:p w14:paraId="1B000E9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25</w:t>
            </w:r>
          </w:p>
        </w:tc>
        <w:tc>
          <w:tcPr>
            <w:tcW w:w="579" w:type="dxa"/>
            <w:textDirection w:val="btLr"/>
          </w:tcPr>
          <w:p w14:paraId="6C3D72F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1140</w:t>
            </w:r>
          </w:p>
        </w:tc>
        <w:tc>
          <w:tcPr>
            <w:tcW w:w="579" w:type="dxa"/>
            <w:shd w:val="clear" w:color="auto" w:fill="auto"/>
            <w:textDirection w:val="btLr"/>
          </w:tcPr>
          <w:p w14:paraId="0C70C7C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21</w:t>
            </w:r>
          </w:p>
        </w:tc>
        <w:tc>
          <w:tcPr>
            <w:tcW w:w="822" w:type="dxa"/>
            <w:textDirection w:val="btLr"/>
          </w:tcPr>
          <w:p w14:paraId="5DACC09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7.2</w:t>
            </w:r>
          </w:p>
        </w:tc>
        <w:tc>
          <w:tcPr>
            <w:tcW w:w="340" w:type="dxa"/>
            <w:shd w:val="clear" w:color="auto" w:fill="auto"/>
            <w:textDirection w:val="btLr"/>
          </w:tcPr>
          <w:p w14:paraId="4765032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5.5</w:t>
            </w:r>
          </w:p>
        </w:tc>
        <w:tc>
          <w:tcPr>
            <w:tcW w:w="579" w:type="dxa"/>
            <w:textDirection w:val="btLr"/>
          </w:tcPr>
          <w:p w14:paraId="0937902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6</w:t>
            </w:r>
          </w:p>
        </w:tc>
        <w:tc>
          <w:tcPr>
            <w:tcW w:w="576" w:type="dxa"/>
            <w:shd w:val="clear" w:color="auto" w:fill="auto"/>
            <w:textDirection w:val="btLr"/>
          </w:tcPr>
          <w:p w14:paraId="33A28BA7"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10</w:t>
            </w:r>
          </w:p>
        </w:tc>
      </w:tr>
      <w:tr w:rsidR="00F66028" w14:paraId="58DB5168" w14:textId="77777777" w:rsidTr="00F66028">
        <w:trPr>
          <w:trHeight w:val="730"/>
        </w:trPr>
        <w:tc>
          <w:tcPr>
            <w:cnfStyle w:val="001000000000" w:firstRow="0" w:lastRow="0" w:firstColumn="1" w:lastColumn="0" w:oddVBand="0" w:evenVBand="0" w:oddHBand="0" w:evenHBand="0" w:firstRowFirstColumn="0" w:firstRowLastColumn="0" w:lastRowFirstColumn="0" w:lastRowLastColumn="0"/>
            <w:tcW w:w="580" w:type="dxa"/>
            <w:shd w:val="clear" w:color="auto" w:fill="F2F2F2" w:themeFill="background1" w:themeFillShade="F2"/>
            <w:textDirection w:val="btLr"/>
          </w:tcPr>
          <w:p w14:paraId="54477397" w14:textId="77777777" w:rsidR="00F66028" w:rsidRDefault="00000000">
            <w:pPr>
              <w:widowControl w:val="0"/>
              <w:spacing w:after="0" w:line="240" w:lineRule="auto"/>
              <w:jc w:val="center"/>
              <w:rPr>
                <w:rFonts w:ascii="Calibri" w:eastAsia="Times New Roman" w:hAnsi="Calibri" w:cs="Calibri"/>
                <w:color w:val="000000"/>
                <w:sz w:val="16"/>
                <w:szCs w:val="16"/>
              </w:rPr>
            </w:pPr>
            <w:r>
              <w:rPr>
                <w:rFonts w:eastAsia="Times New Roman" w:cs="Calibri"/>
                <w:color w:val="000000"/>
                <w:sz w:val="16"/>
                <w:szCs w:val="16"/>
              </w:rPr>
              <w:t>TE (</w:t>
            </w:r>
            <w:proofErr w:type="spellStart"/>
            <w:r>
              <w:rPr>
                <w:rFonts w:eastAsia="Times New Roman" w:cs="Calibri"/>
                <w:color w:val="000000"/>
                <w:sz w:val="16"/>
                <w:szCs w:val="16"/>
              </w:rPr>
              <w:t>ms</w:t>
            </w:r>
            <w:proofErr w:type="spellEnd"/>
            <w:r>
              <w:rPr>
                <w:rFonts w:eastAsia="Times New Roman" w:cs="Calibri"/>
                <w:color w:val="000000"/>
                <w:sz w:val="16"/>
                <w:szCs w:val="16"/>
              </w:rPr>
              <w:t>)</w:t>
            </w:r>
          </w:p>
        </w:tc>
        <w:tc>
          <w:tcPr>
            <w:tcW w:w="579" w:type="dxa"/>
            <w:shd w:val="clear" w:color="auto" w:fill="auto"/>
            <w:textDirection w:val="btLr"/>
          </w:tcPr>
          <w:p w14:paraId="542A5A4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3.93</w:t>
            </w:r>
          </w:p>
        </w:tc>
        <w:tc>
          <w:tcPr>
            <w:tcW w:w="580" w:type="dxa"/>
            <w:shd w:val="clear" w:color="auto" w:fill="F2F2F2" w:themeFill="background1" w:themeFillShade="F2"/>
            <w:textDirection w:val="btLr"/>
          </w:tcPr>
          <w:p w14:paraId="77D5F0E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3.046</w:t>
            </w:r>
          </w:p>
        </w:tc>
        <w:tc>
          <w:tcPr>
            <w:tcW w:w="581" w:type="dxa"/>
            <w:shd w:val="clear" w:color="auto" w:fill="auto"/>
            <w:textDirection w:val="btLr"/>
          </w:tcPr>
          <w:p w14:paraId="658837C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1.53; 3.21; 4.89; 6.57</w:t>
            </w:r>
          </w:p>
        </w:tc>
        <w:tc>
          <w:tcPr>
            <w:tcW w:w="580" w:type="dxa"/>
            <w:shd w:val="clear" w:color="auto" w:fill="F2F2F2" w:themeFill="background1" w:themeFillShade="F2"/>
            <w:textDirection w:val="btLr"/>
          </w:tcPr>
          <w:p w14:paraId="35D056A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eastAsia="Calibri" w:cs="Calibri"/>
                <w:color w:val="000000"/>
                <w:sz w:val="16"/>
                <w:szCs w:val="16"/>
              </w:rPr>
              <w:t>2.06</w:t>
            </w:r>
          </w:p>
          <w:p w14:paraId="14995FEC" w14:textId="77777777" w:rsidR="00F66028" w:rsidRDefault="00F66028">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
        </w:tc>
        <w:tc>
          <w:tcPr>
            <w:tcW w:w="819" w:type="dxa"/>
            <w:shd w:val="clear" w:color="auto" w:fill="auto"/>
            <w:textDirection w:val="btLr"/>
          </w:tcPr>
          <w:p w14:paraId="5B01A1F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4.59</w:t>
            </w:r>
          </w:p>
        </w:tc>
        <w:tc>
          <w:tcPr>
            <w:tcW w:w="820" w:type="dxa"/>
            <w:shd w:val="clear" w:color="auto" w:fill="F2F2F2" w:themeFill="background1" w:themeFillShade="F2"/>
            <w:textDirection w:val="btLr"/>
          </w:tcPr>
          <w:p w14:paraId="68B0957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5</w:t>
            </w:r>
          </w:p>
        </w:tc>
        <w:tc>
          <w:tcPr>
            <w:tcW w:w="342" w:type="dxa"/>
            <w:shd w:val="clear" w:color="auto" w:fill="auto"/>
            <w:textDirection w:val="btLr"/>
          </w:tcPr>
          <w:p w14:paraId="5963E52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2.3</w:t>
            </w:r>
          </w:p>
        </w:tc>
        <w:tc>
          <w:tcPr>
            <w:tcW w:w="579" w:type="dxa"/>
            <w:shd w:val="clear" w:color="auto" w:fill="F2F2F2" w:themeFill="background1" w:themeFillShade="F2"/>
            <w:textDirection w:val="btLr"/>
          </w:tcPr>
          <w:p w14:paraId="685AF5F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2.26</w:t>
            </w:r>
          </w:p>
        </w:tc>
        <w:tc>
          <w:tcPr>
            <w:tcW w:w="580" w:type="dxa"/>
            <w:shd w:val="clear" w:color="auto" w:fill="auto"/>
            <w:textDirection w:val="btLr"/>
          </w:tcPr>
          <w:p w14:paraId="049AD4A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2.28</w:t>
            </w:r>
          </w:p>
        </w:tc>
        <w:tc>
          <w:tcPr>
            <w:tcW w:w="581" w:type="dxa"/>
            <w:shd w:val="clear" w:color="auto" w:fill="F2F2F2" w:themeFill="background1" w:themeFillShade="F2"/>
            <w:textDirection w:val="btLr"/>
          </w:tcPr>
          <w:p w14:paraId="42DDE9C8"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3.4</w:t>
            </w:r>
          </w:p>
        </w:tc>
        <w:tc>
          <w:tcPr>
            <w:tcW w:w="1061" w:type="dxa"/>
            <w:shd w:val="clear" w:color="auto" w:fill="auto"/>
            <w:textDirection w:val="btLr"/>
          </w:tcPr>
          <w:p w14:paraId="565E7DF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4.6</w:t>
            </w:r>
          </w:p>
        </w:tc>
        <w:tc>
          <w:tcPr>
            <w:tcW w:w="579" w:type="dxa"/>
            <w:shd w:val="clear" w:color="auto" w:fill="F2F2F2" w:themeFill="background1" w:themeFillShade="F2"/>
            <w:textDirection w:val="btLr"/>
          </w:tcPr>
          <w:p w14:paraId="021249B1"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4.38</w:t>
            </w:r>
          </w:p>
        </w:tc>
        <w:tc>
          <w:tcPr>
            <w:tcW w:w="579" w:type="dxa"/>
            <w:shd w:val="clear" w:color="auto" w:fill="auto"/>
            <w:textDirection w:val="btLr"/>
          </w:tcPr>
          <w:p w14:paraId="12A1B53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6</w:t>
            </w:r>
          </w:p>
        </w:tc>
        <w:tc>
          <w:tcPr>
            <w:tcW w:w="822" w:type="dxa"/>
            <w:shd w:val="clear" w:color="auto" w:fill="F2F2F2" w:themeFill="background1" w:themeFillShade="F2"/>
            <w:textDirection w:val="btLr"/>
          </w:tcPr>
          <w:p w14:paraId="60B0BA8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3.3</w:t>
            </w:r>
          </w:p>
        </w:tc>
        <w:tc>
          <w:tcPr>
            <w:tcW w:w="340" w:type="dxa"/>
            <w:shd w:val="clear" w:color="auto" w:fill="auto"/>
            <w:textDirection w:val="btLr"/>
          </w:tcPr>
          <w:p w14:paraId="76F0671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2.5</w:t>
            </w:r>
          </w:p>
        </w:tc>
        <w:tc>
          <w:tcPr>
            <w:tcW w:w="579" w:type="dxa"/>
            <w:shd w:val="clear" w:color="auto" w:fill="F2F2F2" w:themeFill="background1" w:themeFillShade="F2"/>
            <w:textDirection w:val="btLr"/>
          </w:tcPr>
          <w:p w14:paraId="7FB0CBD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2.01</w:t>
            </w:r>
          </w:p>
        </w:tc>
        <w:tc>
          <w:tcPr>
            <w:tcW w:w="576" w:type="dxa"/>
            <w:shd w:val="clear" w:color="auto" w:fill="auto"/>
            <w:textDirection w:val="btLr"/>
          </w:tcPr>
          <w:p w14:paraId="3C886D71"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4.6</w:t>
            </w:r>
          </w:p>
        </w:tc>
      </w:tr>
      <w:tr w:rsidR="00F66028" w14:paraId="6C7D2A23" w14:textId="77777777" w:rsidTr="00F6602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580" w:type="dxa"/>
            <w:textDirection w:val="btLr"/>
          </w:tcPr>
          <w:p w14:paraId="70CED5F3" w14:textId="77777777" w:rsidR="00F66028" w:rsidRDefault="00000000">
            <w:pPr>
              <w:widowControl w:val="0"/>
              <w:spacing w:after="0" w:line="240" w:lineRule="auto"/>
              <w:jc w:val="center"/>
              <w:rPr>
                <w:rFonts w:ascii="Calibri" w:eastAsia="Times New Roman" w:hAnsi="Calibri" w:cs="Calibri"/>
                <w:color w:val="000000"/>
                <w:sz w:val="16"/>
                <w:szCs w:val="16"/>
              </w:rPr>
            </w:pPr>
            <w:r>
              <w:rPr>
                <w:rFonts w:eastAsia="Times New Roman" w:cs="Calibri"/>
                <w:color w:val="000000"/>
                <w:sz w:val="16"/>
                <w:szCs w:val="16"/>
              </w:rPr>
              <w:t>TI (</w:t>
            </w:r>
            <w:proofErr w:type="spellStart"/>
            <w:r>
              <w:rPr>
                <w:rFonts w:eastAsia="Times New Roman" w:cs="Calibri"/>
                <w:color w:val="000000"/>
                <w:sz w:val="16"/>
                <w:szCs w:val="16"/>
              </w:rPr>
              <w:t>ms</w:t>
            </w:r>
            <w:proofErr w:type="spellEnd"/>
            <w:r>
              <w:rPr>
                <w:rFonts w:eastAsia="Times New Roman" w:cs="Calibri"/>
                <w:color w:val="000000"/>
                <w:sz w:val="16"/>
                <w:szCs w:val="16"/>
              </w:rPr>
              <w:t>)</w:t>
            </w:r>
          </w:p>
        </w:tc>
        <w:tc>
          <w:tcPr>
            <w:tcW w:w="579" w:type="dxa"/>
            <w:shd w:val="clear" w:color="auto" w:fill="auto"/>
            <w:textDirection w:val="btLr"/>
          </w:tcPr>
          <w:p w14:paraId="49F2BCF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710</w:t>
            </w:r>
          </w:p>
        </w:tc>
        <w:tc>
          <w:tcPr>
            <w:tcW w:w="580" w:type="dxa"/>
            <w:textDirection w:val="btLr"/>
          </w:tcPr>
          <w:p w14:paraId="0047588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NA</w:t>
            </w:r>
          </w:p>
        </w:tc>
        <w:tc>
          <w:tcPr>
            <w:tcW w:w="581" w:type="dxa"/>
            <w:shd w:val="clear" w:color="auto" w:fill="auto"/>
            <w:textDirection w:val="btLr"/>
          </w:tcPr>
          <w:p w14:paraId="4C1BC08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1100</w:t>
            </w:r>
          </w:p>
        </w:tc>
        <w:tc>
          <w:tcPr>
            <w:tcW w:w="580" w:type="dxa"/>
            <w:textDirection w:val="btLr"/>
          </w:tcPr>
          <w:p w14:paraId="5FB5EF8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NA</w:t>
            </w:r>
          </w:p>
        </w:tc>
        <w:tc>
          <w:tcPr>
            <w:tcW w:w="819" w:type="dxa"/>
            <w:shd w:val="clear" w:color="auto" w:fill="auto"/>
            <w:textDirection w:val="btLr"/>
          </w:tcPr>
          <w:p w14:paraId="61B4141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NA</w:t>
            </w:r>
          </w:p>
        </w:tc>
        <w:tc>
          <w:tcPr>
            <w:tcW w:w="820" w:type="dxa"/>
            <w:textDirection w:val="btLr"/>
          </w:tcPr>
          <w:p w14:paraId="5474B49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0</w:t>
            </w:r>
          </w:p>
        </w:tc>
        <w:tc>
          <w:tcPr>
            <w:tcW w:w="342" w:type="dxa"/>
            <w:shd w:val="clear" w:color="auto" w:fill="auto"/>
            <w:textDirection w:val="btLr"/>
          </w:tcPr>
          <w:p w14:paraId="1C3FE73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NA</w:t>
            </w:r>
          </w:p>
        </w:tc>
        <w:tc>
          <w:tcPr>
            <w:tcW w:w="579" w:type="dxa"/>
            <w:textDirection w:val="btLr"/>
          </w:tcPr>
          <w:p w14:paraId="5A95AF7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900</w:t>
            </w:r>
          </w:p>
        </w:tc>
        <w:tc>
          <w:tcPr>
            <w:tcW w:w="580" w:type="dxa"/>
            <w:shd w:val="clear" w:color="auto" w:fill="auto"/>
            <w:textDirection w:val="btLr"/>
          </w:tcPr>
          <w:p w14:paraId="3B7A93C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900</w:t>
            </w:r>
          </w:p>
        </w:tc>
        <w:tc>
          <w:tcPr>
            <w:tcW w:w="581" w:type="dxa"/>
            <w:textDirection w:val="btLr"/>
          </w:tcPr>
          <w:p w14:paraId="6883D75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815</w:t>
            </w:r>
          </w:p>
        </w:tc>
        <w:tc>
          <w:tcPr>
            <w:tcW w:w="1061" w:type="dxa"/>
            <w:shd w:val="clear" w:color="auto" w:fill="auto"/>
            <w:textDirection w:val="btLr"/>
          </w:tcPr>
          <w:p w14:paraId="24E8F83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NA</w:t>
            </w:r>
          </w:p>
        </w:tc>
        <w:tc>
          <w:tcPr>
            <w:tcW w:w="579" w:type="dxa"/>
            <w:textDirection w:val="btLr"/>
          </w:tcPr>
          <w:p w14:paraId="188797D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600</w:t>
            </w:r>
          </w:p>
        </w:tc>
        <w:tc>
          <w:tcPr>
            <w:tcW w:w="579" w:type="dxa"/>
            <w:shd w:val="clear" w:color="auto" w:fill="auto"/>
            <w:textDirection w:val="btLr"/>
          </w:tcPr>
          <w:p w14:paraId="24D8297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NA</w:t>
            </w:r>
          </w:p>
        </w:tc>
        <w:tc>
          <w:tcPr>
            <w:tcW w:w="822" w:type="dxa"/>
            <w:textDirection w:val="btLr"/>
          </w:tcPr>
          <w:p w14:paraId="13BB430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600</w:t>
            </w:r>
          </w:p>
        </w:tc>
        <w:tc>
          <w:tcPr>
            <w:tcW w:w="340" w:type="dxa"/>
            <w:shd w:val="clear" w:color="auto" w:fill="auto"/>
            <w:textDirection w:val="btLr"/>
          </w:tcPr>
          <w:p w14:paraId="1206142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NA</w:t>
            </w:r>
          </w:p>
        </w:tc>
        <w:tc>
          <w:tcPr>
            <w:tcW w:w="579" w:type="dxa"/>
            <w:textDirection w:val="btLr"/>
          </w:tcPr>
          <w:p w14:paraId="0E3F8B5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725</w:t>
            </w:r>
          </w:p>
        </w:tc>
        <w:tc>
          <w:tcPr>
            <w:tcW w:w="576" w:type="dxa"/>
            <w:shd w:val="clear" w:color="auto" w:fill="auto"/>
            <w:textDirection w:val="btLr"/>
          </w:tcPr>
          <w:p w14:paraId="36D0348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NA</w:t>
            </w:r>
          </w:p>
        </w:tc>
      </w:tr>
      <w:tr w:rsidR="00F66028" w14:paraId="0586BFEF" w14:textId="77777777" w:rsidTr="00F66028">
        <w:trPr>
          <w:trHeight w:val="838"/>
        </w:trPr>
        <w:tc>
          <w:tcPr>
            <w:cnfStyle w:val="001000000000" w:firstRow="0" w:lastRow="0" w:firstColumn="1" w:lastColumn="0" w:oddVBand="0" w:evenVBand="0" w:oddHBand="0" w:evenHBand="0" w:firstRowFirstColumn="0" w:firstRowLastColumn="0" w:lastRowFirstColumn="0" w:lastRowLastColumn="0"/>
            <w:tcW w:w="580" w:type="dxa"/>
            <w:shd w:val="clear" w:color="auto" w:fill="F2F2F2" w:themeFill="background1" w:themeFillShade="F2"/>
            <w:textDirection w:val="btLr"/>
          </w:tcPr>
          <w:p w14:paraId="18C678E7" w14:textId="77777777" w:rsidR="00F66028" w:rsidRDefault="00000000">
            <w:pPr>
              <w:widowControl w:val="0"/>
              <w:spacing w:after="0" w:line="240" w:lineRule="auto"/>
              <w:jc w:val="center"/>
              <w:rPr>
                <w:rFonts w:ascii="Calibri" w:eastAsia="Times New Roman" w:hAnsi="Calibri" w:cs="Calibri"/>
                <w:color w:val="000000"/>
                <w:sz w:val="16"/>
                <w:szCs w:val="16"/>
              </w:rPr>
            </w:pPr>
            <w:r>
              <w:rPr>
                <w:rFonts w:eastAsia="Times New Roman" w:cs="Calibri"/>
                <w:color w:val="000000"/>
                <w:sz w:val="16"/>
                <w:szCs w:val="16"/>
              </w:rPr>
              <w:t>Voxels (mm)</w:t>
            </w:r>
          </w:p>
        </w:tc>
        <w:tc>
          <w:tcPr>
            <w:tcW w:w="579" w:type="dxa"/>
            <w:shd w:val="clear" w:color="auto" w:fill="auto"/>
            <w:textDirection w:val="btLr"/>
          </w:tcPr>
          <w:p w14:paraId="1118F6E2"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.47 x .47 x 1</w:t>
            </w:r>
          </w:p>
        </w:tc>
        <w:tc>
          <w:tcPr>
            <w:tcW w:w="580" w:type="dxa"/>
            <w:shd w:val="clear" w:color="auto" w:fill="F2F2F2" w:themeFill="background1" w:themeFillShade="F2"/>
            <w:textDirection w:val="btLr"/>
          </w:tcPr>
          <w:p w14:paraId="05C4021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.83 x .83 x .89</w:t>
            </w:r>
          </w:p>
        </w:tc>
        <w:tc>
          <w:tcPr>
            <w:tcW w:w="581" w:type="dxa"/>
            <w:shd w:val="clear" w:color="auto" w:fill="auto"/>
            <w:textDirection w:val="btLr"/>
          </w:tcPr>
          <w:p w14:paraId="4B90D27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1.3 x 1.0 x 1.3</w:t>
            </w:r>
          </w:p>
        </w:tc>
        <w:tc>
          <w:tcPr>
            <w:tcW w:w="580" w:type="dxa"/>
            <w:shd w:val="clear" w:color="auto" w:fill="F2F2F2" w:themeFill="background1" w:themeFillShade="F2"/>
            <w:textDirection w:val="btLr"/>
          </w:tcPr>
          <w:p w14:paraId="0DE8171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eastAsia="Calibri" w:cs="Calibri"/>
                <w:color w:val="000000"/>
                <w:sz w:val="16"/>
                <w:szCs w:val="16"/>
              </w:rPr>
              <w:t>1 x .6 x .6</w:t>
            </w:r>
          </w:p>
          <w:p w14:paraId="1BC9EB94" w14:textId="77777777" w:rsidR="00F66028" w:rsidRDefault="00F66028">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
        </w:tc>
        <w:tc>
          <w:tcPr>
            <w:tcW w:w="819" w:type="dxa"/>
            <w:shd w:val="clear" w:color="auto" w:fill="auto"/>
            <w:textDirection w:val="btLr"/>
          </w:tcPr>
          <w:p w14:paraId="2C5F3EAB"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.859 x .859 x 1.2 mm</w:t>
            </w:r>
          </w:p>
        </w:tc>
        <w:tc>
          <w:tcPr>
            <w:tcW w:w="820" w:type="dxa"/>
            <w:shd w:val="clear" w:color="auto" w:fill="F2F2F2" w:themeFill="background1" w:themeFillShade="F2"/>
            <w:textDirection w:val="btLr"/>
          </w:tcPr>
          <w:p w14:paraId="5CF3FEE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.9375 x .9375 x 1.5</w:t>
            </w:r>
          </w:p>
        </w:tc>
        <w:tc>
          <w:tcPr>
            <w:tcW w:w="342" w:type="dxa"/>
            <w:shd w:val="clear" w:color="auto" w:fill="auto"/>
            <w:textDirection w:val="btLr"/>
          </w:tcPr>
          <w:p w14:paraId="178713D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 x 1 x 1</w:t>
            </w:r>
          </w:p>
        </w:tc>
        <w:tc>
          <w:tcPr>
            <w:tcW w:w="579" w:type="dxa"/>
            <w:shd w:val="clear" w:color="auto" w:fill="F2F2F2" w:themeFill="background1" w:themeFillShade="F2"/>
            <w:textDirection w:val="btLr"/>
          </w:tcPr>
          <w:p w14:paraId="3411588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 x 1 x 1</w:t>
            </w:r>
          </w:p>
        </w:tc>
        <w:tc>
          <w:tcPr>
            <w:tcW w:w="580" w:type="dxa"/>
            <w:shd w:val="clear" w:color="auto" w:fill="auto"/>
            <w:textDirection w:val="btLr"/>
          </w:tcPr>
          <w:p w14:paraId="187F0892"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 x 1 x 1</w:t>
            </w:r>
          </w:p>
        </w:tc>
        <w:tc>
          <w:tcPr>
            <w:tcW w:w="581" w:type="dxa"/>
            <w:shd w:val="clear" w:color="auto" w:fill="F2F2F2" w:themeFill="background1" w:themeFillShade="F2"/>
            <w:textDirection w:val="btLr"/>
          </w:tcPr>
          <w:p w14:paraId="5C78795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.5 x .5 x .5</w:t>
            </w:r>
          </w:p>
        </w:tc>
        <w:tc>
          <w:tcPr>
            <w:tcW w:w="1061" w:type="dxa"/>
            <w:shd w:val="clear" w:color="auto" w:fill="auto"/>
            <w:textDirection w:val="btLr"/>
          </w:tcPr>
          <w:p w14:paraId="14D4EB0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 xml:space="preserve">.9 x .9 x 1.6 </w:t>
            </w:r>
            <w:proofErr w:type="spellStart"/>
            <w:r>
              <w:rPr>
                <w:rFonts w:eastAsia="Times New Roman" w:cs="Calibri"/>
                <w:color w:val="000000"/>
                <w:sz w:val="16"/>
                <w:szCs w:val="16"/>
              </w:rPr>
              <w:t>acq</w:t>
            </w:r>
            <w:proofErr w:type="spellEnd"/>
            <w:r>
              <w:rPr>
                <w:rFonts w:eastAsia="Times New Roman" w:cs="Calibri"/>
                <w:color w:val="000000"/>
                <w:sz w:val="16"/>
                <w:szCs w:val="16"/>
              </w:rPr>
              <w:t>; .9 x .9 x .8 rec</w:t>
            </w:r>
          </w:p>
        </w:tc>
        <w:tc>
          <w:tcPr>
            <w:tcW w:w="579" w:type="dxa"/>
            <w:shd w:val="clear" w:color="auto" w:fill="F2F2F2" w:themeFill="background1" w:themeFillShade="F2"/>
            <w:textDirection w:val="btLr"/>
          </w:tcPr>
          <w:p w14:paraId="474A651B"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.45 x .45 x .9</w:t>
            </w:r>
          </w:p>
        </w:tc>
        <w:tc>
          <w:tcPr>
            <w:tcW w:w="579" w:type="dxa"/>
            <w:shd w:val="clear" w:color="auto" w:fill="auto"/>
            <w:textDirection w:val="btLr"/>
          </w:tcPr>
          <w:p w14:paraId="0C15A1A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.7 x .7 x 1.8</w:t>
            </w:r>
          </w:p>
        </w:tc>
        <w:tc>
          <w:tcPr>
            <w:tcW w:w="822" w:type="dxa"/>
            <w:shd w:val="clear" w:color="auto" w:fill="F2F2F2" w:themeFill="background1" w:themeFillShade="F2"/>
            <w:textDirection w:val="btLr"/>
          </w:tcPr>
          <w:p w14:paraId="34E7BCF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 x 1 x 1</w:t>
            </w:r>
          </w:p>
        </w:tc>
        <w:tc>
          <w:tcPr>
            <w:tcW w:w="340" w:type="dxa"/>
            <w:shd w:val="clear" w:color="auto" w:fill="auto"/>
            <w:textDirection w:val="btLr"/>
          </w:tcPr>
          <w:p w14:paraId="3949312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 x 1 x 1</w:t>
            </w:r>
          </w:p>
        </w:tc>
        <w:tc>
          <w:tcPr>
            <w:tcW w:w="579" w:type="dxa"/>
            <w:shd w:val="clear" w:color="auto" w:fill="F2F2F2" w:themeFill="background1" w:themeFillShade="F2"/>
            <w:textDirection w:val="btLr"/>
          </w:tcPr>
          <w:p w14:paraId="47EEEAA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.938 x .0938 x .9</w:t>
            </w:r>
          </w:p>
        </w:tc>
        <w:tc>
          <w:tcPr>
            <w:tcW w:w="576" w:type="dxa"/>
            <w:shd w:val="clear" w:color="auto" w:fill="auto"/>
            <w:textDirection w:val="btLr"/>
          </w:tcPr>
          <w:p w14:paraId="33ACC17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.75×.75×.80</w:t>
            </w:r>
          </w:p>
        </w:tc>
      </w:tr>
      <w:tr w:rsidR="00F66028" w14:paraId="41C75D58" w14:textId="77777777" w:rsidTr="00F66028">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580" w:type="dxa"/>
            <w:textDirection w:val="btLr"/>
          </w:tcPr>
          <w:p w14:paraId="1D7DF52A" w14:textId="77777777" w:rsidR="00F66028" w:rsidRDefault="00000000">
            <w:pPr>
              <w:widowControl w:val="0"/>
              <w:spacing w:after="0" w:line="240" w:lineRule="auto"/>
              <w:jc w:val="center"/>
              <w:rPr>
                <w:rFonts w:ascii="Calibri" w:eastAsia="Times New Roman" w:hAnsi="Calibri" w:cs="Calibri"/>
                <w:color w:val="000000"/>
                <w:sz w:val="16"/>
                <w:szCs w:val="16"/>
              </w:rPr>
            </w:pPr>
            <w:r>
              <w:rPr>
                <w:rFonts w:eastAsia="Times New Roman" w:cs="Calibri"/>
                <w:color w:val="000000"/>
                <w:sz w:val="16"/>
                <w:szCs w:val="16"/>
              </w:rPr>
              <w:t>Gap (mm)</w:t>
            </w:r>
          </w:p>
        </w:tc>
        <w:tc>
          <w:tcPr>
            <w:tcW w:w="579" w:type="dxa"/>
            <w:shd w:val="clear" w:color="auto" w:fill="auto"/>
            <w:textDirection w:val="btLr"/>
          </w:tcPr>
          <w:p w14:paraId="04330EB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0</w:t>
            </w:r>
          </w:p>
        </w:tc>
        <w:tc>
          <w:tcPr>
            <w:tcW w:w="580" w:type="dxa"/>
            <w:textDirection w:val="btLr"/>
          </w:tcPr>
          <w:p w14:paraId="35C8871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0</w:t>
            </w:r>
          </w:p>
        </w:tc>
        <w:tc>
          <w:tcPr>
            <w:tcW w:w="581" w:type="dxa"/>
            <w:shd w:val="clear" w:color="auto" w:fill="auto"/>
            <w:textDirection w:val="btLr"/>
          </w:tcPr>
          <w:p w14:paraId="68F3DD9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0</w:t>
            </w:r>
          </w:p>
        </w:tc>
        <w:tc>
          <w:tcPr>
            <w:tcW w:w="580" w:type="dxa"/>
            <w:textDirection w:val="btLr"/>
          </w:tcPr>
          <w:p w14:paraId="6E89C2D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eastAsia="Calibri" w:cs="Calibri"/>
                <w:color w:val="000000"/>
                <w:sz w:val="16"/>
                <w:szCs w:val="16"/>
              </w:rPr>
              <w:t>0</w:t>
            </w:r>
          </w:p>
          <w:p w14:paraId="3603FCFB" w14:textId="77777777" w:rsidR="00F66028" w:rsidRDefault="00F66028">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
        </w:tc>
        <w:tc>
          <w:tcPr>
            <w:tcW w:w="819" w:type="dxa"/>
            <w:shd w:val="clear" w:color="auto" w:fill="auto"/>
            <w:textDirection w:val="btLr"/>
          </w:tcPr>
          <w:p w14:paraId="520D0B6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0</w:t>
            </w:r>
          </w:p>
        </w:tc>
        <w:tc>
          <w:tcPr>
            <w:tcW w:w="820" w:type="dxa"/>
            <w:textDirection w:val="btLr"/>
          </w:tcPr>
          <w:p w14:paraId="597BC05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1.5</w:t>
            </w:r>
          </w:p>
        </w:tc>
        <w:tc>
          <w:tcPr>
            <w:tcW w:w="342" w:type="dxa"/>
            <w:shd w:val="clear" w:color="auto" w:fill="auto"/>
            <w:textDirection w:val="btLr"/>
          </w:tcPr>
          <w:p w14:paraId="7B8FAE5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0</w:t>
            </w:r>
          </w:p>
        </w:tc>
        <w:tc>
          <w:tcPr>
            <w:tcW w:w="579" w:type="dxa"/>
            <w:textDirection w:val="btLr"/>
          </w:tcPr>
          <w:p w14:paraId="5220116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0.5</w:t>
            </w:r>
          </w:p>
        </w:tc>
        <w:tc>
          <w:tcPr>
            <w:tcW w:w="580" w:type="dxa"/>
            <w:shd w:val="clear" w:color="auto" w:fill="auto"/>
            <w:textDirection w:val="btLr"/>
          </w:tcPr>
          <w:p w14:paraId="334969E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0</w:t>
            </w:r>
          </w:p>
        </w:tc>
        <w:tc>
          <w:tcPr>
            <w:tcW w:w="581" w:type="dxa"/>
            <w:textDirection w:val="btLr"/>
          </w:tcPr>
          <w:p w14:paraId="22716F1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0</w:t>
            </w:r>
          </w:p>
        </w:tc>
        <w:tc>
          <w:tcPr>
            <w:tcW w:w="1061" w:type="dxa"/>
            <w:shd w:val="clear" w:color="auto" w:fill="auto"/>
            <w:textDirection w:val="btLr"/>
          </w:tcPr>
          <w:p w14:paraId="74BF452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0.8</w:t>
            </w:r>
          </w:p>
        </w:tc>
        <w:tc>
          <w:tcPr>
            <w:tcW w:w="579" w:type="dxa"/>
            <w:textDirection w:val="btLr"/>
          </w:tcPr>
          <w:p w14:paraId="68CBEE4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0</w:t>
            </w:r>
          </w:p>
        </w:tc>
        <w:tc>
          <w:tcPr>
            <w:tcW w:w="579" w:type="dxa"/>
            <w:shd w:val="clear" w:color="auto" w:fill="auto"/>
            <w:textDirection w:val="btLr"/>
          </w:tcPr>
          <w:p w14:paraId="7281448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1.8</w:t>
            </w:r>
          </w:p>
        </w:tc>
        <w:tc>
          <w:tcPr>
            <w:tcW w:w="822" w:type="dxa"/>
            <w:textDirection w:val="btLr"/>
          </w:tcPr>
          <w:p w14:paraId="642FD3D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0</w:t>
            </w:r>
          </w:p>
        </w:tc>
        <w:tc>
          <w:tcPr>
            <w:tcW w:w="340" w:type="dxa"/>
            <w:shd w:val="clear" w:color="auto" w:fill="auto"/>
            <w:textDirection w:val="btLr"/>
          </w:tcPr>
          <w:p w14:paraId="19DF2B2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w:t>
            </w:r>
          </w:p>
        </w:tc>
        <w:tc>
          <w:tcPr>
            <w:tcW w:w="579" w:type="dxa"/>
            <w:textDirection w:val="btLr"/>
          </w:tcPr>
          <w:p w14:paraId="2186A87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0</w:t>
            </w:r>
          </w:p>
        </w:tc>
        <w:tc>
          <w:tcPr>
            <w:tcW w:w="576" w:type="dxa"/>
            <w:shd w:val="clear" w:color="auto" w:fill="auto"/>
            <w:textDirection w:val="btLr"/>
          </w:tcPr>
          <w:p w14:paraId="45FACE4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0</w:t>
            </w:r>
          </w:p>
        </w:tc>
      </w:tr>
      <w:tr w:rsidR="00F66028" w14:paraId="10BA8314" w14:textId="77777777" w:rsidTr="00F66028">
        <w:trPr>
          <w:trHeight w:val="388"/>
        </w:trPr>
        <w:tc>
          <w:tcPr>
            <w:cnfStyle w:val="001000000000" w:firstRow="0" w:lastRow="0" w:firstColumn="1" w:lastColumn="0" w:oddVBand="0" w:evenVBand="0" w:oddHBand="0" w:evenHBand="0" w:firstRowFirstColumn="0" w:firstRowLastColumn="0" w:lastRowFirstColumn="0" w:lastRowLastColumn="0"/>
            <w:tcW w:w="580" w:type="dxa"/>
            <w:shd w:val="clear" w:color="auto" w:fill="F2F2F2" w:themeFill="background1" w:themeFillShade="F2"/>
            <w:textDirection w:val="btLr"/>
          </w:tcPr>
          <w:p w14:paraId="1854C89F" w14:textId="77777777" w:rsidR="00F66028" w:rsidRDefault="00000000">
            <w:pPr>
              <w:widowControl w:val="0"/>
              <w:spacing w:after="0" w:line="240" w:lineRule="auto"/>
              <w:jc w:val="center"/>
              <w:rPr>
                <w:rFonts w:ascii="Calibri" w:eastAsia="Times New Roman" w:hAnsi="Calibri" w:cs="Calibri"/>
                <w:color w:val="000000"/>
                <w:sz w:val="16"/>
                <w:szCs w:val="16"/>
              </w:rPr>
            </w:pPr>
            <w:r>
              <w:rPr>
                <w:rFonts w:eastAsia="Times New Roman" w:cs="Calibri"/>
                <w:color w:val="000000"/>
                <w:sz w:val="16"/>
                <w:szCs w:val="16"/>
              </w:rPr>
              <w:t>Slices</w:t>
            </w:r>
          </w:p>
        </w:tc>
        <w:tc>
          <w:tcPr>
            <w:tcW w:w="579" w:type="dxa"/>
            <w:shd w:val="clear" w:color="auto" w:fill="auto"/>
            <w:textDirection w:val="btLr"/>
          </w:tcPr>
          <w:p w14:paraId="07A1327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180</w:t>
            </w:r>
          </w:p>
        </w:tc>
        <w:tc>
          <w:tcPr>
            <w:tcW w:w="580" w:type="dxa"/>
            <w:shd w:val="clear" w:color="auto" w:fill="F2F2F2" w:themeFill="background1" w:themeFillShade="F2"/>
            <w:textDirection w:val="btLr"/>
          </w:tcPr>
          <w:p w14:paraId="4E19A34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180</w:t>
            </w:r>
          </w:p>
        </w:tc>
        <w:tc>
          <w:tcPr>
            <w:tcW w:w="581" w:type="dxa"/>
            <w:shd w:val="clear" w:color="auto" w:fill="auto"/>
            <w:textDirection w:val="btLr"/>
          </w:tcPr>
          <w:p w14:paraId="48997611"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129</w:t>
            </w:r>
          </w:p>
        </w:tc>
        <w:tc>
          <w:tcPr>
            <w:tcW w:w="580" w:type="dxa"/>
            <w:shd w:val="clear" w:color="auto" w:fill="F2F2F2" w:themeFill="background1" w:themeFillShade="F2"/>
            <w:textDirection w:val="btLr"/>
          </w:tcPr>
          <w:p w14:paraId="4253488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eastAsia="Calibri" w:cs="Calibri"/>
                <w:color w:val="000000"/>
                <w:sz w:val="16"/>
                <w:szCs w:val="16"/>
              </w:rPr>
              <w:t>160</w:t>
            </w:r>
          </w:p>
          <w:p w14:paraId="1011975E" w14:textId="77777777" w:rsidR="00F66028" w:rsidRDefault="00F66028">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
        </w:tc>
        <w:tc>
          <w:tcPr>
            <w:tcW w:w="819" w:type="dxa"/>
            <w:shd w:val="clear" w:color="auto" w:fill="auto"/>
            <w:textDirection w:val="btLr"/>
          </w:tcPr>
          <w:p w14:paraId="0DE8B97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130</w:t>
            </w:r>
          </w:p>
        </w:tc>
        <w:tc>
          <w:tcPr>
            <w:tcW w:w="820" w:type="dxa"/>
            <w:shd w:val="clear" w:color="auto" w:fill="F2F2F2" w:themeFill="background1" w:themeFillShade="F2"/>
            <w:textDirection w:val="btLr"/>
          </w:tcPr>
          <w:p w14:paraId="341F7BD8"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125</w:t>
            </w:r>
          </w:p>
        </w:tc>
        <w:tc>
          <w:tcPr>
            <w:tcW w:w="342" w:type="dxa"/>
            <w:shd w:val="clear" w:color="auto" w:fill="auto"/>
            <w:textDirection w:val="btLr"/>
          </w:tcPr>
          <w:p w14:paraId="36DEEC1B"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220</w:t>
            </w:r>
          </w:p>
        </w:tc>
        <w:tc>
          <w:tcPr>
            <w:tcW w:w="579" w:type="dxa"/>
            <w:shd w:val="clear" w:color="auto" w:fill="F2F2F2" w:themeFill="background1" w:themeFillShade="F2"/>
            <w:textDirection w:val="btLr"/>
          </w:tcPr>
          <w:p w14:paraId="21148B1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176</w:t>
            </w:r>
          </w:p>
        </w:tc>
        <w:tc>
          <w:tcPr>
            <w:tcW w:w="580" w:type="dxa"/>
            <w:shd w:val="clear" w:color="auto" w:fill="auto"/>
            <w:textDirection w:val="btLr"/>
          </w:tcPr>
          <w:p w14:paraId="2C28F5E8"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192</w:t>
            </w:r>
          </w:p>
        </w:tc>
        <w:tc>
          <w:tcPr>
            <w:tcW w:w="581" w:type="dxa"/>
            <w:shd w:val="clear" w:color="auto" w:fill="F2F2F2" w:themeFill="background1" w:themeFillShade="F2"/>
            <w:textDirection w:val="btLr"/>
          </w:tcPr>
          <w:p w14:paraId="3A6E851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320</w:t>
            </w:r>
          </w:p>
        </w:tc>
        <w:tc>
          <w:tcPr>
            <w:tcW w:w="1061" w:type="dxa"/>
            <w:shd w:val="clear" w:color="auto" w:fill="auto"/>
            <w:textDirection w:val="btLr"/>
          </w:tcPr>
          <w:p w14:paraId="3CF5C6C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220</w:t>
            </w:r>
          </w:p>
        </w:tc>
        <w:tc>
          <w:tcPr>
            <w:tcW w:w="579" w:type="dxa"/>
            <w:shd w:val="clear" w:color="auto" w:fill="F2F2F2" w:themeFill="background1" w:themeFillShade="F2"/>
            <w:textDirection w:val="btLr"/>
          </w:tcPr>
          <w:p w14:paraId="3BD8D72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256</w:t>
            </w:r>
          </w:p>
        </w:tc>
        <w:tc>
          <w:tcPr>
            <w:tcW w:w="579" w:type="dxa"/>
            <w:shd w:val="clear" w:color="auto" w:fill="auto"/>
            <w:textDirection w:val="btLr"/>
          </w:tcPr>
          <w:p w14:paraId="08C2D8D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128</w:t>
            </w:r>
          </w:p>
        </w:tc>
        <w:tc>
          <w:tcPr>
            <w:tcW w:w="822" w:type="dxa"/>
            <w:shd w:val="clear" w:color="auto" w:fill="F2F2F2" w:themeFill="background1" w:themeFillShade="F2"/>
            <w:textDirection w:val="btLr"/>
          </w:tcPr>
          <w:p w14:paraId="3605C2F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180</w:t>
            </w:r>
          </w:p>
        </w:tc>
        <w:tc>
          <w:tcPr>
            <w:tcW w:w="340" w:type="dxa"/>
            <w:shd w:val="clear" w:color="auto" w:fill="auto"/>
            <w:textDirection w:val="btLr"/>
          </w:tcPr>
          <w:p w14:paraId="1615582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180</w:t>
            </w:r>
          </w:p>
        </w:tc>
        <w:tc>
          <w:tcPr>
            <w:tcW w:w="579" w:type="dxa"/>
            <w:shd w:val="clear" w:color="auto" w:fill="F2F2F2" w:themeFill="background1" w:themeFillShade="F2"/>
            <w:textDirection w:val="btLr"/>
          </w:tcPr>
          <w:p w14:paraId="4BE44CA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186</w:t>
            </w:r>
          </w:p>
        </w:tc>
        <w:tc>
          <w:tcPr>
            <w:tcW w:w="576" w:type="dxa"/>
            <w:shd w:val="clear" w:color="auto" w:fill="auto"/>
            <w:textDirection w:val="btLr"/>
          </w:tcPr>
          <w:p w14:paraId="105E67A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200</w:t>
            </w:r>
          </w:p>
        </w:tc>
      </w:tr>
      <w:tr w:rsidR="00F66028" w14:paraId="753C94AA" w14:textId="77777777" w:rsidTr="00F66028">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580" w:type="dxa"/>
            <w:textDirection w:val="btLr"/>
          </w:tcPr>
          <w:p w14:paraId="5E4345D8" w14:textId="77777777" w:rsidR="00F66028" w:rsidRDefault="00000000">
            <w:pPr>
              <w:widowControl w:val="0"/>
              <w:spacing w:after="0" w:line="240" w:lineRule="auto"/>
              <w:jc w:val="center"/>
              <w:rPr>
                <w:rFonts w:ascii="Calibri" w:eastAsia="Times New Roman" w:hAnsi="Calibri" w:cs="Calibri"/>
                <w:color w:val="000000"/>
                <w:sz w:val="16"/>
                <w:szCs w:val="16"/>
              </w:rPr>
            </w:pPr>
            <w:r>
              <w:rPr>
                <w:rFonts w:eastAsia="Times New Roman" w:cs="Calibri"/>
                <w:color w:val="000000"/>
                <w:sz w:val="16"/>
                <w:szCs w:val="16"/>
              </w:rPr>
              <w:t>Direction</w:t>
            </w:r>
          </w:p>
        </w:tc>
        <w:tc>
          <w:tcPr>
            <w:tcW w:w="579" w:type="dxa"/>
            <w:shd w:val="clear" w:color="auto" w:fill="auto"/>
            <w:textDirection w:val="btLr"/>
          </w:tcPr>
          <w:p w14:paraId="55DB566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Axial</w:t>
            </w:r>
          </w:p>
        </w:tc>
        <w:tc>
          <w:tcPr>
            <w:tcW w:w="580" w:type="dxa"/>
            <w:textDirection w:val="btLr"/>
          </w:tcPr>
          <w:p w14:paraId="5A8F36B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Axial</w:t>
            </w:r>
          </w:p>
        </w:tc>
        <w:tc>
          <w:tcPr>
            <w:tcW w:w="581" w:type="dxa"/>
            <w:shd w:val="clear" w:color="auto" w:fill="auto"/>
            <w:textDirection w:val="btLr"/>
          </w:tcPr>
          <w:p w14:paraId="4333D1C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Sagittal</w:t>
            </w:r>
          </w:p>
        </w:tc>
        <w:tc>
          <w:tcPr>
            <w:tcW w:w="580" w:type="dxa"/>
            <w:textDirection w:val="btLr"/>
          </w:tcPr>
          <w:p w14:paraId="360335A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eastAsia="Calibri" w:cs="Calibri"/>
                <w:color w:val="000000"/>
                <w:sz w:val="16"/>
                <w:szCs w:val="16"/>
              </w:rPr>
              <w:t>Axial</w:t>
            </w:r>
          </w:p>
          <w:p w14:paraId="342D2AC5" w14:textId="77777777" w:rsidR="00F66028" w:rsidRDefault="00F66028">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
        </w:tc>
        <w:tc>
          <w:tcPr>
            <w:tcW w:w="819" w:type="dxa"/>
            <w:shd w:val="clear" w:color="auto" w:fill="auto"/>
            <w:textDirection w:val="btLr"/>
          </w:tcPr>
          <w:p w14:paraId="43CE93C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Axial</w:t>
            </w:r>
          </w:p>
        </w:tc>
        <w:tc>
          <w:tcPr>
            <w:tcW w:w="820" w:type="dxa"/>
            <w:textDirection w:val="btLr"/>
          </w:tcPr>
          <w:p w14:paraId="6707BBF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Coronal</w:t>
            </w:r>
          </w:p>
        </w:tc>
        <w:tc>
          <w:tcPr>
            <w:tcW w:w="342" w:type="dxa"/>
            <w:shd w:val="clear" w:color="auto" w:fill="auto"/>
            <w:textDirection w:val="btLr"/>
          </w:tcPr>
          <w:p w14:paraId="2EC3C76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Sagittal</w:t>
            </w:r>
          </w:p>
        </w:tc>
        <w:tc>
          <w:tcPr>
            <w:tcW w:w="579" w:type="dxa"/>
            <w:textDirection w:val="btLr"/>
          </w:tcPr>
          <w:p w14:paraId="27C69DB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Sagittal</w:t>
            </w:r>
          </w:p>
        </w:tc>
        <w:tc>
          <w:tcPr>
            <w:tcW w:w="580" w:type="dxa"/>
            <w:shd w:val="clear" w:color="auto" w:fill="auto"/>
            <w:textDirection w:val="btLr"/>
          </w:tcPr>
          <w:p w14:paraId="099DCF7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Sagittal</w:t>
            </w:r>
          </w:p>
        </w:tc>
        <w:tc>
          <w:tcPr>
            <w:tcW w:w="581" w:type="dxa"/>
            <w:textDirection w:val="btLr"/>
          </w:tcPr>
          <w:p w14:paraId="062C315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Coronal</w:t>
            </w:r>
          </w:p>
        </w:tc>
        <w:tc>
          <w:tcPr>
            <w:tcW w:w="1061" w:type="dxa"/>
            <w:shd w:val="clear" w:color="auto" w:fill="auto"/>
            <w:textDirection w:val="btLr"/>
          </w:tcPr>
          <w:p w14:paraId="686CAF4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Axial</w:t>
            </w:r>
          </w:p>
        </w:tc>
        <w:tc>
          <w:tcPr>
            <w:tcW w:w="579" w:type="dxa"/>
            <w:textDirection w:val="btLr"/>
          </w:tcPr>
          <w:p w14:paraId="2C8D92E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Axial</w:t>
            </w:r>
          </w:p>
        </w:tc>
        <w:tc>
          <w:tcPr>
            <w:tcW w:w="579" w:type="dxa"/>
            <w:shd w:val="clear" w:color="auto" w:fill="auto"/>
            <w:textDirection w:val="btLr"/>
          </w:tcPr>
          <w:p w14:paraId="4E4AA7A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Coronal</w:t>
            </w:r>
          </w:p>
        </w:tc>
        <w:tc>
          <w:tcPr>
            <w:tcW w:w="822" w:type="dxa"/>
            <w:textDirection w:val="btLr"/>
          </w:tcPr>
          <w:p w14:paraId="210D85E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Axial</w:t>
            </w:r>
          </w:p>
        </w:tc>
        <w:tc>
          <w:tcPr>
            <w:tcW w:w="340" w:type="dxa"/>
            <w:shd w:val="clear" w:color="auto" w:fill="auto"/>
            <w:textDirection w:val="btLr"/>
          </w:tcPr>
          <w:p w14:paraId="1ED7EF6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Sagittal</w:t>
            </w:r>
          </w:p>
        </w:tc>
        <w:tc>
          <w:tcPr>
            <w:tcW w:w="579" w:type="dxa"/>
            <w:textDirection w:val="btLr"/>
          </w:tcPr>
          <w:p w14:paraId="5D070FA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Axial</w:t>
            </w:r>
          </w:p>
        </w:tc>
        <w:tc>
          <w:tcPr>
            <w:tcW w:w="576" w:type="dxa"/>
            <w:shd w:val="clear" w:color="auto" w:fill="auto"/>
            <w:textDirection w:val="btLr"/>
          </w:tcPr>
          <w:p w14:paraId="72EFD147"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Sagittal</w:t>
            </w:r>
          </w:p>
        </w:tc>
      </w:tr>
      <w:tr w:rsidR="00F66028" w14:paraId="199A59D7" w14:textId="77777777" w:rsidTr="00F66028">
        <w:trPr>
          <w:trHeight w:val="1567"/>
        </w:trPr>
        <w:tc>
          <w:tcPr>
            <w:cnfStyle w:val="001000000000" w:firstRow="0" w:lastRow="0" w:firstColumn="1" w:lastColumn="0" w:oddVBand="0" w:evenVBand="0" w:oddHBand="0" w:evenHBand="0" w:firstRowFirstColumn="0" w:firstRowLastColumn="0" w:lastRowFirstColumn="0" w:lastRowLastColumn="0"/>
            <w:tcW w:w="580" w:type="dxa"/>
            <w:shd w:val="clear" w:color="auto" w:fill="F2F2F2" w:themeFill="background1" w:themeFillShade="F2"/>
            <w:textDirection w:val="btLr"/>
          </w:tcPr>
          <w:p w14:paraId="302031F9" w14:textId="77777777" w:rsidR="00F66028" w:rsidRDefault="00000000">
            <w:pPr>
              <w:widowControl w:val="0"/>
              <w:spacing w:after="0" w:line="240" w:lineRule="auto"/>
              <w:jc w:val="center"/>
              <w:rPr>
                <w:rFonts w:ascii="Calibri" w:eastAsia="Times New Roman" w:hAnsi="Calibri" w:cs="Calibri"/>
                <w:color w:val="000000"/>
                <w:sz w:val="16"/>
                <w:szCs w:val="16"/>
              </w:rPr>
            </w:pPr>
            <w:r>
              <w:rPr>
                <w:rFonts w:eastAsia="Times New Roman" w:cs="Calibri"/>
                <w:color w:val="000000"/>
                <w:sz w:val="16"/>
                <w:szCs w:val="16"/>
              </w:rPr>
              <w:t>Sequence</w:t>
            </w:r>
          </w:p>
        </w:tc>
        <w:tc>
          <w:tcPr>
            <w:tcW w:w="579" w:type="dxa"/>
            <w:shd w:val="clear" w:color="auto" w:fill="auto"/>
            <w:textDirection w:val="btLr"/>
          </w:tcPr>
          <w:p w14:paraId="5E29ECC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3D T1-weighted enhanced fast gradient echo (EFGRE3D)</w:t>
            </w:r>
          </w:p>
        </w:tc>
        <w:tc>
          <w:tcPr>
            <w:tcW w:w="580" w:type="dxa"/>
            <w:shd w:val="clear" w:color="auto" w:fill="F2F2F2" w:themeFill="background1" w:themeFillShade="F2"/>
            <w:textDirection w:val="btLr"/>
          </w:tcPr>
          <w:p w14:paraId="096E826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 xml:space="preserve">3T Philips </w:t>
            </w:r>
            <w:proofErr w:type="spellStart"/>
            <w:r>
              <w:rPr>
                <w:rFonts w:eastAsia="Times New Roman" w:cs="Calibri"/>
                <w:color w:val="000000"/>
                <w:sz w:val="16"/>
                <w:szCs w:val="16"/>
              </w:rPr>
              <w:t>Achieva</w:t>
            </w:r>
            <w:proofErr w:type="spellEnd"/>
            <w:r>
              <w:rPr>
                <w:rFonts w:eastAsia="Times New Roman" w:cs="Calibri"/>
                <w:color w:val="000000"/>
                <w:sz w:val="16"/>
                <w:szCs w:val="16"/>
              </w:rPr>
              <w:t xml:space="preserve"> Philips</w:t>
            </w:r>
          </w:p>
        </w:tc>
        <w:tc>
          <w:tcPr>
            <w:tcW w:w="581" w:type="dxa"/>
            <w:shd w:val="clear" w:color="auto" w:fill="auto"/>
            <w:textDirection w:val="btLr"/>
          </w:tcPr>
          <w:p w14:paraId="6F8CEAD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3D T1-weighted magnetization prepared rapid acquisition on gradient echo (MPRAGE)</w:t>
            </w:r>
          </w:p>
        </w:tc>
        <w:tc>
          <w:tcPr>
            <w:tcW w:w="580" w:type="dxa"/>
            <w:shd w:val="clear" w:color="auto" w:fill="F2F2F2" w:themeFill="background1" w:themeFillShade="F2"/>
            <w:textDirection w:val="btLr"/>
          </w:tcPr>
          <w:p w14:paraId="0C1A93B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eastAsia="Calibri" w:cs="Calibri"/>
                <w:color w:val="000000"/>
                <w:sz w:val="16"/>
                <w:szCs w:val="16"/>
              </w:rPr>
              <w:t>3D T1-weighted TFE</w:t>
            </w:r>
          </w:p>
          <w:p w14:paraId="72A10015" w14:textId="77777777" w:rsidR="00F66028" w:rsidRDefault="00F66028">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
        </w:tc>
        <w:tc>
          <w:tcPr>
            <w:tcW w:w="819" w:type="dxa"/>
            <w:shd w:val="clear" w:color="auto" w:fill="auto"/>
            <w:textDirection w:val="btLr"/>
          </w:tcPr>
          <w:p w14:paraId="258D1F7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 xml:space="preserve">3T Philips </w:t>
            </w:r>
            <w:proofErr w:type="spellStart"/>
            <w:r>
              <w:rPr>
                <w:rFonts w:eastAsia="Times New Roman" w:cs="Calibri"/>
                <w:color w:val="000000"/>
                <w:sz w:val="16"/>
                <w:szCs w:val="16"/>
              </w:rPr>
              <w:t>Intera</w:t>
            </w:r>
            <w:proofErr w:type="spellEnd"/>
          </w:p>
        </w:tc>
        <w:tc>
          <w:tcPr>
            <w:tcW w:w="820" w:type="dxa"/>
            <w:shd w:val="clear" w:color="auto" w:fill="F2F2F2" w:themeFill="background1" w:themeFillShade="F2"/>
            <w:textDirection w:val="btLr"/>
          </w:tcPr>
          <w:p w14:paraId="31FCD932"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3D T1-weighted spoiled gradient recalled acquisition in steady state</w:t>
            </w:r>
          </w:p>
        </w:tc>
        <w:tc>
          <w:tcPr>
            <w:tcW w:w="342" w:type="dxa"/>
            <w:shd w:val="clear" w:color="auto" w:fill="auto"/>
            <w:textDirection w:val="btLr"/>
          </w:tcPr>
          <w:p w14:paraId="4C25192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3D T1-weighted turbo field echo (TFE)</w:t>
            </w:r>
          </w:p>
        </w:tc>
        <w:tc>
          <w:tcPr>
            <w:tcW w:w="579" w:type="dxa"/>
            <w:shd w:val="clear" w:color="auto" w:fill="F2F2F2" w:themeFill="background1" w:themeFillShade="F2"/>
            <w:textDirection w:val="btLr"/>
          </w:tcPr>
          <w:p w14:paraId="4642934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3D T1-weighted magnetization prepared rapid acquisition on gradient echo (MPRAGE)</w:t>
            </w:r>
          </w:p>
        </w:tc>
        <w:tc>
          <w:tcPr>
            <w:tcW w:w="580" w:type="dxa"/>
            <w:shd w:val="clear" w:color="auto" w:fill="auto"/>
            <w:textDirection w:val="btLr"/>
          </w:tcPr>
          <w:p w14:paraId="031A02A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3D T1-weighted magnetization prepared rapid acquisition on gradient echo (MPRAGE)</w:t>
            </w:r>
          </w:p>
        </w:tc>
        <w:tc>
          <w:tcPr>
            <w:tcW w:w="581" w:type="dxa"/>
            <w:shd w:val="clear" w:color="auto" w:fill="F2F2F2" w:themeFill="background1" w:themeFillShade="F2"/>
            <w:textDirection w:val="btLr"/>
          </w:tcPr>
          <w:p w14:paraId="17E3DEE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3D Fast gradient echo sequence</w:t>
            </w:r>
          </w:p>
        </w:tc>
        <w:tc>
          <w:tcPr>
            <w:tcW w:w="1061" w:type="dxa"/>
            <w:shd w:val="clear" w:color="auto" w:fill="auto"/>
            <w:textDirection w:val="btLr"/>
          </w:tcPr>
          <w:p w14:paraId="1BEA82B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3.0 Tesla scanner (</w:t>
            </w:r>
            <w:proofErr w:type="spellStart"/>
            <w:r>
              <w:rPr>
                <w:rFonts w:eastAsia="Times New Roman" w:cs="Calibri"/>
                <w:color w:val="000000"/>
                <w:sz w:val="16"/>
                <w:szCs w:val="16"/>
              </w:rPr>
              <w:t>Gyroscan</w:t>
            </w:r>
            <w:proofErr w:type="spellEnd"/>
            <w:r>
              <w:rPr>
                <w:rFonts w:eastAsia="Times New Roman" w:cs="Calibri"/>
                <w:color w:val="000000"/>
                <w:sz w:val="16"/>
                <w:szCs w:val="16"/>
              </w:rPr>
              <w:t xml:space="preserve"> </w:t>
            </w:r>
            <w:proofErr w:type="spellStart"/>
            <w:r>
              <w:rPr>
                <w:rFonts w:eastAsia="Times New Roman" w:cs="Calibri"/>
                <w:color w:val="000000"/>
                <w:sz w:val="16"/>
                <w:szCs w:val="16"/>
              </w:rPr>
              <w:t>Intera</w:t>
            </w:r>
            <w:proofErr w:type="spellEnd"/>
            <w:r>
              <w:rPr>
                <w:rFonts w:eastAsia="Times New Roman" w:cs="Calibri"/>
                <w:color w:val="000000"/>
                <w:sz w:val="16"/>
                <w:szCs w:val="16"/>
              </w:rPr>
              <w:t>, Philips,)</w:t>
            </w:r>
          </w:p>
        </w:tc>
        <w:tc>
          <w:tcPr>
            <w:tcW w:w="579" w:type="dxa"/>
            <w:shd w:val="clear" w:color="auto" w:fill="F2F2F2" w:themeFill="background1" w:themeFillShade="F2"/>
            <w:textDirection w:val="btLr"/>
          </w:tcPr>
          <w:p w14:paraId="0EA62FBB"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3D T1-weighted magnetization prepared rapid acquisition on gradient echo (MPRAGE)</w:t>
            </w:r>
          </w:p>
        </w:tc>
        <w:tc>
          <w:tcPr>
            <w:tcW w:w="579" w:type="dxa"/>
            <w:shd w:val="clear" w:color="auto" w:fill="auto"/>
            <w:textDirection w:val="btLr"/>
          </w:tcPr>
          <w:p w14:paraId="1881CCB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1.5 T Signa Excite</w:t>
            </w:r>
          </w:p>
        </w:tc>
        <w:tc>
          <w:tcPr>
            <w:tcW w:w="822" w:type="dxa"/>
            <w:shd w:val="clear" w:color="auto" w:fill="F2F2F2" w:themeFill="background1" w:themeFillShade="F2"/>
            <w:textDirection w:val="btLr"/>
          </w:tcPr>
          <w:p w14:paraId="4697294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 xml:space="preserve">3T Philips </w:t>
            </w:r>
            <w:proofErr w:type="spellStart"/>
            <w:r>
              <w:rPr>
                <w:rFonts w:eastAsia="Times New Roman" w:cs="Calibri"/>
                <w:color w:val="000000"/>
                <w:sz w:val="16"/>
                <w:szCs w:val="16"/>
              </w:rPr>
              <w:t>Achieva</w:t>
            </w:r>
            <w:proofErr w:type="spellEnd"/>
          </w:p>
        </w:tc>
        <w:tc>
          <w:tcPr>
            <w:tcW w:w="340" w:type="dxa"/>
            <w:shd w:val="clear" w:color="auto" w:fill="auto"/>
            <w:textDirection w:val="btLr"/>
          </w:tcPr>
          <w:p w14:paraId="301837E1"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3D T1-weighted turbo field echo (TFE)</w:t>
            </w:r>
          </w:p>
        </w:tc>
        <w:tc>
          <w:tcPr>
            <w:tcW w:w="579" w:type="dxa"/>
            <w:shd w:val="clear" w:color="auto" w:fill="F2F2F2" w:themeFill="background1" w:themeFillShade="F2"/>
            <w:textDirection w:val="btLr"/>
          </w:tcPr>
          <w:p w14:paraId="2C24827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3T GE MR750 Discovery</w:t>
            </w:r>
          </w:p>
        </w:tc>
        <w:tc>
          <w:tcPr>
            <w:tcW w:w="576" w:type="dxa"/>
            <w:shd w:val="clear" w:color="auto" w:fill="auto"/>
            <w:textDirection w:val="btLr"/>
          </w:tcPr>
          <w:p w14:paraId="0FADCCE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 xml:space="preserve">3T Philips </w:t>
            </w:r>
            <w:proofErr w:type="spellStart"/>
            <w:r>
              <w:rPr>
                <w:rFonts w:eastAsia="Times New Roman" w:cs="Calibri"/>
                <w:color w:val="000000"/>
                <w:sz w:val="16"/>
                <w:szCs w:val="16"/>
              </w:rPr>
              <w:t>Achieva</w:t>
            </w:r>
            <w:proofErr w:type="spellEnd"/>
          </w:p>
        </w:tc>
      </w:tr>
      <w:tr w:rsidR="00F66028" w14:paraId="4B5522D7" w14:textId="77777777" w:rsidTr="00F66028">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80" w:type="dxa"/>
            <w:textDirection w:val="btLr"/>
          </w:tcPr>
          <w:p w14:paraId="51754F1E" w14:textId="77777777" w:rsidR="00F66028" w:rsidRDefault="00000000">
            <w:pPr>
              <w:widowControl w:val="0"/>
              <w:spacing w:after="0" w:line="240" w:lineRule="auto"/>
              <w:jc w:val="center"/>
              <w:rPr>
                <w:rFonts w:ascii="Calibri" w:eastAsia="Times New Roman" w:hAnsi="Calibri" w:cs="Calibri"/>
                <w:color w:val="000000"/>
                <w:sz w:val="16"/>
                <w:szCs w:val="16"/>
              </w:rPr>
            </w:pPr>
            <w:r>
              <w:rPr>
                <w:rFonts w:eastAsia="Times New Roman" w:cs="Calibri"/>
                <w:color w:val="000000"/>
                <w:sz w:val="16"/>
                <w:szCs w:val="16"/>
              </w:rPr>
              <w:t>MRI</w:t>
            </w:r>
          </w:p>
        </w:tc>
        <w:tc>
          <w:tcPr>
            <w:tcW w:w="579" w:type="dxa"/>
            <w:shd w:val="clear" w:color="auto" w:fill="auto"/>
            <w:textDirection w:val="btLr"/>
          </w:tcPr>
          <w:p w14:paraId="1C690CB7"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1.5T GE Signa</w:t>
            </w:r>
          </w:p>
        </w:tc>
        <w:tc>
          <w:tcPr>
            <w:tcW w:w="580" w:type="dxa"/>
            <w:textDirection w:val="btLr"/>
          </w:tcPr>
          <w:p w14:paraId="051981A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3D T1-weighted MPRAGE</w:t>
            </w:r>
          </w:p>
        </w:tc>
        <w:tc>
          <w:tcPr>
            <w:tcW w:w="581" w:type="dxa"/>
            <w:shd w:val="clear" w:color="auto" w:fill="auto"/>
            <w:textDirection w:val="btLr"/>
          </w:tcPr>
          <w:p w14:paraId="3E8FADD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3T Siemens Allegra</w:t>
            </w:r>
          </w:p>
        </w:tc>
        <w:tc>
          <w:tcPr>
            <w:tcW w:w="580" w:type="dxa"/>
            <w:textDirection w:val="btLr"/>
          </w:tcPr>
          <w:p w14:paraId="290D30E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eastAsia="Calibri" w:cs="Calibri"/>
                <w:color w:val="000000"/>
                <w:sz w:val="16"/>
                <w:szCs w:val="16"/>
              </w:rPr>
              <w:t xml:space="preserve">3T Philips </w:t>
            </w:r>
            <w:proofErr w:type="spellStart"/>
            <w:r>
              <w:rPr>
                <w:rFonts w:eastAsia="Calibri" w:cs="Calibri"/>
                <w:color w:val="000000"/>
                <w:sz w:val="16"/>
                <w:szCs w:val="16"/>
              </w:rPr>
              <w:t>Achieva</w:t>
            </w:r>
            <w:proofErr w:type="spellEnd"/>
            <w:r>
              <w:rPr>
                <w:rFonts w:eastAsia="Calibri" w:cs="Calibri"/>
                <w:color w:val="000000"/>
                <w:sz w:val="16"/>
                <w:szCs w:val="16"/>
              </w:rPr>
              <w:t xml:space="preserve"> Philips</w:t>
            </w:r>
          </w:p>
          <w:p w14:paraId="7A1ADECB" w14:textId="77777777" w:rsidR="00F66028" w:rsidRDefault="00F66028">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
        </w:tc>
        <w:tc>
          <w:tcPr>
            <w:tcW w:w="819" w:type="dxa"/>
            <w:shd w:val="clear" w:color="auto" w:fill="auto"/>
            <w:textDirection w:val="btLr"/>
          </w:tcPr>
          <w:p w14:paraId="73E204C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3D ultrafast spoiled gradient echo sequence (SPGR)</w:t>
            </w:r>
          </w:p>
        </w:tc>
        <w:tc>
          <w:tcPr>
            <w:tcW w:w="820" w:type="dxa"/>
            <w:textDirection w:val="btLr"/>
          </w:tcPr>
          <w:p w14:paraId="40DD7FC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1.5T GE Signa</w:t>
            </w:r>
          </w:p>
        </w:tc>
        <w:tc>
          <w:tcPr>
            <w:tcW w:w="342" w:type="dxa"/>
            <w:shd w:val="clear" w:color="auto" w:fill="auto"/>
            <w:textDirection w:val="btLr"/>
          </w:tcPr>
          <w:p w14:paraId="0C7C1ED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 xml:space="preserve">3T Philips </w:t>
            </w:r>
            <w:proofErr w:type="spellStart"/>
            <w:r>
              <w:rPr>
                <w:rFonts w:eastAsia="Times New Roman" w:cs="Calibri"/>
                <w:color w:val="000000"/>
                <w:sz w:val="16"/>
                <w:szCs w:val="16"/>
              </w:rPr>
              <w:t>Achieva</w:t>
            </w:r>
            <w:proofErr w:type="spellEnd"/>
          </w:p>
        </w:tc>
        <w:tc>
          <w:tcPr>
            <w:tcW w:w="579" w:type="dxa"/>
            <w:textDirection w:val="btLr"/>
          </w:tcPr>
          <w:p w14:paraId="10B8936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 xml:space="preserve">3T Siemens </w:t>
            </w:r>
            <w:proofErr w:type="spellStart"/>
            <w:r>
              <w:rPr>
                <w:rFonts w:eastAsia="Times New Roman" w:cs="Calibri"/>
                <w:color w:val="000000"/>
                <w:sz w:val="16"/>
                <w:szCs w:val="16"/>
              </w:rPr>
              <w:t>Magnetom</w:t>
            </w:r>
            <w:proofErr w:type="spellEnd"/>
            <w:r>
              <w:rPr>
                <w:rFonts w:eastAsia="Times New Roman" w:cs="Calibri"/>
                <w:color w:val="000000"/>
                <w:sz w:val="16"/>
                <w:szCs w:val="16"/>
              </w:rPr>
              <w:t xml:space="preserve"> Trio</w:t>
            </w:r>
          </w:p>
        </w:tc>
        <w:tc>
          <w:tcPr>
            <w:tcW w:w="580" w:type="dxa"/>
            <w:shd w:val="clear" w:color="auto" w:fill="auto"/>
            <w:textDirection w:val="btLr"/>
          </w:tcPr>
          <w:p w14:paraId="13FC643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3T Siemens PRISMA</w:t>
            </w:r>
          </w:p>
        </w:tc>
        <w:tc>
          <w:tcPr>
            <w:tcW w:w="581" w:type="dxa"/>
            <w:textDirection w:val="btLr"/>
          </w:tcPr>
          <w:p w14:paraId="549E2F0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 xml:space="preserve">3T Philips </w:t>
            </w:r>
            <w:proofErr w:type="spellStart"/>
            <w:r>
              <w:rPr>
                <w:rFonts w:eastAsia="Times New Roman" w:cs="Calibri"/>
                <w:color w:val="000000"/>
                <w:sz w:val="16"/>
                <w:szCs w:val="16"/>
              </w:rPr>
              <w:t>Gyroscan</w:t>
            </w:r>
            <w:proofErr w:type="spellEnd"/>
            <w:r>
              <w:rPr>
                <w:rFonts w:eastAsia="Times New Roman" w:cs="Calibri"/>
                <w:color w:val="000000"/>
                <w:sz w:val="16"/>
                <w:szCs w:val="16"/>
              </w:rPr>
              <w:t xml:space="preserve"> </w:t>
            </w:r>
            <w:proofErr w:type="spellStart"/>
            <w:r>
              <w:rPr>
                <w:rFonts w:eastAsia="Times New Roman" w:cs="Calibri"/>
                <w:color w:val="000000"/>
                <w:sz w:val="16"/>
                <w:szCs w:val="16"/>
              </w:rPr>
              <w:t>Intera</w:t>
            </w:r>
            <w:proofErr w:type="spellEnd"/>
          </w:p>
        </w:tc>
        <w:tc>
          <w:tcPr>
            <w:tcW w:w="1061" w:type="dxa"/>
            <w:shd w:val="clear" w:color="auto" w:fill="auto"/>
            <w:textDirection w:val="btLr"/>
          </w:tcPr>
          <w:p w14:paraId="537E381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3D T1-weighted enhanced fast field echo</w:t>
            </w:r>
          </w:p>
        </w:tc>
        <w:tc>
          <w:tcPr>
            <w:tcW w:w="579" w:type="dxa"/>
            <w:textDirection w:val="btLr"/>
          </w:tcPr>
          <w:p w14:paraId="2C39C3F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 xml:space="preserve">1.5T Siemens </w:t>
            </w:r>
            <w:proofErr w:type="spellStart"/>
            <w:r>
              <w:rPr>
                <w:rFonts w:eastAsia="Times New Roman" w:cs="Calibri"/>
                <w:color w:val="000000"/>
                <w:sz w:val="16"/>
                <w:szCs w:val="16"/>
              </w:rPr>
              <w:t>Magnetom</w:t>
            </w:r>
            <w:proofErr w:type="spellEnd"/>
          </w:p>
        </w:tc>
        <w:tc>
          <w:tcPr>
            <w:tcW w:w="579" w:type="dxa"/>
            <w:shd w:val="clear" w:color="auto" w:fill="auto"/>
            <w:textDirection w:val="btLr"/>
          </w:tcPr>
          <w:p w14:paraId="3F1E86E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3D‐SPGR</w:t>
            </w:r>
          </w:p>
        </w:tc>
        <w:tc>
          <w:tcPr>
            <w:tcW w:w="822" w:type="dxa"/>
            <w:textDirection w:val="btLr"/>
          </w:tcPr>
          <w:p w14:paraId="112A5F6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3D T1-weighted magnetization prepared rapid acquisition gradient echo (MPRAGE)</w:t>
            </w:r>
          </w:p>
        </w:tc>
        <w:tc>
          <w:tcPr>
            <w:tcW w:w="340" w:type="dxa"/>
            <w:shd w:val="clear" w:color="auto" w:fill="auto"/>
            <w:textDirection w:val="btLr"/>
          </w:tcPr>
          <w:p w14:paraId="2199D1B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 xml:space="preserve">3T Philips </w:t>
            </w:r>
            <w:proofErr w:type="spellStart"/>
            <w:r>
              <w:rPr>
                <w:rFonts w:eastAsia="Times New Roman" w:cs="Calibri"/>
                <w:color w:val="000000"/>
                <w:sz w:val="16"/>
                <w:szCs w:val="16"/>
              </w:rPr>
              <w:t>Achieva</w:t>
            </w:r>
            <w:proofErr w:type="spellEnd"/>
          </w:p>
        </w:tc>
        <w:tc>
          <w:tcPr>
            <w:tcW w:w="579" w:type="dxa"/>
            <w:textDirection w:val="btLr"/>
          </w:tcPr>
          <w:p w14:paraId="250E821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MPRAGE</w:t>
            </w:r>
          </w:p>
        </w:tc>
        <w:tc>
          <w:tcPr>
            <w:tcW w:w="576" w:type="dxa"/>
            <w:shd w:val="clear" w:color="auto" w:fill="auto"/>
            <w:textDirection w:val="btLr"/>
          </w:tcPr>
          <w:p w14:paraId="38A2745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3D T1-weighted FFE</w:t>
            </w:r>
          </w:p>
        </w:tc>
      </w:tr>
      <w:tr w:rsidR="00F66028" w14:paraId="681C357A" w14:textId="77777777" w:rsidTr="00F66028">
        <w:trPr>
          <w:trHeight w:val="1187"/>
        </w:trPr>
        <w:tc>
          <w:tcPr>
            <w:cnfStyle w:val="001000000000" w:firstRow="0" w:lastRow="0" w:firstColumn="1" w:lastColumn="0" w:oddVBand="0" w:evenVBand="0" w:oddHBand="0" w:evenHBand="0" w:firstRowFirstColumn="0" w:firstRowLastColumn="0" w:lastRowFirstColumn="0" w:lastRowLastColumn="0"/>
            <w:tcW w:w="580" w:type="dxa"/>
            <w:shd w:val="clear" w:color="auto" w:fill="F2F2F2" w:themeFill="background1" w:themeFillShade="F2"/>
            <w:textDirection w:val="btLr"/>
          </w:tcPr>
          <w:p w14:paraId="1C265CA9" w14:textId="77777777" w:rsidR="00F66028" w:rsidRDefault="00000000">
            <w:pPr>
              <w:widowControl w:val="0"/>
              <w:spacing w:after="0" w:line="240" w:lineRule="auto"/>
              <w:jc w:val="center"/>
              <w:rPr>
                <w:rFonts w:ascii="Calibri" w:eastAsia="Times New Roman" w:hAnsi="Calibri" w:cs="Calibri"/>
                <w:color w:val="000000"/>
                <w:sz w:val="16"/>
                <w:szCs w:val="16"/>
              </w:rPr>
            </w:pPr>
            <w:proofErr w:type="spellStart"/>
            <w:r>
              <w:rPr>
                <w:rFonts w:eastAsia="Times New Roman" w:cs="Calibri"/>
                <w:color w:val="000000"/>
                <w:sz w:val="16"/>
                <w:szCs w:val="16"/>
              </w:rPr>
              <w:t>FreeSurfer</w:t>
            </w:r>
            <w:proofErr w:type="spellEnd"/>
          </w:p>
        </w:tc>
        <w:tc>
          <w:tcPr>
            <w:tcW w:w="579" w:type="dxa"/>
            <w:shd w:val="clear" w:color="auto" w:fill="auto"/>
            <w:textDirection w:val="btLr"/>
          </w:tcPr>
          <w:p w14:paraId="06BD8EF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V5.3</w:t>
            </w:r>
          </w:p>
        </w:tc>
        <w:tc>
          <w:tcPr>
            <w:tcW w:w="580" w:type="dxa"/>
            <w:shd w:val="clear" w:color="auto" w:fill="F2F2F2" w:themeFill="background1" w:themeFillShade="F2"/>
            <w:textDirection w:val="btLr"/>
          </w:tcPr>
          <w:p w14:paraId="3122963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V5.3</w:t>
            </w:r>
          </w:p>
        </w:tc>
        <w:tc>
          <w:tcPr>
            <w:tcW w:w="581" w:type="dxa"/>
            <w:shd w:val="clear" w:color="auto" w:fill="auto"/>
            <w:textDirection w:val="btLr"/>
          </w:tcPr>
          <w:p w14:paraId="16E87DF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V5.3</w:t>
            </w:r>
          </w:p>
        </w:tc>
        <w:tc>
          <w:tcPr>
            <w:tcW w:w="580" w:type="dxa"/>
            <w:shd w:val="clear" w:color="auto" w:fill="F2F2F2" w:themeFill="background1" w:themeFillShade="F2"/>
            <w:textDirection w:val="btLr"/>
          </w:tcPr>
          <w:p w14:paraId="70352DF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V5.3</w:t>
            </w:r>
          </w:p>
        </w:tc>
        <w:tc>
          <w:tcPr>
            <w:tcW w:w="819" w:type="dxa"/>
            <w:shd w:val="clear" w:color="auto" w:fill="auto"/>
            <w:textDirection w:val="btLr"/>
          </w:tcPr>
          <w:p w14:paraId="43324B21"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V5.3</w:t>
            </w:r>
          </w:p>
        </w:tc>
        <w:tc>
          <w:tcPr>
            <w:tcW w:w="820" w:type="dxa"/>
            <w:shd w:val="clear" w:color="auto" w:fill="F2F2F2" w:themeFill="background1" w:themeFillShade="F2"/>
            <w:textDirection w:val="btLr"/>
          </w:tcPr>
          <w:p w14:paraId="7B79138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V5.3</w:t>
            </w:r>
          </w:p>
        </w:tc>
        <w:tc>
          <w:tcPr>
            <w:tcW w:w="342" w:type="dxa"/>
            <w:shd w:val="clear" w:color="auto" w:fill="auto"/>
            <w:textDirection w:val="btLr"/>
          </w:tcPr>
          <w:p w14:paraId="6EEEA9A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V5.1</w:t>
            </w:r>
          </w:p>
        </w:tc>
        <w:tc>
          <w:tcPr>
            <w:tcW w:w="579" w:type="dxa"/>
            <w:shd w:val="clear" w:color="auto" w:fill="F2F2F2" w:themeFill="background1" w:themeFillShade="F2"/>
            <w:textDirection w:val="btLr"/>
          </w:tcPr>
          <w:p w14:paraId="54F08CCB"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V5.3</w:t>
            </w:r>
          </w:p>
        </w:tc>
        <w:tc>
          <w:tcPr>
            <w:tcW w:w="580" w:type="dxa"/>
            <w:shd w:val="clear" w:color="auto" w:fill="auto"/>
            <w:textDirection w:val="btLr"/>
          </w:tcPr>
          <w:p w14:paraId="2B56291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V5.3</w:t>
            </w:r>
          </w:p>
        </w:tc>
        <w:tc>
          <w:tcPr>
            <w:tcW w:w="581" w:type="dxa"/>
            <w:shd w:val="clear" w:color="auto" w:fill="F2F2F2" w:themeFill="background1" w:themeFillShade="F2"/>
            <w:textDirection w:val="btLr"/>
          </w:tcPr>
          <w:p w14:paraId="2372BC3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V5.3</w:t>
            </w:r>
          </w:p>
        </w:tc>
        <w:tc>
          <w:tcPr>
            <w:tcW w:w="1061" w:type="dxa"/>
            <w:shd w:val="clear" w:color="auto" w:fill="auto"/>
            <w:textDirection w:val="btLr"/>
          </w:tcPr>
          <w:p w14:paraId="03AC06B8"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V6.0</w:t>
            </w:r>
          </w:p>
        </w:tc>
        <w:tc>
          <w:tcPr>
            <w:tcW w:w="579" w:type="dxa"/>
            <w:shd w:val="clear" w:color="auto" w:fill="F2F2F2" w:themeFill="background1" w:themeFillShade="F2"/>
            <w:textDirection w:val="btLr"/>
          </w:tcPr>
          <w:p w14:paraId="798A67C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V5.3</w:t>
            </w:r>
          </w:p>
        </w:tc>
        <w:tc>
          <w:tcPr>
            <w:tcW w:w="579" w:type="dxa"/>
            <w:shd w:val="clear" w:color="auto" w:fill="auto"/>
            <w:textDirection w:val="btLr"/>
          </w:tcPr>
          <w:p w14:paraId="4DBD350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V5.1</w:t>
            </w:r>
          </w:p>
        </w:tc>
        <w:tc>
          <w:tcPr>
            <w:tcW w:w="822" w:type="dxa"/>
            <w:shd w:val="clear" w:color="auto" w:fill="F2F2F2" w:themeFill="background1" w:themeFillShade="F2"/>
            <w:textDirection w:val="btLr"/>
          </w:tcPr>
          <w:p w14:paraId="6EA9579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V5.3</w:t>
            </w:r>
          </w:p>
        </w:tc>
        <w:tc>
          <w:tcPr>
            <w:tcW w:w="340" w:type="dxa"/>
            <w:shd w:val="clear" w:color="auto" w:fill="auto"/>
            <w:textDirection w:val="btLr"/>
          </w:tcPr>
          <w:p w14:paraId="71921F3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V5.3</w:t>
            </w:r>
          </w:p>
        </w:tc>
        <w:tc>
          <w:tcPr>
            <w:tcW w:w="579" w:type="dxa"/>
            <w:shd w:val="clear" w:color="auto" w:fill="F2F2F2" w:themeFill="background1" w:themeFillShade="F2"/>
            <w:textDirection w:val="btLr"/>
          </w:tcPr>
          <w:p w14:paraId="0DC42F11"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V6.0</w:t>
            </w:r>
          </w:p>
        </w:tc>
        <w:tc>
          <w:tcPr>
            <w:tcW w:w="576" w:type="dxa"/>
            <w:shd w:val="clear" w:color="auto" w:fill="auto"/>
            <w:textDirection w:val="btLr"/>
          </w:tcPr>
          <w:p w14:paraId="3A4E479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V5.1</w:t>
            </w:r>
          </w:p>
        </w:tc>
      </w:tr>
      <w:tr w:rsidR="00F66028" w14:paraId="6574E5DA" w14:textId="77777777" w:rsidTr="00F66028">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580" w:type="dxa"/>
            <w:textDirection w:val="btLr"/>
          </w:tcPr>
          <w:p w14:paraId="1D3C852E" w14:textId="77777777" w:rsidR="00F66028" w:rsidRDefault="00000000">
            <w:pPr>
              <w:widowControl w:val="0"/>
              <w:spacing w:after="0" w:line="240" w:lineRule="auto"/>
              <w:jc w:val="center"/>
              <w:rPr>
                <w:rFonts w:ascii="Calibri" w:eastAsia="Times New Roman" w:hAnsi="Calibri" w:cs="Calibri"/>
                <w:color w:val="000000"/>
                <w:sz w:val="16"/>
                <w:szCs w:val="16"/>
              </w:rPr>
            </w:pPr>
            <w:r>
              <w:rPr>
                <w:rFonts w:eastAsia="Times New Roman" w:cs="Calibri"/>
                <w:color w:val="000000"/>
                <w:sz w:val="16"/>
                <w:szCs w:val="16"/>
              </w:rPr>
              <w:t>Site</w:t>
            </w:r>
          </w:p>
        </w:tc>
        <w:tc>
          <w:tcPr>
            <w:tcW w:w="579" w:type="dxa"/>
            <w:shd w:val="clear" w:color="auto" w:fill="auto"/>
            <w:textDirection w:val="btLr"/>
          </w:tcPr>
          <w:p w14:paraId="35CDF2D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Barcelona</w:t>
            </w:r>
          </w:p>
        </w:tc>
        <w:tc>
          <w:tcPr>
            <w:tcW w:w="580" w:type="dxa"/>
            <w:textDirection w:val="btLr"/>
          </w:tcPr>
          <w:p w14:paraId="38EA776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CHRM2</w:t>
            </w:r>
          </w:p>
        </w:tc>
        <w:tc>
          <w:tcPr>
            <w:tcW w:w="581" w:type="dxa"/>
            <w:shd w:val="clear" w:color="auto" w:fill="auto"/>
            <w:textDirection w:val="btLr"/>
          </w:tcPr>
          <w:p w14:paraId="15F46F7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CIAM</w:t>
            </w:r>
          </w:p>
        </w:tc>
        <w:tc>
          <w:tcPr>
            <w:tcW w:w="580" w:type="dxa"/>
            <w:textDirection w:val="btLr"/>
          </w:tcPr>
          <w:p w14:paraId="5D64B3B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Medellin (GIPSI)</w:t>
            </w:r>
          </w:p>
        </w:tc>
        <w:tc>
          <w:tcPr>
            <w:tcW w:w="819" w:type="dxa"/>
            <w:shd w:val="clear" w:color="auto" w:fill="auto"/>
            <w:textDirection w:val="btLr"/>
          </w:tcPr>
          <w:p w14:paraId="7B4E857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spellStart"/>
            <w:r>
              <w:rPr>
                <w:rFonts w:eastAsia="Times New Roman" w:cs="Calibri"/>
                <w:color w:val="000000"/>
                <w:sz w:val="16"/>
                <w:szCs w:val="16"/>
              </w:rPr>
              <w:t>Haarman</w:t>
            </w:r>
            <w:proofErr w:type="spellEnd"/>
            <w:r>
              <w:rPr>
                <w:rFonts w:eastAsia="Times New Roman" w:cs="Calibri"/>
                <w:color w:val="000000"/>
                <w:sz w:val="16"/>
                <w:szCs w:val="16"/>
              </w:rPr>
              <w:t xml:space="preserve"> (</w:t>
            </w:r>
            <w:proofErr w:type="spellStart"/>
            <w:r>
              <w:rPr>
                <w:rFonts w:eastAsia="Times New Roman" w:cs="Calibri"/>
                <w:color w:val="000000"/>
                <w:sz w:val="16"/>
                <w:szCs w:val="16"/>
              </w:rPr>
              <w:t>Moodinflame</w:t>
            </w:r>
            <w:proofErr w:type="spellEnd"/>
            <w:r>
              <w:rPr>
                <w:rFonts w:eastAsia="Times New Roman" w:cs="Calibri"/>
                <w:color w:val="000000"/>
                <w:sz w:val="16"/>
                <w:szCs w:val="16"/>
              </w:rPr>
              <w:t>)</w:t>
            </w:r>
          </w:p>
        </w:tc>
        <w:tc>
          <w:tcPr>
            <w:tcW w:w="820" w:type="dxa"/>
            <w:textDirection w:val="btLr"/>
          </w:tcPr>
          <w:p w14:paraId="0E63CD6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Halifax</w:t>
            </w:r>
          </w:p>
        </w:tc>
        <w:tc>
          <w:tcPr>
            <w:tcW w:w="342" w:type="dxa"/>
            <w:shd w:val="clear" w:color="auto" w:fill="auto"/>
            <w:textDirection w:val="btLr"/>
          </w:tcPr>
          <w:p w14:paraId="25CAA1E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Malt (Oslo)</w:t>
            </w:r>
          </w:p>
        </w:tc>
        <w:tc>
          <w:tcPr>
            <w:tcW w:w="579" w:type="dxa"/>
            <w:textDirection w:val="btLr"/>
          </w:tcPr>
          <w:p w14:paraId="69B3214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FOR2107-Marburg</w:t>
            </w:r>
          </w:p>
        </w:tc>
        <w:tc>
          <w:tcPr>
            <w:tcW w:w="580" w:type="dxa"/>
            <w:shd w:val="clear" w:color="auto" w:fill="auto"/>
            <w:textDirection w:val="btLr"/>
          </w:tcPr>
          <w:p w14:paraId="1811216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FOR2107-Muenster</w:t>
            </w:r>
          </w:p>
        </w:tc>
        <w:tc>
          <w:tcPr>
            <w:tcW w:w="581" w:type="dxa"/>
            <w:textDirection w:val="btLr"/>
          </w:tcPr>
          <w:p w14:paraId="643C0AA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MNC</w:t>
            </w:r>
          </w:p>
        </w:tc>
        <w:tc>
          <w:tcPr>
            <w:tcW w:w="1061" w:type="dxa"/>
            <w:shd w:val="clear" w:color="auto" w:fill="auto"/>
            <w:textDirection w:val="btLr"/>
          </w:tcPr>
          <w:p w14:paraId="6E7130A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spellStart"/>
            <w:r>
              <w:rPr>
                <w:rFonts w:eastAsia="Times New Roman" w:cs="Calibri"/>
                <w:color w:val="000000"/>
                <w:sz w:val="16"/>
                <w:szCs w:val="16"/>
              </w:rPr>
              <w:t>MilanoOSR</w:t>
            </w:r>
            <w:proofErr w:type="spellEnd"/>
          </w:p>
        </w:tc>
        <w:tc>
          <w:tcPr>
            <w:tcW w:w="579" w:type="dxa"/>
            <w:textDirection w:val="btLr"/>
          </w:tcPr>
          <w:p w14:paraId="0765942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NUIG</w:t>
            </w:r>
          </w:p>
        </w:tc>
        <w:tc>
          <w:tcPr>
            <w:tcW w:w="579" w:type="dxa"/>
            <w:shd w:val="clear" w:color="auto" w:fill="auto"/>
            <w:textDirection w:val="btLr"/>
          </w:tcPr>
          <w:p w14:paraId="5EF04E7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SBP</w:t>
            </w:r>
          </w:p>
        </w:tc>
        <w:tc>
          <w:tcPr>
            <w:tcW w:w="822" w:type="dxa"/>
            <w:textDirection w:val="btLr"/>
          </w:tcPr>
          <w:p w14:paraId="43FFFA7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SCDS (IMHBD)</w:t>
            </w:r>
          </w:p>
        </w:tc>
        <w:tc>
          <w:tcPr>
            <w:tcW w:w="340" w:type="dxa"/>
            <w:shd w:val="clear" w:color="auto" w:fill="auto"/>
            <w:textDirection w:val="btLr"/>
          </w:tcPr>
          <w:p w14:paraId="4E384DA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Sydney</w:t>
            </w:r>
          </w:p>
        </w:tc>
        <w:tc>
          <w:tcPr>
            <w:tcW w:w="579" w:type="dxa"/>
            <w:textDirection w:val="btLr"/>
          </w:tcPr>
          <w:p w14:paraId="610879E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Tulsa</w:t>
            </w:r>
          </w:p>
        </w:tc>
        <w:tc>
          <w:tcPr>
            <w:tcW w:w="576" w:type="dxa"/>
            <w:shd w:val="clear" w:color="auto" w:fill="auto"/>
            <w:textDirection w:val="btLr"/>
          </w:tcPr>
          <w:p w14:paraId="1D3A6D0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eastAsia="Times New Roman" w:cs="Calibri"/>
                <w:color w:val="000000"/>
                <w:sz w:val="16"/>
                <w:szCs w:val="16"/>
              </w:rPr>
              <w:t>UMCU</w:t>
            </w:r>
          </w:p>
        </w:tc>
      </w:tr>
    </w:tbl>
    <w:p w14:paraId="50A2CD43" w14:textId="77777777" w:rsidR="00F66028" w:rsidRDefault="00F66028">
      <w:pPr>
        <w:rPr>
          <w:sz w:val="20"/>
          <w:szCs w:val="20"/>
        </w:rPr>
      </w:pPr>
    </w:p>
    <w:p w14:paraId="10A960DB" w14:textId="77777777" w:rsidR="00F66028" w:rsidRDefault="00000000">
      <w:pPr>
        <w:rPr>
          <w:b/>
          <w:bCs/>
          <w:sz w:val="20"/>
          <w:szCs w:val="20"/>
        </w:rPr>
      </w:pPr>
      <w:r>
        <w:br w:type="page"/>
      </w:r>
    </w:p>
    <w:p w14:paraId="4CF5590C" w14:textId="77777777" w:rsidR="00F66028" w:rsidRDefault="00000000">
      <w:pPr>
        <w:rPr>
          <w:sz w:val="20"/>
          <w:szCs w:val="20"/>
        </w:rPr>
      </w:pPr>
      <w:r>
        <w:rPr>
          <w:b/>
          <w:bCs/>
          <w:sz w:val="20"/>
          <w:szCs w:val="20"/>
        </w:rPr>
        <w:lastRenderedPageBreak/>
        <w:t xml:space="preserve">Table S6 </w:t>
      </w:r>
      <w:r>
        <w:rPr>
          <w:sz w:val="20"/>
          <w:szCs w:val="20"/>
        </w:rPr>
        <w:t>Number of participants removed from analysis in each region based on poor data quality or unreliable segmentation.</w:t>
      </w:r>
    </w:p>
    <w:tbl>
      <w:tblPr>
        <w:tblStyle w:val="PlainTable2"/>
        <w:tblW w:w="8020" w:type="dxa"/>
        <w:tblLayout w:type="fixed"/>
        <w:tblLook w:val="04A0" w:firstRow="1" w:lastRow="0" w:firstColumn="1" w:lastColumn="0" w:noHBand="0" w:noVBand="1"/>
      </w:tblPr>
      <w:tblGrid>
        <w:gridCol w:w="2921"/>
        <w:gridCol w:w="1759"/>
        <w:gridCol w:w="1583"/>
        <w:gridCol w:w="1757"/>
      </w:tblGrid>
      <w:tr w:rsidR="00F66028" w14:paraId="30A01C69" w14:textId="77777777" w:rsidTr="00F660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7B65F0A1" w14:textId="77777777" w:rsidR="00F66028" w:rsidRDefault="00F66028">
            <w:pPr>
              <w:widowControl w:val="0"/>
              <w:spacing w:after="0" w:line="240" w:lineRule="auto"/>
              <w:rPr>
                <w:rFonts w:ascii="Times New Roman" w:eastAsia="Times New Roman" w:hAnsi="Times New Roman" w:cs="Times New Roman"/>
                <w:sz w:val="24"/>
                <w:szCs w:val="24"/>
              </w:rPr>
            </w:pPr>
          </w:p>
        </w:tc>
        <w:tc>
          <w:tcPr>
            <w:tcW w:w="5099" w:type="dxa"/>
            <w:gridSpan w:val="3"/>
          </w:tcPr>
          <w:p w14:paraId="10CD5770" w14:textId="77777777" w:rsidR="00F66028"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Removed - n (%)</w:t>
            </w:r>
          </w:p>
        </w:tc>
      </w:tr>
      <w:tr w:rsidR="00F66028" w14:paraId="271C4A15"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096EAEE1" w14:textId="77777777" w:rsidR="00F66028" w:rsidRDefault="00F66028">
            <w:pPr>
              <w:widowControl w:val="0"/>
              <w:spacing w:after="0" w:line="240" w:lineRule="auto"/>
              <w:jc w:val="center"/>
              <w:rPr>
                <w:rFonts w:ascii="Calibri" w:eastAsia="Times New Roman" w:hAnsi="Calibri" w:cs="Calibri"/>
                <w:color w:val="000000"/>
              </w:rPr>
            </w:pPr>
          </w:p>
        </w:tc>
        <w:tc>
          <w:tcPr>
            <w:tcW w:w="1759" w:type="dxa"/>
          </w:tcPr>
          <w:p w14:paraId="7637B33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Overall</w:t>
            </w:r>
          </w:p>
        </w:tc>
        <w:tc>
          <w:tcPr>
            <w:tcW w:w="1583" w:type="dxa"/>
          </w:tcPr>
          <w:p w14:paraId="51E26D9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BD</w:t>
            </w:r>
          </w:p>
        </w:tc>
        <w:tc>
          <w:tcPr>
            <w:tcW w:w="1757" w:type="dxa"/>
          </w:tcPr>
          <w:p w14:paraId="769401F7"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Control</w:t>
            </w:r>
          </w:p>
        </w:tc>
      </w:tr>
      <w:tr w:rsidR="00F66028" w14:paraId="4A21A6D6"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0352CA18"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Bank SSTS</w:t>
            </w:r>
          </w:p>
        </w:tc>
        <w:tc>
          <w:tcPr>
            <w:tcW w:w="1759" w:type="dxa"/>
            <w:tcBorders>
              <w:top w:val="nil"/>
              <w:bottom w:val="nil"/>
            </w:tcBorders>
          </w:tcPr>
          <w:p w14:paraId="1A1FB29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202 (4.32%)</w:t>
            </w:r>
          </w:p>
        </w:tc>
        <w:tc>
          <w:tcPr>
            <w:tcW w:w="1583" w:type="dxa"/>
            <w:tcBorders>
              <w:top w:val="nil"/>
              <w:bottom w:val="nil"/>
            </w:tcBorders>
          </w:tcPr>
          <w:p w14:paraId="4D141E3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31 (0.66%)</w:t>
            </w:r>
          </w:p>
        </w:tc>
        <w:tc>
          <w:tcPr>
            <w:tcW w:w="1757" w:type="dxa"/>
            <w:tcBorders>
              <w:top w:val="nil"/>
              <w:bottom w:val="nil"/>
            </w:tcBorders>
          </w:tcPr>
          <w:p w14:paraId="17D7BAB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171 (3.66%)</w:t>
            </w:r>
          </w:p>
        </w:tc>
      </w:tr>
      <w:tr w:rsidR="00F66028" w14:paraId="6B9EE75C"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080A42BA"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Caudal anterior cingulate</w:t>
            </w:r>
          </w:p>
        </w:tc>
        <w:tc>
          <w:tcPr>
            <w:tcW w:w="1759" w:type="dxa"/>
          </w:tcPr>
          <w:p w14:paraId="0CAE8B07"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40 (0.83%)</w:t>
            </w:r>
          </w:p>
        </w:tc>
        <w:tc>
          <w:tcPr>
            <w:tcW w:w="1583" w:type="dxa"/>
          </w:tcPr>
          <w:p w14:paraId="1F183A8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5 (0.1%)</w:t>
            </w:r>
          </w:p>
        </w:tc>
        <w:tc>
          <w:tcPr>
            <w:tcW w:w="1757" w:type="dxa"/>
          </w:tcPr>
          <w:p w14:paraId="7F89FC3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35 (0.72%)</w:t>
            </w:r>
          </w:p>
        </w:tc>
      </w:tr>
      <w:tr w:rsidR="00F66028" w14:paraId="24208401"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4A1E929B"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Caudal middle frontal</w:t>
            </w:r>
          </w:p>
        </w:tc>
        <w:tc>
          <w:tcPr>
            <w:tcW w:w="1759" w:type="dxa"/>
            <w:tcBorders>
              <w:top w:val="nil"/>
              <w:bottom w:val="nil"/>
            </w:tcBorders>
          </w:tcPr>
          <w:p w14:paraId="11EB2A9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21 (0.43%)</w:t>
            </w:r>
          </w:p>
        </w:tc>
        <w:tc>
          <w:tcPr>
            <w:tcW w:w="1583" w:type="dxa"/>
            <w:tcBorders>
              <w:top w:val="nil"/>
              <w:bottom w:val="nil"/>
            </w:tcBorders>
          </w:tcPr>
          <w:p w14:paraId="05CD940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4 (0.08%)</w:t>
            </w:r>
          </w:p>
        </w:tc>
        <w:tc>
          <w:tcPr>
            <w:tcW w:w="1757" w:type="dxa"/>
            <w:tcBorders>
              <w:top w:val="nil"/>
              <w:bottom w:val="nil"/>
            </w:tcBorders>
          </w:tcPr>
          <w:p w14:paraId="3AB3F08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17 (0.35%)</w:t>
            </w:r>
          </w:p>
        </w:tc>
      </w:tr>
      <w:tr w:rsidR="00F66028" w14:paraId="75CBCCC2"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0E74DCFA"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Cuneus</w:t>
            </w:r>
          </w:p>
        </w:tc>
        <w:tc>
          <w:tcPr>
            <w:tcW w:w="1759" w:type="dxa"/>
          </w:tcPr>
          <w:p w14:paraId="344E28A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119 (2.5%)</w:t>
            </w:r>
          </w:p>
        </w:tc>
        <w:tc>
          <w:tcPr>
            <w:tcW w:w="1583" w:type="dxa"/>
          </w:tcPr>
          <w:p w14:paraId="357A739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21 (0.44%)</w:t>
            </w:r>
          </w:p>
        </w:tc>
        <w:tc>
          <w:tcPr>
            <w:tcW w:w="1757" w:type="dxa"/>
          </w:tcPr>
          <w:p w14:paraId="35B181C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98 (2.06%)</w:t>
            </w:r>
          </w:p>
        </w:tc>
      </w:tr>
      <w:tr w:rsidR="00F66028" w14:paraId="7B4AD6B0"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267B3427"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Entorhinal</w:t>
            </w:r>
          </w:p>
        </w:tc>
        <w:tc>
          <w:tcPr>
            <w:tcW w:w="1759" w:type="dxa"/>
            <w:tcBorders>
              <w:top w:val="nil"/>
              <w:bottom w:val="nil"/>
            </w:tcBorders>
          </w:tcPr>
          <w:p w14:paraId="5F8C7171"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318 (6.98%)</w:t>
            </w:r>
          </w:p>
        </w:tc>
        <w:tc>
          <w:tcPr>
            <w:tcW w:w="1583" w:type="dxa"/>
            <w:tcBorders>
              <w:top w:val="nil"/>
              <w:bottom w:val="nil"/>
            </w:tcBorders>
          </w:tcPr>
          <w:p w14:paraId="29E8DB8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35 (0.77%)</w:t>
            </w:r>
          </w:p>
        </w:tc>
        <w:tc>
          <w:tcPr>
            <w:tcW w:w="1757" w:type="dxa"/>
            <w:tcBorders>
              <w:top w:val="nil"/>
              <w:bottom w:val="nil"/>
            </w:tcBorders>
          </w:tcPr>
          <w:p w14:paraId="6539F3C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283 (6.21%)</w:t>
            </w:r>
          </w:p>
        </w:tc>
      </w:tr>
      <w:tr w:rsidR="00F66028" w14:paraId="1CA81CB1"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011B0844"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Fusiform</w:t>
            </w:r>
          </w:p>
        </w:tc>
        <w:tc>
          <w:tcPr>
            <w:tcW w:w="1759" w:type="dxa"/>
          </w:tcPr>
          <w:p w14:paraId="0518C29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23 (0.47%)</w:t>
            </w:r>
          </w:p>
        </w:tc>
        <w:tc>
          <w:tcPr>
            <w:tcW w:w="1583" w:type="dxa"/>
          </w:tcPr>
          <w:p w14:paraId="21EDE2F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8 (0.16%)</w:t>
            </w:r>
          </w:p>
        </w:tc>
        <w:tc>
          <w:tcPr>
            <w:tcW w:w="1757" w:type="dxa"/>
          </w:tcPr>
          <w:p w14:paraId="3E27EC7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15 (0.31%)</w:t>
            </w:r>
          </w:p>
        </w:tc>
      </w:tr>
      <w:tr w:rsidR="00F66028" w14:paraId="0117D499"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7861609A"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Inferior parietal</w:t>
            </w:r>
          </w:p>
        </w:tc>
        <w:tc>
          <w:tcPr>
            <w:tcW w:w="1759" w:type="dxa"/>
            <w:tcBorders>
              <w:top w:val="nil"/>
              <w:bottom w:val="nil"/>
            </w:tcBorders>
          </w:tcPr>
          <w:p w14:paraId="4AC3FDE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46 (0.95%)</w:t>
            </w:r>
          </w:p>
        </w:tc>
        <w:tc>
          <w:tcPr>
            <w:tcW w:w="1583" w:type="dxa"/>
            <w:tcBorders>
              <w:top w:val="nil"/>
              <w:bottom w:val="nil"/>
            </w:tcBorders>
          </w:tcPr>
          <w:p w14:paraId="5BEFD6B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7 (0.14%)</w:t>
            </w:r>
          </w:p>
        </w:tc>
        <w:tc>
          <w:tcPr>
            <w:tcW w:w="1757" w:type="dxa"/>
            <w:tcBorders>
              <w:top w:val="nil"/>
              <w:bottom w:val="nil"/>
            </w:tcBorders>
          </w:tcPr>
          <w:p w14:paraId="1B0DF25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39 (0.81%)</w:t>
            </w:r>
          </w:p>
        </w:tc>
      </w:tr>
      <w:tr w:rsidR="00F66028" w14:paraId="0DF0CD40"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0A4399E6"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Inferior temporal</w:t>
            </w:r>
          </w:p>
        </w:tc>
        <w:tc>
          <w:tcPr>
            <w:tcW w:w="1759" w:type="dxa"/>
          </w:tcPr>
          <w:p w14:paraId="5E73B56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76 (1.58%)</w:t>
            </w:r>
          </w:p>
        </w:tc>
        <w:tc>
          <w:tcPr>
            <w:tcW w:w="1583" w:type="dxa"/>
          </w:tcPr>
          <w:p w14:paraId="1802A27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29 (0.6%)</w:t>
            </w:r>
          </w:p>
        </w:tc>
        <w:tc>
          <w:tcPr>
            <w:tcW w:w="1757" w:type="dxa"/>
          </w:tcPr>
          <w:p w14:paraId="381EBAC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47 (0.98%)</w:t>
            </w:r>
          </w:p>
        </w:tc>
      </w:tr>
      <w:tr w:rsidR="00F66028" w14:paraId="3A7F6186"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69FEB902"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Isthmus cingulate</w:t>
            </w:r>
          </w:p>
        </w:tc>
        <w:tc>
          <w:tcPr>
            <w:tcW w:w="1759" w:type="dxa"/>
            <w:tcBorders>
              <w:top w:val="nil"/>
              <w:bottom w:val="nil"/>
            </w:tcBorders>
          </w:tcPr>
          <w:p w14:paraId="6C0C7AB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34 (0.7%)</w:t>
            </w:r>
          </w:p>
        </w:tc>
        <w:tc>
          <w:tcPr>
            <w:tcW w:w="1583" w:type="dxa"/>
            <w:tcBorders>
              <w:top w:val="nil"/>
              <w:bottom w:val="nil"/>
            </w:tcBorders>
          </w:tcPr>
          <w:p w14:paraId="35CD658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8 (0.17%)</w:t>
            </w:r>
          </w:p>
        </w:tc>
        <w:tc>
          <w:tcPr>
            <w:tcW w:w="1757" w:type="dxa"/>
            <w:tcBorders>
              <w:top w:val="nil"/>
              <w:bottom w:val="nil"/>
            </w:tcBorders>
          </w:tcPr>
          <w:p w14:paraId="23BD916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26 (0.54%)</w:t>
            </w:r>
          </w:p>
        </w:tc>
      </w:tr>
      <w:tr w:rsidR="00F66028" w14:paraId="409A9EF9"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43CD345C"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Lateral occipital</w:t>
            </w:r>
          </w:p>
        </w:tc>
        <w:tc>
          <w:tcPr>
            <w:tcW w:w="1759" w:type="dxa"/>
          </w:tcPr>
          <w:p w14:paraId="325E8FB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35 (0.72%)</w:t>
            </w:r>
          </w:p>
        </w:tc>
        <w:tc>
          <w:tcPr>
            <w:tcW w:w="1583" w:type="dxa"/>
          </w:tcPr>
          <w:p w14:paraId="70BCB86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16 (0.33%)</w:t>
            </w:r>
          </w:p>
        </w:tc>
        <w:tc>
          <w:tcPr>
            <w:tcW w:w="1757" w:type="dxa"/>
          </w:tcPr>
          <w:p w14:paraId="12FAF52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19 (0.39%)</w:t>
            </w:r>
          </w:p>
        </w:tc>
      </w:tr>
      <w:tr w:rsidR="00F66028" w14:paraId="52B75287"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06D181D7"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Lateral orbitofrontal</w:t>
            </w:r>
          </w:p>
        </w:tc>
        <w:tc>
          <w:tcPr>
            <w:tcW w:w="1759" w:type="dxa"/>
            <w:tcBorders>
              <w:top w:val="nil"/>
              <w:bottom w:val="nil"/>
            </w:tcBorders>
          </w:tcPr>
          <w:p w14:paraId="2E6EBE3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19 (0.39%)</w:t>
            </w:r>
          </w:p>
        </w:tc>
        <w:tc>
          <w:tcPr>
            <w:tcW w:w="1583" w:type="dxa"/>
            <w:tcBorders>
              <w:top w:val="nil"/>
              <w:bottom w:val="nil"/>
            </w:tcBorders>
          </w:tcPr>
          <w:p w14:paraId="69851FA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7 (0.14%)</w:t>
            </w:r>
          </w:p>
        </w:tc>
        <w:tc>
          <w:tcPr>
            <w:tcW w:w="1757" w:type="dxa"/>
            <w:tcBorders>
              <w:top w:val="nil"/>
              <w:bottom w:val="nil"/>
            </w:tcBorders>
          </w:tcPr>
          <w:p w14:paraId="331BF5F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 (0.25%)</w:t>
            </w:r>
          </w:p>
        </w:tc>
      </w:tr>
      <w:tr w:rsidR="00F66028" w14:paraId="3FADC208"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5DE5EA6B"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Lingual</w:t>
            </w:r>
          </w:p>
        </w:tc>
        <w:tc>
          <w:tcPr>
            <w:tcW w:w="1759" w:type="dxa"/>
          </w:tcPr>
          <w:p w14:paraId="585F01D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42 (0.87%)</w:t>
            </w:r>
          </w:p>
        </w:tc>
        <w:tc>
          <w:tcPr>
            <w:tcW w:w="1583" w:type="dxa"/>
          </w:tcPr>
          <w:p w14:paraId="4FD7197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14 (0.29%)</w:t>
            </w:r>
          </w:p>
        </w:tc>
        <w:tc>
          <w:tcPr>
            <w:tcW w:w="1757" w:type="dxa"/>
          </w:tcPr>
          <w:p w14:paraId="09F9653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28 (0.58%)</w:t>
            </w:r>
          </w:p>
        </w:tc>
      </w:tr>
      <w:tr w:rsidR="00F66028" w14:paraId="25215A3E"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07F983D4"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Medial orbitofrontal</w:t>
            </w:r>
          </w:p>
        </w:tc>
        <w:tc>
          <w:tcPr>
            <w:tcW w:w="1759" w:type="dxa"/>
            <w:tcBorders>
              <w:top w:val="nil"/>
              <w:bottom w:val="nil"/>
            </w:tcBorders>
          </w:tcPr>
          <w:p w14:paraId="0A43041B"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45 (0.93%)</w:t>
            </w:r>
          </w:p>
        </w:tc>
        <w:tc>
          <w:tcPr>
            <w:tcW w:w="1583" w:type="dxa"/>
            <w:tcBorders>
              <w:top w:val="nil"/>
              <w:bottom w:val="nil"/>
            </w:tcBorders>
          </w:tcPr>
          <w:p w14:paraId="48013A1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8 (0.17%)</w:t>
            </w:r>
          </w:p>
        </w:tc>
        <w:tc>
          <w:tcPr>
            <w:tcW w:w="1757" w:type="dxa"/>
            <w:tcBorders>
              <w:top w:val="nil"/>
              <w:bottom w:val="nil"/>
            </w:tcBorders>
          </w:tcPr>
          <w:p w14:paraId="721EDD6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37 (0.77%)</w:t>
            </w:r>
          </w:p>
        </w:tc>
      </w:tr>
      <w:tr w:rsidR="00F66028" w14:paraId="24EF6166"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0B8FC67B"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Middle temporal</w:t>
            </w:r>
          </w:p>
        </w:tc>
        <w:tc>
          <w:tcPr>
            <w:tcW w:w="1759" w:type="dxa"/>
          </w:tcPr>
          <w:p w14:paraId="25BE1AE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124 (2.61%)</w:t>
            </w:r>
          </w:p>
        </w:tc>
        <w:tc>
          <w:tcPr>
            <w:tcW w:w="1583" w:type="dxa"/>
          </w:tcPr>
          <w:p w14:paraId="0919D41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22 (0.46%)</w:t>
            </w:r>
          </w:p>
        </w:tc>
        <w:tc>
          <w:tcPr>
            <w:tcW w:w="1757" w:type="dxa"/>
          </w:tcPr>
          <w:p w14:paraId="3EE9A86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102 (2.15%)</w:t>
            </w:r>
          </w:p>
        </w:tc>
      </w:tr>
      <w:tr w:rsidR="00F66028" w14:paraId="395AE34D"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0E784CF1" w14:textId="77777777" w:rsidR="00F66028" w:rsidRDefault="00000000">
            <w:pPr>
              <w:widowControl w:val="0"/>
              <w:spacing w:after="0" w:line="240" w:lineRule="auto"/>
              <w:rPr>
                <w:rFonts w:ascii="Calibri" w:eastAsia="Times New Roman" w:hAnsi="Calibri" w:cs="Calibri"/>
                <w:color w:val="000000"/>
              </w:rPr>
            </w:pPr>
            <w:proofErr w:type="spellStart"/>
            <w:r>
              <w:rPr>
                <w:rFonts w:eastAsia="Times New Roman" w:cs="Calibri"/>
                <w:color w:val="000000"/>
              </w:rPr>
              <w:t>Parahippocampal</w:t>
            </w:r>
            <w:proofErr w:type="spellEnd"/>
          </w:p>
        </w:tc>
        <w:tc>
          <w:tcPr>
            <w:tcW w:w="1759" w:type="dxa"/>
            <w:tcBorders>
              <w:top w:val="nil"/>
              <w:bottom w:val="nil"/>
            </w:tcBorders>
          </w:tcPr>
          <w:p w14:paraId="382C669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17 (0.35%)</w:t>
            </w:r>
          </w:p>
        </w:tc>
        <w:tc>
          <w:tcPr>
            <w:tcW w:w="1583" w:type="dxa"/>
            <w:tcBorders>
              <w:top w:val="nil"/>
              <w:bottom w:val="nil"/>
            </w:tcBorders>
          </w:tcPr>
          <w:p w14:paraId="1A68425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7 (0.14%)</w:t>
            </w:r>
          </w:p>
        </w:tc>
        <w:tc>
          <w:tcPr>
            <w:tcW w:w="1757" w:type="dxa"/>
            <w:tcBorders>
              <w:top w:val="nil"/>
              <w:bottom w:val="nil"/>
            </w:tcBorders>
          </w:tcPr>
          <w:p w14:paraId="2CC5BFC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 (0.21%)</w:t>
            </w:r>
          </w:p>
        </w:tc>
      </w:tr>
      <w:tr w:rsidR="00F66028" w14:paraId="4F330B36"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6ECEC8AD"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Paracentral</w:t>
            </w:r>
          </w:p>
        </w:tc>
        <w:tc>
          <w:tcPr>
            <w:tcW w:w="1759" w:type="dxa"/>
          </w:tcPr>
          <w:p w14:paraId="0DF58E8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18 (0.37%)</w:t>
            </w:r>
          </w:p>
        </w:tc>
        <w:tc>
          <w:tcPr>
            <w:tcW w:w="1583" w:type="dxa"/>
          </w:tcPr>
          <w:p w14:paraId="2069D0A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4 (0.08%)</w:t>
            </w:r>
          </w:p>
        </w:tc>
        <w:tc>
          <w:tcPr>
            <w:tcW w:w="1757" w:type="dxa"/>
          </w:tcPr>
          <w:p w14:paraId="1676309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14 (0.29%)</w:t>
            </w:r>
          </w:p>
        </w:tc>
      </w:tr>
      <w:tr w:rsidR="00F66028" w14:paraId="7679CB14"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74420835"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Pars opercular is</w:t>
            </w:r>
          </w:p>
        </w:tc>
        <w:tc>
          <w:tcPr>
            <w:tcW w:w="1759" w:type="dxa"/>
            <w:tcBorders>
              <w:top w:val="nil"/>
              <w:bottom w:val="nil"/>
            </w:tcBorders>
          </w:tcPr>
          <w:p w14:paraId="2441C12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37 (0.76%)</w:t>
            </w:r>
          </w:p>
        </w:tc>
        <w:tc>
          <w:tcPr>
            <w:tcW w:w="1583" w:type="dxa"/>
            <w:tcBorders>
              <w:top w:val="nil"/>
              <w:bottom w:val="nil"/>
            </w:tcBorders>
          </w:tcPr>
          <w:p w14:paraId="099CD928"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4 (0.08%)</w:t>
            </w:r>
          </w:p>
        </w:tc>
        <w:tc>
          <w:tcPr>
            <w:tcW w:w="1757" w:type="dxa"/>
            <w:tcBorders>
              <w:top w:val="nil"/>
              <w:bottom w:val="nil"/>
            </w:tcBorders>
          </w:tcPr>
          <w:p w14:paraId="61438608"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33 (0.68%)</w:t>
            </w:r>
          </w:p>
        </w:tc>
      </w:tr>
      <w:tr w:rsidR="00F66028" w14:paraId="05191583"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3970A6DE"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Pars orbitalis</w:t>
            </w:r>
          </w:p>
        </w:tc>
        <w:tc>
          <w:tcPr>
            <w:tcW w:w="1759" w:type="dxa"/>
          </w:tcPr>
          <w:p w14:paraId="31BE5C0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19 (0.39%)</w:t>
            </w:r>
          </w:p>
        </w:tc>
        <w:tc>
          <w:tcPr>
            <w:tcW w:w="1583" w:type="dxa"/>
          </w:tcPr>
          <w:p w14:paraId="6EDC658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5 (0.1%)</w:t>
            </w:r>
          </w:p>
        </w:tc>
        <w:tc>
          <w:tcPr>
            <w:tcW w:w="1757" w:type="dxa"/>
          </w:tcPr>
          <w:p w14:paraId="1830041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14 (0.29%)</w:t>
            </w:r>
          </w:p>
        </w:tc>
      </w:tr>
      <w:tr w:rsidR="00F66028" w14:paraId="1561FE3E"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2E5AF671"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Pars triangularis</w:t>
            </w:r>
          </w:p>
        </w:tc>
        <w:tc>
          <w:tcPr>
            <w:tcW w:w="1759" w:type="dxa"/>
            <w:tcBorders>
              <w:top w:val="nil"/>
              <w:bottom w:val="nil"/>
            </w:tcBorders>
          </w:tcPr>
          <w:p w14:paraId="72AD1B3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38 (0.79%)</w:t>
            </w:r>
          </w:p>
        </w:tc>
        <w:tc>
          <w:tcPr>
            <w:tcW w:w="1583" w:type="dxa"/>
            <w:tcBorders>
              <w:top w:val="nil"/>
              <w:bottom w:val="nil"/>
            </w:tcBorders>
          </w:tcPr>
          <w:p w14:paraId="75F95EA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6 (0.12%)</w:t>
            </w:r>
          </w:p>
        </w:tc>
        <w:tc>
          <w:tcPr>
            <w:tcW w:w="1757" w:type="dxa"/>
            <w:tcBorders>
              <w:top w:val="nil"/>
              <w:bottom w:val="nil"/>
            </w:tcBorders>
          </w:tcPr>
          <w:p w14:paraId="7AB1E318"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32 (0.66%)</w:t>
            </w:r>
          </w:p>
        </w:tc>
      </w:tr>
      <w:tr w:rsidR="00F66028" w14:paraId="1025FFDF"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6B634100"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Pericalcarine</w:t>
            </w:r>
          </w:p>
        </w:tc>
        <w:tc>
          <w:tcPr>
            <w:tcW w:w="1759" w:type="dxa"/>
          </w:tcPr>
          <w:p w14:paraId="59C18AD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101 (2.12%)</w:t>
            </w:r>
          </w:p>
        </w:tc>
        <w:tc>
          <w:tcPr>
            <w:tcW w:w="1583" w:type="dxa"/>
          </w:tcPr>
          <w:p w14:paraId="70F8656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36 (0.75%)</w:t>
            </w:r>
          </w:p>
        </w:tc>
        <w:tc>
          <w:tcPr>
            <w:tcW w:w="1757" w:type="dxa"/>
          </w:tcPr>
          <w:p w14:paraId="0456C73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65 (1.36%)</w:t>
            </w:r>
          </w:p>
        </w:tc>
      </w:tr>
      <w:tr w:rsidR="00F66028" w14:paraId="068A7553"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1CD5D4E5"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Postcentral</w:t>
            </w:r>
          </w:p>
        </w:tc>
        <w:tc>
          <w:tcPr>
            <w:tcW w:w="1759" w:type="dxa"/>
            <w:tcBorders>
              <w:top w:val="nil"/>
              <w:bottom w:val="nil"/>
            </w:tcBorders>
          </w:tcPr>
          <w:p w14:paraId="5255289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62 (1.29%)</w:t>
            </w:r>
          </w:p>
        </w:tc>
        <w:tc>
          <w:tcPr>
            <w:tcW w:w="1583" w:type="dxa"/>
            <w:tcBorders>
              <w:top w:val="nil"/>
              <w:bottom w:val="nil"/>
            </w:tcBorders>
          </w:tcPr>
          <w:p w14:paraId="2802E2B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7 (0.15%)</w:t>
            </w:r>
          </w:p>
        </w:tc>
        <w:tc>
          <w:tcPr>
            <w:tcW w:w="1757" w:type="dxa"/>
            <w:tcBorders>
              <w:top w:val="nil"/>
              <w:bottom w:val="nil"/>
            </w:tcBorders>
          </w:tcPr>
          <w:p w14:paraId="11BFCF9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55 (1.14%)</w:t>
            </w:r>
          </w:p>
        </w:tc>
      </w:tr>
      <w:tr w:rsidR="00F66028" w14:paraId="37DEE5D8"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08C39280"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Posterior cingulate</w:t>
            </w:r>
          </w:p>
        </w:tc>
        <w:tc>
          <w:tcPr>
            <w:tcW w:w="1759" w:type="dxa"/>
          </w:tcPr>
          <w:p w14:paraId="51D7E57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21 (0.43%)</w:t>
            </w:r>
          </w:p>
        </w:tc>
        <w:tc>
          <w:tcPr>
            <w:tcW w:w="1583" w:type="dxa"/>
          </w:tcPr>
          <w:p w14:paraId="628A92B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7 (0.14%)</w:t>
            </w:r>
          </w:p>
        </w:tc>
        <w:tc>
          <w:tcPr>
            <w:tcW w:w="1757" w:type="dxa"/>
          </w:tcPr>
          <w:p w14:paraId="792C69A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14 (0.29%)</w:t>
            </w:r>
          </w:p>
        </w:tc>
      </w:tr>
      <w:tr w:rsidR="00F66028" w14:paraId="24ECBB7B"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7D245AC5"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Precentral</w:t>
            </w:r>
          </w:p>
        </w:tc>
        <w:tc>
          <w:tcPr>
            <w:tcW w:w="1759" w:type="dxa"/>
            <w:tcBorders>
              <w:top w:val="nil"/>
              <w:bottom w:val="nil"/>
            </w:tcBorders>
          </w:tcPr>
          <w:p w14:paraId="76BB267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49 (1.02%)</w:t>
            </w:r>
          </w:p>
        </w:tc>
        <w:tc>
          <w:tcPr>
            <w:tcW w:w="1583" w:type="dxa"/>
            <w:tcBorders>
              <w:top w:val="nil"/>
              <w:bottom w:val="nil"/>
            </w:tcBorders>
          </w:tcPr>
          <w:p w14:paraId="04BF501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7 (0.15%)</w:t>
            </w:r>
          </w:p>
        </w:tc>
        <w:tc>
          <w:tcPr>
            <w:tcW w:w="1757" w:type="dxa"/>
            <w:tcBorders>
              <w:top w:val="nil"/>
              <w:bottom w:val="nil"/>
            </w:tcBorders>
          </w:tcPr>
          <w:p w14:paraId="3A713AE2"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42 (0.87%)</w:t>
            </w:r>
          </w:p>
        </w:tc>
      </w:tr>
      <w:tr w:rsidR="00F66028" w14:paraId="4E95742D"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28E12D2F"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Precuneus</w:t>
            </w:r>
          </w:p>
        </w:tc>
        <w:tc>
          <w:tcPr>
            <w:tcW w:w="1759" w:type="dxa"/>
          </w:tcPr>
          <w:p w14:paraId="618F333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31 (0.64%)</w:t>
            </w:r>
          </w:p>
        </w:tc>
        <w:tc>
          <w:tcPr>
            <w:tcW w:w="1583" w:type="dxa"/>
          </w:tcPr>
          <w:p w14:paraId="4DABFE2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8 (0.17%)</w:t>
            </w:r>
          </w:p>
        </w:tc>
        <w:tc>
          <w:tcPr>
            <w:tcW w:w="1757" w:type="dxa"/>
          </w:tcPr>
          <w:p w14:paraId="5A42C53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23 (0.47%)</w:t>
            </w:r>
          </w:p>
        </w:tc>
      </w:tr>
      <w:tr w:rsidR="00F66028" w14:paraId="65D98750"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5696B2F8"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Rostral anterior cingulate</w:t>
            </w:r>
          </w:p>
        </w:tc>
        <w:tc>
          <w:tcPr>
            <w:tcW w:w="1759" w:type="dxa"/>
            <w:tcBorders>
              <w:top w:val="nil"/>
              <w:bottom w:val="nil"/>
            </w:tcBorders>
          </w:tcPr>
          <w:p w14:paraId="6E5CBF0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83 (1.73%)</w:t>
            </w:r>
          </w:p>
        </w:tc>
        <w:tc>
          <w:tcPr>
            <w:tcW w:w="1583" w:type="dxa"/>
            <w:tcBorders>
              <w:top w:val="nil"/>
              <w:bottom w:val="nil"/>
            </w:tcBorders>
          </w:tcPr>
          <w:p w14:paraId="7718DE02"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8 (0.17%)</w:t>
            </w:r>
          </w:p>
        </w:tc>
        <w:tc>
          <w:tcPr>
            <w:tcW w:w="1757" w:type="dxa"/>
            <w:tcBorders>
              <w:top w:val="nil"/>
              <w:bottom w:val="nil"/>
            </w:tcBorders>
          </w:tcPr>
          <w:p w14:paraId="1009DFC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75 (1.56%)</w:t>
            </w:r>
          </w:p>
        </w:tc>
      </w:tr>
      <w:tr w:rsidR="00F66028" w14:paraId="63793CDA"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6528FB9A"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Rostral middle frontal</w:t>
            </w:r>
          </w:p>
        </w:tc>
        <w:tc>
          <w:tcPr>
            <w:tcW w:w="1759" w:type="dxa"/>
          </w:tcPr>
          <w:p w14:paraId="7049203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27 (0.56%)</w:t>
            </w:r>
          </w:p>
        </w:tc>
        <w:tc>
          <w:tcPr>
            <w:tcW w:w="1583" w:type="dxa"/>
          </w:tcPr>
          <w:p w14:paraId="406656B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4 (0.08%)</w:t>
            </w:r>
          </w:p>
        </w:tc>
        <w:tc>
          <w:tcPr>
            <w:tcW w:w="1757" w:type="dxa"/>
          </w:tcPr>
          <w:p w14:paraId="311A92A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23 (0.47%)</w:t>
            </w:r>
          </w:p>
        </w:tc>
      </w:tr>
      <w:tr w:rsidR="00F66028" w14:paraId="75E1C188"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3D2060C5"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Superior frontal</w:t>
            </w:r>
          </w:p>
        </w:tc>
        <w:tc>
          <w:tcPr>
            <w:tcW w:w="1759" w:type="dxa"/>
            <w:tcBorders>
              <w:top w:val="nil"/>
              <w:bottom w:val="nil"/>
            </w:tcBorders>
          </w:tcPr>
          <w:p w14:paraId="1E2D3CC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37 (0.76%)</w:t>
            </w:r>
          </w:p>
        </w:tc>
        <w:tc>
          <w:tcPr>
            <w:tcW w:w="1583" w:type="dxa"/>
            <w:tcBorders>
              <w:top w:val="nil"/>
              <w:bottom w:val="nil"/>
            </w:tcBorders>
          </w:tcPr>
          <w:p w14:paraId="4881AEFB"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5 (0.1%)</w:t>
            </w:r>
          </w:p>
        </w:tc>
        <w:tc>
          <w:tcPr>
            <w:tcW w:w="1757" w:type="dxa"/>
            <w:tcBorders>
              <w:top w:val="nil"/>
              <w:bottom w:val="nil"/>
            </w:tcBorders>
          </w:tcPr>
          <w:p w14:paraId="3222A35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32 (0.66%)</w:t>
            </w:r>
          </w:p>
        </w:tc>
      </w:tr>
      <w:tr w:rsidR="00F66028" w14:paraId="52BA63CC"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70CA78B0"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Superior parietal</w:t>
            </w:r>
          </w:p>
        </w:tc>
        <w:tc>
          <w:tcPr>
            <w:tcW w:w="1759" w:type="dxa"/>
          </w:tcPr>
          <w:p w14:paraId="2284E29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32 (0.66%)</w:t>
            </w:r>
          </w:p>
        </w:tc>
        <w:tc>
          <w:tcPr>
            <w:tcW w:w="1583" w:type="dxa"/>
          </w:tcPr>
          <w:p w14:paraId="5EF4741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7 (0.14%)</w:t>
            </w:r>
          </w:p>
        </w:tc>
        <w:tc>
          <w:tcPr>
            <w:tcW w:w="1757" w:type="dxa"/>
          </w:tcPr>
          <w:p w14:paraId="6315B47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25 (0.52%)</w:t>
            </w:r>
          </w:p>
        </w:tc>
      </w:tr>
      <w:tr w:rsidR="00F66028" w14:paraId="581A5A37"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53936605"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Superior temporal</w:t>
            </w:r>
          </w:p>
        </w:tc>
        <w:tc>
          <w:tcPr>
            <w:tcW w:w="1759" w:type="dxa"/>
            <w:tcBorders>
              <w:top w:val="nil"/>
              <w:bottom w:val="nil"/>
            </w:tcBorders>
          </w:tcPr>
          <w:p w14:paraId="58BDB0A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218 (4.68%)</w:t>
            </w:r>
          </w:p>
        </w:tc>
        <w:tc>
          <w:tcPr>
            <w:tcW w:w="1583" w:type="dxa"/>
            <w:tcBorders>
              <w:top w:val="nil"/>
              <w:bottom w:val="nil"/>
            </w:tcBorders>
          </w:tcPr>
          <w:p w14:paraId="002E9A3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24 (0.52%)</w:t>
            </w:r>
          </w:p>
        </w:tc>
        <w:tc>
          <w:tcPr>
            <w:tcW w:w="1757" w:type="dxa"/>
            <w:tcBorders>
              <w:top w:val="nil"/>
              <w:bottom w:val="nil"/>
            </w:tcBorders>
          </w:tcPr>
          <w:p w14:paraId="16DDDAA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194 (4.16%)</w:t>
            </w:r>
          </w:p>
        </w:tc>
      </w:tr>
      <w:tr w:rsidR="00F66028" w14:paraId="278711E1"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0603C981"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Supramarginal</w:t>
            </w:r>
          </w:p>
        </w:tc>
        <w:tc>
          <w:tcPr>
            <w:tcW w:w="1759" w:type="dxa"/>
          </w:tcPr>
          <w:p w14:paraId="5A561787"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122 (2.57%)</w:t>
            </w:r>
          </w:p>
        </w:tc>
        <w:tc>
          <w:tcPr>
            <w:tcW w:w="1583" w:type="dxa"/>
          </w:tcPr>
          <w:p w14:paraId="33D182B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13 (0.27%)</w:t>
            </w:r>
          </w:p>
        </w:tc>
        <w:tc>
          <w:tcPr>
            <w:tcW w:w="1757" w:type="dxa"/>
          </w:tcPr>
          <w:p w14:paraId="078F825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 (2.29%)</w:t>
            </w:r>
          </w:p>
        </w:tc>
      </w:tr>
      <w:tr w:rsidR="00F66028" w14:paraId="7703A4A4"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03C59DEA"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Frontal pole</w:t>
            </w:r>
          </w:p>
        </w:tc>
        <w:tc>
          <w:tcPr>
            <w:tcW w:w="1759" w:type="dxa"/>
            <w:tcBorders>
              <w:top w:val="nil"/>
              <w:bottom w:val="nil"/>
            </w:tcBorders>
          </w:tcPr>
          <w:p w14:paraId="4F47BDD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30 (0.62%)</w:t>
            </w:r>
          </w:p>
        </w:tc>
        <w:tc>
          <w:tcPr>
            <w:tcW w:w="1583" w:type="dxa"/>
            <w:tcBorders>
              <w:top w:val="nil"/>
              <w:bottom w:val="nil"/>
            </w:tcBorders>
          </w:tcPr>
          <w:p w14:paraId="0E4A1AC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7 (0.14%)</w:t>
            </w:r>
          </w:p>
        </w:tc>
        <w:tc>
          <w:tcPr>
            <w:tcW w:w="1757" w:type="dxa"/>
            <w:tcBorders>
              <w:top w:val="nil"/>
              <w:bottom w:val="nil"/>
            </w:tcBorders>
          </w:tcPr>
          <w:p w14:paraId="4BF0FC1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23 (0.47%)</w:t>
            </w:r>
          </w:p>
        </w:tc>
      </w:tr>
      <w:tr w:rsidR="00F66028" w14:paraId="7670A411"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61D020CF"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Temporal pole</w:t>
            </w:r>
          </w:p>
        </w:tc>
        <w:tc>
          <w:tcPr>
            <w:tcW w:w="1759" w:type="dxa"/>
          </w:tcPr>
          <w:p w14:paraId="0887A18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29 (0.6%)</w:t>
            </w:r>
          </w:p>
        </w:tc>
        <w:tc>
          <w:tcPr>
            <w:tcW w:w="1583" w:type="dxa"/>
          </w:tcPr>
          <w:p w14:paraId="564BB8D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3 (0.06%)</w:t>
            </w:r>
          </w:p>
        </w:tc>
        <w:tc>
          <w:tcPr>
            <w:tcW w:w="1757" w:type="dxa"/>
          </w:tcPr>
          <w:p w14:paraId="31FDF36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26 (0.54%)</w:t>
            </w:r>
          </w:p>
        </w:tc>
      </w:tr>
      <w:tr w:rsidR="00F66028" w14:paraId="492554EB"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20" w:type="dxa"/>
            <w:tcBorders>
              <w:top w:val="nil"/>
              <w:bottom w:val="nil"/>
            </w:tcBorders>
          </w:tcPr>
          <w:p w14:paraId="5A530999"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Transverse temporal</w:t>
            </w:r>
          </w:p>
        </w:tc>
        <w:tc>
          <w:tcPr>
            <w:tcW w:w="1759" w:type="dxa"/>
            <w:tcBorders>
              <w:top w:val="nil"/>
              <w:bottom w:val="nil"/>
            </w:tcBorders>
          </w:tcPr>
          <w:p w14:paraId="3EA4224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 (0.25%)</w:t>
            </w:r>
          </w:p>
        </w:tc>
        <w:tc>
          <w:tcPr>
            <w:tcW w:w="1583" w:type="dxa"/>
            <w:tcBorders>
              <w:top w:val="nil"/>
              <w:bottom w:val="nil"/>
            </w:tcBorders>
          </w:tcPr>
          <w:p w14:paraId="39C4B72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5 (0.1%)</w:t>
            </w:r>
          </w:p>
        </w:tc>
        <w:tc>
          <w:tcPr>
            <w:tcW w:w="1757" w:type="dxa"/>
            <w:tcBorders>
              <w:top w:val="nil"/>
              <w:bottom w:val="nil"/>
            </w:tcBorders>
          </w:tcPr>
          <w:p w14:paraId="4AB2D1B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7 (0.14%)</w:t>
            </w:r>
          </w:p>
        </w:tc>
      </w:tr>
      <w:tr w:rsidR="00F66028" w14:paraId="6D33D14F"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0" w:type="dxa"/>
          </w:tcPr>
          <w:p w14:paraId="38378E9E"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Insula</w:t>
            </w:r>
          </w:p>
        </w:tc>
        <w:tc>
          <w:tcPr>
            <w:tcW w:w="1759" w:type="dxa"/>
          </w:tcPr>
          <w:p w14:paraId="466715A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134 (2.83%)</w:t>
            </w:r>
          </w:p>
        </w:tc>
        <w:tc>
          <w:tcPr>
            <w:tcW w:w="1583" w:type="dxa"/>
          </w:tcPr>
          <w:p w14:paraId="7BB72BE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 (0.21%)</w:t>
            </w:r>
          </w:p>
        </w:tc>
        <w:tc>
          <w:tcPr>
            <w:tcW w:w="1757" w:type="dxa"/>
          </w:tcPr>
          <w:p w14:paraId="3D1BC3D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124 (2.61%)</w:t>
            </w:r>
          </w:p>
        </w:tc>
      </w:tr>
    </w:tbl>
    <w:p w14:paraId="77F1C03A" w14:textId="77777777" w:rsidR="00F66028" w:rsidRDefault="00F66028">
      <w:pPr>
        <w:rPr>
          <w:sz w:val="20"/>
          <w:szCs w:val="20"/>
        </w:rPr>
      </w:pPr>
    </w:p>
    <w:p w14:paraId="10686D14" w14:textId="77777777" w:rsidR="00F66028" w:rsidRDefault="00F66028">
      <w:pPr>
        <w:rPr>
          <w:b/>
          <w:bCs/>
          <w:sz w:val="20"/>
          <w:szCs w:val="20"/>
        </w:rPr>
      </w:pPr>
    </w:p>
    <w:p w14:paraId="112D636C" w14:textId="77777777" w:rsidR="00F66028" w:rsidRDefault="00F66028">
      <w:pPr>
        <w:rPr>
          <w:b/>
          <w:bCs/>
          <w:sz w:val="20"/>
          <w:szCs w:val="20"/>
        </w:rPr>
      </w:pPr>
    </w:p>
    <w:p w14:paraId="154BE0D5" w14:textId="77777777" w:rsidR="00F66028" w:rsidRDefault="00F66028">
      <w:pPr>
        <w:rPr>
          <w:b/>
          <w:bCs/>
          <w:sz w:val="20"/>
          <w:szCs w:val="20"/>
        </w:rPr>
      </w:pPr>
    </w:p>
    <w:p w14:paraId="1AFD0081" w14:textId="77777777" w:rsidR="00F66028" w:rsidRDefault="00F66028">
      <w:pPr>
        <w:rPr>
          <w:b/>
          <w:bCs/>
          <w:sz w:val="20"/>
          <w:szCs w:val="20"/>
        </w:rPr>
      </w:pPr>
    </w:p>
    <w:p w14:paraId="77092662" w14:textId="77777777" w:rsidR="00F66028" w:rsidRDefault="00000000">
      <w:pPr>
        <w:rPr>
          <w:sz w:val="20"/>
          <w:szCs w:val="20"/>
        </w:rPr>
      </w:pPr>
      <w:r>
        <w:br w:type="page"/>
      </w:r>
    </w:p>
    <w:p w14:paraId="35126F6B" w14:textId="77777777" w:rsidR="00F66028" w:rsidRDefault="00000000">
      <w:pPr>
        <w:rPr>
          <w:sz w:val="20"/>
          <w:szCs w:val="20"/>
        </w:rPr>
      </w:pPr>
      <w:r>
        <w:rPr>
          <w:b/>
          <w:bCs/>
          <w:sz w:val="20"/>
          <w:szCs w:val="20"/>
        </w:rPr>
        <w:lastRenderedPageBreak/>
        <w:t>Table S7</w:t>
      </w:r>
      <w:r>
        <w:rPr>
          <w:sz w:val="20"/>
          <w:szCs w:val="20"/>
        </w:rPr>
        <w:t xml:space="preserve"> Variance inflation factor (VIF) for each predictor in each model. Differences between models reflect the exclusion of different individuals in each.</w:t>
      </w:r>
    </w:p>
    <w:tbl>
      <w:tblPr>
        <w:tblStyle w:val="PlainTable2"/>
        <w:tblW w:w="9360" w:type="dxa"/>
        <w:tblLayout w:type="fixed"/>
        <w:tblLook w:val="04A0" w:firstRow="1" w:lastRow="0" w:firstColumn="1" w:lastColumn="0" w:noHBand="0" w:noVBand="1"/>
      </w:tblPr>
      <w:tblGrid>
        <w:gridCol w:w="3221"/>
        <w:gridCol w:w="948"/>
        <w:gridCol w:w="949"/>
        <w:gridCol w:w="948"/>
        <w:gridCol w:w="1398"/>
        <w:gridCol w:w="948"/>
        <w:gridCol w:w="948"/>
      </w:tblGrid>
      <w:tr w:rsidR="00F66028" w14:paraId="1CD306B9" w14:textId="77777777" w:rsidTr="00F660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1F49326A" w14:textId="77777777" w:rsidR="00F66028" w:rsidRDefault="00F66028">
            <w:pPr>
              <w:widowControl w:val="0"/>
              <w:spacing w:after="0" w:line="240" w:lineRule="auto"/>
              <w:rPr>
                <w:rFonts w:ascii="Times New Roman" w:eastAsia="Times New Roman" w:hAnsi="Times New Roman" w:cs="Times New Roman"/>
                <w:sz w:val="24"/>
                <w:szCs w:val="24"/>
              </w:rPr>
            </w:pPr>
          </w:p>
        </w:tc>
        <w:tc>
          <w:tcPr>
            <w:tcW w:w="948" w:type="dxa"/>
          </w:tcPr>
          <w:p w14:paraId="561FDE7A"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Group</w:t>
            </w:r>
          </w:p>
        </w:tc>
        <w:tc>
          <w:tcPr>
            <w:tcW w:w="949" w:type="dxa"/>
          </w:tcPr>
          <w:p w14:paraId="1FA6E396"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Age</w:t>
            </w:r>
          </w:p>
        </w:tc>
        <w:tc>
          <w:tcPr>
            <w:tcW w:w="948" w:type="dxa"/>
          </w:tcPr>
          <w:p w14:paraId="6075AF3B"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Sex</w:t>
            </w:r>
          </w:p>
        </w:tc>
        <w:tc>
          <w:tcPr>
            <w:tcW w:w="1398" w:type="dxa"/>
          </w:tcPr>
          <w:p w14:paraId="1DD05E0D"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Hemisphere</w:t>
            </w:r>
          </w:p>
        </w:tc>
        <w:tc>
          <w:tcPr>
            <w:tcW w:w="948" w:type="dxa"/>
          </w:tcPr>
          <w:p w14:paraId="5DB4D69D"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BMI</w:t>
            </w:r>
          </w:p>
        </w:tc>
        <w:tc>
          <w:tcPr>
            <w:tcW w:w="948" w:type="dxa"/>
          </w:tcPr>
          <w:p w14:paraId="7D9A2038"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 xml:space="preserve">ICV </w:t>
            </w:r>
          </w:p>
        </w:tc>
      </w:tr>
      <w:tr w:rsidR="00F66028" w14:paraId="65C8C89B"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66B59CC7"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Bank SSTS</w:t>
            </w:r>
          </w:p>
        </w:tc>
        <w:tc>
          <w:tcPr>
            <w:tcW w:w="948" w:type="dxa"/>
          </w:tcPr>
          <w:p w14:paraId="604C79A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1.103</w:t>
            </w:r>
          </w:p>
        </w:tc>
        <w:tc>
          <w:tcPr>
            <w:tcW w:w="949" w:type="dxa"/>
          </w:tcPr>
          <w:p w14:paraId="70E2C83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1.092</w:t>
            </w:r>
          </w:p>
        </w:tc>
        <w:tc>
          <w:tcPr>
            <w:tcW w:w="948" w:type="dxa"/>
          </w:tcPr>
          <w:p w14:paraId="4727BEB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1.280</w:t>
            </w:r>
          </w:p>
        </w:tc>
        <w:tc>
          <w:tcPr>
            <w:tcW w:w="1398" w:type="dxa"/>
          </w:tcPr>
          <w:p w14:paraId="5ACB8EE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4E35FE65"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1.136</w:t>
            </w:r>
          </w:p>
        </w:tc>
        <w:tc>
          <w:tcPr>
            <w:tcW w:w="948" w:type="dxa"/>
          </w:tcPr>
          <w:p w14:paraId="086D57AA"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1.286</w:t>
            </w:r>
          </w:p>
        </w:tc>
      </w:tr>
      <w:tr w:rsidR="00F66028" w14:paraId="34EFCF39"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bottom w:val="nil"/>
            </w:tcBorders>
          </w:tcPr>
          <w:p w14:paraId="62C4D6D2"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Caudal anterior cingulate</w:t>
            </w:r>
          </w:p>
        </w:tc>
        <w:tc>
          <w:tcPr>
            <w:tcW w:w="948" w:type="dxa"/>
            <w:tcBorders>
              <w:top w:val="nil"/>
              <w:bottom w:val="nil"/>
            </w:tcBorders>
          </w:tcPr>
          <w:p w14:paraId="34722170"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1.103</w:t>
            </w:r>
          </w:p>
        </w:tc>
        <w:tc>
          <w:tcPr>
            <w:tcW w:w="949" w:type="dxa"/>
            <w:tcBorders>
              <w:top w:val="nil"/>
              <w:bottom w:val="nil"/>
            </w:tcBorders>
          </w:tcPr>
          <w:p w14:paraId="197995CA"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1.093</w:t>
            </w:r>
          </w:p>
        </w:tc>
        <w:tc>
          <w:tcPr>
            <w:tcW w:w="948" w:type="dxa"/>
            <w:tcBorders>
              <w:top w:val="nil"/>
              <w:bottom w:val="nil"/>
            </w:tcBorders>
          </w:tcPr>
          <w:p w14:paraId="68742086"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1.286</w:t>
            </w:r>
          </w:p>
        </w:tc>
        <w:tc>
          <w:tcPr>
            <w:tcW w:w="1398" w:type="dxa"/>
            <w:tcBorders>
              <w:top w:val="nil"/>
              <w:bottom w:val="nil"/>
            </w:tcBorders>
          </w:tcPr>
          <w:p w14:paraId="4A10B315"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bottom w:val="nil"/>
            </w:tcBorders>
          </w:tcPr>
          <w:p w14:paraId="7DB316E0"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1.136</w:t>
            </w:r>
          </w:p>
        </w:tc>
        <w:tc>
          <w:tcPr>
            <w:tcW w:w="948" w:type="dxa"/>
            <w:tcBorders>
              <w:top w:val="nil"/>
              <w:bottom w:val="nil"/>
            </w:tcBorders>
          </w:tcPr>
          <w:p w14:paraId="5A817EF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1.294</w:t>
            </w:r>
          </w:p>
        </w:tc>
      </w:tr>
      <w:tr w:rsidR="00F66028" w14:paraId="6325271A"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6EED9838"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Caudal middle frontal</w:t>
            </w:r>
          </w:p>
        </w:tc>
        <w:tc>
          <w:tcPr>
            <w:tcW w:w="948" w:type="dxa"/>
          </w:tcPr>
          <w:p w14:paraId="2BF5865E"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1.104</w:t>
            </w:r>
          </w:p>
        </w:tc>
        <w:tc>
          <w:tcPr>
            <w:tcW w:w="949" w:type="dxa"/>
          </w:tcPr>
          <w:p w14:paraId="05309EE4"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1.093</w:t>
            </w:r>
          </w:p>
        </w:tc>
        <w:tc>
          <w:tcPr>
            <w:tcW w:w="948" w:type="dxa"/>
          </w:tcPr>
          <w:p w14:paraId="354C430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1.286</w:t>
            </w:r>
          </w:p>
        </w:tc>
        <w:tc>
          <w:tcPr>
            <w:tcW w:w="1398" w:type="dxa"/>
          </w:tcPr>
          <w:p w14:paraId="49B45835"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26A8BBFA"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1.138</w:t>
            </w:r>
          </w:p>
        </w:tc>
        <w:tc>
          <w:tcPr>
            <w:tcW w:w="948" w:type="dxa"/>
          </w:tcPr>
          <w:p w14:paraId="32402DA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1.295</w:t>
            </w:r>
          </w:p>
        </w:tc>
      </w:tr>
      <w:tr w:rsidR="00F66028" w14:paraId="61D5B080"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bottom w:val="nil"/>
            </w:tcBorders>
          </w:tcPr>
          <w:p w14:paraId="235A07CF"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Cuneus</w:t>
            </w:r>
          </w:p>
        </w:tc>
        <w:tc>
          <w:tcPr>
            <w:tcW w:w="948" w:type="dxa"/>
            <w:tcBorders>
              <w:top w:val="nil"/>
              <w:bottom w:val="nil"/>
            </w:tcBorders>
          </w:tcPr>
          <w:p w14:paraId="4FEA513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1.106</w:t>
            </w:r>
          </w:p>
        </w:tc>
        <w:tc>
          <w:tcPr>
            <w:tcW w:w="949" w:type="dxa"/>
            <w:tcBorders>
              <w:top w:val="nil"/>
              <w:bottom w:val="nil"/>
            </w:tcBorders>
          </w:tcPr>
          <w:p w14:paraId="6B3B5E1C"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1.094</w:t>
            </w:r>
          </w:p>
        </w:tc>
        <w:tc>
          <w:tcPr>
            <w:tcW w:w="948" w:type="dxa"/>
            <w:tcBorders>
              <w:top w:val="nil"/>
              <w:bottom w:val="nil"/>
            </w:tcBorders>
          </w:tcPr>
          <w:p w14:paraId="5F9646EA"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1.282</w:t>
            </w:r>
          </w:p>
        </w:tc>
        <w:tc>
          <w:tcPr>
            <w:tcW w:w="1398" w:type="dxa"/>
            <w:tcBorders>
              <w:top w:val="nil"/>
              <w:bottom w:val="nil"/>
            </w:tcBorders>
          </w:tcPr>
          <w:p w14:paraId="232B6AD5"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bottom w:val="nil"/>
            </w:tcBorders>
          </w:tcPr>
          <w:p w14:paraId="53AE2F77"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1.138</w:t>
            </w:r>
          </w:p>
        </w:tc>
        <w:tc>
          <w:tcPr>
            <w:tcW w:w="948" w:type="dxa"/>
            <w:tcBorders>
              <w:top w:val="nil"/>
              <w:bottom w:val="nil"/>
            </w:tcBorders>
          </w:tcPr>
          <w:p w14:paraId="5C5FCA03"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1.290</w:t>
            </w:r>
          </w:p>
        </w:tc>
      </w:tr>
      <w:tr w:rsidR="00F66028" w14:paraId="636371EE"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5DE10F6A"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Entorhinal</w:t>
            </w:r>
          </w:p>
        </w:tc>
        <w:tc>
          <w:tcPr>
            <w:tcW w:w="948" w:type="dxa"/>
          </w:tcPr>
          <w:p w14:paraId="1E194B73"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1.102</w:t>
            </w:r>
          </w:p>
        </w:tc>
        <w:tc>
          <w:tcPr>
            <w:tcW w:w="949" w:type="dxa"/>
          </w:tcPr>
          <w:p w14:paraId="4B702A8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1.088</w:t>
            </w:r>
          </w:p>
        </w:tc>
        <w:tc>
          <w:tcPr>
            <w:tcW w:w="948" w:type="dxa"/>
          </w:tcPr>
          <w:p w14:paraId="291B8BC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1.284</w:t>
            </w:r>
          </w:p>
        </w:tc>
        <w:tc>
          <w:tcPr>
            <w:tcW w:w="1398" w:type="dxa"/>
          </w:tcPr>
          <w:p w14:paraId="20CD2C6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7A2C40BA"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1.132</w:t>
            </w:r>
          </w:p>
        </w:tc>
        <w:tc>
          <w:tcPr>
            <w:tcW w:w="948" w:type="dxa"/>
          </w:tcPr>
          <w:p w14:paraId="0EBC285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1.293</w:t>
            </w:r>
          </w:p>
        </w:tc>
      </w:tr>
      <w:tr w:rsidR="00F66028" w14:paraId="3A1E76A0"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bottom w:val="nil"/>
            </w:tcBorders>
          </w:tcPr>
          <w:p w14:paraId="7916B4BD"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Fusiform</w:t>
            </w:r>
          </w:p>
        </w:tc>
        <w:tc>
          <w:tcPr>
            <w:tcW w:w="948" w:type="dxa"/>
            <w:tcBorders>
              <w:top w:val="nil"/>
              <w:bottom w:val="nil"/>
            </w:tcBorders>
          </w:tcPr>
          <w:p w14:paraId="7720AB78"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1.106</w:t>
            </w:r>
          </w:p>
        </w:tc>
        <w:tc>
          <w:tcPr>
            <w:tcW w:w="949" w:type="dxa"/>
            <w:tcBorders>
              <w:top w:val="nil"/>
              <w:bottom w:val="nil"/>
            </w:tcBorders>
          </w:tcPr>
          <w:p w14:paraId="3B5F21B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1.094</w:t>
            </w:r>
          </w:p>
        </w:tc>
        <w:tc>
          <w:tcPr>
            <w:tcW w:w="948" w:type="dxa"/>
            <w:tcBorders>
              <w:top w:val="nil"/>
              <w:bottom w:val="nil"/>
            </w:tcBorders>
          </w:tcPr>
          <w:p w14:paraId="4B9C49F5"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1.286</w:t>
            </w:r>
          </w:p>
        </w:tc>
        <w:tc>
          <w:tcPr>
            <w:tcW w:w="1398" w:type="dxa"/>
            <w:tcBorders>
              <w:top w:val="nil"/>
              <w:bottom w:val="nil"/>
            </w:tcBorders>
          </w:tcPr>
          <w:p w14:paraId="45CE20DB"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bottom w:val="nil"/>
            </w:tcBorders>
          </w:tcPr>
          <w:p w14:paraId="0FCF5E22"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1.139</w:t>
            </w:r>
          </w:p>
        </w:tc>
        <w:tc>
          <w:tcPr>
            <w:tcW w:w="948" w:type="dxa"/>
            <w:tcBorders>
              <w:top w:val="nil"/>
              <w:bottom w:val="nil"/>
            </w:tcBorders>
          </w:tcPr>
          <w:p w14:paraId="215AF966"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1.294</w:t>
            </w:r>
          </w:p>
        </w:tc>
      </w:tr>
      <w:tr w:rsidR="00F66028" w14:paraId="13F2D515"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3DB9B749"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Inferior parietal</w:t>
            </w:r>
          </w:p>
        </w:tc>
        <w:tc>
          <w:tcPr>
            <w:tcW w:w="948" w:type="dxa"/>
          </w:tcPr>
          <w:p w14:paraId="18B9393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1.105</w:t>
            </w:r>
          </w:p>
        </w:tc>
        <w:tc>
          <w:tcPr>
            <w:tcW w:w="949" w:type="dxa"/>
          </w:tcPr>
          <w:p w14:paraId="14D5010C"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1.093</w:t>
            </w:r>
          </w:p>
        </w:tc>
        <w:tc>
          <w:tcPr>
            <w:tcW w:w="948" w:type="dxa"/>
          </w:tcPr>
          <w:p w14:paraId="4A95EBD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1.286</w:t>
            </w:r>
          </w:p>
        </w:tc>
        <w:tc>
          <w:tcPr>
            <w:tcW w:w="1398" w:type="dxa"/>
          </w:tcPr>
          <w:p w14:paraId="7484B58C"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2235A90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1.137</w:t>
            </w:r>
          </w:p>
        </w:tc>
        <w:tc>
          <w:tcPr>
            <w:tcW w:w="948" w:type="dxa"/>
          </w:tcPr>
          <w:p w14:paraId="7FA2646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1.294</w:t>
            </w:r>
          </w:p>
        </w:tc>
      </w:tr>
      <w:tr w:rsidR="00F66028" w14:paraId="3E9A1A51"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bottom w:val="nil"/>
            </w:tcBorders>
          </w:tcPr>
          <w:p w14:paraId="65E53E4C"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Inferior temporal</w:t>
            </w:r>
          </w:p>
        </w:tc>
        <w:tc>
          <w:tcPr>
            <w:tcW w:w="948" w:type="dxa"/>
            <w:tcBorders>
              <w:top w:val="nil"/>
              <w:bottom w:val="nil"/>
            </w:tcBorders>
          </w:tcPr>
          <w:p w14:paraId="2693E83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1.105</w:t>
            </w:r>
          </w:p>
        </w:tc>
        <w:tc>
          <w:tcPr>
            <w:tcW w:w="949" w:type="dxa"/>
            <w:tcBorders>
              <w:top w:val="nil"/>
              <w:bottom w:val="nil"/>
            </w:tcBorders>
          </w:tcPr>
          <w:p w14:paraId="134144F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1.098</w:t>
            </w:r>
          </w:p>
        </w:tc>
        <w:tc>
          <w:tcPr>
            <w:tcW w:w="948" w:type="dxa"/>
            <w:tcBorders>
              <w:top w:val="nil"/>
              <w:bottom w:val="nil"/>
            </w:tcBorders>
          </w:tcPr>
          <w:p w14:paraId="49FF017B"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1.286</w:t>
            </w:r>
          </w:p>
        </w:tc>
        <w:tc>
          <w:tcPr>
            <w:tcW w:w="1398" w:type="dxa"/>
            <w:tcBorders>
              <w:top w:val="nil"/>
              <w:bottom w:val="nil"/>
            </w:tcBorders>
          </w:tcPr>
          <w:p w14:paraId="56E8B867"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bottom w:val="nil"/>
            </w:tcBorders>
          </w:tcPr>
          <w:p w14:paraId="38F736C3"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1.138</w:t>
            </w:r>
          </w:p>
        </w:tc>
        <w:tc>
          <w:tcPr>
            <w:tcW w:w="948" w:type="dxa"/>
            <w:tcBorders>
              <w:top w:val="nil"/>
              <w:bottom w:val="nil"/>
            </w:tcBorders>
          </w:tcPr>
          <w:p w14:paraId="7EFCAD87"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1.294</w:t>
            </w:r>
          </w:p>
        </w:tc>
      </w:tr>
      <w:tr w:rsidR="00F66028" w14:paraId="34F3350A"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38F05C15"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Isthmus cingulate</w:t>
            </w:r>
          </w:p>
        </w:tc>
        <w:tc>
          <w:tcPr>
            <w:tcW w:w="948" w:type="dxa"/>
          </w:tcPr>
          <w:p w14:paraId="7809767B"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1.105</w:t>
            </w:r>
          </w:p>
        </w:tc>
        <w:tc>
          <w:tcPr>
            <w:tcW w:w="949" w:type="dxa"/>
          </w:tcPr>
          <w:p w14:paraId="1E13394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1.093</w:t>
            </w:r>
          </w:p>
        </w:tc>
        <w:tc>
          <w:tcPr>
            <w:tcW w:w="948" w:type="dxa"/>
          </w:tcPr>
          <w:p w14:paraId="6288541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1.285</w:t>
            </w:r>
          </w:p>
        </w:tc>
        <w:tc>
          <w:tcPr>
            <w:tcW w:w="1398" w:type="dxa"/>
          </w:tcPr>
          <w:p w14:paraId="230F02A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11E468C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1.139</w:t>
            </w:r>
          </w:p>
        </w:tc>
        <w:tc>
          <w:tcPr>
            <w:tcW w:w="948" w:type="dxa"/>
          </w:tcPr>
          <w:p w14:paraId="02954E8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1.293</w:t>
            </w:r>
          </w:p>
        </w:tc>
      </w:tr>
      <w:tr w:rsidR="00F66028" w14:paraId="2743E639"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bottom w:val="nil"/>
            </w:tcBorders>
          </w:tcPr>
          <w:p w14:paraId="714694DA"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Lateral occipital</w:t>
            </w:r>
          </w:p>
        </w:tc>
        <w:tc>
          <w:tcPr>
            <w:tcW w:w="948" w:type="dxa"/>
            <w:tcBorders>
              <w:top w:val="nil"/>
              <w:bottom w:val="nil"/>
            </w:tcBorders>
          </w:tcPr>
          <w:p w14:paraId="3BC96655"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1.106</w:t>
            </w:r>
          </w:p>
        </w:tc>
        <w:tc>
          <w:tcPr>
            <w:tcW w:w="949" w:type="dxa"/>
            <w:tcBorders>
              <w:top w:val="nil"/>
              <w:bottom w:val="nil"/>
            </w:tcBorders>
          </w:tcPr>
          <w:p w14:paraId="38679D87"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1.095</w:t>
            </w:r>
          </w:p>
        </w:tc>
        <w:tc>
          <w:tcPr>
            <w:tcW w:w="948" w:type="dxa"/>
            <w:tcBorders>
              <w:top w:val="nil"/>
              <w:bottom w:val="nil"/>
            </w:tcBorders>
          </w:tcPr>
          <w:p w14:paraId="7A1304E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1.286</w:t>
            </w:r>
          </w:p>
        </w:tc>
        <w:tc>
          <w:tcPr>
            <w:tcW w:w="1398" w:type="dxa"/>
            <w:tcBorders>
              <w:top w:val="nil"/>
              <w:bottom w:val="nil"/>
            </w:tcBorders>
          </w:tcPr>
          <w:p w14:paraId="46B103D7"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bottom w:val="nil"/>
            </w:tcBorders>
          </w:tcPr>
          <w:p w14:paraId="0FED1FCE"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1.138</w:t>
            </w:r>
          </w:p>
        </w:tc>
        <w:tc>
          <w:tcPr>
            <w:tcW w:w="948" w:type="dxa"/>
            <w:tcBorders>
              <w:top w:val="nil"/>
              <w:bottom w:val="nil"/>
            </w:tcBorders>
          </w:tcPr>
          <w:p w14:paraId="16E9ED5E"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1.296</w:t>
            </w:r>
          </w:p>
        </w:tc>
      </w:tr>
      <w:tr w:rsidR="00F66028" w14:paraId="6A64A453"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72E3DF96"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Lateral orbitofrontal</w:t>
            </w:r>
          </w:p>
        </w:tc>
        <w:tc>
          <w:tcPr>
            <w:tcW w:w="948" w:type="dxa"/>
          </w:tcPr>
          <w:p w14:paraId="2B05774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1.105</w:t>
            </w:r>
          </w:p>
        </w:tc>
        <w:tc>
          <w:tcPr>
            <w:tcW w:w="949" w:type="dxa"/>
          </w:tcPr>
          <w:p w14:paraId="0BBCB28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1.095</w:t>
            </w:r>
          </w:p>
        </w:tc>
        <w:tc>
          <w:tcPr>
            <w:tcW w:w="948" w:type="dxa"/>
          </w:tcPr>
          <w:p w14:paraId="6119F4E7"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1.287</w:t>
            </w:r>
          </w:p>
        </w:tc>
        <w:tc>
          <w:tcPr>
            <w:tcW w:w="1398" w:type="dxa"/>
          </w:tcPr>
          <w:p w14:paraId="3BD5388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7DE6817C"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1.139</w:t>
            </w:r>
          </w:p>
        </w:tc>
        <w:tc>
          <w:tcPr>
            <w:tcW w:w="948" w:type="dxa"/>
          </w:tcPr>
          <w:p w14:paraId="0F02683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1.296</w:t>
            </w:r>
          </w:p>
        </w:tc>
      </w:tr>
      <w:tr w:rsidR="00F66028" w14:paraId="2235FC05"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bottom w:val="nil"/>
            </w:tcBorders>
          </w:tcPr>
          <w:p w14:paraId="3200F3A6"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Lingual</w:t>
            </w:r>
          </w:p>
        </w:tc>
        <w:tc>
          <w:tcPr>
            <w:tcW w:w="948" w:type="dxa"/>
            <w:tcBorders>
              <w:top w:val="nil"/>
              <w:bottom w:val="nil"/>
            </w:tcBorders>
          </w:tcPr>
          <w:p w14:paraId="698FE59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1.106</w:t>
            </w:r>
          </w:p>
        </w:tc>
        <w:tc>
          <w:tcPr>
            <w:tcW w:w="949" w:type="dxa"/>
            <w:tcBorders>
              <w:top w:val="nil"/>
              <w:bottom w:val="nil"/>
            </w:tcBorders>
          </w:tcPr>
          <w:p w14:paraId="5066E9B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1.094</w:t>
            </w:r>
          </w:p>
        </w:tc>
        <w:tc>
          <w:tcPr>
            <w:tcW w:w="948" w:type="dxa"/>
            <w:tcBorders>
              <w:top w:val="nil"/>
              <w:bottom w:val="nil"/>
            </w:tcBorders>
          </w:tcPr>
          <w:p w14:paraId="17208C2A"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1.286</w:t>
            </w:r>
          </w:p>
        </w:tc>
        <w:tc>
          <w:tcPr>
            <w:tcW w:w="1398" w:type="dxa"/>
            <w:tcBorders>
              <w:top w:val="nil"/>
              <w:bottom w:val="nil"/>
            </w:tcBorders>
          </w:tcPr>
          <w:p w14:paraId="56ADDEB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bottom w:val="nil"/>
            </w:tcBorders>
          </w:tcPr>
          <w:p w14:paraId="6745891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1.137</w:t>
            </w:r>
          </w:p>
        </w:tc>
        <w:tc>
          <w:tcPr>
            <w:tcW w:w="948" w:type="dxa"/>
            <w:tcBorders>
              <w:top w:val="nil"/>
              <w:bottom w:val="nil"/>
            </w:tcBorders>
          </w:tcPr>
          <w:p w14:paraId="71AA02B0"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1.295</w:t>
            </w:r>
          </w:p>
        </w:tc>
      </w:tr>
      <w:tr w:rsidR="00F66028" w14:paraId="13D27E44"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0C121CD1"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Medial orbitofrontal</w:t>
            </w:r>
          </w:p>
        </w:tc>
        <w:tc>
          <w:tcPr>
            <w:tcW w:w="948" w:type="dxa"/>
          </w:tcPr>
          <w:p w14:paraId="2DE83EF7"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1.105</w:t>
            </w:r>
          </w:p>
        </w:tc>
        <w:tc>
          <w:tcPr>
            <w:tcW w:w="949" w:type="dxa"/>
          </w:tcPr>
          <w:p w14:paraId="41C456AF"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1.093</w:t>
            </w:r>
          </w:p>
        </w:tc>
        <w:tc>
          <w:tcPr>
            <w:tcW w:w="948" w:type="dxa"/>
          </w:tcPr>
          <w:p w14:paraId="243E3FF5"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1.287</w:t>
            </w:r>
          </w:p>
        </w:tc>
        <w:tc>
          <w:tcPr>
            <w:tcW w:w="1398" w:type="dxa"/>
          </w:tcPr>
          <w:p w14:paraId="03285F5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3EDD5A94"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1.139</w:t>
            </w:r>
          </w:p>
        </w:tc>
        <w:tc>
          <w:tcPr>
            <w:tcW w:w="948" w:type="dxa"/>
          </w:tcPr>
          <w:p w14:paraId="4CE8A36E"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1.295</w:t>
            </w:r>
          </w:p>
        </w:tc>
      </w:tr>
      <w:tr w:rsidR="00F66028" w14:paraId="5C212492"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bottom w:val="nil"/>
            </w:tcBorders>
          </w:tcPr>
          <w:p w14:paraId="0D42BF3D"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Middle temporal</w:t>
            </w:r>
          </w:p>
        </w:tc>
        <w:tc>
          <w:tcPr>
            <w:tcW w:w="948" w:type="dxa"/>
            <w:tcBorders>
              <w:top w:val="nil"/>
              <w:bottom w:val="nil"/>
            </w:tcBorders>
          </w:tcPr>
          <w:p w14:paraId="54AF340B"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1.102</w:t>
            </w:r>
          </w:p>
        </w:tc>
        <w:tc>
          <w:tcPr>
            <w:tcW w:w="949" w:type="dxa"/>
            <w:tcBorders>
              <w:top w:val="nil"/>
              <w:bottom w:val="nil"/>
            </w:tcBorders>
          </w:tcPr>
          <w:p w14:paraId="606C5C4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1.093</w:t>
            </w:r>
          </w:p>
        </w:tc>
        <w:tc>
          <w:tcPr>
            <w:tcW w:w="948" w:type="dxa"/>
            <w:tcBorders>
              <w:top w:val="nil"/>
              <w:bottom w:val="nil"/>
            </w:tcBorders>
          </w:tcPr>
          <w:p w14:paraId="381C877A"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1.283</w:t>
            </w:r>
          </w:p>
        </w:tc>
        <w:tc>
          <w:tcPr>
            <w:tcW w:w="1398" w:type="dxa"/>
            <w:tcBorders>
              <w:top w:val="nil"/>
              <w:bottom w:val="nil"/>
            </w:tcBorders>
          </w:tcPr>
          <w:p w14:paraId="398626F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bottom w:val="nil"/>
            </w:tcBorders>
          </w:tcPr>
          <w:p w14:paraId="6A90BA4C"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1.133</w:t>
            </w:r>
          </w:p>
        </w:tc>
        <w:tc>
          <w:tcPr>
            <w:tcW w:w="948" w:type="dxa"/>
            <w:tcBorders>
              <w:top w:val="nil"/>
              <w:bottom w:val="nil"/>
            </w:tcBorders>
          </w:tcPr>
          <w:p w14:paraId="4D47F22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1.292</w:t>
            </w:r>
          </w:p>
        </w:tc>
      </w:tr>
      <w:tr w:rsidR="00F66028" w14:paraId="4B78FAD9"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7E84D88A" w14:textId="77777777" w:rsidR="00F66028" w:rsidRDefault="00000000">
            <w:pPr>
              <w:widowControl w:val="0"/>
              <w:spacing w:after="0" w:line="240" w:lineRule="auto"/>
              <w:rPr>
                <w:rFonts w:ascii="Calibri" w:eastAsia="Times New Roman" w:hAnsi="Calibri" w:cs="Calibri"/>
                <w:color w:val="000000"/>
              </w:rPr>
            </w:pPr>
            <w:proofErr w:type="spellStart"/>
            <w:r>
              <w:rPr>
                <w:rFonts w:eastAsia="Times New Roman" w:cs="Calibri"/>
                <w:color w:val="000000"/>
              </w:rPr>
              <w:t>Parahippocampal</w:t>
            </w:r>
            <w:proofErr w:type="spellEnd"/>
          </w:p>
        </w:tc>
        <w:tc>
          <w:tcPr>
            <w:tcW w:w="948" w:type="dxa"/>
          </w:tcPr>
          <w:p w14:paraId="49742EBA"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1.106</w:t>
            </w:r>
          </w:p>
        </w:tc>
        <w:tc>
          <w:tcPr>
            <w:tcW w:w="949" w:type="dxa"/>
          </w:tcPr>
          <w:p w14:paraId="0931748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1.093</w:t>
            </w:r>
          </w:p>
        </w:tc>
        <w:tc>
          <w:tcPr>
            <w:tcW w:w="948" w:type="dxa"/>
          </w:tcPr>
          <w:p w14:paraId="494F580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1.287</w:t>
            </w:r>
          </w:p>
        </w:tc>
        <w:tc>
          <w:tcPr>
            <w:tcW w:w="1398" w:type="dxa"/>
          </w:tcPr>
          <w:p w14:paraId="03F0ABE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42FEBE7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1.138</w:t>
            </w:r>
          </w:p>
        </w:tc>
        <w:tc>
          <w:tcPr>
            <w:tcW w:w="948" w:type="dxa"/>
          </w:tcPr>
          <w:p w14:paraId="41DCB783"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1.297</w:t>
            </w:r>
          </w:p>
        </w:tc>
      </w:tr>
      <w:tr w:rsidR="00F66028" w14:paraId="10B185AE"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bottom w:val="nil"/>
            </w:tcBorders>
          </w:tcPr>
          <w:p w14:paraId="7B3C4400"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Paracentral</w:t>
            </w:r>
          </w:p>
        </w:tc>
        <w:tc>
          <w:tcPr>
            <w:tcW w:w="948" w:type="dxa"/>
            <w:tcBorders>
              <w:top w:val="nil"/>
              <w:bottom w:val="nil"/>
            </w:tcBorders>
          </w:tcPr>
          <w:p w14:paraId="5209A6CA"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1.104</w:t>
            </w:r>
          </w:p>
        </w:tc>
        <w:tc>
          <w:tcPr>
            <w:tcW w:w="949" w:type="dxa"/>
            <w:tcBorders>
              <w:top w:val="nil"/>
              <w:bottom w:val="nil"/>
            </w:tcBorders>
          </w:tcPr>
          <w:p w14:paraId="575077B6"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1.093</w:t>
            </w:r>
          </w:p>
        </w:tc>
        <w:tc>
          <w:tcPr>
            <w:tcW w:w="948" w:type="dxa"/>
            <w:tcBorders>
              <w:top w:val="nil"/>
              <w:bottom w:val="nil"/>
            </w:tcBorders>
          </w:tcPr>
          <w:p w14:paraId="450D6346"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1.287</w:t>
            </w:r>
          </w:p>
        </w:tc>
        <w:tc>
          <w:tcPr>
            <w:tcW w:w="1398" w:type="dxa"/>
            <w:tcBorders>
              <w:top w:val="nil"/>
              <w:bottom w:val="nil"/>
            </w:tcBorders>
          </w:tcPr>
          <w:p w14:paraId="2DA64C52"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bottom w:val="nil"/>
            </w:tcBorders>
          </w:tcPr>
          <w:p w14:paraId="5FCAC21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1.138</w:t>
            </w:r>
          </w:p>
        </w:tc>
        <w:tc>
          <w:tcPr>
            <w:tcW w:w="948" w:type="dxa"/>
            <w:tcBorders>
              <w:top w:val="nil"/>
              <w:bottom w:val="nil"/>
            </w:tcBorders>
          </w:tcPr>
          <w:p w14:paraId="008530E6"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1.296</w:t>
            </w:r>
          </w:p>
        </w:tc>
      </w:tr>
      <w:tr w:rsidR="00F66028" w14:paraId="12333FD6"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05621871"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Pars opercular is</w:t>
            </w:r>
          </w:p>
        </w:tc>
        <w:tc>
          <w:tcPr>
            <w:tcW w:w="948" w:type="dxa"/>
          </w:tcPr>
          <w:p w14:paraId="1F5056D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1.105</w:t>
            </w:r>
          </w:p>
        </w:tc>
        <w:tc>
          <w:tcPr>
            <w:tcW w:w="949" w:type="dxa"/>
          </w:tcPr>
          <w:p w14:paraId="681F751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1.093</w:t>
            </w:r>
          </w:p>
        </w:tc>
        <w:tc>
          <w:tcPr>
            <w:tcW w:w="948" w:type="dxa"/>
          </w:tcPr>
          <w:p w14:paraId="19DCD24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1.290</w:t>
            </w:r>
          </w:p>
        </w:tc>
        <w:tc>
          <w:tcPr>
            <w:tcW w:w="1398" w:type="dxa"/>
          </w:tcPr>
          <w:p w14:paraId="477BF62A"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799F7335"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1.137</w:t>
            </w:r>
          </w:p>
        </w:tc>
        <w:tc>
          <w:tcPr>
            <w:tcW w:w="948" w:type="dxa"/>
          </w:tcPr>
          <w:p w14:paraId="7513C32B"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1.299</w:t>
            </w:r>
          </w:p>
        </w:tc>
      </w:tr>
      <w:tr w:rsidR="00F66028" w14:paraId="639C8E4E"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bottom w:val="nil"/>
            </w:tcBorders>
          </w:tcPr>
          <w:p w14:paraId="5324A7EB"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Pars orbitalis</w:t>
            </w:r>
          </w:p>
        </w:tc>
        <w:tc>
          <w:tcPr>
            <w:tcW w:w="948" w:type="dxa"/>
            <w:tcBorders>
              <w:top w:val="nil"/>
              <w:bottom w:val="nil"/>
            </w:tcBorders>
          </w:tcPr>
          <w:p w14:paraId="404ABE88"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1.104</w:t>
            </w:r>
          </w:p>
        </w:tc>
        <w:tc>
          <w:tcPr>
            <w:tcW w:w="949" w:type="dxa"/>
            <w:tcBorders>
              <w:top w:val="nil"/>
              <w:bottom w:val="nil"/>
            </w:tcBorders>
          </w:tcPr>
          <w:p w14:paraId="0E7C514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1.094</w:t>
            </w:r>
          </w:p>
        </w:tc>
        <w:tc>
          <w:tcPr>
            <w:tcW w:w="948" w:type="dxa"/>
            <w:tcBorders>
              <w:top w:val="nil"/>
              <w:bottom w:val="nil"/>
            </w:tcBorders>
          </w:tcPr>
          <w:p w14:paraId="524703E2"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1.288</w:t>
            </w:r>
          </w:p>
        </w:tc>
        <w:tc>
          <w:tcPr>
            <w:tcW w:w="1398" w:type="dxa"/>
            <w:tcBorders>
              <w:top w:val="nil"/>
              <w:bottom w:val="nil"/>
            </w:tcBorders>
          </w:tcPr>
          <w:p w14:paraId="096CCEF2"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bottom w:val="nil"/>
            </w:tcBorders>
          </w:tcPr>
          <w:p w14:paraId="2E4BC53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1.138</w:t>
            </w:r>
          </w:p>
        </w:tc>
        <w:tc>
          <w:tcPr>
            <w:tcW w:w="948" w:type="dxa"/>
            <w:tcBorders>
              <w:top w:val="nil"/>
              <w:bottom w:val="nil"/>
            </w:tcBorders>
          </w:tcPr>
          <w:p w14:paraId="2BD9F51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1.296</w:t>
            </w:r>
          </w:p>
        </w:tc>
      </w:tr>
      <w:tr w:rsidR="00F66028" w14:paraId="0C338F30"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080C3875"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Pars triangularis</w:t>
            </w:r>
          </w:p>
        </w:tc>
        <w:tc>
          <w:tcPr>
            <w:tcW w:w="948" w:type="dxa"/>
          </w:tcPr>
          <w:p w14:paraId="57DE861E"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1.105</w:t>
            </w:r>
          </w:p>
        </w:tc>
        <w:tc>
          <w:tcPr>
            <w:tcW w:w="949" w:type="dxa"/>
          </w:tcPr>
          <w:p w14:paraId="0ECC0DC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1.093</w:t>
            </w:r>
          </w:p>
        </w:tc>
        <w:tc>
          <w:tcPr>
            <w:tcW w:w="948" w:type="dxa"/>
          </w:tcPr>
          <w:p w14:paraId="4539862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1.289</w:t>
            </w:r>
          </w:p>
        </w:tc>
        <w:tc>
          <w:tcPr>
            <w:tcW w:w="1398" w:type="dxa"/>
          </w:tcPr>
          <w:p w14:paraId="4ADD41FE"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2539785B"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1.137</w:t>
            </w:r>
          </w:p>
        </w:tc>
        <w:tc>
          <w:tcPr>
            <w:tcW w:w="948" w:type="dxa"/>
          </w:tcPr>
          <w:p w14:paraId="28CAEEB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1.296</w:t>
            </w:r>
          </w:p>
        </w:tc>
      </w:tr>
      <w:tr w:rsidR="00F66028" w14:paraId="0630BE86"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bottom w:val="nil"/>
            </w:tcBorders>
          </w:tcPr>
          <w:p w14:paraId="3108CF39"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Pericalcarine</w:t>
            </w:r>
          </w:p>
        </w:tc>
        <w:tc>
          <w:tcPr>
            <w:tcW w:w="948" w:type="dxa"/>
            <w:tcBorders>
              <w:top w:val="nil"/>
              <w:bottom w:val="nil"/>
            </w:tcBorders>
          </w:tcPr>
          <w:p w14:paraId="3A028CAF"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1.106</w:t>
            </w:r>
          </w:p>
        </w:tc>
        <w:tc>
          <w:tcPr>
            <w:tcW w:w="949" w:type="dxa"/>
            <w:tcBorders>
              <w:top w:val="nil"/>
              <w:bottom w:val="nil"/>
            </w:tcBorders>
          </w:tcPr>
          <w:p w14:paraId="0EDBDA4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1.095</w:t>
            </w:r>
          </w:p>
        </w:tc>
        <w:tc>
          <w:tcPr>
            <w:tcW w:w="948" w:type="dxa"/>
            <w:tcBorders>
              <w:top w:val="nil"/>
              <w:bottom w:val="nil"/>
            </w:tcBorders>
          </w:tcPr>
          <w:p w14:paraId="2351EBA7"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1.284</w:t>
            </w:r>
          </w:p>
        </w:tc>
        <w:tc>
          <w:tcPr>
            <w:tcW w:w="1398" w:type="dxa"/>
            <w:tcBorders>
              <w:top w:val="nil"/>
              <w:bottom w:val="nil"/>
            </w:tcBorders>
          </w:tcPr>
          <w:p w14:paraId="18CA23F0"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bottom w:val="nil"/>
            </w:tcBorders>
          </w:tcPr>
          <w:p w14:paraId="1DD15F7E"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1.139</w:t>
            </w:r>
          </w:p>
        </w:tc>
        <w:tc>
          <w:tcPr>
            <w:tcW w:w="948" w:type="dxa"/>
            <w:tcBorders>
              <w:top w:val="nil"/>
              <w:bottom w:val="nil"/>
            </w:tcBorders>
          </w:tcPr>
          <w:p w14:paraId="04492C2F"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1.291</w:t>
            </w:r>
          </w:p>
        </w:tc>
      </w:tr>
      <w:tr w:rsidR="00F66028" w14:paraId="6FFB599F"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1709DE0B"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Postcentral</w:t>
            </w:r>
          </w:p>
        </w:tc>
        <w:tc>
          <w:tcPr>
            <w:tcW w:w="948" w:type="dxa"/>
          </w:tcPr>
          <w:p w14:paraId="70980AC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1.105</w:t>
            </w:r>
          </w:p>
        </w:tc>
        <w:tc>
          <w:tcPr>
            <w:tcW w:w="949" w:type="dxa"/>
          </w:tcPr>
          <w:p w14:paraId="13E2A31B"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1.092</w:t>
            </w:r>
          </w:p>
        </w:tc>
        <w:tc>
          <w:tcPr>
            <w:tcW w:w="948" w:type="dxa"/>
          </w:tcPr>
          <w:p w14:paraId="7897ED7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1.283</w:t>
            </w:r>
          </w:p>
        </w:tc>
        <w:tc>
          <w:tcPr>
            <w:tcW w:w="1398" w:type="dxa"/>
          </w:tcPr>
          <w:p w14:paraId="777CEF73"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0EFB021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1.137</w:t>
            </w:r>
          </w:p>
        </w:tc>
        <w:tc>
          <w:tcPr>
            <w:tcW w:w="948" w:type="dxa"/>
          </w:tcPr>
          <w:p w14:paraId="4E8C1B2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1.292</w:t>
            </w:r>
          </w:p>
        </w:tc>
      </w:tr>
      <w:tr w:rsidR="00F66028" w14:paraId="47DA4424"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bottom w:val="nil"/>
            </w:tcBorders>
          </w:tcPr>
          <w:p w14:paraId="18AA2585"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Posterior cingulate</w:t>
            </w:r>
          </w:p>
        </w:tc>
        <w:tc>
          <w:tcPr>
            <w:tcW w:w="948" w:type="dxa"/>
            <w:tcBorders>
              <w:top w:val="nil"/>
              <w:bottom w:val="nil"/>
            </w:tcBorders>
          </w:tcPr>
          <w:p w14:paraId="526E236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1.105</w:t>
            </w:r>
          </w:p>
        </w:tc>
        <w:tc>
          <w:tcPr>
            <w:tcW w:w="949" w:type="dxa"/>
            <w:tcBorders>
              <w:top w:val="nil"/>
              <w:bottom w:val="nil"/>
            </w:tcBorders>
          </w:tcPr>
          <w:p w14:paraId="6651EAB5"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1.094</w:t>
            </w:r>
          </w:p>
        </w:tc>
        <w:tc>
          <w:tcPr>
            <w:tcW w:w="948" w:type="dxa"/>
            <w:tcBorders>
              <w:top w:val="nil"/>
              <w:bottom w:val="nil"/>
            </w:tcBorders>
          </w:tcPr>
          <w:p w14:paraId="6FA600FC"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1.288</w:t>
            </w:r>
          </w:p>
        </w:tc>
        <w:tc>
          <w:tcPr>
            <w:tcW w:w="1398" w:type="dxa"/>
            <w:tcBorders>
              <w:top w:val="nil"/>
              <w:bottom w:val="nil"/>
            </w:tcBorders>
          </w:tcPr>
          <w:p w14:paraId="4E80BE9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bottom w:val="nil"/>
            </w:tcBorders>
          </w:tcPr>
          <w:p w14:paraId="3C1C177F"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1.137</w:t>
            </w:r>
          </w:p>
        </w:tc>
        <w:tc>
          <w:tcPr>
            <w:tcW w:w="948" w:type="dxa"/>
            <w:tcBorders>
              <w:top w:val="nil"/>
              <w:bottom w:val="nil"/>
            </w:tcBorders>
          </w:tcPr>
          <w:p w14:paraId="1CBE33E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1.297</w:t>
            </w:r>
          </w:p>
        </w:tc>
      </w:tr>
      <w:tr w:rsidR="00F66028" w14:paraId="49D293F6"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1B74F265"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Precentral</w:t>
            </w:r>
          </w:p>
        </w:tc>
        <w:tc>
          <w:tcPr>
            <w:tcW w:w="948" w:type="dxa"/>
          </w:tcPr>
          <w:p w14:paraId="7083D3F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1.104</w:t>
            </w:r>
          </w:p>
        </w:tc>
        <w:tc>
          <w:tcPr>
            <w:tcW w:w="949" w:type="dxa"/>
          </w:tcPr>
          <w:p w14:paraId="0C66E12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1.092</w:t>
            </w:r>
          </w:p>
        </w:tc>
        <w:tc>
          <w:tcPr>
            <w:tcW w:w="948" w:type="dxa"/>
          </w:tcPr>
          <w:p w14:paraId="61D860EB"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1.285</w:t>
            </w:r>
          </w:p>
        </w:tc>
        <w:tc>
          <w:tcPr>
            <w:tcW w:w="1398" w:type="dxa"/>
          </w:tcPr>
          <w:p w14:paraId="450B09B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53806C0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1.136</w:t>
            </w:r>
          </w:p>
        </w:tc>
        <w:tc>
          <w:tcPr>
            <w:tcW w:w="948" w:type="dxa"/>
          </w:tcPr>
          <w:p w14:paraId="00BC108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1.294</w:t>
            </w:r>
          </w:p>
        </w:tc>
      </w:tr>
      <w:tr w:rsidR="00F66028" w14:paraId="0B7B9FE8"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bottom w:val="nil"/>
            </w:tcBorders>
          </w:tcPr>
          <w:p w14:paraId="2E830F73"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Precuneus</w:t>
            </w:r>
          </w:p>
        </w:tc>
        <w:tc>
          <w:tcPr>
            <w:tcW w:w="948" w:type="dxa"/>
            <w:tcBorders>
              <w:top w:val="nil"/>
              <w:bottom w:val="nil"/>
            </w:tcBorders>
          </w:tcPr>
          <w:p w14:paraId="74F46DD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1.105</w:t>
            </w:r>
          </w:p>
        </w:tc>
        <w:tc>
          <w:tcPr>
            <w:tcW w:w="949" w:type="dxa"/>
            <w:tcBorders>
              <w:top w:val="nil"/>
              <w:bottom w:val="nil"/>
            </w:tcBorders>
          </w:tcPr>
          <w:p w14:paraId="6027B53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1.094</w:t>
            </w:r>
          </w:p>
        </w:tc>
        <w:tc>
          <w:tcPr>
            <w:tcW w:w="948" w:type="dxa"/>
            <w:tcBorders>
              <w:top w:val="nil"/>
              <w:bottom w:val="nil"/>
            </w:tcBorders>
          </w:tcPr>
          <w:p w14:paraId="6E60CC0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1.285</w:t>
            </w:r>
          </w:p>
        </w:tc>
        <w:tc>
          <w:tcPr>
            <w:tcW w:w="1398" w:type="dxa"/>
            <w:tcBorders>
              <w:top w:val="nil"/>
              <w:bottom w:val="nil"/>
            </w:tcBorders>
          </w:tcPr>
          <w:p w14:paraId="12805E2C"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bottom w:val="nil"/>
            </w:tcBorders>
          </w:tcPr>
          <w:p w14:paraId="61A97CD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1.137</w:t>
            </w:r>
          </w:p>
        </w:tc>
        <w:tc>
          <w:tcPr>
            <w:tcW w:w="948" w:type="dxa"/>
            <w:tcBorders>
              <w:top w:val="nil"/>
              <w:bottom w:val="nil"/>
            </w:tcBorders>
          </w:tcPr>
          <w:p w14:paraId="3E2779E2"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1.293</w:t>
            </w:r>
          </w:p>
        </w:tc>
      </w:tr>
      <w:tr w:rsidR="00F66028" w14:paraId="2A3131B1"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20B241BA"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Rostral anterior cingulate</w:t>
            </w:r>
          </w:p>
        </w:tc>
        <w:tc>
          <w:tcPr>
            <w:tcW w:w="948" w:type="dxa"/>
          </w:tcPr>
          <w:p w14:paraId="71904A1E"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1.103</w:t>
            </w:r>
          </w:p>
        </w:tc>
        <w:tc>
          <w:tcPr>
            <w:tcW w:w="949" w:type="dxa"/>
          </w:tcPr>
          <w:p w14:paraId="47786107"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1.092</w:t>
            </w:r>
          </w:p>
        </w:tc>
        <w:tc>
          <w:tcPr>
            <w:tcW w:w="948" w:type="dxa"/>
          </w:tcPr>
          <w:p w14:paraId="702F1465"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1.282</w:t>
            </w:r>
          </w:p>
        </w:tc>
        <w:tc>
          <w:tcPr>
            <w:tcW w:w="1398" w:type="dxa"/>
          </w:tcPr>
          <w:p w14:paraId="592E5223"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6111F4D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1.137</w:t>
            </w:r>
          </w:p>
        </w:tc>
        <w:tc>
          <w:tcPr>
            <w:tcW w:w="948" w:type="dxa"/>
          </w:tcPr>
          <w:p w14:paraId="08EA93B5"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1.290</w:t>
            </w:r>
          </w:p>
        </w:tc>
      </w:tr>
      <w:tr w:rsidR="00F66028" w14:paraId="0A46D695"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bottom w:val="nil"/>
            </w:tcBorders>
          </w:tcPr>
          <w:p w14:paraId="3C4C09D9"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Rostral middle frontal</w:t>
            </w:r>
          </w:p>
        </w:tc>
        <w:tc>
          <w:tcPr>
            <w:tcW w:w="948" w:type="dxa"/>
            <w:tcBorders>
              <w:top w:val="nil"/>
              <w:bottom w:val="nil"/>
            </w:tcBorders>
          </w:tcPr>
          <w:p w14:paraId="4C22ACA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1.105</w:t>
            </w:r>
          </w:p>
        </w:tc>
        <w:tc>
          <w:tcPr>
            <w:tcW w:w="949" w:type="dxa"/>
            <w:tcBorders>
              <w:top w:val="nil"/>
              <w:bottom w:val="nil"/>
            </w:tcBorders>
          </w:tcPr>
          <w:p w14:paraId="6946BFA3"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1.094</w:t>
            </w:r>
          </w:p>
        </w:tc>
        <w:tc>
          <w:tcPr>
            <w:tcW w:w="948" w:type="dxa"/>
            <w:tcBorders>
              <w:top w:val="nil"/>
              <w:bottom w:val="nil"/>
            </w:tcBorders>
          </w:tcPr>
          <w:p w14:paraId="5A32ADC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1.287</w:t>
            </w:r>
          </w:p>
        </w:tc>
        <w:tc>
          <w:tcPr>
            <w:tcW w:w="1398" w:type="dxa"/>
            <w:tcBorders>
              <w:top w:val="nil"/>
              <w:bottom w:val="nil"/>
            </w:tcBorders>
          </w:tcPr>
          <w:p w14:paraId="6542664A"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bottom w:val="nil"/>
            </w:tcBorders>
          </w:tcPr>
          <w:p w14:paraId="3F5B1666"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1.139</w:t>
            </w:r>
          </w:p>
        </w:tc>
        <w:tc>
          <w:tcPr>
            <w:tcW w:w="948" w:type="dxa"/>
            <w:tcBorders>
              <w:top w:val="nil"/>
              <w:bottom w:val="nil"/>
            </w:tcBorders>
          </w:tcPr>
          <w:p w14:paraId="2477280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1.295</w:t>
            </w:r>
          </w:p>
        </w:tc>
      </w:tr>
      <w:tr w:rsidR="00F66028" w14:paraId="18F93DA9"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5AA2BD49"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Superior frontal</w:t>
            </w:r>
          </w:p>
        </w:tc>
        <w:tc>
          <w:tcPr>
            <w:tcW w:w="948" w:type="dxa"/>
          </w:tcPr>
          <w:p w14:paraId="30448B5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1.104</w:t>
            </w:r>
          </w:p>
        </w:tc>
        <w:tc>
          <w:tcPr>
            <w:tcW w:w="949" w:type="dxa"/>
          </w:tcPr>
          <w:p w14:paraId="50A238B5"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1.092</w:t>
            </w:r>
          </w:p>
        </w:tc>
        <w:tc>
          <w:tcPr>
            <w:tcW w:w="948" w:type="dxa"/>
          </w:tcPr>
          <w:p w14:paraId="7A66691E"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1.286</w:t>
            </w:r>
          </w:p>
        </w:tc>
        <w:tc>
          <w:tcPr>
            <w:tcW w:w="1398" w:type="dxa"/>
          </w:tcPr>
          <w:p w14:paraId="45DB9D4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152DB6E4"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1.138</w:t>
            </w:r>
          </w:p>
        </w:tc>
        <w:tc>
          <w:tcPr>
            <w:tcW w:w="948" w:type="dxa"/>
          </w:tcPr>
          <w:p w14:paraId="15CDF33E"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1.294</w:t>
            </w:r>
          </w:p>
        </w:tc>
      </w:tr>
      <w:tr w:rsidR="00F66028" w14:paraId="1E77313D"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bottom w:val="nil"/>
            </w:tcBorders>
          </w:tcPr>
          <w:p w14:paraId="2CBF2F59"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Superior parietal</w:t>
            </w:r>
          </w:p>
        </w:tc>
        <w:tc>
          <w:tcPr>
            <w:tcW w:w="948" w:type="dxa"/>
            <w:tcBorders>
              <w:top w:val="nil"/>
              <w:bottom w:val="nil"/>
            </w:tcBorders>
          </w:tcPr>
          <w:p w14:paraId="3D883097"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1.105</w:t>
            </w:r>
          </w:p>
        </w:tc>
        <w:tc>
          <w:tcPr>
            <w:tcW w:w="949" w:type="dxa"/>
            <w:tcBorders>
              <w:top w:val="nil"/>
              <w:bottom w:val="nil"/>
            </w:tcBorders>
          </w:tcPr>
          <w:p w14:paraId="2CBCE0BB"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1.094</w:t>
            </w:r>
          </w:p>
        </w:tc>
        <w:tc>
          <w:tcPr>
            <w:tcW w:w="948" w:type="dxa"/>
            <w:tcBorders>
              <w:top w:val="nil"/>
              <w:bottom w:val="nil"/>
            </w:tcBorders>
          </w:tcPr>
          <w:p w14:paraId="6506318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1.288</w:t>
            </w:r>
          </w:p>
        </w:tc>
        <w:tc>
          <w:tcPr>
            <w:tcW w:w="1398" w:type="dxa"/>
            <w:tcBorders>
              <w:top w:val="nil"/>
              <w:bottom w:val="nil"/>
            </w:tcBorders>
          </w:tcPr>
          <w:p w14:paraId="39A7392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bottom w:val="nil"/>
            </w:tcBorders>
          </w:tcPr>
          <w:p w14:paraId="5F49361B"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1.137</w:t>
            </w:r>
          </w:p>
        </w:tc>
        <w:tc>
          <w:tcPr>
            <w:tcW w:w="948" w:type="dxa"/>
            <w:tcBorders>
              <w:top w:val="nil"/>
              <w:bottom w:val="nil"/>
            </w:tcBorders>
          </w:tcPr>
          <w:p w14:paraId="16ADA3F2"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1.297</w:t>
            </w:r>
          </w:p>
        </w:tc>
      </w:tr>
      <w:tr w:rsidR="00F66028" w14:paraId="03FDBDD7"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5DA8BF16"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Superior temporal</w:t>
            </w:r>
          </w:p>
        </w:tc>
        <w:tc>
          <w:tcPr>
            <w:tcW w:w="948" w:type="dxa"/>
          </w:tcPr>
          <w:p w14:paraId="2DB7853C"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1.102</w:t>
            </w:r>
          </w:p>
        </w:tc>
        <w:tc>
          <w:tcPr>
            <w:tcW w:w="949" w:type="dxa"/>
          </w:tcPr>
          <w:p w14:paraId="747F2B4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1.090</w:t>
            </w:r>
          </w:p>
        </w:tc>
        <w:tc>
          <w:tcPr>
            <w:tcW w:w="948" w:type="dxa"/>
          </w:tcPr>
          <w:p w14:paraId="4DAB625C"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1.278</w:t>
            </w:r>
          </w:p>
        </w:tc>
        <w:tc>
          <w:tcPr>
            <w:tcW w:w="1398" w:type="dxa"/>
          </w:tcPr>
          <w:p w14:paraId="42E9461A"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0A3335C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1.133</w:t>
            </w:r>
          </w:p>
        </w:tc>
        <w:tc>
          <w:tcPr>
            <w:tcW w:w="948" w:type="dxa"/>
          </w:tcPr>
          <w:p w14:paraId="69A1EC93"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1.284</w:t>
            </w:r>
          </w:p>
        </w:tc>
      </w:tr>
      <w:tr w:rsidR="00F66028" w14:paraId="7F9F7278"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bottom w:val="nil"/>
            </w:tcBorders>
          </w:tcPr>
          <w:p w14:paraId="38688CF0"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Supramarginal</w:t>
            </w:r>
          </w:p>
        </w:tc>
        <w:tc>
          <w:tcPr>
            <w:tcW w:w="948" w:type="dxa"/>
            <w:tcBorders>
              <w:top w:val="nil"/>
              <w:bottom w:val="nil"/>
            </w:tcBorders>
          </w:tcPr>
          <w:p w14:paraId="1DF3B6FF"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1.107</w:t>
            </w:r>
          </w:p>
        </w:tc>
        <w:tc>
          <w:tcPr>
            <w:tcW w:w="949" w:type="dxa"/>
            <w:tcBorders>
              <w:top w:val="nil"/>
              <w:bottom w:val="nil"/>
            </w:tcBorders>
          </w:tcPr>
          <w:p w14:paraId="29C0060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1.092</w:t>
            </w:r>
          </w:p>
        </w:tc>
        <w:tc>
          <w:tcPr>
            <w:tcW w:w="948" w:type="dxa"/>
            <w:tcBorders>
              <w:top w:val="nil"/>
              <w:bottom w:val="nil"/>
            </w:tcBorders>
          </w:tcPr>
          <w:p w14:paraId="46B395D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1.285</w:t>
            </w:r>
          </w:p>
        </w:tc>
        <w:tc>
          <w:tcPr>
            <w:tcW w:w="1398" w:type="dxa"/>
            <w:tcBorders>
              <w:top w:val="nil"/>
              <w:bottom w:val="nil"/>
            </w:tcBorders>
          </w:tcPr>
          <w:p w14:paraId="7287BFB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bottom w:val="nil"/>
            </w:tcBorders>
          </w:tcPr>
          <w:p w14:paraId="5CD2467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1.137</w:t>
            </w:r>
          </w:p>
        </w:tc>
        <w:tc>
          <w:tcPr>
            <w:tcW w:w="948" w:type="dxa"/>
            <w:tcBorders>
              <w:top w:val="nil"/>
              <w:bottom w:val="nil"/>
            </w:tcBorders>
          </w:tcPr>
          <w:p w14:paraId="09E70B0C"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1.293</w:t>
            </w:r>
          </w:p>
        </w:tc>
      </w:tr>
      <w:tr w:rsidR="00F66028" w14:paraId="6A85904D"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22F75EC1"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Frontal pole</w:t>
            </w:r>
          </w:p>
        </w:tc>
        <w:tc>
          <w:tcPr>
            <w:tcW w:w="948" w:type="dxa"/>
          </w:tcPr>
          <w:p w14:paraId="06FAE104"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1.105</w:t>
            </w:r>
          </w:p>
        </w:tc>
        <w:tc>
          <w:tcPr>
            <w:tcW w:w="949" w:type="dxa"/>
          </w:tcPr>
          <w:p w14:paraId="6197143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1.094</w:t>
            </w:r>
          </w:p>
        </w:tc>
        <w:tc>
          <w:tcPr>
            <w:tcW w:w="948" w:type="dxa"/>
          </w:tcPr>
          <w:p w14:paraId="7BEE8F6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1.288</w:t>
            </w:r>
          </w:p>
        </w:tc>
        <w:tc>
          <w:tcPr>
            <w:tcW w:w="1398" w:type="dxa"/>
          </w:tcPr>
          <w:p w14:paraId="0A00B9C4"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58E3492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1.137</w:t>
            </w:r>
          </w:p>
        </w:tc>
        <w:tc>
          <w:tcPr>
            <w:tcW w:w="948" w:type="dxa"/>
          </w:tcPr>
          <w:p w14:paraId="227B2D4C"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1.297</w:t>
            </w:r>
          </w:p>
        </w:tc>
      </w:tr>
      <w:tr w:rsidR="00F66028" w14:paraId="1038CF7B"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bottom w:val="nil"/>
            </w:tcBorders>
          </w:tcPr>
          <w:p w14:paraId="20FDD60E"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Temporal pole</w:t>
            </w:r>
          </w:p>
        </w:tc>
        <w:tc>
          <w:tcPr>
            <w:tcW w:w="948" w:type="dxa"/>
            <w:tcBorders>
              <w:top w:val="nil"/>
              <w:bottom w:val="nil"/>
            </w:tcBorders>
          </w:tcPr>
          <w:p w14:paraId="4509A922"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1.104</w:t>
            </w:r>
          </w:p>
        </w:tc>
        <w:tc>
          <w:tcPr>
            <w:tcW w:w="949" w:type="dxa"/>
            <w:tcBorders>
              <w:top w:val="nil"/>
              <w:bottom w:val="nil"/>
            </w:tcBorders>
          </w:tcPr>
          <w:p w14:paraId="1EAA533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1.093</w:t>
            </w:r>
          </w:p>
        </w:tc>
        <w:tc>
          <w:tcPr>
            <w:tcW w:w="948" w:type="dxa"/>
            <w:tcBorders>
              <w:top w:val="nil"/>
              <w:bottom w:val="nil"/>
            </w:tcBorders>
          </w:tcPr>
          <w:p w14:paraId="07476B55"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1.286</w:t>
            </w:r>
          </w:p>
        </w:tc>
        <w:tc>
          <w:tcPr>
            <w:tcW w:w="1398" w:type="dxa"/>
            <w:tcBorders>
              <w:top w:val="nil"/>
              <w:bottom w:val="nil"/>
            </w:tcBorders>
          </w:tcPr>
          <w:p w14:paraId="59ED432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bottom w:val="nil"/>
            </w:tcBorders>
          </w:tcPr>
          <w:p w14:paraId="7E359CCF"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1.137</w:t>
            </w:r>
          </w:p>
        </w:tc>
        <w:tc>
          <w:tcPr>
            <w:tcW w:w="948" w:type="dxa"/>
            <w:tcBorders>
              <w:top w:val="nil"/>
              <w:bottom w:val="nil"/>
            </w:tcBorders>
          </w:tcPr>
          <w:p w14:paraId="69CD9E25"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1.295</w:t>
            </w:r>
          </w:p>
        </w:tc>
      </w:tr>
      <w:tr w:rsidR="00F66028" w14:paraId="7C4E4E2D"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0" w:type="dxa"/>
          </w:tcPr>
          <w:p w14:paraId="6E7C5395"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Transverse temporal</w:t>
            </w:r>
          </w:p>
        </w:tc>
        <w:tc>
          <w:tcPr>
            <w:tcW w:w="948" w:type="dxa"/>
          </w:tcPr>
          <w:p w14:paraId="329F7A4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1.104</w:t>
            </w:r>
          </w:p>
        </w:tc>
        <w:tc>
          <w:tcPr>
            <w:tcW w:w="949" w:type="dxa"/>
          </w:tcPr>
          <w:p w14:paraId="2B22FF7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1.094</w:t>
            </w:r>
          </w:p>
        </w:tc>
        <w:tc>
          <w:tcPr>
            <w:tcW w:w="948" w:type="dxa"/>
          </w:tcPr>
          <w:p w14:paraId="78AE3903"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1.289</w:t>
            </w:r>
          </w:p>
        </w:tc>
        <w:tc>
          <w:tcPr>
            <w:tcW w:w="1398" w:type="dxa"/>
          </w:tcPr>
          <w:p w14:paraId="4ECE135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Pr>
          <w:p w14:paraId="52C7BB34"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1.138</w:t>
            </w:r>
          </w:p>
        </w:tc>
        <w:tc>
          <w:tcPr>
            <w:tcW w:w="948" w:type="dxa"/>
          </w:tcPr>
          <w:p w14:paraId="53659D3F"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1.297</w:t>
            </w:r>
          </w:p>
        </w:tc>
      </w:tr>
      <w:tr w:rsidR="00F66028" w14:paraId="32907208"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3220" w:type="dxa"/>
            <w:tcBorders>
              <w:top w:val="nil"/>
            </w:tcBorders>
          </w:tcPr>
          <w:p w14:paraId="631A21CF" w14:textId="77777777" w:rsidR="00F66028" w:rsidRDefault="00000000">
            <w:pPr>
              <w:widowControl w:val="0"/>
              <w:spacing w:after="0" w:line="240" w:lineRule="auto"/>
              <w:rPr>
                <w:rFonts w:ascii="Calibri" w:eastAsia="Times New Roman" w:hAnsi="Calibri" w:cs="Calibri"/>
                <w:color w:val="000000"/>
              </w:rPr>
            </w:pPr>
            <w:r>
              <w:rPr>
                <w:rFonts w:eastAsia="Times New Roman" w:cs="Calibri"/>
                <w:color w:val="000000"/>
              </w:rPr>
              <w:t>Insula</w:t>
            </w:r>
          </w:p>
        </w:tc>
        <w:tc>
          <w:tcPr>
            <w:tcW w:w="948" w:type="dxa"/>
            <w:tcBorders>
              <w:top w:val="nil"/>
            </w:tcBorders>
          </w:tcPr>
          <w:p w14:paraId="7C900000"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1.101</w:t>
            </w:r>
          </w:p>
        </w:tc>
        <w:tc>
          <w:tcPr>
            <w:tcW w:w="949" w:type="dxa"/>
            <w:tcBorders>
              <w:top w:val="nil"/>
            </w:tcBorders>
          </w:tcPr>
          <w:p w14:paraId="3B5CFF3B"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1.089</w:t>
            </w:r>
          </w:p>
        </w:tc>
        <w:tc>
          <w:tcPr>
            <w:tcW w:w="948" w:type="dxa"/>
            <w:tcBorders>
              <w:top w:val="nil"/>
            </w:tcBorders>
          </w:tcPr>
          <w:p w14:paraId="79B83E6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1.286</w:t>
            </w:r>
          </w:p>
        </w:tc>
        <w:tc>
          <w:tcPr>
            <w:tcW w:w="1398" w:type="dxa"/>
            <w:tcBorders>
              <w:top w:val="nil"/>
            </w:tcBorders>
          </w:tcPr>
          <w:p w14:paraId="2C3E78DE"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1.000</w:t>
            </w:r>
          </w:p>
        </w:tc>
        <w:tc>
          <w:tcPr>
            <w:tcW w:w="948" w:type="dxa"/>
            <w:tcBorders>
              <w:top w:val="nil"/>
            </w:tcBorders>
          </w:tcPr>
          <w:p w14:paraId="73AF9DE8"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1.134</w:t>
            </w:r>
          </w:p>
        </w:tc>
        <w:tc>
          <w:tcPr>
            <w:tcW w:w="948" w:type="dxa"/>
            <w:tcBorders>
              <w:top w:val="nil"/>
            </w:tcBorders>
          </w:tcPr>
          <w:p w14:paraId="3349D58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eastAsia="Times New Roman" w:cs="Calibri"/>
                <w:color w:val="000000"/>
              </w:rPr>
              <w:t>1.292</w:t>
            </w:r>
          </w:p>
        </w:tc>
      </w:tr>
    </w:tbl>
    <w:p w14:paraId="6A737146" w14:textId="77777777" w:rsidR="00F66028" w:rsidRDefault="00F66028">
      <w:pPr>
        <w:rPr>
          <w:sz w:val="20"/>
          <w:szCs w:val="20"/>
        </w:rPr>
      </w:pPr>
    </w:p>
    <w:p w14:paraId="69CD787F" w14:textId="77777777" w:rsidR="00F66028" w:rsidRDefault="00000000">
      <w:pPr>
        <w:rPr>
          <w:sz w:val="20"/>
          <w:szCs w:val="20"/>
        </w:rPr>
      </w:pPr>
      <w:r>
        <w:br w:type="page"/>
      </w:r>
    </w:p>
    <w:p w14:paraId="0A9499D3" w14:textId="77777777" w:rsidR="00F66028" w:rsidRDefault="00F66028">
      <w:pPr>
        <w:rPr>
          <w:sz w:val="20"/>
          <w:szCs w:val="20"/>
        </w:rPr>
      </w:pPr>
    </w:p>
    <w:p w14:paraId="01DDE688" w14:textId="77777777" w:rsidR="00F66028" w:rsidRDefault="00000000">
      <w:pPr>
        <w:rPr>
          <w:b/>
          <w:bCs/>
          <w:sz w:val="20"/>
          <w:szCs w:val="20"/>
        </w:rPr>
      </w:pPr>
      <w:r>
        <w:rPr>
          <w:b/>
          <w:bCs/>
          <w:sz w:val="20"/>
          <w:szCs w:val="20"/>
        </w:rPr>
        <w:t>Table S8</w:t>
      </w:r>
      <w:r>
        <w:t xml:space="preserve"> Results of multiple regression analysis in surface area, including effect sizes for between-group differences (Cohen’s d), 95% confidence interval, BMI effect sizes (part r), and their FDR-adjusted p-values. </w:t>
      </w:r>
      <w:bookmarkStart w:id="0" w:name="_Hlk92373296"/>
      <w:r>
        <w:t xml:space="preserve">Significance is shown using asterisks (*, </w:t>
      </w:r>
      <w:r>
        <w:rPr>
          <w:i/>
          <w:iCs/>
        </w:rPr>
        <w:t>p</w:t>
      </w:r>
      <w:r>
        <w:t xml:space="preserve"> &lt; 0.05).</w:t>
      </w:r>
      <w:bookmarkEnd w:id="0"/>
    </w:p>
    <w:tbl>
      <w:tblPr>
        <w:tblStyle w:val="PlainTable2"/>
        <w:tblW w:w="9810" w:type="dxa"/>
        <w:tblLayout w:type="fixed"/>
        <w:tblLook w:val="04A0" w:firstRow="1" w:lastRow="0" w:firstColumn="1" w:lastColumn="0" w:noHBand="0" w:noVBand="1"/>
      </w:tblPr>
      <w:tblGrid>
        <w:gridCol w:w="2539"/>
        <w:gridCol w:w="902"/>
        <w:gridCol w:w="898"/>
        <w:gridCol w:w="988"/>
        <w:gridCol w:w="964"/>
        <w:gridCol w:w="1009"/>
        <w:gridCol w:w="672"/>
        <w:gridCol w:w="839"/>
        <w:gridCol w:w="999"/>
      </w:tblGrid>
      <w:tr w:rsidR="00F66028" w14:paraId="224C977C" w14:textId="77777777" w:rsidTr="00F660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38E1AFB2" w14:textId="77777777" w:rsidR="00F66028" w:rsidRDefault="00F66028">
            <w:pPr>
              <w:widowControl w:val="0"/>
              <w:spacing w:after="0" w:line="240" w:lineRule="auto"/>
              <w:rPr>
                <w:rFonts w:ascii="Times New Roman" w:eastAsia="Times New Roman" w:hAnsi="Times New Roman" w:cs="Times New Roman"/>
                <w:sz w:val="24"/>
                <w:szCs w:val="24"/>
              </w:rPr>
            </w:pPr>
          </w:p>
        </w:tc>
        <w:tc>
          <w:tcPr>
            <w:tcW w:w="902" w:type="dxa"/>
          </w:tcPr>
          <w:p w14:paraId="451E13A9" w14:textId="77777777" w:rsidR="00F66028" w:rsidRDefault="00F66028">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98" w:type="dxa"/>
          </w:tcPr>
          <w:p w14:paraId="2DE51CA0" w14:textId="77777777" w:rsidR="00F66028" w:rsidRDefault="00F66028">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633" w:type="dxa"/>
            <w:gridSpan w:val="4"/>
          </w:tcPr>
          <w:p w14:paraId="498804FC" w14:textId="77777777" w:rsidR="00F66028"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Diagnosis</w:t>
            </w:r>
          </w:p>
        </w:tc>
        <w:tc>
          <w:tcPr>
            <w:tcW w:w="1838" w:type="dxa"/>
            <w:gridSpan w:val="2"/>
          </w:tcPr>
          <w:p w14:paraId="02340FBE" w14:textId="77777777" w:rsidR="00F66028"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BMI</w:t>
            </w:r>
          </w:p>
        </w:tc>
      </w:tr>
      <w:tr w:rsidR="00F66028" w14:paraId="0410E3F2"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6F5C3102" w14:textId="77777777" w:rsidR="00F66028" w:rsidRDefault="00000000">
            <w:pPr>
              <w:widowControl w:val="0"/>
              <w:spacing w:after="0" w:line="240" w:lineRule="auto"/>
              <w:rPr>
                <w:rFonts w:ascii="Calibri" w:eastAsia="Times New Roman" w:hAnsi="Calibri" w:cs="Calibri"/>
                <w:color w:val="000000"/>
                <w:sz w:val="20"/>
                <w:szCs w:val="20"/>
              </w:rPr>
            </w:pPr>
            <w:r>
              <w:rPr>
                <w:rFonts w:eastAsia="Times New Roman" w:cs="Calibri"/>
                <w:color w:val="000000"/>
                <w:sz w:val="20"/>
                <w:szCs w:val="20"/>
              </w:rPr>
              <w:t>Region</w:t>
            </w:r>
          </w:p>
        </w:tc>
        <w:tc>
          <w:tcPr>
            <w:tcW w:w="902" w:type="dxa"/>
          </w:tcPr>
          <w:p w14:paraId="3ED11D14"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CN</w:t>
            </w:r>
          </w:p>
        </w:tc>
        <w:tc>
          <w:tcPr>
            <w:tcW w:w="898" w:type="dxa"/>
          </w:tcPr>
          <w:p w14:paraId="77554BC6"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BD</w:t>
            </w:r>
          </w:p>
        </w:tc>
        <w:tc>
          <w:tcPr>
            <w:tcW w:w="988" w:type="dxa"/>
          </w:tcPr>
          <w:p w14:paraId="1E48DE06"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Effect (d)</w:t>
            </w:r>
          </w:p>
        </w:tc>
        <w:tc>
          <w:tcPr>
            <w:tcW w:w="964" w:type="dxa"/>
          </w:tcPr>
          <w:p w14:paraId="6C7A3FA7"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95% Low</w:t>
            </w:r>
          </w:p>
        </w:tc>
        <w:tc>
          <w:tcPr>
            <w:tcW w:w="1009" w:type="dxa"/>
          </w:tcPr>
          <w:p w14:paraId="28E8E1B4"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95% High</w:t>
            </w:r>
          </w:p>
        </w:tc>
        <w:tc>
          <w:tcPr>
            <w:tcW w:w="672" w:type="dxa"/>
          </w:tcPr>
          <w:p w14:paraId="09278FEF"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p</w:t>
            </w:r>
          </w:p>
        </w:tc>
        <w:tc>
          <w:tcPr>
            <w:tcW w:w="839" w:type="dxa"/>
          </w:tcPr>
          <w:p w14:paraId="4DC9799F"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Part r</w:t>
            </w:r>
          </w:p>
        </w:tc>
        <w:tc>
          <w:tcPr>
            <w:tcW w:w="999" w:type="dxa"/>
          </w:tcPr>
          <w:p w14:paraId="454BB2A3"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p</w:t>
            </w:r>
          </w:p>
        </w:tc>
      </w:tr>
      <w:tr w:rsidR="00F66028" w14:paraId="79353BE8"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17056E65"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Bank SSTS</w:t>
            </w:r>
          </w:p>
        </w:tc>
        <w:tc>
          <w:tcPr>
            <w:tcW w:w="902" w:type="dxa"/>
            <w:tcBorders>
              <w:top w:val="nil"/>
              <w:bottom w:val="nil"/>
            </w:tcBorders>
          </w:tcPr>
          <w:p w14:paraId="4668C400"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1452</w:t>
            </w:r>
          </w:p>
        </w:tc>
        <w:tc>
          <w:tcPr>
            <w:tcW w:w="898" w:type="dxa"/>
            <w:tcBorders>
              <w:top w:val="nil"/>
              <w:bottom w:val="nil"/>
            </w:tcBorders>
          </w:tcPr>
          <w:p w14:paraId="3C340D6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809</w:t>
            </w:r>
          </w:p>
        </w:tc>
        <w:tc>
          <w:tcPr>
            <w:tcW w:w="988" w:type="dxa"/>
            <w:tcBorders>
              <w:top w:val="nil"/>
              <w:bottom w:val="nil"/>
            </w:tcBorders>
          </w:tcPr>
          <w:p w14:paraId="33F2838E"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0.001</w:t>
            </w:r>
          </w:p>
        </w:tc>
        <w:tc>
          <w:tcPr>
            <w:tcW w:w="964" w:type="dxa"/>
            <w:tcBorders>
              <w:top w:val="nil"/>
              <w:bottom w:val="nil"/>
            </w:tcBorders>
          </w:tcPr>
          <w:p w14:paraId="79ADAA56"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-0.085</w:t>
            </w:r>
          </w:p>
        </w:tc>
        <w:tc>
          <w:tcPr>
            <w:tcW w:w="1009" w:type="dxa"/>
            <w:tcBorders>
              <w:top w:val="nil"/>
              <w:bottom w:val="nil"/>
            </w:tcBorders>
          </w:tcPr>
          <w:p w14:paraId="166C9796"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0.087</w:t>
            </w:r>
          </w:p>
        </w:tc>
        <w:tc>
          <w:tcPr>
            <w:tcW w:w="672" w:type="dxa"/>
            <w:tcBorders>
              <w:top w:val="nil"/>
              <w:bottom w:val="nil"/>
            </w:tcBorders>
          </w:tcPr>
          <w:p w14:paraId="5F00102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0.992</w:t>
            </w:r>
          </w:p>
        </w:tc>
        <w:tc>
          <w:tcPr>
            <w:tcW w:w="839" w:type="dxa"/>
            <w:tcBorders>
              <w:top w:val="nil"/>
              <w:bottom w:val="nil"/>
            </w:tcBorders>
          </w:tcPr>
          <w:p w14:paraId="2078D75A"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-0.011</w:t>
            </w:r>
          </w:p>
        </w:tc>
        <w:tc>
          <w:tcPr>
            <w:tcW w:w="999" w:type="dxa"/>
            <w:tcBorders>
              <w:top w:val="nil"/>
              <w:bottom w:val="nil"/>
            </w:tcBorders>
          </w:tcPr>
          <w:p w14:paraId="56EA6518"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0.987</w:t>
            </w:r>
          </w:p>
        </w:tc>
      </w:tr>
      <w:tr w:rsidR="00F66028" w14:paraId="1EBF8B4C"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0A482C98"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Caudal anterior cingulate</w:t>
            </w:r>
          </w:p>
        </w:tc>
        <w:tc>
          <w:tcPr>
            <w:tcW w:w="902" w:type="dxa"/>
          </w:tcPr>
          <w:p w14:paraId="0DE379B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1568</w:t>
            </w:r>
          </w:p>
        </w:tc>
        <w:tc>
          <w:tcPr>
            <w:tcW w:w="898" w:type="dxa"/>
          </w:tcPr>
          <w:p w14:paraId="6AC0572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833</w:t>
            </w:r>
          </w:p>
        </w:tc>
        <w:tc>
          <w:tcPr>
            <w:tcW w:w="988" w:type="dxa"/>
          </w:tcPr>
          <w:p w14:paraId="6FDCB44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-0.016</w:t>
            </w:r>
          </w:p>
        </w:tc>
        <w:tc>
          <w:tcPr>
            <w:tcW w:w="964" w:type="dxa"/>
          </w:tcPr>
          <w:p w14:paraId="00FC253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-0.100</w:t>
            </w:r>
          </w:p>
        </w:tc>
        <w:tc>
          <w:tcPr>
            <w:tcW w:w="1009" w:type="dxa"/>
          </w:tcPr>
          <w:p w14:paraId="642B7AC7"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0.068</w:t>
            </w:r>
          </w:p>
        </w:tc>
        <w:tc>
          <w:tcPr>
            <w:tcW w:w="672" w:type="dxa"/>
          </w:tcPr>
          <w:p w14:paraId="7312040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0.992</w:t>
            </w:r>
          </w:p>
        </w:tc>
        <w:tc>
          <w:tcPr>
            <w:tcW w:w="839" w:type="dxa"/>
          </w:tcPr>
          <w:p w14:paraId="1532514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0.000</w:t>
            </w:r>
          </w:p>
        </w:tc>
        <w:tc>
          <w:tcPr>
            <w:tcW w:w="999" w:type="dxa"/>
          </w:tcPr>
          <w:p w14:paraId="4664A94B"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0.998</w:t>
            </w:r>
          </w:p>
        </w:tc>
      </w:tr>
      <w:tr w:rsidR="00F66028" w14:paraId="498A2BFF"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354FAF69"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Caudal middle frontal</w:t>
            </w:r>
          </w:p>
        </w:tc>
        <w:tc>
          <w:tcPr>
            <w:tcW w:w="902" w:type="dxa"/>
            <w:tcBorders>
              <w:top w:val="nil"/>
              <w:bottom w:val="nil"/>
            </w:tcBorders>
          </w:tcPr>
          <w:p w14:paraId="4D092FF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1586</w:t>
            </w:r>
          </w:p>
        </w:tc>
        <w:tc>
          <w:tcPr>
            <w:tcW w:w="898" w:type="dxa"/>
            <w:tcBorders>
              <w:top w:val="nil"/>
              <w:bottom w:val="nil"/>
            </w:tcBorders>
          </w:tcPr>
          <w:p w14:paraId="74817130"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834</w:t>
            </w:r>
          </w:p>
        </w:tc>
        <w:tc>
          <w:tcPr>
            <w:tcW w:w="988" w:type="dxa"/>
            <w:tcBorders>
              <w:top w:val="nil"/>
              <w:bottom w:val="nil"/>
            </w:tcBorders>
          </w:tcPr>
          <w:p w14:paraId="24E03E9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0.002</w:t>
            </w:r>
          </w:p>
        </w:tc>
        <w:tc>
          <w:tcPr>
            <w:tcW w:w="964" w:type="dxa"/>
            <w:tcBorders>
              <w:top w:val="nil"/>
              <w:bottom w:val="nil"/>
            </w:tcBorders>
          </w:tcPr>
          <w:p w14:paraId="49CD0B87"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-0.082</w:t>
            </w:r>
          </w:p>
        </w:tc>
        <w:tc>
          <w:tcPr>
            <w:tcW w:w="1009" w:type="dxa"/>
            <w:tcBorders>
              <w:top w:val="nil"/>
              <w:bottom w:val="nil"/>
            </w:tcBorders>
          </w:tcPr>
          <w:p w14:paraId="5A40257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0.086</w:t>
            </w:r>
          </w:p>
        </w:tc>
        <w:tc>
          <w:tcPr>
            <w:tcW w:w="672" w:type="dxa"/>
            <w:tcBorders>
              <w:top w:val="nil"/>
              <w:bottom w:val="nil"/>
            </w:tcBorders>
          </w:tcPr>
          <w:p w14:paraId="69EB186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0.992</w:t>
            </w:r>
          </w:p>
        </w:tc>
        <w:tc>
          <w:tcPr>
            <w:tcW w:w="839" w:type="dxa"/>
            <w:tcBorders>
              <w:top w:val="nil"/>
              <w:bottom w:val="nil"/>
            </w:tcBorders>
          </w:tcPr>
          <w:p w14:paraId="7B13379F"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0.002</w:t>
            </w:r>
          </w:p>
        </w:tc>
        <w:tc>
          <w:tcPr>
            <w:tcW w:w="999" w:type="dxa"/>
            <w:tcBorders>
              <w:top w:val="nil"/>
              <w:bottom w:val="nil"/>
            </w:tcBorders>
          </w:tcPr>
          <w:p w14:paraId="2B49CEAA"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0.998</w:t>
            </w:r>
          </w:p>
        </w:tc>
      </w:tr>
      <w:tr w:rsidR="00F66028" w14:paraId="314F6487"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54C6A01D"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Cuneus</w:t>
            </w:r>
          </w:p>
        </w:tc>
        <w:tc>
          <w:tcPr>
            <w:tcW w:w="902" w:type="dxa"/>
          </w:tcPr>
          <w:p w14:paraId="62F9678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1519</w:t>
            </w:r>
          </w:p>
        </w:tc>
        <w:tc>
          <w:tcPr>
            <w:tcW w:w="898" w:type="dxa"/>
          </w:tcPr>
          <w:p w14:paraId="15049A14"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820</w:t>
            </w:r>
          </w:p>
        </w:tc>
        <w:tc>
          <w:tcPr>
            <w:tcW w:w="988" w:type="dxa"/>
          </w:tcPr>
          <w:p w14:paraId="6C97BF6A"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-0.037</w:t>
            </w:r>
          </w:p>
        </w:tc>
        <w:tc>
          <w:tcPr>
            <w:tcW w:w="964" w:type="dxa"/>
          </w:tcPr>
          <w:p w14:paraId="149730A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-0.122</w:t>
            </w:r>
          </w:p>
        </w:tc>
        <w:tc>
          <w:tcPr>
            <w:tcW w:w="1009" w:type="dxa"/>
          </w:tcPr>
          <w:p w14:paraId="07326D4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0.048</w:t>
            </w:r>
          </w:p>
        </w:tc>
        <w:tc>
          <w:tcPr>
            <w:tcW w:w="672" w:type="dxa"/>
          </w:tcPr>
          <w:p w14:paraId="34972B3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0.903</w:t>
            </w:r>
          </w:p>
        </w:tc>
        <w:tc>
          <w:tcPr>
            <w:tcW w:w="839" w:type="dxa"/>
          </w:tcPr>
          <w:p w14:paraId="266292F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-0.018</w:t>
            </w:r>
          </w:p>
        </w:tc>
        <w:tc>
          <w:tcPr>
            <w:tcW w:w="999" w:type="dxa"/>
          </w:tcPr>
          <w:p w14:paraId="2EACAC01"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0.757</w:t>
            </w:r>
          </w:p>
        </w:tc>
      </w:tr>
      <w:tr w:rsidR="00F66028" w14:paraId="10A0BA3A"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4DD0516E"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Entorhinal</w:t>
            </w:r>
          </w:p>
        </w:tc>
        <w:tc>
          <w:tcPr>
            <w:tcW w:w="902" w:type="dxa"/>
            <w:tcBorders>
              <w:top w:val="nil"/>
              <w:bottom w:val="nil"/>
            </w:tcBorders>
          </w:tcPr>
          <w:p w14:paraId="4BD0C04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1393</w:t>
            </w:r>
          </w:p>
        </w:tc>
        <w:tc>
          <w:tcPr>
            <w:tcW w:w="898" w:type="dxa"/>
            <w:tcBorders>
              <w:top w:val="nil"/>
              <w:bottom w:val="nil"/>
            </w:tcBorders>
          </w:tcPr>
          <w:p w14:paraId="226C488B"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811</w:t>
            </w:r>
          </w:p>
        </w:tc>
        <w:tc>
          <w:tcPr>
            <w:tcW w:w="988" w:type="dxa"/>
            <w:tcBorders>
              <w:top w:val="nil"/>
              <w:bottom w:val="nil"/>
            </w:tcBorders>
          </w:tcPr>
          <w:p w14:paraId="2F27C88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-0.060</w:t>
            </w:r>
          </w:p>
        </w:tc>
        <w:tc>
          <w:tcPr>
            <w:tcW w:w="964" w:type="dxa"/>
            <w:tcBorders>
              <w:top w:val="nil"/>
              <w:bottom w:val="nil"/>
            </w:tcBorders>
          </w:tcPr>
          <w:p w14:paraId="24458AB6"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-0.147</w:t>
            </w:r>
          </w:p>
        </w:tc>
        <w:tc>
          <w:tcPr>
            <w:tcW w:w="1009" w:type="dxa"/>
            <w:tcBorders>
              <w:top w:val="nil"/>
              <w:bottom w:val="nil"/>
            </w:tcBorders>
          </w:tcPr>
          <w:p w14:paraId="1AE73885"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0.027</w:t>
            </w:r>
          </w:p>
        </w:tc>
        <w:tc>
          <w:tcPr>
            <w:tcW w:w="672" w:type="dxa"/>
            <w:tcBorders>
              <w:top w:val="nil"/>
              <w:bottom w:val="nil"/>
            </w:tcBorders>
          </w:tcPr>
          <w:p w14:paraId="336FF5F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0.903</w:t>
            </w:r>
          </w:p>
        </w:tc>
        <w:tc>
          <w:tcPr>
            <w:tcW w:w="839" w:type="dxa"/>
            <w:tcBorders>
              <w:top w:val="nil"/>
              <w:bottom w:val="nil"/>
            </w:tcBorders>
          </w:tcPr>
          <w:p w14:paraId="693C1903"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-0.005</w:t>
            </w:r>
          </w:p>
        </w:tc>
        <w:tc>
          <w:tcPr>
            <w:tcW w:w="999" w:type="dxa"/>
            <w:tcBorders>
              <w:top w:val="nil"/>
              <w:bottom w:val="nil"/>
            </w:tcBorders>
          </w:tcPr>
          <w:p w14:paraId="419873D6"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0.998</w:t>
            </w:r>
          </w:p>
        </w:tc>
      </w:tr>
      <w:tr w:rsidR="00F66028" w14:paraId="7094CF62"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0115029D"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Fusiform</w:t>
            </w:r>
          </w:p>
        </w:tc>
        <w:tc>
          <w:tcPr>
            <w:tcW w:w="902" w:type="dxa"/>
          </w:tcPr>
          <w:p w14:paraId="1E11F5B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1587</w:t>
            </w:r>
          </w:p>
        </w:tc>
        <w:tc>
          <w:tcPr>
            <w:tcW w:w="898" w:type="dxa"/>
          </w:tcPr>
          <w:p w14:paraId="320C153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830</w:t>
            </w:r>
          </w:p>
        </w:tc>
        <w:tc>
          <w:tcPr>
            <w:tcW w:w="988" w:type="dxa"/>
          </w:tcPr>
          <w:p w14:paraId="1495E87C"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0.006</w:t>
            </w:r>
          </w:p>
        </w:tc>
        <w:tc>
          <w:tcPr>
            <w:tcW w:w="964" w:type="dxa"/>
          </w:tcPr>
          <w:p w14:paraId="5604998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-0.078</w:t>
            </w:r>
          </w:p>
        </w:tc>
        <w:tc>
          <w:tcPr>
            <w:tcW w:w="1009" w:type="dxa"/>
          </w:tcPr>
          <w:p w14:paraId="098396C5"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0.090</w:t>
            </w:r>
          </w:p>
        </w:tc>
        <w:tc>
          <w:tcPr>
            <w:tcW w:w="672" w:type="dxa"/>
          </w:tcPr>
          <w:p w14:paraId="183BCBF3"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0.992</w:t>
            </w:r>
          </w:p>
        </w:tc>
        <w:tc>
          <w:tcPr>
            <w:tcW w:w="839" w:type="dxa"/>
          </w:tcPr>
          <w:p w14:paraId="490BEE9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-0.008</w:t>
            </w:r>
          </w:p>
        </w:tc>
        <w:tc>
          <w:tcPr>
            <w:tcW w:w="999" w:type="dxa"/>
          </w:tcPr>
          <w:p w14:paraId="69CCCB01"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0.998</w:t>
            </w:r>
          </w:p>
        </w:tc>
      </w:tr>
      <w:tr w:rsidR="00F66028" w14:paraId="3210F817"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17E4E3A2"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Inferior parietal</w:t>
            </w:r>
          </w:p>
        </w:tc>
        <w:tc>
          <w:tcPr>
            <w:tcW w:w="902" w:type="dxa"/>
            <w:tcBorders>
              <w:top w:val="nil"/>
              <w:bottom w:val="nil"/>
            </w:tcBorders>
          </w:tcPr>
          <w:p w14:paraId="42FD693C"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1565</w:t>
            </w:r>
          </w:p>
        </w:tc>
        <w:tc>
          <w:tcPr>
            <w:tcW w:w="898" w:type="dxa"/>
            <w:tcBorders>
              <w:top w:val="nil"/>
              <w:bottom w:val="nil"/>
            </w:tcBorders>
          </w:tcPr>
          <w:p w14:paraId="0EBB0328"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832</w:t>
            </w:r>
          </w:p>
        </w:tc>
        <w:tc>
          <w:tcPr>
            <w:tcW w:w="988" w:type="dxa"/>
            <w:tcBorders>
              <w:top w:val="nil"/>
              <w:bottom w:val="nil"/>
            </w:tcBorders>
          </w:tcPr>
          <w:p w14:paraId="3774DFA3"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-0.002</w:t>
            </w:r>
          </w:p>
        </w:tc>
        <w:tc>
          <w:tcPr>
            <w:tcW w:w="964" w:type="dxa"/>
            <w:tcBorders>
              <w:top w:val="nil"/>
              <w:bottom w:val="nil"/>
            </w:tcBorders>
          </w:tcPr>
          <w:p w14:paraId="19B43C58"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-0.086</w:t>
            </w:r>
          </w:p>
        </w:tc>
        <w:tc>
          <w:tcPr>
            <w:tcW w:w="1009" w:type="dxa"/>
            <w:tcBorders>
              <w:top w:val="nil"/>
              <w:bottom w:val="nil"/>
            </w:tcBorders>
          </w:tcPr>
          <w:p w14:paraId="327BC46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0.083</w:t>
            </w:r>
          </w:p>
        </w:tc>
        <w:tc>
          <w:tcPr>
            <w:tcW w:w="672" w:type="dxa"/>
            <w:tcBorders>
              <w:top w:val="nil"/>
              <w:bottom w:val="nil"/>
            </w:tcBorders>
          </w:tcPr>
          <w:p w14:paraId="512B55E0"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0.992</w:t>
            </w:r>
          </w:p>
        </w:tc>
        <w:tc>
          <w:tcPr>
            <w:tcW w:w="839" w:type="dxa"/>
            <w:tcBorders>
              <w:top w:val="nil"/>
              <w:bottom w:val="nil"/>
            </w:tcBorders>
          </w:tcPr>
          <w:p w14:paraId="068A48C5"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-0.020</w:t>
            </w:r>
          </w:p>
        </w:tc>
        <w:tc>
          <w:tcPr>
            <w:tcW w:w="999" w:type="dxa"/>
            <w:tcBorders>
              <w:top w:val="nil"/>
              <w:bottom w:val="nil"/>
            </w:tcBorders>
          </w:tcPr>
          <w:p w14:paraId="0216719B"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0.747</w:t>
            </w:r>
          </w:p>
        </w:tc>
      </w:tr>
      <w:tr w:rsidR="00F66028" w14:paraId="3C746C08"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500A4759"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Inferior temporal</w:t>
            </w:r>
          </w:p>
        </w:tc>
        <w:tc>
          <w:tcPr>
            <w:tcW w:w="902" w:type="dxa"/>
          </w:tcPr>
          <w:p w14:paraId="35600CA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1559</w:t>
            </w:r>
          </w:p>
        </w:tc>
        <w:tc>
          <w:tcPr>
            <w:tcW w:w="898" w:type="dxa"/>
          </w:tcPr>
          <w:p w14:paraId="40D15A8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814</w:t>
            </w:r>
          </w:p>
        </w:tc>
        <w:tc>
          <w:tcPr>
            <w:tcW w:w="988" w:type="dxa"/>
          </w:tcPr>
          <w:p w14:paraId="3A8A9EF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-0.001</w:t>
            </w:r>
          </w:p>
        </w:tc>
        <w:tc>
          <w:tcPr>
            <w:tcW w:w="964" w:type="dxa"/>
          </w:tcPr>
          <w:p w14:paraId="730082B4"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-0.086</w:t>
            </w:r>
          </w:p>
        </w:tc>
        <w:tc>
          <w:tcPr>
            <w:tcW w:w="1009" w:type="dxa"/>
          </w:tcPr>
          <w:p w14:paraId="75A3169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0.084</w:t>
            </w:r>
          </w:p>
        </w:tc>
        <w:tc>
          <w:tcPr>
            <w:tcW w:w="672" w:type="dxa"/>
          </w:tcPr>
          <w:p w14:paraId="0CA6B1F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0.992</w:t>
            </w:r>
          </w:p>
        </w:tc>
        <w:tc>
          <w:tcPr>
            <w:tcW w:w="839" w:type="dxa"/>
          </w:tcPr>
          <w:p w14:paraId="7205339A"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-0.035</w:t>
            </w:r>
          </w:p>
        </w:tc>
        <w:tc>
          <w:tcPr>
            <w:tcW w:w="999" w:type="dxa"/>
          </w:tcPr>
          <w:p w14:paraId="4C999EF8"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0.518</w:t>
            </w:r>
          </w:p>
        </w:tc>
      </w:tr>
      <w:tr w:rsidR="00F66028" w14:paraId="34C2A73D"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596143E0"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Isthmus cingulate</w:t>
            </w:r>
          </w:p>
        </w:tc>
        <w:tc>
          <w:tcPr>
            <w:tcW w:w="902" w:type="dxa"/>
            <w:tcBorders>
              <w:top w:val="nil"/>
              <w:bottom w:val="nil"/>
            </w:tcBorders>
          </w:tcPr>
          <w:p w14:paraId="0375C178"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1579</w:t>
            </w:r>
          </w:p>
        </w:tc>
        <w:tc>
          <w:tcPr>
            <w:tcW w:w="898" w:type="dxa"/>
            <w:tcBorders>
              <w:top w:val="nil"/>
              <w:bottom w:val="nil"/>
            </w:tcBorders>
          </w:tcPr>
          <w:p w14:paraId="578BCAF2"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830</w:t>
            </w:r>
          </w:p>
        </w:tc>
        <w:tc>
          <w:tcPr>
            <w:tcW w:w="988" w:type="dxa"/>
            <w:tcBorders>
              <w:top w:val="nil"/>
              <w:bottom w:val="nil"/>
            </w:tcBorders>
          </w:tcPr>
          <w:p w14:paraId="28F58227"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-0.025</w:t>
            </w:r>
          </w:p>
        </w:tc>
        <w:tc>
          <w:tcPr>
            <w:tcW w:w="964" w:type="dxa"/>
            <w:tcBorders>
              <w:top w:val="nil"/>
              <w:bottom w:val="nil"/>
            </w:tcBorders>
          </w:tcPr>
          <w:p w14:paraId="6D8EDCA5"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-0.109</w:t>
            </w:r>
          </w:p>
        </w:tc>
        <w:tc>
          <w:tcPr>
            <w:tcW w:w="1009" w:type="dxa"/>
            <w:tcBorders>
              <w:top w:val="nil"/>
              <w:bottom w:val="nil"/>
            </w:tcBorders>
          </w:tcPr>
          <w:p w14:paraId="1CB394EA"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0.059</w:t>
            </w:r>
          </w:p>
        </w:tc>
        <w:tc>
          <w:tcPr>
            <w:tcW w:w="672" w:type="dxa"/>
            <w:tcBorders>
              <w:top w:val="nil"/>
              <w:bottom w:val="nil"/>
            </w:tcBorders>
          </w:tcPr>
          <w:p w14:paraId="306488EF"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0.905</w:t>
            </w:r>
          </w:p>
        </w:tc>
        <w:tc>
          <w:tcPr>
            <w:tcW w:w="839" w:type="dxa"/>
            <w:tcBorders>
              <w:top w:val="nil"/>
              <w:bottom w:val="nil"/>
            </w:tcBorders>
          </w:tcPr>
          <w:p w14:paraId="1BE60DF2"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0.079</w:t>
            </w:r>
          </w:p>
        </w:tc>
        <w:tc>
          <w:tcPr>
            <w:tcW w:w="999" w:type="dxa"/>
            <w:tcBorders>
              <w:top w:val="nil"/>
              <w:bottom w:val="nil"/>
            </w:tcBorders>
          </w:tcPr>
          <w:p w14:paraId="63B1BD93"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0.004*</w:t>
            </w:r>
          </w:p>
        </w:tc>
      </w:tr>
      <w:tr w:rsidR="00F66028" w14:paraId="4E2B25CC"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2A96AC26"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Lateral occipital</w:t>
            </w:r>
          </w:p>
        </w:tc>
        <w:tc>
          <w:tcPr>
            <w:tcW w:w="902" w:type="dxa"/>
          </w:tcPr>
          <w:p w14:paraId="7156F13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1585</w:t>
            </w:r>
          </w:p>
        </w:tc>
        <w:tc>
          <w:tcPr>
            <w:tcW w:w="898" w:type="dxa"/>
          </w:tcPr>
          <w:p w14:paraId="2F719D4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825</w:t>
            </w:r>
          </w:p>
        </w:tc>
        <w:tc>
          <w:tcPr>
            <w:tcW w:w="988" w:type="dxa"/>
          </w:tcPr>
          <w:p w14:paraId="34ABB13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-0.014</w:t>
            </w:r>
          </w:p>
        </w:tc>
        <w:tc>
          <w:tcPr>
            <w:tcW w:w="964" w:type="dxa"/>
          </w:tcPr>
          <w:p w14:paraId="39B97D1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-0.098</w:t>
            </w:r>
          </w:p>
        </w:tc>
        <w:tc>
          <w:tcPr>
            <w:tcW w:w="1009" w:type="dxa"/>
          </w:tcPr>
          <w:p w14:paraId="1BFFCDF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0.070</w:t>
            </w:r>
          </w:p>
        </w:tc>
        <w:tc>
          <w:tcPr>
            <w:tcW w:w="672" w:type="dxa"/>
          </w:tcPr>
          <w:p w14:paraId="3F8D5FF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0.992</w:t>
            </w:r>
          </w:p>
        </w:tc>
        <w:tc>
          <w:tcPr>
            <w:tcW w:w="839" w:type="dxa"/>
          </w:tcPr>
          <w:p w14:paraId="2DA6408C"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0.006</w:t>
            </w:r>
          </w:p>
        </w:tc>
        <w:tc>
          <w:tcPr>
            <w:tcW w:w="999" w:type="dxa"/>
          </w:tcPr>
          <w:p w14:paraId="5E0703D7"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0.998</w:t>
            </w:r>
          </w:p>
        </w:tc>
      </w:tr>
      <w:tr w:rsidR="00F66028" w14:paraId="437B11B5"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6855E304"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Lateral orbitofrontal</w:t>
            </w:r>
          </w:p>
        </w:tc>
        <w:tc>
          <w:tcPr>
            <w:tcW w:w="902" w:type="dxa"/>
            <w:tcBorders>
              <w:top w:val="nil"/>
              <w:bottom w:val="nil"/>
            </w:tcBorders>
          </w:tcPr>
          <w:p w14:paraId="41F2FD7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1592</w:t>
            </w:r>
          </w:p>
        </w:tc>
        <w:tc>
          <w:tcPr>
            <w:tcW w:w="898" w:type="dxa"/>
            <w:tcBorders>
              <w:top w:val="nil"/>
              <w:bottom w:val="nil"/>
            </w:tcBorders>
          </w:tcPr>
          <w:p w14:paraId="21F2EFD0"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833</w:t>
            </w:r>
          </w:p>
        </w:tc>
        <w:tc>
          <w:tcPr>
            <w:tcW w:w="988" w:type="dxa"/>
            <w:tcBorders>
              <w:top w:val="nil"/>
              <w:bottom w:val="nil"/>
            </w:tcBorders>
          </w:tcPr>
          <w:p w14:paraId="7FE6C4C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0.092</w:t>
            </w:r>
          </w:p>
        </w:tc>
        <w:tc>
          <w:tcPr>
            <w:tcW w:w="964" w:type="dxa"/>
            <w:tcBorders>
              <w:top w:val="nil"/>
              <w:bottom w:val="nil"/>
            </w:tcBorders>
          </w:tcPr>
          <w:p w14:paraId="53179AF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0.008</w:t>
            </w:r>
          </w:p>
        </w:tc>
        <w:tc>
          <w:tcPr>
            <w:tcW w:w="1009" w:type="dxa"/>
            <w:tcBorders>
              <w:top w:val="nil"/>
              <w:bottom w:val="nil"/>
            </w:tcBorders>
          </w:tcPr>
          <w:p w14:paraId="4BA1216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0.176</w:t>
            </w:r>
          </w:p>
        </w:tc>
        <w:tc>
          <w:tcPr>
            <w:tcW w:w="672" w:type="dxa"/>
            <w:tcBorders>
              <w:top w:val="nil"/>
              <w:bottom w:val="nil"/>
            </w:tcBorders>
          </w:tcPr>
          <w:p w14:paraId="7F8AD87C"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0.497</w:t>
            </w:r>
          </w:p>
        </w:tc>
        <w:tc>
          <w:tcPr>
            <w:tcW w:w="839" w:type="dxa"/>
            <w:tcBorders>
              <w:top w:val="nil"/>
              <w:bottom w:val="nil"/>
            </w:tcBorders>
          </w:tcPr>
          <w:p w14:paraId="0CA0011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0.023</w:t>
            </w:r>
          </w:p>
        </w:tc>
        <w:tc>
          <w:tcPr>
            <w:tcW w:w="999" w:type="dxa"/>
            <w:tcBorders>
              <w:top w:val="nil"/>
              <w:bottom w:val="nil"/>
            </w:tcBorders>
          </w:tcPr>
          <w:p w14:paraId="715776F2"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0.630</w:t>
            </w:r>
          </w:p>
        </w:tc>
      </w:tr>
      <w:tr w:rsidR="00F66028" w14:paraId="117E5EF4"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636326E4"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Lingual</w:t>
            </w:r>
          </w:p>
        </w:tc>
        <w:tc>
          <w:tcPr>
            <w:tcW w:w="902" w:type="dxa"/>
          </w:tcPr>
          <w:p w14:paraId="6DD7E65F"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1576</w:t>
            </w:r>
          </w:p>
        </w:tc>
        <w:tc>
          <w:tcPr>
            <w:tcW w:w="898" w:type="dxa"/>
          </w:tcPr>
          <w:p w14:paraId="0EADB9C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827</w:t>
            </w:r>
          </w:p>
        </w:tc>
        <w:tc>
          <w:tcPr>
            <w:tcW w:w="988" w:type="dxa"/>
          </w:tcPr>
          <w:p w14:paraId="39BCFD75"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0.029</w:t>
            </w:r>
          </w:p>
        </w:tc>
        <w:tc>
          <w:tcPr>
            <w:tcW w:w="964" w:type="dxa"/>
          </w:tcPr>
          <w:p w14:paraId="22543624"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-0.055</w:t>
            </w:r>
          </w:p>
        </w:tc>
        <w:tc>
          <w:tcPr>
            <w:tcW w:w="1009" w:type="dxa"/>
          </w:tcPr>
          <w:p w14:paraId="13ADC53E"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0.113</w:t>
            </w:r>
          </w:p>
        </w:tc>
        <w:tc>
          <w:tcPr>
            <w:tcW w:w="672" w:type="dxa"/>
          </w:tcPr>
          <w:p w14:paraId="0C749DEA"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0.903</w:t>
            </w:r>
          </w:p>
        </w:tc>
        <w:tc>
          <w:tcPr>
            <w:tcW w:w="839" w:type="dxa"/>
          </w:tcPr>
          <w:p w14:paraId="70DACAEF"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-0.006</w:t>
            </w:r>
          </w:p>
        </w:tc>
        <w:tc>
          <w:tcPr>
            <w:tcW w:w="999" w:type="dxa"/>
          </w:tcPr>
          <w:p w14:paraId="14A8241E"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0.998</w:t>
            </w:r>
          </w:p>
        </w:tc>
      </w:tr>
      <w:tr w:rsidR="00F66028" w14:paraId="0908321A"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380D7821"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Medial orbitofrontal</w:t>
            </w:r>
          </w:p>
        </w:tc>
        <w:tc>
          <w:tcPr>
            <w:tcW w:w="902" w:type="dxa"/>
            <w:tcBorders>
              <w:top w:val="nil"/>
              <w:bottom w:val="nil"/>
            </w:tcBorders>
          </w:tcPr>
          <w:p w14:paraId="77C65A62"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1570</w:t>
            </w:r>
          </w:p>
        </w:tc>
        <w:tc>
          <w:tcPr>
            <w:tcW w:w="898" w:type="dxa"/>
            <w:tcBorders>
              <w:top w:val="nil"/>
              <w:bottom w:val="nil"/>
            </w:tcBorders>
          </w:tcPr>
          <w:p w14:paraId="0F865DFC"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832</w:t>
            </w:r>
          </w:p>
        </w:tc>
        <w:tc>
          <w:tcPr>
            <w:tcW w:w="988" w:type="dxa"/>
            <w:tcBorders>
              <w:top w:val="nil"/>
              <w:bottom w:val="nil"/>
            </w:tcBorders>
          </w:tcPr>
          <w:p w14:paraId="30D0541B"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0.082</w:t>
            </w:r>
          </w:p>
        </w:tc>
        <w:tc>
          <w:tcPr>
            <w:tcW w:w="964" w:type="dxa"/>
            <w:tcBorders>
              <w:top w:val="nil"/>
              <w:bottom w:val="nil"/>
            </w:tcBorders>
          </w:tcPr>
          <w:p w14:paraId="4337553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-0.003</w:t>
            </w:r>
          </w:p>
        </w:tc>
        <w:tc>
          <w:tcPr>
            <w:tcW w:w="1009" w:type="dxa"/>
            <w:tcBorders>
              <w:top w:val="nil"/>
              <w:bottom w:val="nil"/>
            </w:tcBorders>
          </w:tcPr>
          <w:p w14:paraId="3CCC1A48"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0.166</w:t>
            </w:r>
          </w:p>
        </w:tc>
        <w:tc>
          <w:tcPr>
            <w:tcW w:w="672" w:type="dxa"/>
            <w:tcBorders>
              <w:top w:val="nil"/>
              <w:bottom w:val="nil"/>
            </w:tcBorders>
          </w:tcPr>
          <w:p w14:paraId="7D19220E"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0.497</w:t>
            </w:r>
          </w:p>
        </w:tc>
        <w:tc>
          <w:tcPr>
            <w:tcW w:w="839" w:type="dxa"/>
            <w:tcBorders>
              <w:top w:val="nil"/>
              <w:bottom w:val="nil"/>
            </w:tcBorders>
          </w:tcPr>
          <w:p w14:paraId="483C747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0.024</w:t>
            </w:r>
          </w:p>
        </w:tc>
        <w:tc>
          <w:tcPr>
            <w:tcW w:w="999" w:type="dxa"/>
            <w:tcBorders>
              <w:top w:val="nil"/>
              <w:bottom w:val="nil"/>
            </w:tcBorders>
          </w:tcPr>
          <w:p w14:paraId="524DAD8F"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0.630</w:t>
            </w:r>
          </w:p>
        </w:tc>
      </w:tr>
      <w:tr w:rsidR="00F66028" w14:paraId="055DCC1C"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1A76B92F"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Middle temporal</w:t>
            </w:r>
          </w:p>
        </w:tc>
        <w:tc>
          <w:tcPr>
            <w:tcW w:w="902" w:type="dxa"/>
          </w:tcPr>
          <w:p w14:paraId="57AAFA3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1508</w:t>
            </w:r>
          </w:p>
        </w:tc>
        <w:tc>
          <w:tcPr>
            <w:tcW w:w="898" w:type="dxa"/>
          </w:tcPr>
          <w:p w14:paraId="554E0E6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817</w:t>
            </w:r>
          </w:p>
        </w:tc>
        <w:tc>
          <w:tcPr>
            <w:tcW w:w="988" w:type="dxa"/>
          </w:tcPr>
          <w:p w14:paraId="2E8AAFDA"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0.034</w:t>
            </w:r>
          </w:p>
        </w:tc>
        <w:tc>
          <w:tcPr>
            <w:tcW w:w="964" w:type="dxa"/>
          </w:tcPr>
          <w:p w14:paraId="19890767"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-0.051</w:t>
            </w:r>
          </w:p>
        </w:tc>
        <w:tc>
          <w:tcPr>
            <w:tcW w:w="1009" w:type="dxa"/>
          </w:tcPr>
          <w:p w14:paraId="38EDBFA7"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0.120</w:t>
            </w:r>
          </w:p>
        </w:tc>
        <w:tc>
          <w:tcPr>
            <w:tcW w:w="672" w:type="dxa"/>
          </w:tcPr>
          <w:p w14:paraId="13DE3D37"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0.903</w:t>
            </w:r>
          </w:p>
        </w:tc>
        <w:tc>
          <w:tcPr>
            <w:tcW w:w="839" w:type="dxa"/>
          </w:tcPr>
          <w:p w14:paraId="4FDF2EC3"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-0.025</w:t>
            </w:r>
          </w:p>
        </w:tc>
        <w:tc>
          <w:tcPr>
            <w:tcW w:w="999" w:type="dxa"/>
          </w:tcPr>
          <w:p w14:paraId="4011C921"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0.630</w:t>
            </w:r>
          </w:p>
        </w:tc>
      </w:tr>
      <w:tr w:rsidR="00F66028" w14:paraId="28802610"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7A6C0ED5" w14:textId="77777777" w:rsidR="00F66028" w:rsidRDefault="00000000">
            <w:pPr>
              <w:widowControl w:val="0"/>
              <w:spacing w:after="0" w:line="240" w:lineRule="auto"/>
              <w:rPr>
                <w:rFonts w:ascii="Calibri" w:eastAsia="Times New Roman" w:hAnsi="Calibri" w:cs="Calibri"/>
                <w:b w:val="0"/>
                <w:bCs w:val="0"/>
                <w:i/>
                <w:iCs/>
                <w:color w:val="000000"/>
                <w:sz w:val="20"/>
                <w:szCs w:val="20"/>
              </w:rPr>
            </w:pPr>
            <w:proofErr w:type="spellStart"/>
            <w:r>
              <w:rPr>
                <w:rFonts w:eastAsia="Times New Roman" w:cs="Calibri"/>
                <w:b w:val="0"/>
                <w:bCs w:val="0"/>
                <w:i/>
                <w:iCs/>
                <w:color w:val="000000"/>
                <w:sz w:val="20"/>
                <w:szCs w:val="20"/>
              </w:rPr>
              <w:t>Parahippocampal</w:t>
            </w:r>
            <w:proofErr w:type="spellEnd"/>
          </w:p>
        </w:tc>
        <w:tc>
          <w:tcPr>
            <w:tcW w:w="902" w:type="dxa"/>
            <w:tcBorders>
              <w:top w:val="nil"/>
              <w:bottom w:val="nil"/>
            </w:tcBorders>
          </w:tcPr>
          <w:p w14:paraId="1E81F838"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1592</w:t>
            </w:r>
          </w:p>
        </w:tc>
        <w:tc>
          <w:tcPr>
            <w:tcW w:w="898" w:type="dxa"/>
            <w:tcBorders>
              <w:top w:val="nil"/>
              <w:bottom w:val="nil"/>
            </w:tcBorders>
          </w:tcPr>
          <w:p w14:paraId="7B1C331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833</w:t>
            </w:r>
          </w:p>
        </w:tc>
        <w:tc>
          <w:tcPr>
            <w:tcW w:w="988" w:type="dxa"/>
            <w:tcBorders>
              <w:top w:val="nil"/>
              <w:bottom w:val="nil"/>
            </w:tcBorders>
          </w:tcPr>
          <w:p w14:paraId="03E1D746"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0.000</w:t>
            </w:r>
          </w:p>
        </w:tc>
        <w:tc>
          <w:tcPr>
            <w:tcW w:w="964" w:type="dxa"/>
            <w:tcBorders>
              <w:top w:val="nil"/>
              <w:bottom w:val="nil"/>
            </w:tcBorders>
          </w:tcPr>
          <w:p w14:paraId="0A0C561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-0.083</w:t>
            </w:r>
          </w:p>
        </w:tc>
        <w:tc>
          <w:tcPr>
            <w:tcW w:w="1009" w:type="dxa"/>
            <w:tcBorders>
              <w:top w:val="nil"/>
              <w:bottom w:val="nil"/>
            </w:tcBorders>
          </w:tcPr>
          <w:p w14:paraId="164FC35E"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0.084</w:t>
            </w:r>
          </w:p>
        </w:tc>
        <w:tc>
          <w:tcPr>
            <w:tcW w:w="672" w:type="dxa"/>
            <w:tcBorders>
              <w:top w:val="nil"/>
              <w:bottom w:val="nil"/>
            </w:tcBorders>
          </w:tcPr>
          <w:p w14:paraId="0D06AF2A"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0.992</w:t>
            </w:r>
          </w:p>
        </w:tc>
        <w:tc>
          <w:tcPr>
            <w:tcW w:w="839" w:type="dxa"/>
            <w:tcBorders>
              <w:top w:val="nil"/>
              <w:bottom w:val="nil"/>
            </w:tcBorders>
          </w:tcPr>
          <w:p w14:paraId="547A92B5"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0.001</w:t>
            </w:r>
          </w:p>
        </w:tc>
        <w:tc>
          <w:tcPr>
            <w:tcW w:w="999" w:type="dxa"/>
            <w:tcBorders>
              <w:top w:val="nil"/>
              <w:bottom w:val="nil"/>
            </w:tcBorders>
          </w:tcPr>
          <w:p w14:paraId="7D5B0949"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0.998</w:t>
            </w:r>
          </w:p>
        </w:tc>
      </w:tr>
      <w:tr w:rsidR="00F66028" w14:paraId="1642AD7C"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5741070F"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Paracentral</w:t>
            </w:r>
          </w:p>
        </w:tc>
        <w:tc>
          <w:tcPr>
            <w:tcW w:w="902" w:type="dxa"/>
          </w:tcPr>
          <w:p w14:paraId="74B89CB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1591</w:t>
            </w:r>
          </w:p>
        </w:tc>
        <w:tc>
          <w:tcPr>
            <w:tcW w:w="898" w:type="dxa"/>
          </w:tcPr>
          <w:p w14:paraId="6961299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834</w:t>
            </w:r>
          </w:p>
        </w:tc>
        <w:tc>
          <w:tcPr>
            <w:tcW w:w="988" w:type="dxa"/>
          </w:tcPr>
          <w:p w14:paraId="4F86661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0.045</w:t>
            </w:r>
          </w:p>
        </w:tc>
        <w:tc>
          <w:tcPr>
            <w:tcW w:w="964" w:type="dxa"/>
          </w:tcPr>
          <w:p w14:paraId="72077C6F"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-0.039</w:t>
            </w:r>
          </w:p>
        </w:tc>
        <w:tc>
          <w:tcPr>
            <w:tcW w:w="1009" w:type="dxa"/>
          </w:tcPr>
          <w:p w14:paraId="243DA6BC"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0.128</w:t>
            </w:r>
          </w:p>
        </w:tc>
        <w:tc>
          <w:tcPr>
            <w:tcW w:w="672" w:type="dxa"/>
          </w:tcPr>
          <w:p w14:paraId="6C32503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0.903</w:t>
            </w:r>
          </w:p>
        </w:tc>
        <w:tc>
          <w:tcPr>
            <w:tcW w:w="839" w:type="dxa"/>
          </w:tcPr>
          <w:p w14:paraId="613D1B1C"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0.035</w:t>
            </w:r>
          </w:p>
        </w:tc>
        <w:tc>
          <w:tcPr>
            <w:tcW w:w="999" w:type="dxa"/>
          </w:tcPr>
          <w:p w14:paraId="0045F132"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0.518</w:t>
            </w:r>
          </w:p>
        </w:tc>
      </w:tr>
      <w:tr w:rsidR="00F66028" w14:paraId="53C4D978"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170628DF"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Pars opercular is</w:t>
            </w:r>
          </w:p>
        </w:tc>
        <w:tc>
          <w:tcPr>
            <w:tcW w:w="902" w:type="dxa"/>
            <w:tcBorders>
              <w:top w:val="nil"/>
              <w:bottom w:val="nil"/>
            </w:tcBorders>
          </w:tcPr>
          <w:p w14:paraId="625AA50B"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1571</w:t>
            </w:r>
          </w:p>
        </w:tc>
        <w:tc>
          <w:tcPr>
            <w:tcW w:w="898" w:type="dxa"/>
            <w:tcBorders>
              <w:top w:val="nil"/>
              <w:bottom w:val="nil"/>
            </w:tcBorders>
          </w:tcPr>
          <w:p w14:paraId="4A7A8592"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834</w:t>
            </w:r>
          </w:p>
        </w:tc>
        <w:tc>
          <w:tcPr>
            <w:tcW w:w="988" w:type="dxa"/>
            <w:tcBorders>
              <w:top w:val="nil"/>
              <w:bottom w:val="nil"/>
            </w:tcBorders>
          </w:tcPr>
          <w:p w14:paraId="596317A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0.005</w:t>
            </w:r>
          </w:p>
        </w:tc>
        <w:tc>
          <w:tcPr>
            <w:tcW w:w="964" w:type="dxa"/>
            <w:tcBorders>
              <w:top w:val="nil"/>
              <w:bottom w:val="nil"/>
            </w:tcBorders>
          </w:tcPr>
          <w:p w14:paraId="498ED41B"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-0.079</w:t>
            </w:r>
          </w:p>
        </w:tc>
        <w:tc>
          <w:tcPr>
            <w:tcW w:w="1009" w:type="dxa"/>
            <w:tcBorders>
              <w:top w:val="nil"/>
              <w:bottom w:val="nil"/>
            </w:tcBorders>
          </w:tcPr>
          <w:p w14:paraId="076BEE5F"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0.089</w:t>
            </w:r>
          </w:p>
        </w:tc>
        <w:tc>
          <w:tcPr>
            <w:tcW w:w="672" w:type="dxa"/>
            <w:tcBorders>
              <w:top w:val="nil"/>
              <w:bottom w:val="nil"/>
            </w:tcBorders>
          </w:tcPr>
          <w:p w14:paraId="52A46ED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0.992</w:t>
            </w:r>
          </w:p>
        </w:tc>
        <w:tc>
          <w:tcPr>
            <w:tcW w:w="839" w:type="dxa"/>
            <w:tcBorders>
              <w:top w:val="nil"/>
              <w:bottom w:val="nil"/>
            </w:tcBorders>
          </w:tcPr>
          <w:p w14:paraId="093C9D53"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-0.007</w:t>
            </w:r>
          </w:p>
        </w:tc>
        <w:tc>
          <w:tcPr>
            <w:tcW w:w="999" w:type="dxa"/>
            <w:tcBorders>
              <w:top w:val="nil"/>
              <w:bottom w:val="nil"/>
            </w:tcBorders>
          </w:tcPr>
          <w:p w14:paraId="756C389D"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0.998</w:t>
            </w:r>
          </w:p>
        </w:tc>
      </w:tr>
      <w:tr w:rsidR="00F66028" w14:paraId="7241541F"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41D7A2F1"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Pars orbitalis</w:t>
            </w:r>
          </w:p>
        </w:tc>
        <w:tc>
          <w:tcPr>
            <w:tcW w:w="902" w:type="dxa"/>
          </w:tcPr>
          <w:p w14:paraId="0892C2EF"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1588</w:t>
            </w:r>
          </w:p>
        </w:tc>
        <w:tc>
          <w:tcPr>
            <w:tcW w:w="898" w:type="dxa"/>
          </w:tcPr>
          <w:p w14:paraId="014CF3F7"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833</w:t>
            </w:r>
          </w:p>
        </w:tc>
        <w:tc>
          <w:tcPr>
            <w:tcW w:w="988" w:type="dxa"/>
          </w:tcPr>
          <w:p w14:paraId="0037F37F"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0.087</w:t>
            </w:r>
          </w:p>
        </w:tc>
        <w:tc>
          <w:tcPr>
            <w:tcW w:w="964" w:type="dxa"/>
          </w:tcPr>
          <w:p w14:paraId="7D84FB6B"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0.003</w:t>
            </w:r>
          </w:p>
        </w:tc>
        <w:tc>
          <w:tcPr>
            <w:tcW w:w="1009" w:type="dxa"/>
          </w:tcPr>
          <w:p w14:paraId="71AE2A9E"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0.171</w:t>
            </w:r>
          </w:p>
        </w:tc>
        <w:tc>
          <w:tcPr>
            <w:tcW w:w="672" w:type="dxa"/>
          </w:tcPr>
          <w:p w14:paraId="41A5F5BF"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0.497</w:t>
            </w:r>
          </w:p>
        </w:tc>
        <w:tc>
          <w:tcPr>
            <w:tcW w:w="839" w:type="dxa"/>
          </w:tcPr>
          <w:p w14:paraId="16D16E17"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0.000</w:t>
            </w:r>
          </w:p>
        </w:tc>
        <w:tc>
          <w:tcPr>
            <w:tcW w:w="999" w:type="dxa"/>
          </w:tcPr>
          <w:p w14:paraId="7B7929B1"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0.998</w:t>
            </w:r>
          </w:p>
        </w:tc>
      </w:tr>
      <w:tr w:rsidR="00F66028" w14:paraId="304CE1E3"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4F452DF6"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Pars triangularis</w:t>
            </w:r>
          </w:p>
        </w:tc>
        <w:tc>
          <w:tcPr>
            <w:tcW w:w="902" w:type="dxa"/>
            <w:tcBorders>
              <w:top w:val="nil"/>
              <w:bottom w:val="nil"/>
            </w:tcBorders>
          </w:tcPr>
          <w:p w14:paraId="2C010438"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1573</w:t>
            </w:r>
          </w:p>
        </w:tc>
        <w:tc>
          <w:tcPr>
            <w:tcW w:w="898" w:type="dxa"/>
            <w:tcBorders>
              <w:top w:val="nil"/>
              <w:bottom w:val="nil"/>
            </w:tcBorders>
          </w:tcPr>
          <w:p w14:paraId="3E0BA79E"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833</w:t>
            </w:r>
          </w:p>
        </w:tc>
        <w:tc>
          <w:tcPr>
            <w:tcW w:w="988" w:type="dxa"/>
            <w:tcBorders>
              <w:top w:val="nil"/>
              <w:bottom w:val="nil"/>
            </w:tcBorders>
          </w:tcPr>
          <w:p w14:paraId="602A38FB"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0.037</w:t>
            </w:r>
          </w:p>
        </w:tc>
        <w:tc>
          <w:tcPr>
            <w:tcW w:w="964" w:type="dxa"/>
            <w:tcBorders>
              <w:top w:val="nil"/>
              <w:bottom w:val="nil"/>
            </w:tcBorders>
          </w:tcPr>
          <w:p w14:paraId="4ED8D43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-0.047</w:t>
            </w:r>
          </w:p>
        </w:tc>
        <w:tc>
          <w:tcPr>
            <w:tcW w:w="1009" w:type="dxa"/>
            <w:tcBorders>
              <w:top w:val="nil"/>
              <w:bottom w:val="nil"/>
            </w:tcBorders>
          </w:tcPr>
          <w:p w14:paraId="6F5141E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0.121</w:t>
            </w:r>
          </w:p>
        </w:tc>
        <w:tc>
          <w:tcPr>
            <w:tcW w:w="672" w:type="dxa"/>
            <w:tcBorders>
              <w:top w:val="nil"/>
              <w:bottom w:val="nil"/>
            </w:tcBorders>
          </w:tcPr>
          <w:p w14:paraId="1B5B110B"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0.903</w:t>
            </w:r>
          </w:p>
        </w:tc>
        <w:tc>
          <w:tcPr>
            <w:tcW w:w="839" w:type="dxa"/>
            <w:tcBorders>
              <w:top w:val="nil"/>
              <w:bottom w:val="nil"/>
            </w:tcBorders>
          </w:tcPr>
          <w:p w14:paraId="0FA994D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0.031</w:t>
            </w:r>
          </w:p>
        </w:tc>
        <w:tc>
          <w:tcPr>
            <w:tcW w:w="999" w:type="dxa"/>
            <w:tcBorders>
              <w:top w:val="nil"/>
              <w:bottom w:val="nil"/>
            </w:tcBorders>
          </w:tcPr>
          <w:p w14:paraId="77C088CC"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0.580</w:t>
            </w:r>
          </w:p>
        </w:tc>
      </w:tr>
      <w:tr w:rsidR="00F66028" w14:paraId="40DFFA26"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10828AF9"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Pericalcarine</w:t>
            </w:r>
          </w:p>
        </w:tc>
        <w:tc>
          <w:tcPr>
            <w:tcW w:w="902" w:type="dxa"/>
          </w:tcPr>
          <w:p w14:paraId="7B1A2D33"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1546</w:t>
            </w:r>
          </w:p>
        </w:tc>
        <w:tc>
          <w:tcPr>
            <w:tcW w:w="898" w:type="dxa"/>
          </w:tcPr>
          <w:p w14:paraId="3644E6F4"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807</w:t>
            </w:r>
          </w:p>
        </w:tc>
        <w:tc>
          <w:tcPr>
            <w:tcW w:w="988" w:type="dxa"/>
          </w:tcPr>
          <w:p w14:paraId="0C5CE80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-0.032</w:t>
            </w:r>
          </w:p>
        </w:tc>
        <w:tc>
          <w:tcPr>
            <w:tcW w:w="964" w:type="dxa"/>
          </w:tcPr>
          <w:p w14:paraId="633CF4CE"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-0.117</w:t>
            </w:r>
          </w:p>
        </w:tc>
        <w:tc>
          <w:tcPr>
            <w:tcW w:w="1009" w:type="dxa"/>
          </w:tcPr>
          <w:p w14:paraId="3488748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0.054</w:t>
            </w:r>
          </w:p>
        </w:tc>
        <w:tc>
          <w:tcPr>
            <w:tcW w:w="672" w:type="dxa"/>
          </w:tcPr>
          <w:p w14:paraId="71EA4164"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0.903</w:t>
            </w:r>
          </w:p>
        </w:tc>
        <w:tc>
          <w:tcPr>
            <w:tcW w:w="839" w:type="dxa"/>
          </w:tcPr>
          <w:p w14:paraId="42DB92F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-0.025</w:t>
            </w:r>
          </w:p>
        </w:tc>
        <w:tc>
          <w:tcPr>
            <w:tcW w:w="999" w:type="dxa"/>
          </w:tcPr>
          <w:p w14:paraId="7CA0D388"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0.630</w:t>
            </w:r>
          </w:p>
        </w:tc>
      </w:tr>
      <w:tr w:rsidR="00F66028" w14:paraId="56949BFD"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6B8C5373"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Postcentral</w:t>
            </w:r>
          </w:p>
        </w:tc>
        <w:tc>
          <w:tcPr>
            <w:tcW w:w="902" w:type="dxa"/>
            <w:tcBorders>
              <w:top w:val="nil"/>
              <w:bottom w:val="nil"/>
            </w:tcBorders>
          </w:tcPr>
          <w:p w14:paraId="016A6635"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1555</w:t>
            </w:r>
          </w:p>
        </w:tc>
        <w:tc>
          <w:tcPr>
            <w:tcW w:w="898" w:type="dxa"/>
            <w:tcBorders>
              <w:top w:val="nil"/>
              <w:bottom w:val="nil"/>
            </w:tcBorders>
          </w:tcPr>
          <w:p w14:paraId="69DFA37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832</w:t>
            </w:r>
          </w:p>
        </w:tc>
        <w:tc>
          <w:tcPr>
            <w:tcW w:w="988" w:type="dxa"/>
            <w:tcBorders>
              <w:top w:val="nil"/>
              <w:bottom w:val="nil"/>
            </w:tcBorders>
          </w:tcPr>
          <w:p w14:paraId="438E1BF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-0.006</w:t>
            </w:r>
          </w:p>
        </w:tc>
        <w:tc>
          <w:tcPr>
            <w:tcW w:w="964" w:type="dxa"/>
            <w:tcBorders>
              <w:top w:val="nil"/>
              <w:bottom w:val="nil"/>
            </w:tcBorders>
          </w:tcPr>
          <w:p w14:paraId="3DD49A78"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-0.091</w:t>
            </w:r>
          </w:p>
        </w:tc>
        <w:tc>
          <w:tcPr>
            <w:tcW w:w="1009" w:type="dxa"/>
            <w:tcBorders>
              <w:top w:val="nil"/>
              <w:bottom w:val="nil"/>
            </w:tcBorders>
          </w:tcPr>
          <w:p w14:paraId="2036B41B"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0.078</w:t>
            </w:r>
          </w:p>
        </w:tc>
        <w:tc>
          <w:tcPr>
            <w:tcW w:w="672" w:type="dxa"/>
            <w:tcBorders>
              <w:top w:val="nil"/>
              <w:bottom w:val="nil"/>
            </w:tcBorders>
          </w:tcPr>
          <w:p w14:paraId="6DA8205C"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0.992</w:t>
            </w:r>
          </w:p>
        </w:tc>
        <w:tc>
          <w:tcPr>
            <w:tcW w:w="839" w:type="dxa"/>
            <w:tcBorders>
              <w:top w:val="nil"/>
              <w:bottom w:val="nil"/>
            </w:tcBorders>
          </w:tcPr>
          <w:p w14:paraId="65EE5E3C"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-0.002</w:t>
            </w:r>
          </w:p>
        </w:tc>
        <w:tc>
          <w:tcPr>
            <w:tcW w:w="999" w:type="dxa"/>
            <w:tcBorders>
              <w:top w:val="nil"/>
              <w:bottom w:val="nil"/>
            </w:tcBorders>
          </w:tcPr>
          <w:p w14:paraId="04A20489"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0.998</w:t>
            </w:r>
          </w:p>
        </w:tc>
      </w:tr>
      <w:tr w:rsidR="00F66028" w14:paraId="3DD39E2C"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1E3116CC"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Posterior cingulate</w:t>
            </w:r>
          </w:p>
        </w:tc>
        <w:tc>
          <w:tcPr>
            <w:tcW w:w="902" w:type="dxa"/>
          </w:tcPr>
          <w:p w14:paraId="5C445A7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1588</w:t>
            </w:r>
          </w:p>
        </w:tc>
        <w:tc>
          <w:tcPr>
            <w:tcW w:w="898" w:type="dxa"/>
          </w:tcPr>
          <w:p w14:paraId="454E5BB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831</w:t>
            </w:r>
          </w:p>
        </w:tc>
        <w:tc>
          <w:tcPr>
            <w:tcW w:w="988" w:type="dxa"/>
          </w:tcPr>
          <w:p w14:paraId="6A21844C"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0.011</w:t>
            </w:r>
          </w:p>
        </w:tc>
        <w:tc>
          <w:tcPr>
            <w:tcW w:w="964" w:type="dxa"/>
          </w:tcPr>
          <w:p w14:paraId="22DD4B6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-0.073</w:t>
            </w:r>
          </w:p>
        </w:tc>
        <w:tc>
          <w:tcPr>
            <w:tcW w:w="1009" w:type="dxa"/>
          </w:tcPr>
          <w:p w14:paraId="1EA16DB4"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0.095</w:t>
            </w:r>
          </w:p>
        </w:tc>
        <w:tc>
          <w:tcPr>
            <w:tcW w:w="672" w:type="dxa"/>
          </w:tcPr>
          <w:p w14:paraId="31FA655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0.992</w:t>
            </w:r>
          </w:p>
        </w:tc>
        <w:tc>
          <w:tcPr>
            <w:tcW w:w="839" w:type="dxa"/>
          </w:tcPr>
          <w:p w14:paraId="6E0E710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0.035</w:t>
            </w:r>
          </w:p>
        </w:tc>
        <w:tc>
          <w:tcPr>
            <w:tcW w:w="999" w:type="dxa"/>
          </w:tcPr>
          <w:p w14:paraId="3B120842"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0.518</w:t>
            </w:r>
          </w:p>
        </w:tc>
      </w:tr>
      <w:tr w:rsidR="00F66028" w14:paraId="219EA72A"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7A67E1C9"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Precentral</w:t>
            </w:r>
          </w:p>
        </w:tc>
        <w:tc>
          <w:tcPr>
            <w:tcW w:w="902" w:type="dxa"/>
            <w:tcBorders>
              <w:top w:val="nil"/>
              <w:bottom w:val="nil"/>
            </w:tcBorders>
          </w:tcPr>
          <w:p w14:paraId="7E4DDA1F"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1568</w:t>
            </w:r>
          </w:p>
        </w:tc>
        <w:tc>
          <w:tcPr>
            <w:tcW w:w="898" w:type="dxa"/>
            <w:tcBorders>
              <w:top w:val="nil"/>
              <w:bottom w:val="nil"/>
            </w:tcBorders>
          </w:tcPr>
          <w:p w14:paraId="0BB5CC1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832</w:t>
            </w:r>
          </w:p>
        </w:tc>
        <w:tc>
          <w:tcPr>
            <w:tcW w:w="988" w:type="dxa"/>
            <w:tcBorders>
              <w:top w:val="nil"/>
              <w:bottom w:val="nil"/>
            </w:tcBorders>
          </w:tcPr>
          <w:p w14:paraId="5862D5A2"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0.053</w:t>
            </w:r>
          </w:p>
        </w:tc>
        <w:tc>
          <w:tcPr>
            <w:tcW w:w="964" w:type="dxa"/>
            <w:tcBorders>
              <w:top w:val="nil"/>
              <w:bottom w:val="nil"/>
            </w:tcBorders>
          </w:tcPr>
          <w:p w14:paraId="62AA94CC"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-0.031</w:t>
            </w:r>
          </w:p>
        </w:tc>
        <w:tc>
          <w:tcPr>
            <w:tcW w:w="1009" w:type="dxa"/>
            <w:tcBorders>
              <w:top w:val="nil"/>
              <w:bottom w:val="nil"/>
            </w:tcBorders>
          </w:tcPr>
          <w:p w14:paraId="451B33FF"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0.137</w:t>
            </w:r>
          </w:p>
        </w:tc>
        <w:tc>
          <w:tcPr>
            <w:tcW w:w="672" w:type="dxa"/>
            <w:tcBorders>
              <w:top w:val="nil"/>
              <w:bottom w:val="nil"/>
            </w:tcBorders>
          </w:tcPr>
          <w:p w14:paraId="3FA687F7"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0.903</w:t>
            </w:r>
          </w:p>
        </w:tc>
        <w:tc>
          <w:tcPr>
            <w:tcW w:w="839" w:type="dxa"/>
            <w:tcBorders>
              <w:top w:val="nil"/>
              <w:bottom w:val="nil"/>
            </w:tcBorders>
          </w:tcPr>
          <w:p w14:paraId="72BAEFC3"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0.014</w:t>
            </w:r>
          </w:p>
        </w:tc>
        <w:tc>
          <w:tcPr>
            <w:tcW w:w="999" w:type="dxa"/>
            <w:tcBorders>
              <w:top w:val="nil"/>
              <w:bottom w:val="nil"/>
            </w:tcBorders>
          </w:tcPr>
          <w:p w14:paraId="088CEE4D"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0.853</w:t>
            </w:r>
          </w:p>
        </w:tc>
      </w:tr>
      <w:tr w:rsidR="00F66028" w14:paraId="6F7408FF"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5E7FA9A8"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Precuneus</w:t>
            </w:r>
          </w:p>
        </w:tc>
        <w:tc>
          <w:tcPr>
            <w:tcW w:w="902" w:type="dxa"/>
          </w:tcPr>
          <w:p w14:paraId="629C831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1583</w:t>
            </w:r>
          </w:p>
        </w:tc>
        <w:tc>
          <w:tcPr>
            <w:tcW w:w="898" w:type="dxa"/>
          </w:tcPr>
          <w:p w14:paraId="295E339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830</w:t>
            </w:r>
          </w:p>
        </w:tc>
        <w:tc>
          <w:tcPr>
            <w:tcW w:w="988" w:type="dxa"/>
          </w:tcPr>
          <w:p w14:paraId="1DEE1C1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-0.028</w:t>
            </w:r>
          </w:p>
        </w:tc>
        <w:tc>
          <w:tcPr>
            <w:tcW w:w="964" w:type="dxa"/>
          </w:tcPr>
          <w:p w14:paraId="52B7ADD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-0.112</w:t>
            </w:r>
          </w:p>
        </w:tc>
        <w:tc>
          <w:tcPr>
            <w:tcW w:w="1009" w:type="dxa"/>
          </w:tcPr>
          <w:p w14:paraId="6B93E525"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0.056</w:t>
            </w:r>
          </w:p>
        </w:tc>
        <w:tc>
          <w:tcPr>
            <w:tcW w:w="672" w:type="dxa"/>
          </w:tcPr>
          <w:p w14:paraId="23CA9B74"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0.903</w:t>
            </w:r>
          </w:p>
        </w:tc>
        <w:tc>
          <w:tcPr>
            <w:tcW w:w="839" w:type="dxa"/>
          </w:tcPr>
          <w:p w14:paraId="2EBA70E8"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0.045</w:t>
            </w:r>
          </w:p>
        </w:tc>
        <w:tc>
          <w:tcPr>
            <w:tcW w:w="999" w:type="dxa"/>
          </w:tcPr>
          <w:p w14:paraId="418A3DDC"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0.494</w:t>
            </w:r>
          </w:p>
        </w:tc>
      </w:tr>
      <w:tr w:rsidR="00F66028" w14:paraId="0B204CFD"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518A03F0"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Rostral anterior cingulate</w:t>
            </w:r>
          </w:p>
        </w:tc>
        <w:tc>
          <w:tcPr>
            <w:tcW w:w="902" w:type="dxa"/>
            <w:tcBorders>
              <w:top w:val="nil"/>
              <w:bottom w:val="nil"/>
            </w:tcBorders>
          </w:tcPr>
          <w:p w14:paraId="36C5FE35"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1536</w:t>
            </w:r>
          </w:p>
        </w:tc>
        <w:tc>
          <w:tcPr>
            <w:tcW w:w="898" w:type="dxa"/>
            <w:tcBorders>
              <w:top w:val="nil"/>
              <w:bottom w:val="nil"/>
            </w:tcBorders>
          </w:tcPr>
          <w:p w14:paraId="64B5FFEF"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831</w:t>
            </w:r>
          </w:p>
        </w:tc>
        <w:tc>
          <w:tcPr>
            <w:tcW w:w="988" w:type="dxa"/>
            <w:tcBorders>
              <w:top w:val="nil"/>
              <w:bottom w:val="nil"/>
            </w:tcBorders>
          </w:tcPr>
          <w:p w14:paraId="35285502"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-0.086</w:t>
            </w:r>
          </w:p>
        </w:tc>
        <w:tc>
          <w:tcPr>
            <w:tcW w:w="964" w:type="dxa"/>
            <w:tcBorders>
              <w:top w:val="nil"/>
              <w:bottom w:val="nil"/>
            </w:tcBorders>
          </w:tcPr>
          <w:p w14:paraId="6751F7C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-0.170</w:t>
            </w:r>
          </w:p>
        </w:tc>
        <w:tc>
          <w:tcPr>
            <w:tcW w:w="1009" w:type="dxa"/>
            <w:tcBorders>
              <w:top w:val="nil"/>
              <w:bottom w:val="nil"/>
            </w:tcBorders>
          </w:tcPr>
          <w:p w14:paraId="4E9A92A3"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-0.001</w:t>
            </w:r>
          </w:p>
        </w:tc>
        <w:tc>
          <w:tcPr>
            <w:tcW w:w="672" w:type="dxa"/>
            <w:tcBorders>
              <w:top w:val="nil"/>
              <w:bottom w:val="nil"/>
            </w:tcBorders>
          </w:tcPr>
          <w:p w14:paraId="1AF843CB"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0.497</w:t>
            </w:r>
          </w:p>
        </w:tc>
        <w:tc>
          <w:tcPr>
            <w:tcW w:w="839" w:type="dxa"/>
            <w:tcBorders>
              <w:top w:val="nil"/>
              <w:bottom w:val="nil"/>
            </w:tcBorders>
          </w:tcPr>
          <w:p w14:paraId="414D8EA6"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0.023</w:t>
            </w:r>
          </w:p>
        </w:tc>
        <w:tc>
          <w:tcPr>
            <w:tcW w:w="999" w:type="dxa"/>
            <w:tcBorders>
              <w:top w:val="nil"/>
              <w:bottom w:val="nil"/>
            </w:tcBorders>
          </w:tcPr>
          <w:p w14:paraId="57665038"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0.630</w:t>
            </w:r>
          </w:p>
        </w:tc>
      </w:tr>
      <w:tr w:rsidR="00F66028" w14:paraId="73DC15F0"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713634D0"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Rostral middle frontal</w:t>
            </w:r>
          </w:p>
        </w:tc>
        <w:tc>
          <w:tcPr>
            <w:tcW w:w="902" w:type="dxa"/>
          </w:tcPr>
          <w:p w14:paraId="47950487"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1582</w:t>
            </w:r>
          </w:p>
        </w:tc>
        <w:tc>
          <w:tcPr>
            <w:tcW w:w="898" w:type="dxa"/>
          </w:tcPr>
          <w:p w14:paraId="3ADB775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834</w:t>
            </w:r>
          </w:p>
        </w:tc>
        <w:tc>
          <w:tcPr>
            <w:tcW w:w="988" w:type="dxa"/>
          </w:tcPr>
          <w:p w14:paraId="107E760A"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0.036</w:t>
            </w:r>
          </w:p>
        </w:tc>
        <w:tc>
          <w:tcPr>
            <w:tcW w:w="964" w:type="dxa"/>
          </w:tcPr>
          <w:p w14:paraId="5E8315E7"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-0.048</w:t>
            </w:r>
          </w:p>
        </w:tc>
        <w:tc>
          <w:tcPr>
            <w:tcW w:w="1009" w:type="dxa"/>
          </w:tcPr>
          <w:p w14:paraId="65EC289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0.120</w:t>
            </w:r>
          </w:p>
        </w:tc>
        <w:tc>
          <w:tcPr>
            <w:tcW w:w="672" w:type="dxa"/>
          </w:tcPr>
          <w:p w14:paraId="2FDD20D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0.903</w:t>
            </w:r>
          </w:p>
        </w:tc>
        <w:tc>
          <w:tcPr>
            <w:tcW w:w="839" w:type="dxa"/>
          </w:tcPr>
          <w:p w14:paraId="51427E2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-0.019</w:t>
            </w:r>
          </w:p>
        </w:tc>
        <w:tc>
          <w:tcPr>
            <w:tcW w:w="999" w:type="dxa"/>
          </w:tcPr>
          <w:p w14:paraId="7EED622B"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0.754</w:t>
            </w:r>
          </w:p>
        </w:tc>
      </w:tr>
      <w:tr w:rsidR="00F66028" w14:paraId="278DDBF6"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5D427E03"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Superior frontal</w:t>
            </w:r>
          </w:p>
        </w:tc>
        <w:tc>
          <w:tcPr>
            <w:tcW w:w="902" w:type="dxa"/>
            <w:tcBorders>
              <w:top w:val="nil"/>
              <w:bottom w:val="nil"/>
            </w:tcBorders>
          </w:tcPr>
          <w:p w14:paraId="5AE9339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1577</w:t>
            </w:r>
          </w:p>
        </w:tc>
        <w:tc>
          <w:tcPr>
            <w:tcW w:w="898" w:type="dxa"/>
            <w:tcBorders>
              <w:top w:val="nil"/>
              <w:bottom w:val="nil"/>
            </w:tcBorders>
          </w:tcPr>
          <w:p w14:paraId="3F6D4DBF"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834</w:t>
            </w:r>
          </w:p>
        </w:tc>
        <w:tc>
          <w:tcPr>
            <w:tcW w:w="988" w:type="dxa"/>
            <w:tcBorders>
              <w:top w:val="nil"/>
              <w:bottom w:val="nil"/>
            </w:tcBorders>
          </w:tcPr>
          <w:p w14:paraId="5F4C7812"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0.077</w:t>
            </w:r>
          </w:p>
        </w:tc>
        <w:tc>
          <w:tcPr>
            <w:tcW w:w="964" w:type="dxa"/>
            <w:tcBorders>
              <w:top w:val="nil"/>
              <w:bottom w:val="nil"/>
            </w:tcBorders>
          </w:tcPr>
          <w:p w14:paraId="13A722A8"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-0.007</w:t>
            </w:r>
          </w:p>
        </w:tc>
        <w:tc>
          <w:tcPr>
            <w:tcW w:w="1009" w:type="dxa"/>
            <w:tcBorders>
              <w:top w:val="nil"/>
              <w:bottom w:val="nil"/>
            </w:tcBorders>
          </w:tcPr>
          <w:p w14:paraId="0DE951E3"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0.161</w:t>
            </w:r>
          </w:p>
        </w:tc>
        <w:tc>
          <w:tcPr>
            <w:tcW w:w="672" w:type="dxa"/>
            <w:tcBorders>
              <w:top w:val="nil"/>
              <w:bottom w:val="nil"/>
            </w:tcBorders>
          </w:tcPr>
          <w:p w14:paraId="4AF7368C"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0.504</w:t>
            </w:r>
          </w:p>
        </w:tc>
        <w:tc>
          <w:tcPr>
            <w:tcW w:w="839" w:type="dxa"/>
            <w:tcBorders>
              <w:top w:val="nil"/>
              <w:bottom w:val="nil"/>
            </w:tcBorders>
          </w:tcPr>
          <w:p w14:paraId="08F484D6"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0.008</w:t>
            </w:r>
          </w:p>
        </w:tc>
        <w:tc>
          <w:tcPr>
            <w:tcW w:w="999" w:type="dxa"/>
            <w:tcBorders>
              <w:top w:val="nil"/>
              <w:bottom w:val="nil"/>
            </w:tcBorders>
          </w:tcPr>
          <w:p w14:paraId="2798AF67"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0.998</w:t>
            </w:r>
          </w:p>
        </w:tc>
      </w:tr>
      <w:tr w:rsidR="00F66028" w14:paraId="19943416"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083C222B"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Superior parietal</w:t>
            </w:r>
          </w:p>
        </w:tc>
        <w:tc>
          <w:tcPr>
            <w:tcW w:w="902" w:type="dxa"/>
          </w:tcPr>
          <w:p w14:paraId="05F78F23"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1581</w:t>
            </w:r>
          </w:p>
        </w:tc>
        <w:tc>
          <w:tcPr>
            <w:tcW w:w="898" w:type="dxa"/>
          </w:tcPr>
          <w:p w14:paraId="053AD815"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831</w:t>
            </w:r>
          </w:p>
        </w:tc>
        <w:tc>
          <w:tcPr>
            <w:tcW w:w="988" w:type="dxa"/>
          </w:tcPr>
          <w:p w14:paraId="3D80511B"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-0.035</w:t>
            </w:r>
          </w:p>
        </w:tc>
        <w:tc>
          <w:tcPr>
            <w:tcW w:w="964" w:type="dxa"/>
          </w:tcPr>
          <w:p w14:paraId="7EB44A7A"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-0.119</w:t>
            </w:r>
          </w:p>
        </w:tc>
        <w:tc>
          <w:tcPr>
            <w:tcW w:w="1009" w:type="dxa"/>
          </w:tcPr>
          <w:p w14:paraId="659A2A1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0.049</w:t>
            </w:r>
          </w:p>
        </w:tc>
        <w:tc>
          <w:tcPr>
            <w:tcW w:w="672" w:type="dxa"/>
          </w:tcPr>
          <w:p w14:paraId="664CE933"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0.903</w:t>
            </w:r>
          </w:p>
        </w:tc>
        <w:tc>
          <w:tcPr>
            <w:tcW w:w="839" w:type="dxa"/>
          </w:tcPr>
          <w:p w14:paraId="2F9B429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0.030</w:t>
            </w:r>
          </w:p>
        </w:tc>
        <w:tc>
          <w:tcPr>
            <w:tcW w:w="999" w:type="dxa"/>
          </w:tcPr>
          <w:p w14:paraId="725748E3"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0.580</w:t>
            </w:r>
          </w:p>
        </w:tc>
      </w:tr>
      <w:tr w:rsidR="00F66028" w14:paraId="33EAF288"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659F0123"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Superior temporal</w:t>
            </w:r>
          </w:p>
        </w:tc>
        <w:tc>
          <w:tcPr>
            <w:tcW w:w="902" w:type="dxa"/>
            <w:tcBorders>
              <w:top w:val="nil"/>
              <w:bottom w:val="nil"/>
            </w:tcBorders>
          </w:tcPr>
          <w:p w14:paraId="1FFB910E"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1437</w:t>
            </w:r>
          </w:p>
        </w:tc>
        <w:tc>
          <w:tcPr>
            <w:tcW w:w="898" w:type="dxa"/>
            <w:tcBorders>
              <w:top w:val="nil"/>
              <w:bottom w:val="nil"/>
            </w:tcBorders>
          </w:tcPr>
          <w:p w14:paraId="10F88ACC"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815</w:t>
            </w:r>
          </w:p>
        </w:tc>
        <w:tc>
          <w:tcPr>
            <w:tcW w:w="988" w:type="dxa"/>
            <w:tcBorders>
              <w:top w:val="nil"/>
              <w:bottom w:val="nil"/>
            </w:tcBorders>
          </w:tcPr>
          <w:p w14:paraId="29F17D3E"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0.031</w:t>
            </w:r>
          </w:p>
        </w:tc>
        <w:tc>
          <w:tcPr>
            <w:tcW w:w="964" w:type="dxa"/>
            <w:tcBorders>
              <w:top w:val="nil"/>
              <w:bottom w:val="nil"/>
            </w:tcBorders>
          </w:tcPr>
          <w:p w14:paraId="305E71CA"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-0.055</w:t>
            </w:r>
          </w:p>
        </w:tc>
        <w:tc>
          <w:tcPr>
            <w:tcW w:w="1009" w:type="dxa"/>
            <w:tcBorders>
              <w:top w:val="nil"/>
              <w:bottom w:val="nil"/>
            </w:tcBorders>
          </w:tcPr>
          <w:p w14:paraId="32402A0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0.116</w:t>
            </w:r>
          </w:p>
        </w:tc>
        <w:tc>
          <w:tcPr>
            <w:tcW w:w="672" w:type="dxa"/>
            <w:tcBorders>
              <w:top w:val="nil"/>
              <w:bottom w:val="nil"/>
            </w:tcBorders>
          </w:tcPr>
          <w:p w14:paraId="6299FC2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0.903</w:t>
            </w:r>
          </w:p>
        </w:tc>
        <w:tc>
          <w:tcPr>
            <w:tcW w:w="839" w:type="dxa"/>
            <w:tcBorders>
              <w:top w:val="nil"/>
              <w:bottom w:val="nil"/>
            </w:tcBorders>
          </w:tcPr>
          <w:p w14:paraId="486A5BCC"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0.002</w:t>
            </w:r>
          </w:p>
        </w:tc>
        <w:tc>
          <w:tcPr>
            <w:tcW w:w="999" w:type="dxa"/>
            <w:tcBorders>
              <w:top w:val="nil"/>
              <w:bottom w:val="nil"/>
            </w:tcBorders>
          </w:tcPr>
          <w:p w14:paraId="33508AD6"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0.998</w:t>
            </w:r>
          </w:p>
        </w:tc>
      </w:tr>
      <w:tr w:rsidR="00F66028" w14:paraId="00491280"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57672D7C"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Supramarginal</w:t>
            </w:r>
          </w:p>
        </w:tc>
        <w:tc>
          <w:tcPr>
            <w:tcW w:w="902" w:type="dxa"/>
          </w:tcPr>
          <w:p w14:paraId="2C48E55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1505</w:t>
            </w:r>
          </w:p>
        </w:tc>
        <w:tc>
          <w:tcPr>
            <w:tcW w:w="898" w:type="dxa"/>
          </w:tcPr>
          <w:p w14:paraId="0392CE5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826</w:t>
            </w:r>
          </w:p>
        </w:tc>
        <w:tc>
          <w:tcPr>
            <w:tcW w:w="988" w:type="dxa"/>
          </w:tcPr>
          <w:p w14:paraId="3201A423"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-0.004</w:t>
            </w:r>
          </w:p>
        </w:tc>
        <w:tc>
          <w:tcPr>
            <w:tcW w:w="964" w:type="dxa"/>
          </w:tcPr>
          <w:p w14:paraId="04029ABA"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-0.089</w:t>
            </w:r>
          </w:p>
        </w:tc>
        <w:tc>
          <w:tcPr>
            <w:tcW w:w="1009" w:type="dxa"/>
          </w:tcPr>
          <w:p w14:paraId="72F6740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0.080</w:t>
            </w:r>
          </w:p>
        </w:tc>
        <w:tc>
          <w:tcPr>
            <w:tcW w:w="672" w:type="dxa"/>
          </w:tcPr>
          <w:p w14:paraId="73CE6C63"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0.992</w:t>
            </w:r>
          </w:p>
        </w:tc>
        <w:tc>
          <w:tcPr>
            <w:tcW w:w="839" w:type="dxa"/>
          </w:tcPr>
          <w:p w14:paraId="5120FA3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0.029</w:t>
            </w:r>
          </w:p>
        </w:tc>
        <w:tc>
          <w:tcPr>
            <w:tcW w:w="999" w:type="dxa"/>
          </w:tcPr>
          <w:p w14:paraId="792AF6C0"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0.600</w:t>
            </w:r>
          </w:p>
        </w:tc>
      </w:tr>
      <w:tr w:rsidR="00F66028" w14:paraId="41B4426C"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0E575799"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Frontal pole</w:t>
            </w:r>
          </w:p>
        </w:tc>
        <w:tc>
          <w:tcPr>
            <w:tcW w:w="902" w:type="dxa"/>
            <w:tcBorders>
              <w:top w:val="nil"/>
              <w:bottom w:val="nil"/>
            </w:tcBorders>
          </w:tcPr>
          <w:p w14:paraId="47C84AAC"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1584</w:t>
            </w:r>
          </w:p>
        </w:tc>
        <w:tc>
          <w:tcPr>
            <w:tcW w:w="898" w:type="dxa"/>
            <w:tcBorders>
              <w:top w:val="nil"/>
              <w:bottom w:val="nil"/>
            </w:tcBorders>
          </w:tcPr>
          <w:p w14:paraId="69E57245"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832</w:t>
            </w:r>
          </w:p>
        </w:tc>
        <w:tc>
          <w:tcPr>
            <w:tcW w:w="988" w:type="dxa"/>
            <w:tcBorders>
              <w:top w:val="nil"/>
              <w:bottom w:val="nil"/>
            </w:tcBorders>
          </w:tcPr>
          <w:p w14:paraId="225D9F8E"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0.007</w:t>
            </w:r>
          </w:p>
        </w:tc>
        <w:tc>
          <w:tcPr>
            <w:tcW w:w="964" w:type="dxa"/>
            <w:tcBorders>
              <w:top w:val="nil"/>
              <w:bottom w:val="nil"/>
            </w:tcBorders>
          </w:tcPr>
          <w:p w14:paraId="7CBEBFEE"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-0.077</w:t>
            </w:r>
          </w:p>
        </w:tc>
        <w:tc>
          <w:tcPr>
            <w:tcW w:w="1009" w:type="dxa"/>
            <w:tcBorders>
              <w:top w:val="nil"/>
              <w:bottom w:val="nil"/>
            </w:tcBorders>
          </w:tcPr>
          <w:p w14:paraId="3CD61A40"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0.091</w:t>
            </w:r>
          </w:p>
        </w:tc>
        <w:tc>
          <w:tcPr>
            <w:tcW w:w="672" w:type="dxa"/>
            <w:tcBorders>
              <w:top w:val="nil"/>
              <w:bottom w:val="nil"/>
            </w:tcBorders>
          </w:tcPr>
          <w:p w14:paraId="7CB9EEC6"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0.992</w:t>
            </w:r>
          </w:p>
        </w:tc>
        <w:tc>
          <w:tcPr>
            <w:tcW w:w="839" w:type="dxa"/>
            <w:tcBorders>
              <w:top w:val="nil"/>
              <w:bottom w:val="nil"/>
            </w:tcBorders>
          </w:tcPr>
          <w:p w14:paraId="040A26DB"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-0.015</w:t>
            </w:r>
          </w:p>
        </w:tc>
        <w:tc>
          <w:tcPr>
            <w:tcW w:w="999" w:type="dxa"/>
            <w:tcBorders>
              <w:top w:val="nil"/>
              <w:bottom w:val="nil"/>
            </w:tcBorders>
          </w:tcPr>
          <w:p w14:paraId="14815C07"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0.839</w:t>
            </w:r>
          </w:p>
        </w:tc>
      </w:tr>
      <w:tr w:rsidR="00F66028" w14:paraId="5AE3E417"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3B6506D2"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Temporal pole</w:t>
            </w:r>
          </w:p>
        </w:tc>
        <w:tc>
          <w:tcPr>
            <w:tcW w:w="902" w:type="dxa"/>
          </w:tcPr>
          <w:p w14:paraId="2DC37B1C"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1581</w:t>
            </w:r>
          </w:p>
        </w:tc>
        <w:tc>
          <w:tcPr>
            <w:tcW w:w="898" w:type="dxa"/>
          </w:tcPr>
          <w:p w14:paraId="3F56AC53"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835</w:t>
            </w:r>
          </w:p>
        </w:tc>
        <w:tc>
          <w:tcPr>
            <w:tcW w:w="988" w:type="dxa"/>
          </w:tcPr>
          <w:p w14:paraId="7B1DCD1B"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-0.027</w:t>
            </w:r>
          </w:p>
        </w:tc>
        <w:tc>
          <w:tcPr>
            <w:tcW w:w="964" w:type="dxa"/>
          </w:tcPr>
          <w:p w14:paraId="415286A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-0.111</w:t>
            </w:r>
          </w:p>
        </w:tc>
        <w:tc>
          <w:tcPr>
            <w:tcW w:w="1009" w:type="dxa"/>
          </w:tcPr>
          <w:p w14:paraId="1604D2FF"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0.057</w:t>
            </w:r>
          </w:p>
        </w:tc>
        <w:tc>
          <w:tcPr>
            <w:tcW w:w="672" w:type="dxa"/>
          </w:tcPr>
          <w:p w14:paraId="521F2CB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0.903</w:t>
            </w:r>
          </w:p>
        </w:tc>
        <w:tc>
          <w:tcPr>
            <w:tcW w:w="839" w:type="dxa"/>
          </w:tcPr>
          <w:p w14:paraId="11027B03"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-0.001</w:t>
            </w:r>
          </w:p>
        </w:tc>
        <w:tc>
          <w:tcPr>
            <w:tcW w:w="999" w:type="dxa"/>
          </w:tcPr>
          <w:p w14:paraId="2735ED78"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0.998</w:t>
            </w:r>
          </w:p>
        </w:tc>
      </w:tr>
      <w:tr w:rsidR="00F66028" w14:paraId="13BD2571"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73B23BD7"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Transverse temporal</w:t>
            </w:r>
          </w:p>
        </w:tc>
        <w:tc>
          <w:tcPr>
            <w:tcW w:w="902" w:type="dxa"/>
            <w:tcBorders>
              <w:top w:val="nil"/>
              <w:bottom w:val="nil"/>
            </w:tcBorders>
          </w:tcPr>
          <w:p w14:paraId="17AEA01E"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1595</w:t>
            </w:r>
          </w:p>
        </w:tc>
        <w:tc>
          <w:tcPr>
            <w:tcW w:w="898" w:type="dxa"/>
            <w:tcBorders>
              <w:top w:val="nil"/>
              <w:bottom w:val="nil"/>
            </w:tcBorders>
          </w:tcPr>
          <w:p w14:paraId="21415FD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834</w:t>
            </w:r>
          </w:p>
        </w:tc>
        <w:tc>
          <w:tcPr>
            <w:tcW w:w="988" w:type="dxa"/>
            <w:tcBorders>
              <w:top w:val="nil"/>
              <w:bottom w:val="nil"/>
            </w:tcBorders>
          </w:tcPr>
          <w:p w14:paraId="64076744"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-0.047</w:t>
            </w:r>
          </w:p>
        </w:tc>
        <w:tc>
          <w:tcPr>
            <w:tcW w:w="964" w:type="dxa"/>
            <w:tcBorders>
              <w:top w:val="nil"/>
              <w:bottom w:val="nil"/>
            </w:tcBorders>
          </w:tcPr>
          <w:p w14:paraId="0B118E92"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-0.131</w:t>
            </w:r>
          </w:p>
        </w:tc>
        <w:tc>
          <w:tcPr>
            <w:tcW w:w="1009" w:type="dxa"/>
            <w:tcBorders>
              <w:top w:val="nil"/>
              <w:bottom w:val="nil"/>
            </w:tcBorders>
          </w:tcPr>
          <w:p w14:paraId="3B973BF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0.037</w:t>
            </w:r>
          </w:p>
        </w:tc>
        <w:tc>
          <w:tcPr>
            <w:tcW w:w="672" w:type="dxa"/>
            <w:tcBorders>
              <w:top w:val="nil"/>
              <w:bottom w:val="nil"/>
            </w:tcBorders>
          </w:tcPr>
          <w:p w14:paraId="33E49D7E"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0.903</w:t>
            </w:r>
          </w:p>
        </w:tc>
        <w:tc>
          <w:tcPr>
            <w:tcW w:w="839" w:type="dxa"/>
            <w:tcBorders>
              <w:top w:val="nil"/>
              <w:bottom w:val="nil"/>
            </w:tcBorders>
          </w:tcPr>
          <w:p w14:paraId="647AC30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0.034</w:t>
            </w:r>
          </w:p>
        </w:tc>
        <w:tc>
          <w:tcPr>
            <w:tcW w:w="999" w:type="dxa"/>
            <w:tcBorders>
              <w:top w:val="nil"/>
              <w:bottom w:val="nil"/>
            </w:tcBorders>
          </w:tcPr>
          <w:p w14:paraId="54992F6C" w14:textId="77777777" w:rsidR="00F6602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0.518</w:t>
            </w:r>
          </w:p>
        </w:tc>
      </w:tr>
      <w:tr w:rsidR="00F66028" w14:paraId="5B344D65"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8" w:type="dxa"/>
          </w:tcPr>
          <w:p w14:paraId="5A522668" w14:textId="77777777" w:rsidR="00F66028" w:rsidRDefault="00000000">
            <w:pPr>
              <w:widowControl w:val="0"/>
              <w:spacing w:after="0" w:line="240" w:lineRule="auto"/>
              <w:rPr>
                <w:rFonts w:ascii="Calibri" w:eastAsia="Times New Roman" w:hAnsi="Calibri" w:cs="Calibri"/>
                <w:b w:val="0"/>
                <w:bCs w:val="0"/>
                <w:i/>
                <w:iCs/>
                <w:color w:val="000000"/>
                <w:sz w:val="20"/>
                <w:szCs w:val="20"/>
              </w:rPr>
            </w:pPr>
            <w:r>
              <w:rPr>
                <w:rFonts w:eastAsia="Times New Roman" w:cs="Calibri"/>
                <w:b w:val="0"/>
                <w:bCs w:val="0"/>
                <w:i/>
                <w:iCs/>
                <w:color w:val="000000"/>
                <w:sz w:val="20"/>
                <w:szCs w:val="20"/>
              </w:rPr>
              <w:t>Insula</w:t>
            </w:r>
          </w:p>
        </w:tc>
        <w:tc>
          <w:tcPr>
            <w:tcW w:w="902" w:type="dxa"/>
          </w:tcPr>
          <w:p w14:paraId="1C985321"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1489</w:t>
            </w:r>
          </w:p>
        </w:tc>
        <w:tc>
          <w:tcPr>
            <w:tcW w:w="898" w:type="dxa"/>
          </w:tcPr>
          <w:p w14:paraId="1AB9C95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829</w:t>
            </w:r>
          </w:p>
        </w:tc>
        <w:tc>
          <w:tcPr>
            <w:tcW w:w="988" w:type="dxa"/>
          </w:tcPr>
          <w:p w14:paraId="646D0855"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0.057</w:t>
            </w:r>
          </w:p>
        </w:tc>
        <w:tc>
          <w:tcPr>
            <w:tcW w:w="964" w:type="dxa"/>
          </w:tcPr>
          <w:p w14:paraId="45E591E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-0.028</w:t>
            </w:r>
          </w:p>
        </w:tc>
        <w:tc>
          <w:tcPr>
            <w:tcW w:w="1009" w:type="dxa"/>
          </w:tcPr>
          <w:p w14:paraId="131B096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0.142</w:t>
            </w:r>
          </w:p>
        </w:tc>
        <w:tc>
          <w:tcPr>
            <w:tcW w:w="672" w:type="dxa"/>
          </w:tcPr>
          <w:p w14:paraId="0F44C75B"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0.903</w:t>
            </w:r>
          </w:p>
        </w:tc>
        <w:tc>
          <w:tcPr>
            <w:tcW w:w="839" w:type="dxa"/>
          </w:tcPr>
          <w:p w14:paraId="5CA0A91A"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0.015</w:t>
            </w:r>
          </w:p>
        </w:tc>
        <w:tc>
          <w:tcPr>
            <w:tcW w:w="999" w:type="dxa"/>
          </w:tcPr>
          <w:p w14:paraId="1A842962" w14:textId="77777777" w:rsidR="00F6602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0.839</w:t>
            </w:r>
          </w:p>
        </w:tc>
      </w:tr>
    </w:tbl>
    <w:p w14:paraId="008A0FC2" w14:textId="77777777" w:rsidR="00F66028" w:rsidRDefault="00000000">
      <w:pPr>
        <w:rPr>
          <w:b/>
          <w:bCs/>
          <w:sz w:val="20"/>
          <w:szCs w:val="20"/>
        </w:rPr>
      </w:pPr>
      <w:r>
        <w:br w:type="page"/>
      </w:r>
    </w:p>
    <w:p w14:paraId="4B8B46D0" w14:textId="2555AAC7" w:rsidR="00F66028" w:rsidRDefault="00000000">
      <w:pPr>
        <w:rPr>
          <w:sz w:val="20"/>
          <w:szCs w:val="20"/>
        </w:rPr>
      </w:pPr>
      <w:r>
        <w:rPr>
          <w:b/>
          <w:bCs/>
          <w:sz w:val="20"/>
          <w:szCs w:val="20"/>
        </w:rPr>
        <w:lastRenderedPageBreak/>
        <w:t>Table S9</w:t>
      </w:r>
      <w:r>
        <w:rPr>
          <w:sz w:val="20"/>
          <w:szCs w:val="20"/>
        </w:rPr>
        <w:t xml:space="preserve"> FDR-adjusted significance estimates for interactions between BMI </w:t>
      </w:r>
      <w:r w:rsidR="000F279D">
        <w:rPr>
          <w:sz w:val="20"/>
          <w:szCs w:val="20"/>
        </w:rPr>
        <w:t>with</w:t>
      </w:r>
      <w:r>
        <w:rPr>
          <w:sz w:val="20"/>
          <w:szCs w:val="20"/>
        </w:rPr>
        <w:t xml:space="preserve"> group (BPD vs. healthy control)</w:t>
      </w:r>
      <w:r w:rsidR="000F279D">
        <w:rPr>
          <w:sz w:val="20"/>
          <w:szCs w:val="20"/>
        </w:rPr>
        <w:t>, and BMI with Sex,</w:t>
      </w:r>
      <w:r>
        <w:rPr>
          <w:sz w:val="20"/>
          <w:szCs w:val="20"/>
        </w:rPr>
        <w:t xml:space="preserve"> in each region. Where significant, the BMI effect for each group is also shown. Significance is shown using asterisks (*, </w:t>
      </w:r>
      <w:r>
        <w:rPr>
          <w:i/>
          <w:iCs/>
          <w:sz w:val="20"/>
          <w:szCs w:val="20"/>
        </w:rPr>
        <w:t>p</w:t>
      </w:r>
      <w:r>
        <w:rPr>
          <w:sz w:val="20"/>
          <w:szCs w:val="20"/>
        </w:rPr>
        <w:t xml:space="preserve"> &lt; 0.05).</w:t>
      </w:r>
    </w:p>
    <w:tbl>
      <w:tblPr>
        <w:tblStyle w:val="PlainTable2"/>
        <w:tblW w:w="11250" w:type="dxa"/>
        <w:tblLayout w:type="fixed"/>
        <w:tblLook w:val="04A0" w:firstRow="1" w:lastRow="0" w:firstColumn="1" w:lastColumn="0" w:noHBand="0" w:noVBand="1"/>
      </w:tblPr>
      <w:tblGrid>
        <w:gridCol w:w="2340"/>
        <w:gridCol w:w="2160"/>
        <w:gridCol w:w="2250"/>
        <w:gridCol w:w="2250"/>
        <w:gridCol w:w="2250"/>
      </w:tblGrid>
      <w:tr w:rsidR="000F279D" w14:paraId="595DBA17" w14:textId="5206AED6" w:rsidTr="009015A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39288264" w14:textId="77777777" w:rsidR="000F279D" w:rsidRPr="000F279D" w:rsidRDefault="000F279D">
            <w:pPr>
              <w:widowControl w:val="0"/>
              <w:spacing w:after="0" w:line="240" w:lineRule="auto"/>
              <w:rPr>
                <w:rFonts w:ascii="Times New Roman" w:eastAsia="Times New Roman" w:hAnsi="Times New Roman" w:cs="Times New Roman"/>
                <w:sz w:val="20"/>
                <w:szCs w:val="20"/>
              </w:rPr>
            </w:pPr>
          </w:p>
        </w:tc>
        <w:tc>
          <w:tcPr>
            <w:tcW w:w="4410" w:type="dxa"/>
            <w:gridSpan w:val="2"/>
          </w:tcPr>
          <w:p w14:paraId="621EF9B0" w14:textId="396804A4" w:rsidR="000F279D" w:rsidRPr="000F279D" w:rsidRDefault="000F279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0F279D">
              <w:rPr>
                <w:rFonts w:eastAsia="Times New Roman" w:cs="Calibri"/>
                <w:color w:val="000000"/>
                <w:sz w:val="20"/>
                <w:szCs w:val="20"/>
              </w:rPr>
              <w:t>BMI x Group</w:t>
            </w:r>
          </w:p>
        </w:tc>
        <w:tc>
          <w:tcPr>
            <w:tcW w:w="4500" w:type="dxa"/>
            <w:gridSpan w:val="2"/>
          </w:tcPr>
          <w:p w14:paraId="656E1A3C" w14:textId="5B4F2217" w:rsidR="000F279D" w:rsidRPr="000F279D" w:rsidRDefault="000F279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0F279D">
              <w:rPr>
                <w:rFonts w:eastAsia="Times New Roman" w:cs="Calibri"/>
                <w:color w:val="000000"/>
                <w:sz w:val="20"/>
                <w:szCs w:val="20"/>
              </w:rPr>
              <w:t>BMI x Sex</w:t>
            </w:r>
          </w:p>
        </w:tc>
      </w:tr>
      <w:tr w:rsidR="00905E3E" w14:paraId="146118F5" w14:textId="4BF16F79" w:rsidTr="000F27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7BB8E66F" w14:textId="77777777" w:rsidR="00905E3E" w:rsidRPr="000F279D" w:rsidRDefault="00905E3E" w:rsidP="00905E3E">
            <w:pPr>
              <w:widowControl w:val="0"/>
              <w:spacing w:after="0" w:line="240" w:lineRule="auto"/>
              <w:rPr>
                <w:rFonts w:ascii="Calibri" w:eastAsia="Times New Roman" w:hAnsi="Calibri" w:cs="Calibri"/>
                <w:color w:val="000000"/>
                <w:sz w:val="20"/>
                <w:szCs w:val="20"/>
              </w:rPr>
            </w:pPr>
            <w:r w:rsidRPr="000F279D">
              <w:rPr>
                <w:rFonts w:eastAsia="Times New Roman" w:cs="Calibri"/>
                <w:color w:val="000000"/>
                <w:sz w:val="20"/>
                <w:szCs w:val="20"/>
              </w:rPr>
              <w:t>Region</w:t>
            </w:r>
          </w:p>
        </w:tc>
        <w:tc>
          <w:tcPr>
            <w:tcW w:w="2160" w:type="dxa"/>
          </w:tcPr>
          <w:p w14:paraId="7F6D279B" w14:textId="77777777" w:rsidR="00905E3E" w:rsidRPr="000F279D" w:rsidRDefault="00905E3E" w:rsidP="00905E3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0F279D">
              <w:rPr>
                <w:rFonts w:eastAsia="Times New Roman" w:cs="Calibri"/>
                <w:color w:val="000000"/>
                <w:sz w:val="20"/>
                <w:szCs w:val="20"/>
              </w:rPr>
              <w:t>Surface area</w:t>
            </w:r>
          </w:p>
        </w:tc>
        <w:tc>
          <w:tcPr>
            <w:tcW w:w="2250" w:type="dxa"/>
          </w:tcPr>
          <w:p w14:paraId="19956C1B" w14:textId="77777777" w:rsidR="00905E3E" w:rsidRPr="000F279D" w:rsidRDefault="00905E3E" w:rsidP="00905E3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0F279D">
              <w:rPr>
                <w:rFonts w:eastAsia="Times New Roman" w:cs="Calibri"/>
                <w:color w:val="000000"/>
                <w:sz w:val="20"/>
                <w:szCs w:val="20"/>
              </w:rPr>
              <w:t>Cortical thickness</w:t>
            </w:r>
          </w:p>
        </w:tc>
        <w:tc>
          <w:tcPr>
            <w:tcW w:w="2250" w:type="dxa"/>
          </w:tcPr>
          <w:p w14:paraId="24A1198A" w14:textId="28790B92" w:rsidR="00905E3E" w:rsidRPr="000F279D" w:rsidRDefault="00905E3E" w:rsidP="00905E3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0F279D">
              <w:rPr>
                <w:rFonts w:eastAsia="Times New Roman" w:cs="Calibri"/>
                <w:color w:val="000000"/>
                <w:sz w:val="20"/>
                <w:szCs w:val="20"/>
              </w:rPr>
              <w:t>Surface area</w:t>
            </w:r>
          </w:p>
        </w:tc>
        <w:tc>
          <w:tcPr>
            <w:tcW w:w="2250" w:type="dxa"/>
          </w:tcPr>
          <w:p w14:paraId="084E6295" w14:textId="46BDB66E" w:rsidR="00905E3E" w:rsidRPr="000F279D" w:rsidRDefault="00905E3E" w:rsidP="00905E3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0F279D">
              <w:rPr>
                <w:rFonts w:eastAsia="Times New Roman" w:cs="Calibri"/>
                <w:color w:val="000000"/>
                <w:sz w:val="20"/>
                <w:szCs w:val="20"/>
              </w:rPr>
              <w:t>Cortical thickness</w:t>
            </w:r>
          </w:p>
        </w:tc>
      </w:tr>
      <w:tr w:rsidR="00905E3E" w14:paraId="6F0BDA5C" w14:textId="422897A4"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6C073DFA"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Bank SSTS</w:t>
            </w:r>
          </w:p>
        </w:tc>
        <w:tc>
          <w:tcPr>
            <w:tcW w:w="2160" w:type="dxa"/>
            <w:tcBorders>
              <w:top w:val="nil"/>
              <w:bottom w:val="nil"/>
            </w:tcBorders>
          </w:tcPr>
          <w:p w14:paraId="6CE18AE4"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2241)=-0.48, p=0.634</w:t>
            </w:r>
          </w:p>
        </w:tc>
        <w:tc>
          <w:tcPr>
            <w:tcW w:w="2250" w:type="dxa"/>
            <w:tcBorders>
              <w:top w:val="nil"/>
              <w:bottom w:val="nil"/>
            </w:tcBorders>
          </w:tcPr>
          <w:p w14:paraId="239A3C66"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2242)=-0.74, p=0.459</w:t>
            </w:r>
          </w:p>
        </w:tc>
        <w:tc>
          <w:tcPr>
            <w:tcW w:w="2250" w:type="dxa"/>
            <w:tcBorders>
              <w:top w:val="nil"/>
              <w:bottom w:val="nil"/>
            </w:tcBorders>
            <w:vAlign w:val="bottom"/>
          </w:tcPr>
          <w:p w14:paraId="438DB0FE" w14:textId="115F867B"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2240)=0.40, p=0.867</w:t>
            </w:r>
          </w:p>
        </w:tc>
        <w:tc>
          <w:tcPr>
            <w:tcW w:w="2250" w:type="dxa"/>
            <w:tcBorders>
              <w:top w:val="nil"/>
              <w:bottom w:val="nil"/>
            </w:tcBorders>
            <w:vAlign w:val="bottom"/>
          </w:tcPr>
          <w:p w14:paraId="2A4E3A2F" w14:textId="18B6DE8C"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2241)=-0.34, p=0.839</w:t>
            </w:r>
          </w:p>
        </w:tc>
      </w:tr>
      <w:tr w:rsidR="00905E3E" w14:paraId="4529F78D" w14:textId="161ADB1E"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34C4FC4D"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Caudal anterior cingulate</w:t>
            </w:r>
          </w:p>
        </w:tc>
        <w:tc>
          <w:tcPr>
            <w:tcW w:w="2160" w:type="dxa"/>
          </w:tcPr>
          <w:p w14:paraId="040FD9A3"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2381)=-0.65, p=0.518</w:t>
            </w:r>
          </w:p>
        </w:tc>
        <w:tc>
          <w:tcPr>
            <w:tcW w:w="2250" w:type="dxa"/>
          </w:tcPr>
          <w:p w14:paraId="6F1CF683"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2382)=-1.45, p=0.148</w:t>
            </w:r>
          </w:p>
        </w:tc>
        <w:tc>
          <w:tcPr>
            <w:tcW w:w="2250" w:type="dxa"/>
            <w:vAlign w:val="bottom"/>
          </w:tcPr>
          <w:p w14:paraId="7DC0DBA1" w14:textId="3A846DBD"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2380)=-0.09, p=0.960</w:t>
            </w:r>
          </w:p>
        </w:tc>
        <w:tc>
          <w:tcPr>
            <w:tcW w:w="2250" w:type="dxa"/>
            <w:vAlign w:val="bottom"/>
          </w:tcPr>
          <w:p w14:paraId="1F54D0A9" w14:textId="0572AD14"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2381)=0.86, p=0.839</w:t>
            </w:r>
          </w:p>
        </w:tc>
      </w:tr>
      <w:tr w:rsidR="00905E3E" w14:paraId="0E98960B" w14:textId="13D5B72B"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760AAEB7"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Caudal middle frontal</w:t>
            </w:r>
          </w:p>
        </w:tc>
        <w:tc>
          <w:tcPr>
            <w:tcW w:w="2160" w:type="dxa"/>
            <w:tcBorders>
              <w:top w:val="nil"/>
              <w:bottom w:val="nil"/>
            </w:tcBorders>
          </w:tcPr>
          <w:p w14:paraId="12DDA229"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2400)=0.75, p=0.455</w:t>
            </w:r>
          </w:p>
        </w:tc>
        <w:tc>
          <w:tcPr>
            <w:tcW w:w="2250" w:type="dxa"/>
            <w:tcBorders>
              <w:top w:val="nil"/>
              <w:bottom w:val="nil"/>
            </w:tcBorders>
          </w:tcPr>
          <w:p w14:paraId="5BA2C626"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2401)=-0.86, p=0.392</w:t>
            </w:r>
          </w:p>
        </w:tc>
        <w:tc>
          <w:tcPr>
            <w:tcW w:w="2250" w:type="dxa"/>
            <w:tcBorders>
              <w:top w:val="nil"/>
              <w:bottom w:val="nil"/>
            </w:tcBorders>
            <w:vAlign w:val="bottom"/>
          </w:tcPr>
          <w:p w14:paraId="7E06050A" w14:textId="1B667B56"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2399)=0.24, p=0.891</w:t>
            </w:r>
          </w:p>
        </w:tc>
        <w:tc>
          <w:tcPr>
            <w:tcW w:w="2250" w:type="dxa"/>
            <w:tcBorders>
              <w:top w:val="nil"/>
              <w:bottom w:val="nil"/>
            </w:tcBorders>
            <w:vAlign w:val="bottom"/>
          </w:tcPr>
          <w:p w14:paraId="08E0A2F3" w14:textId="45964605"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2400)=0.82, p=0.839</w:t>
            </w:r>
          </w:p>
        </w:tc>
      </w:tr>
      <w:tr w:rsidR="00905E3E" w14:paraId="32FFDA41" w14:textId="2CD7EBD7"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0EC0EF9A"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Cuneus</w:t>
            </w:r>
          </w:p>
        </w:tc>
        <w:tc>
          <w:tcPr>
            <w:tcW w:w="2160" w:type="dxa"/>
          </w:tcPr>
          <w:p w14:paraId="1AB4A4FD"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2319)=-1.57, p=0.115</w:t>
            </w:r>
          </w:p>
        </w:tc>
        <w:tc>
          <w:tcPr>
            <w:tcW w:w="2250" w:type="dxa"/>
          </w:tcPr>
          <w:p w14:paraId="1F2A40AC"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2320)=-1.53, p=0.125</w:t>
            </w:r>
          </w:p>
        </w:tc>
        <w:tc>
          <w:tcPr>
            <w:tcW w:w="2250" w:type="dxa"/>
            <w:vAlign w:val="bottom"/>
          </w:tcPr>
          <w:p w14:paraId="37737F85" w14:textId="3108F500"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2318)=-1.04, p=0.775</w:t>
            </w:r>
          </w:p>
        </w:tc>
        <w:tc>
          <w:tcPr>
            <w:tcW w:w="2250" w:type="dxa"/>
            <w:vAlign w:val="bottom"/>
          </w:tcPr>
          <w:p w14:paraId="727F6D58" w14:textId="3FABC9E8"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2319)=0.41, p=0.839</w:t>
            </w:r>
          </w:p>
        </w:tc>
      </w:tr>
      <w:tr w:rsidR="00905E3E" w14:paraId="1977B293" w14:textId="1D92CBCC"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1C64CC4D"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Entorhinal</w:t>
            </w:r>
          </w:p>
        </w:tc>
        <w:tc>
          <w:tcPr>
            <w:tcW w:w="2160" w:type="dxa"/>
            <w:tcBorders>
              <w:top w:val="nil"/>
              <w:bottom w:val="nil"/>
            </w:tcBorders>
          </w:tcPr>
          <w:p w14:paraId="61FE73E5"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2184)=-0.12, p=0.907</w:t>
            </w:r>
          </w:p>
        </w:tc>
        <w:tc>
          <w:tcPr>
            <w:tcW w:w="2250" w:type="dxa"/>
            <w:tcBorders>
              <w:top w:val="nil"/>
              <w:bottom w:val="nil"/>
            </w:tcBorders>
          </w:tcPr>
          <w:p w14:paraId="79B114CB"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2185)=1.72, p=0.086</w:t>
            </w:r>
          </w:p>
        </w:tc>
        <w:tc>
          <w:tcPr>
            <w:tcW w:w="2250" w:type="dxa"/>
            <w:tcBorders>
              <w:top w:val="nil"/>
              <w:bottom w:val="nil"/>
            </w:tcBorders>
            <w:vAlign w:val="bottom"/>
          </w:tcPr>
          <w:p w14:paraId="616562FD" w14:textId="3C6D9901"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2183)=-0.81, p=0.775</w:t>
            </w:r>
          </w:p>
        </w:tc>
        <w:tc>
          <w:tcPr>
            <w:tcW w:w="2250" w:type="dxa"/>
            <w:tcBorders>
              <w:top w:val="nil"/>
              <w:bottom w:val="nil"/>
            </w:tcBorders>
            <w:vAlign w:val="bottom"/>
          </w:tcPr>
          <w:p w14:paraId="23A10A48" w14:textId="53939F64"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2184)=0.24, p=0.862</w:t>
            </w:r>
          </w:p>
        </w:tc>
      </w:tr>
      <w:tr w:rsidR="00905E3E" w14:paraId="414BCB68" w14:textId="74143655"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200A6A93"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Fusiform</w:t>
            </w:r>
          </w:p>
        </w:tc>
        <w:tc>
          <w:tcPr>
            <w:tcW w:w="2160" w:type="dxa"/>
          </w:tcPr>
          <w:p w14:paraId="4AA75395"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2397)=0.37, p=0.715</w:t>
            </w:r>
          </w:p>
        </w:tc>
        <w:tc>
          <w:tcPr>
            <w:tcW w:w="2250" w:type="dxa"/>
          </w:tcPr>
          <w:p w14:paraId="103E4E3A"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2398)=-0.26, p=0.799</w:t>
            </w:r>
          </w:p>
        </w:tc>
        <w:tc>
          <w:tcPr>
            <w:tcW w:w="2250" w:type="dxa"/>
            <w:vAlign w:val="bottom"/>
          </w:tcPr>
          <w:p w14:paraId="77F0245B" w14:textId="6156ABF9"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2396)=-0.77, p=0.775</w:t>
            </w:r>
          </w:p>
        </w:tc>
        <w:tc>
          <w:tcPr>
            <w:tcW w:w="2250" w:type="dxa"/>
            <w:vAlign w:val="bottom"/>
          </w:tcPr>
          <w:p w14:paraId="46755456" w14:textId="551057D5"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2397)=1.51, p=0.839</w:t>
            </w:r>
          </w:p>
        </w:tc>
      </w:tr>
      <w:tr w:rsidR="00905E3E" w14:paraId="72133904" w14:textId="1E315204"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13C72170"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Inferior parietal</w:t>
            </w:r>
          </w:p>
        </w:tc>
        <w:tc>
          <w:tcPr>
            <w:tcW w:w="2160" w:type="dxa"/>
            <w:tcBorders>
              <w:top w:val="nil"/>
              <w:bottom w:val="nil"/>
            </w:tcBorders>
          </w:tcPr>
          <w:p w14:paraId="595A7232"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2377)=0.61, p=0.542</w:t>
            </w:r>
          </w:p>
        </w:tc>
        <w:tc>
          <w:tcPr>
            <w:tcW w:w="2250" w:type="dxa"/>
            <w:tcBorders>
              <w:top w:val="nil"/>
              <w:bottom w:val="nil"/>
            </w:tcBorders>
          </w:tcPr>
          <w:p w14:paraId="7DDBBDF4"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2378)=-1.91, p=0.057</w:t>
            </w:r>
          </w:p>
        </w:tc>
        <w:tc>
          <w:tcPr>
            <w:tcW w:w="2250" w:type="dxa"/>
            <w:tcBorders>
              <w:top w:val="nil"/>
              <w:bottom w:val="nil"/>
            </w:tcBorders>
            <w:vAlign w:val="bottom"/>
          </w:tcPr>
          <w:p w14:paraId="383C0C80" w14:textId="6F066130"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2376)=-1.35, p=0.775</w:t>
            </w:r>
          </w:p>
        </w:tc>
        <w:tc>
          <w:tcPr>
            <w:tcW w:w="2250" w:type="dxa"/>
            <w:tcBorders>
              <w:top w:val="nil"/>
              <w:bottom w:val="nil"/>
            </w:tcBorders>
            <w:vAlign w:val="bottom"/>
          </w:tcPr>
          <w:p w14:paraId="65243712" w14:textId="62CB7455"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2377)=-0.15, p=0.881</w:t>
            </w:r>
          </w:p>
        </w:tc>
      </w:tr>
      <w:tr w:rsidR="00905E3E" w14:paraId="0AA998E0" w14:textId="3961A2A7"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667F4690"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Inferior temporal</w:t>
            </w:r>
          </w:p>
        </w:tc>
        <w:tc>
          <w:tcPr>
            <w:tcW w:w="2160" w:type="dxa"/>
          </w:tcPr>
          <w:p w14:paraId="3BC2E2BF"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2353)=-0.09, p=0.926</w:t>
            </w:r>
          </w:p>
        </w:tc>
        <w:tc>
          <w:tcPr>
            <w:tcW w:w="2250" w:type="dxa"/>
          </w:tcPr>
          <w:p w14:paraId="3E818A76"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2354)=-0.43, p=0.669</w:t>
            </w:r>
          </w:p>
        </w:tc>
        <w:tc>
          <w:tcPr>
            <w:tcW w:w="2250" w:type="dxa"/>
            <w:vAlign w:val="bottom"/>
          </w:tcPr>
          <w:p w14:paraId="275E4A3C" w14:textId="323AD17F"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2352)=-1.36, p=0.775</w:t>
            </w:r>
          </w:p>
        </w:tc>
        <w:tc>
          <w:tcPr>
            <w:tcW w:w="2250" w:type="dxa"/>
            <w:vAlign w:val="bottom"/>
          </w:tcPr>
          <w:p w14:paraId="71A9B6D5" w14:textId="1583CF34"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2353)=1.68, p=0.839</w:t>
            </w:r>
          </w:p>
        </w:tc>
      </w:tr>
      <w:tr w:rsidR="00905E3E" w14:paraId="181F45A6" w14:textId="16D8053D"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275A9235"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Isthmus cingulate</w:t>
            </w:r>
          </w:p>
        </w:tc>
        <w:tc>
          <w:tcPr>
            <w:tcW w:w="2160" w:type="dxa"/>
            <w:tcBorders>
              <w:top w:val="nil"/>
              <w:bottom w:val="nil"/>
            </w:tcBorders>
          </w:tcPr>
          <w:p w14:paraId="58A7C402"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2389)=0.55, p=0.584</w:t>
            </w:r>
          </w:p>
        </w:tc>
        <w:tc>
          <w:tcPr>
            <w:tcW w:w="2250" w:type="dxa"/>
            <w:tcBorders>
              <w:top w:val="nil"/>
              <w:bottom w:val="nil"/>
            </w:tcBorders>
          </w:tcPr>
          <w:p w14:paraId="371768E1"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2390)=1.6, p=0.111</w:t>
            </w:r>
          </w:p>
        </w:tc>
        <w:tc>
          <w:tcPr>
            <w:tcW w:w="2250" w:type="dxa"/>
            <w:tcBorders>
              <w:top w:val="nil"/>
              <w:bottom w:val="nil"/>
            </w:tcBorders>
            <w:vAlign w:val="bottom"/>
          </w:tcPr>
          <w:p w14:paraId="6A834113" w14:textId="7CB0BE1A"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2388)=-1.33, p=0.775</w:t>
            </w:r>
          </w:p>
        </w:tc>
        <w:tc>
          <w:tcPr>
            <w:tcW w:w="2250" w:type="dxa"/>
            <w:tcBorders>
              <w:top w:val="nil"/>
              <w:bottom w:val="nil"/>
            </w:tcBorders>
            <w:vAlign w:val="bottom"/>
          </w:tcPr>
          <w:p w14:paraId="784DB260" w14:textId="2379DED6"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2389)=-0.67, p=0.839</w:t>
            </w:r>
          </w:p>
        </w:tc>
      </w:tr>
      <w:tr w:rsidR="00905E3E" w14:paraId="68574B60" w14:textId="57C0F613"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02BFB6D8"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Lateral occipital</w:t>
            </w:r>
          </w:p>
        </w:tc>
        <w:tc>
          <w:tcPr>
            <w:tcW w:w="2160" w:type="dxa"/>
          </w:tcPr>
          <w:p w14:paraId="0FD61F2A"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2390)=0.97, p=0.331</w:t>
            </w:r>
          </w:p>
        </w:tc>
        <w:tc>
          <w:tcPr>
            <w:tcW w:w="2250" w:type="dxa"/>
          </w:tcPr>
          <w:p w14:paraId="2476458F"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2391)=-2.36, p=0.018 *</w:t>
            </w:r>
          </w:p>
        </w:tc>
        <w:tc>
          <w:tcPr>
            <w:tcW w:w="2250" w:type="dxa"/>
            <w:vAlign w:val="bottom"/>
          </w:tcPr>
          <w:p w14:paraId="50C33F1A" w14:textId="15668718"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2389)=-0.04, p=0.972</w:t>
            </w:r>
          </w:p>
        </w:tc>
        <w:tc>
          <w:tcPr>
            <w:tcW w:w="2250" w:type="dxa"/>
            <w:vAlign w:val="bottom"/>
          </w:tcPr>
          <w:p w14:paraId="20AD11A5" w14:textId="195964E9"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2390)=1.16, p=0.839</w:t>
            </w:r>
          </w:p>
        </w:tc>
      </w:tr>
      <w:tr w:rsidR="00905E3E" w14:paraId="402C3A4E" w14:textId="2A8A9925"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77F38633"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 xml:space="preserve">     Controls</w:t>
            </w:r>
          </w:p>
        </w:tc>
        <w:tc>
          <w:tcPr>
            <w:tcW w:w="2160" w:type="dxa"/>
            <w:tcBorders>
              <w:top w:val="nil"/>
              <w:bottom w:val="nil"/>
            </w:tcBorders>
          </w:tcPr>
          <w:p w14:paraId="54705B0C"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rPr>
            </w:pPr>
            <w:r w:rsidRPr="000F279D">
              <w:rPr>
                <w:rFonts w:eastAsia="Times New Roman" w:cs="Calibri"/>
                <w:i/>
                <w:iCs/>
                <w:color w:val="000000"/>
                <w:sz w:val="20"/>
                <w:szCs w:val="20"/>
              </w:rPr>
              <w:t>n/a</w:t>
            </w:r>
          </w:p>
        </w:tc>
        <w:tc>
          <w:tcPr>
            <w:tcW w:w="2250" w:type="dxa"/>
            <w:tcBorders>
              <w:top w:val="nil"/>
              <w:bottom w:val="nil"/>
            </w:tcBorders>
          </w:tcPr>
          <w:p w14:paraId="7561B366"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2391)=-3.03, p=0.002 *</w:t>
            </w:r>
          </w:p>
        </w:tc>
        <w:tc>
          <w:tcPr>
            <w:tcW w:w="2250" w:type="dxa"/>
            <w:tcBorders>
              <w:top w:val="nil"/>
              <w:bottom w:val="nil"/>
            </w:tcBorders>
            <w:vAlign w:val="bottom"/>
          </w:tcPr>
          <w:p w14:paraId="7C50DC72" w14:textId="1580F32C" w:rsidR="00905E3E" w:rsidRPr="00905E3E"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rPr>
            </w:pPr>
            <w:r w:rsidRPr="00905E3E">
              <w:rPr>
                <w:rFonts w:ascii="Calibri" w:hAnsi="Calibri" w:cs="Calibri"/>
                <w:i/>
                <w:iCs/>
                <w:color w:val="000000"/>
                <w:sz w:val="20"/>
                <w:szCs w:val="20"/>
              </w:rPr>
              <w:t>n/a</w:t>
            </w:r>
          </w:p>
        </w:tc>
        <w:tc>
          <w:tcPr>
            <w:tcW w:w="2250" w:type="dxa"/>
            <w:tcBorders>
              <w:top w:val="nil"/>
              <w:bottom w:val="nil"/>
            </w:tcBorders>
            <w:vAlign w:val="bottom"/>
          </w:tcPr>
          <w:p w14:paraId="2221EEBE" w14:textId="0EFD9F20" w:rsidR="00905E3E" w:rsidRPr="00905E3E"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rPr>
            </w:pPr>
            <w:r w:rsidRPr="00905E3E">
              <w:rPr>
                <w:rFonts w:ascii="Calibri" w:hAnsi="Calibri" w:cs="Calibri"/>
                <w:i/>
                <w:iCs/>
                <w:color w:val="000000"/>
                <w:sz w:val="20"/>
                <w:szCs w:val="20"/>
              </w:rPr>
              <w:t>n/a</w:t>
            </w:r>
          </w:p>
        </w:tc>
      </w:tr>
      <w:tr w:rsidR="00905E3E" w14:paraId="2294439D" w14:textId="0AD0C1BF"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7BC58BB0"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 xml:space="preserve">     BPD</w:t>
            </w:r>
          </w:p>
        </w:tc>
        <w:tc>
          <w:tcPr>
            <w:tcW w:w="2160" w:type="dxa"/>
          </w:tcPr>
          <w:p w14:paraId="648CD878"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20"/>
                <w:szCs w:val="20"/>
              </w:rPr>
            </w:pPr>
            <w:r w:rsidRPr="000F279D">
              <w:rPr>
                <w:rFonts w:eastAsia="Times New Roman" w:cs="Calibri"/>
                <w:i/>
                <w:iCs/>
                <w:color w:val="000000"/>
                <w:sz w:val="20"/>
                <w:szCs w:val="20"/>
              </w:rPr>
              <w:t>n/a</w:t>
            </w:r>
          </w:p>
        </w:tc>
        <w:tc>
          <w:tcPr>
            <w:tcW w:w="2250" w:type="dxa"/>
          </w:tcPr>
          <w:p w14:paraId="0A59656A"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2391)=0.31, p=0.757</w:t>
            </w:r>
          </w:p>
        </w:tc>
        <w:tc>
          <w:tcPr>
            <w:tcW w:w="2250" w:type="dxa"/>
            <w:vAlign w:val="bottom"/>
          </w:tcPr>
          <w:p w14:paraId="5F43CEB2" w14:textId="32CE54AF" w:rsidR="00905E3E" w:rsidRPr="00905E3E"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rPr>
            </w:pPr>
            <w:r w:rsidRPr="00905E3E">
              <w:rPr>
                <w:rFonts w:ascii="Calibri" w:hAnsi="Calibri" w:cs="Calibri"/>
                <w:i/>
                <w:iCs/>
                <w:color w:val="000000"/>
                <w:sz w:val="20"/>
                <w:szCs w:val="20"/>
              </w:rPr>
              <w:t>n/a</w:t>
            </w:r>
          </w:p>
        </w:tc>
        <w:tc>
          <w:tcPr>
            <w:tcW w:w="2250" w:type="dxa"/>
            <w:vAlign w:val="bottom"/>
          </w:tcPr>
          <w:p w14:paraId="05A5843F" w14:textId="3093910C" w:rsidR="00905E3E" w:rsidRPr="00905E3E"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rPr>
            </w:pPr>
            <w:r w:rsidRPr="00905E3E">
              <w:rPr>
                <w:rFonts w:ascii="Calibri" w:hAnsi="Calibri" w:cs="Calibri"/>
                <w:i/>
                <w:iCs/>
                <w:color w:val="000000"/>
                <w:sz w:val="20"/>
                <w:szCs w:val="20"/>
              </w:rPr>
              <w:t>n/a</w:t>
            </w:r>
          </w:p>
        </w:tc>
      </w:tr>
      <w:tr w:rsidR="00905E3E" w14:paraId="572BCAE7" w14:textId="39CF1FC8"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2CF2A90A"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Lateral orbitofrontal</w:t>
            </w:r>
          </w:p>
        </w:tc>
        <w:tc>
          <w:tcPr>
            <w:tcW w:w="2160" w:type="dxa"/>
            <w:tcBorders>
              <w:top w:val="nil"/>
              <w:bottom w:val="nil"/>
            </w:tcBorders>
          </w:tcPr>
          <w:p w14:paraId="744BB7A7"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2405)=1.01, p=0.313</w:t>
            </w:r>
          </w:p>
        </w:tc>
        <w:tc>
          <w:tcPr>
            <w:tcW w:w="2250" w:type="dxa"/>
            <w:tcBorders>
              <w:top w:val="nil"/>
              <w:bottom w:val="nil"/>
            </w:tcBorders>
          </w:tcPr>
          <w:p w14:paraId="17D16566"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2406)=-0.01, p=0.991</w:t>
            </w:r>
          </w:p>
        </w:tc>
        <w:tc>
          <w:tcPr>
            <w:tcW w:w="2250" w:type="dxa"/>
            <w:tcBorders>
              <w:top w:val="nil"/>
              <w:bottom w:val="nil"/>
            </w:tcBorders>
            <w:vAlign w:val="bottom"/>
          </w:tcPr>
          <w:p w14:paraId="63AFB2AA" w14:textId="28303A2D"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2404)=-0.30, p=0.887</w:t>
            </w:r>
          </w:p>
        </w:tc>
        <w:tc>
          <w:tcPr>
            <w:tcW w:w="2250" w:type="dxa"/>
            <w:tcBorders>
              <w:top w:val="nil"/>
              <w:bottom w:val="nil"/>
            </w:tcBorders>
            <w:vAlign w:val="bottom"/>
          </w:tcPr>
          <w:p w14:paraId="5A030CA7" w14:textId="5D348864"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2405)=-0.55, p=0.839</w:t>
            </w:r>
          </w:p>
        </w:tc>
      </w:tr>
      <w:tr w:rsidR="00905E3E" w14:paraId="39187B61" w14:textId="42094A12"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4613D962"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Lingual</w:t>
            </w:r>
          </w:p>
        </w:tc>
        <w:tc>
          <w:tcPr>
            <w:tcW w:w="2160" w:type="dxa"/>
          </w:tcPr>
          <w:p w14:paraId="028759CD"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2383)=-0.38, p=0.702</w:t>
            </w:r>
          </w:p>
        </w:tc>
        <w:tc>
          <w:tcPr>
            <w:tcW w:w="2250" w:type="dxa"/>
          </w:tcPr>
          <w:p w14:paraId="1D8CAEBE"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2384)=-1.43, p=0.152</w:t>
            </w:r>
          </w:p>
        </w:tc>
        <w:tc>
          <w:tcPr>
            <w:tcW w:w="2250" w:type="dxa"/>
            <w:vAlign w:val="bottom"/>
          </w:tcPr>
          <w:p w14:paraId="724B81EA" w14:textId="43615F6F"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2382)=-0.60, p=0.798</w:t>
            </w:r>
          </w:p>
        </w:tc>
        <w:tc>
          <w:tcPr>
            <w:tcW w:w="2250" w:type="dxa"/>
            <w:vAlign w:val="bottom"/>
          </w:tcPr>
          <w:p w14:paraId="796B617D" w14:textId="09970FE0"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2383)=0.33, p=0.839</w:t>
            </w:r>
          </w:p>
        </w:tc>
      </w:tr>
      <w:tr w:rsidR="00905E3E" w14:paraId="29F9B5F5" w14:textId="2787E728"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7B42063C"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Medial orbitofrontal</w:t>
            </w:r>
          </w:p>
        </w:tc>
        <w:tc>
          <w:tcPr>
            <w:tcW w:w="2160" w:type="dxa"/>
            <w:tcBorders>
              <w:top w:val="nil"/>
              <w:bottom w:val="nil"/>
            </w:tcBorders>
          </w:tcPr>
          <w:p w14:paraId="2EF62F5F"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2382)=0.57, p=0.572</w:t>
            </w:r>
          </w:p>
        </w:tc>
        <w:tc>
          <w:tcPr>
            <w:tcW w:w="2250" w:type="dxa"/>
            <w:tcBorders>
              <w:top w:val="nil"/>
              <w:bottom w:val="nil"/>
            </w:tcBorders>
          </w:tcPr>
          <w:p w14:paraId="358427DA"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2383)=-1.03, p=0.303</w:t>
            </w:r>
          </w:p>
        </w:tc>
        <w:tc>
          <w:tcPr>
            <w:tcW w:w="2250" w:type="dxa"/>
            <w:tcBorders>
              <w:top w:val="nil"/>
              <w:bottom w:val="nil"/>
            </w:tcBorders>
            <w:vAlign w:val="bottom"/>
          </w:tcPr>
          <w:p w14:paraId="570111AC" w14:textId="0348C318"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2381)=0.28, p=0.887</w:t>
            </w:r>
          </w:p>
        </w:tc>
        <w:tc>
          <w:tcPr>
            <w:tcW w:w="2250" w:type="dxa"/>
            <w:tcBorders>
              <w:top w:val="nil"/>
              <w:bottom w:val="nil"/>
            </w:tcBorders>
            <w:vAlign w:val="bottom"/>
          </w:tcPr>
          <w:p w14:paraId="23BBAEFE" w14:textId="19712479"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2382)=1.47, p=0.839</w:t>
            </w:r>
          </w:p>
        </w:tc>
      </w:tr>
      <w:tr w:rsidR="00905E3E" w14:paraId="44431B32" w14:textId="7235085C"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6BC630B9"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Middle temporal</w:t>
            </w:r>
          </w:p>
        </w:tc>
        <w:tc>
          <w:tcPr>
            <w:tcW w:w="2160" w:type="dxa"/>
          </w:tcPr>
          <w:p w14:paraId="2D48164E"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2305)=-0.53, p=0.596</w:t>
            </w:r>
          </w:p>
        </w:tc>
        <w:tc>
          <w:tcPr>
            <w:tcW w:w="2250" w:type="dxa"/>
          </w:tcPr>
          <w:p w14:paraId="418C73CB"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2306)=-1.55, p=0.121</w:t>
            </w:r>
          </w:p>
        </w:tc>
        <w:tc>
          <w:tcPr>
            <w:tcW w:w="2250" w:type="dxa"/>
            <w:vAlign w:val="bottom"/>
          </w:tcPr>
          <w:p w14:paraId="7F21B9D8" w14:textId="2490E4A4"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2304)=-0.80, p=0.775</w:t>
            </w:r>
          </w:p>
        </w:tc>
        <w:tc>
          <w:tcPr>
            <w:tcW w:w="2250" w:type="dxa"/>
            <w:vAlign w:val="bottom"/>
          </w:tcPr>
          <w:p w14:paraId="778E9333" w14:textId="65A03846"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2305)=1.40, p=0.839</w:t>
            </w:r>
          </w:p>
        </w:tc>
      </w:tr>
      <w:tr w:rsidR="00905E3E" w14:paraId="4F65FC1D" w14:textId="33B20D61"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5D772EF2"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proofErr w:type="spellStart"/>
            <w:r w:rsidRPr="000F279D">
              <w:rPr>
                <w:rFonts w:eastAsia="Times New Roman" w:cs="Calibri"/>
                <w:b w:val="0"/>
                <w:bCs w:val="0"/>
                <w:i/>
                <w:iCs/>
                <w:color w:val="000000"/>
                <w:sz w:val="20"/>
                <w:szCs w:val="20"/>
              </w:rPr>
              <w:t>Parahippocampal</w:t>
            </w:r>
            <w:proofErr w:type="spellEnd"/>
          </w:p>
        </w:tc>
        <w:tc>
          <w:tcPr>
            <w:tcW w:w="2160" w:type="dxa"/>
            <w:tcBorders>
              <w:top w:val="nil"/>
              <w:bottom w:val="nil"/>
            </w:tcBorders>
          </w:tcPr>
          <w:p w14:paraId="4050D554"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2405)=0.57, p=0.571</w:t>
            </w:r>
          </w:p>
        </w:tc>
        <w:tc>
          <w:tcPr>
            <w:tcW w:w="2250" w:type="dxa"/>
            <w:tcBorders>
              <w:top w:val="nil"/>
              <w:bottom w:val="nil"/>
            </w:tcBorders>
          </w:tcPr>
          <w:p w14:paraId="7814C211"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2406)=-0.22, p=0.824</w:t>
            </w:r>
          </w:p>
        </w:tc>
        <w:tc>
          <w:tcPr>
            <w:tcW w:w="2250" w:type="dxa"/>
            <w:tcBorders>
              <w:top w:val="nil"/>
              <w:bottom w:val="nil"/>
            </w:tcBorders>
            <w:vAlign w:val="bottom"/>
          </w:tcPr>
          <w:p w14:paraId="7251F9ED" w14:textId="4E9BC752"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2404)=-1.33, p=0.775</w:t>
            </w:r>
          </w:p>
        </w:tc>
        <w:tc>
          <w:tcPr>
            <w:tcW w:w="2250" w:type="dxa"/>
            <w:tcBorders>
              <w:top w:val="nil"/>
              <w:bottom w:val="nil"/>
            </w:tcBorders>
            <w:vAlign w:val="bottom"/>
          </w:tcPr>
          <w:p w14:paraId="50B813D6" w14:textId="493A7239"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2405)=0.44, p=0.839</w:t>
            </w:r>
          </w:p>
        </w:tc>
      </w:tr>
      <w:tr w:rsidR="00905E3E" w14:paraId="0E55E9BF" w14:textId="40DDCB2A"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1685BAC8"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Paracentral</w:t>
            </w:r>
          </w:p>
        </w:tc>
        <w:tc>
          <w:tcPr>
            <w:tcW w:w="2160" w:type="dxa"/>
          </w:tcPr>
          <w:p w14:paraId="235B40C2"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2405)=0.31, p=0.756</w:t>
            </w:r>
          </w:p>
        </w:tc>
        <w:tc>
          <w:tcPr>
            <w:tcW w:w="2250" w:type="dxa"/>
          </w:tcPr>
          <w:p w14:paraId="7ED00B7E"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2406)=-1.55, p=0.122</w:t>
            </w:r>
          </w:p>
        </w:tc>
        <w:tc>
          <w:tcPr>
            <w:tcW w:w="2250" w:type="dxa"/>
            <w:vAlign w:val="bottom"/>
          </w:tcPr>
          <w:p w14:paraId="390CA423" w14:textId="623CE1F3"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2404)=0.92, p=0.775</w:t>
            </w:r>
          </w:p>
        </w:tc>
        <w:tc>
          <w:tcPr>
            <w:tcW w:w="2250" w:type="dxa"/>
            <w:vAlign w:val="bottom"/>
          </w:tcPr>
          <w:p w14:paraId="17C7DC9B" w14:textId="54B52109"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2405)=0.56, p=0.839</w:t>
            </w:r>
          </w:p>
        </w:tc>
      </w:tr>
      <w:tr w:rsidR="00905E3E" w14:paraId="75B7FEF8" w14:textId="6966F1AF"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10F4F95D"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Pars opercular is</w:t>
            </w:r>
          </w:p>
        </w:tc>
        <w:tc>
          <w:tcPr>
            <w:tcW w:w="2160" w:type="dxa"/>
            <w:tcBorders>
              <w:top w:val="nil"/>
              <w:bottom w:val="nil"/>
            </w:tcBorders>
          </w:tcPr>
          <w:p w14:paraId="210F285F"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2385)=0, p=0.998</w:t>
            </w:r>
          </w:p>
        </w:tc>
        <w:tc>
          <w:tcPr>
            <w:tcW w:w="2250" w:type="dxa"/>
            <w:tcBorders>
              <w:top w:val="nil"/>
              <w:bottom w:val="nil"/>
            </w:tcBorders>
          </w:tcPr>
          <w:p w14:paraId="5D8C9835"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2386)=-0.61, p=0.543</w:t>
            </w:r>
          </w:p>
        </w:tc>
        <w:tc>
          <w:tcPr>
            <w:tcW w:w="2250" w:type="dxa"/>
            <w:tcBorders>
              <w:top w:val="nil"/>
              <w:bottom w:val="nil"/>
            </w:tcBorders>
            <w:vAlign w:val="bottom"/>
          </w:tcPr>
          <w:p w14:paraId="1C42B564" w14:textId="43C1367A"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2384)=0.77, p=0.775</w:t>
            </w:r>
          </w:p>
        </w:tc>
        <w:tc>
          <w:tcPr>
            <w:tcW w:w="2250" w:type="dxa"/>
            <w:tcBorders>
              <w:top w:val="nil"/>
              <w:bottom w:val="nil"/>
            </w:tcBorders>
            <w:vAlign w:val="bottom"/>
          </w:tcPr>
          <w:p w14:paraId="2D52BC70" w14:textId="6653C8D9"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2385)=0.20, p=0.870</w:t>
            </w:r>
          </w:p>
        </w:tc>
      </w:tr>
      <w:tr w:rsidR="00905E3E" w14:paraId="7585A1E2" w14:textId="5A13E3CF"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2EBD6881"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Pars orbitalis</w:t>
            </w:r>
          </w:p>
        </w:tc>
        <w:tc>
          <w:tcPr>
            <w:tcW w:w="2160" w:type="dxa"/>
          </w:tcPr>
          <w:p w14:paraId="335EF2CF"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2401)=1.5, p=0.134</w:t>
            </w:r>
          </w:p>
        </w:tc>
        <w:tc>
          <w:tcPr>
            <w:tcW w:w="2250" w:type="dxa"/>
          </w:tcPr>
          <w:p w14:paraId="5C95AFC9"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2402)=-0.67, p=0.501</w:t>
            </w:r>
          </w:p>
        </w:tc>
        <w:tc>
          <w:tcPr>
            <w:tcW w:w="2250" w:type="dxa"/>
            <w:vAlign w:val="bottom"/>
          </w:tcPr>
          <w:p w14:paraId="0BC23A2D" w14:textId="374D2791"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2400)=0.95, p=0.775</w:t>
            </w:r>
          </w:p>
        </w:tc>
        <w:tc>
          <w:tcPr>
            <w:tcW w:w="2250" w:type="dxa"/>
            <w:vAlign w:val="bottom"/>
          </w:tcPr>
          <w:p w14:paraId="48177535" w14:textId="25F3AD62"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2401)=0.41, p=0.839</w:t>
            </w:r>
          </w:p>
        </w:tc>
      </w:tr>
      <w:tr w:rsidR="00905E3E" w14:paraId="73D857F0" w14:textId="46F85981"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22A06293"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Pars triangularis</w:t>
            </w:r>
          </w:p>
        </w:tc>
        <w:tc>
          <w:tcPr>
            <w:tcW w:w="2160" w:type="dxa"/>
            <w:tcBorders>
              <w:top w:val="nil"/>
              <w:bottom w:val="nil"/>
            </w:tcBorders>
          </w:tcPr>
          <w:p w14:paraId="7DF26476"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2386)=0.66, p=0.512</w:t>
            </w:r>
          </w:p>
        </w:tc>
        <w:tc>
          <w:tcPr>
            <w:tcW w:w="2250" w:type="dxa"/>
            <w:tcBorders>
              <w:top w:val="nil"/>
              <w:bottom w:val="nil"/>
            </w:tcBorders>
          </w:tcPr>
          <w:p w14:paraId="5704F282"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2387)=-0.35, p=0.724</w:t>
            </w:r>
          </w:p>
        </w:tc>
        <w:tc>
          <w:tcPr>
            <w:tcW w:w="2250" w:type="dxa"/>
            <w:tcBorders>
              <w:top w:val="nil"/>
              <w:bottom w:val="nil"/>
            </w:tcBorders>
            <w:vAlign w:val="bottom"/>
          </w:tcPr>
          <w:p w14:paraId="38BEB98F" w14:textId="104F5BED"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2385)=0.58, p=0.798</w:t>
            </w:r>
          </w:p>
        </w:tc>
        <w:tc>
          <w:tcPr>
            <w:tcW w:w="2250" w:type="dxa"/>
            <w:tcBorders>
              <w:top w:val="nil"/>
              <w:bottom w:val="nil"/>
            </w:tcBorders>
            <w:vAlign w:val="bottom"/>
          </w:tcPr>
          <w:p w14:paraId="408E8F3E" w14:textId="4F8645F9"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2386)=1.68, p=0.839</w:t>
            </w:r>
          </w:p>
        </w:tc>
      </w:tr>
      <w:tr w:rsidR="00905E3E" w14:paraId="2D03C4DE" w14:textId="381A0E26"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4DB295E9"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Pericalcarine</w:t>
            </w:r>
          </w:p>
        </w:tc>
        <w:tc>
          <w:tcPr>
            <w:tcW w:w="2160" w:type="dxa"/>
          </w:tcPr>
          <w:p w14:paraId="572DF212"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2333)=-0.5, p=0.617</w:t>
            </w:r>
          </w:p>
        </w:tc>
        <w:tc>
          <w:tcPr>
            <w:tcW w:w="2250" w:type="dxa"/>
          </w:tcPr>
          <w:p w14:paraId="18AC81FF"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2334)=0.27, p=0.788</w:t>
            </w:r>
          </w:p>
        </w:tc>
        <w:tc>
          <w:tcPr>
            <w:tcW w:w="2250" w:type="dxa"/>
            <w:vAlign w:val="bottom"/>
          </w:tcPr>
          <w:p w14:paraId="71437A21" w14:textId="6D37481B"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2332)=-0.71, p=0.775</w:t>
            </w:r>
          </w:p>
        </w:tc>
        <w:tc>
          <w:tcPr>
            <w:tcW w:w="2250" w:type="dxa"/>
            <w:vAlign w:val="bottom"/>
          </w:tcPr>
          <w:p w14:paraId="5A9D8C5D" w14:textId="7CD62E2A"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2333)=0.98, p=0.839</w:t>
            </w:r>
          </w:p>
        </w:tc>
      </w:tr>
      <w:tr w:rsidR="00905E3E" w14:paraId="48CD4B4E" w14:textId="691EAD57"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04A43917"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Postcentral</w:t>
            </w:r>
          </w:p>
        </w:tc>
        <w:tc>
          <w:tcPr>
            <w:tcW w:w="2160" w:type="dxa"/>
            <w:tcBorders>
              <w:top w:val="nil"/>
              <w:bottom w:val="nil"/>
            </w:tcBorders>
          </w:tcPr>
          <w:p w14:paraId="2B2EE2ED"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2367)=0.89, p=0.376</w:t>
            </w:r>
          </w:p>
        </w:tc>
        <w:tc>
          <w:tcPr>
            <w:tcW w:w="2250" w:type="dxa"/>
            <w:tcBorders>
              <w:top w:val="nil"/>
              <w:bottom w:val="nil"/>
            </w:tcBorders>
          </w:tcPr>
          <w:p w14:paraId="40C46115"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2367)=-1.25, p=0.211</w:t>
            </w:r>
          </w:p>
        </w:tc>
        <w:tc>
          <w:tcPr>
            <w:tcW w:w="2250" w:type="dxa"/>
            <w:tcBorders>
              <w:top w:val="nil"/>
              <w:bottom w:val="nil"/>
            </w:tcBorders>
            <w:vAlign w:val="bottom"/>
          </w:tcPr>
          <w:p w14:paraId="5D2219AF" w14:textId="3FB5F2ED"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2366)=-2.27, p=0.775</w:t>
            </w:r>
          </w:p>
        </w:tc>
        <w:tc>
          <w:tcPr>
            <w:tcW w:w="2250" w:type="dxa"/>
            <w:tcBorders>
              <w:top w:val="nil"/>
              <w:bottom w:val="nil"/>
            </w:tcBorders>
            <w:vAlign w:val="bottom"/>
          </w:tcPr>
          <w:p w14:paraId="58ECCF7A" w14:textId="423536B4"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2366)=1.22, p=0.839</w:t>
            </w:r>
          </w:p>
        </w:tc>
      </w:tr>
      <w:tr w:rsidR="00905E3E" w14:paraId="4E9D87BA" w14:textId="0FE0523E"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06CEBFAA"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Posterior cingulate</w:t>
            </w:r>
          </w:p>
        </w:tc>
        <w:tc>
          <w:tcPr>
            <w:tcW w:w="2160" w:type="dxa"/>
          </w:tcPr>
          <w:p w14:paraId="449B8572"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2399)=2.17, p=0.03</w:t>
            </w:r>
          </w:p>
        </w:tc>
        <w:tc>
          <w:tcPr>
            <w:tcW w:w="2250" w:type="dxa"/>
          </w:tcPr>
          <w:p w14:paraId="1D5B3218"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2400)=-1.61, p=0.107</w:t>
            </w:r>
          </w:p>
        </w:tc>
        <w:tc>
          <w:tcPr>
            <w:tcW w:w="2250" w:type="dxa"/>
            <w:vAlign w:val="bottom"/>
          </w:tcPr>
          <w:p w14:paraId="3C29B057" w14:textId="0E80719C"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2398)=-1.10, p=0.775</w:t>
            </w:r>
          </w:p>
        </w:tc>
        <w:tc>
          <w:tcPr>
            <w:tcW w:w="2250" w:type="dxa"/>
            <w:vAlign w:val="bottom"/>
          </w:tcPr>
          <w:p w14:paraId="2BBFBC9D" w14:textId="70931575"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2399)=0.43, p=0.839</w:t>
            </w:r>
          </w:p>
        </w:tc>
      </w:tr>
      <w:tr w:rsidR="00905E3E" w14:paraId="47B4C7DD" w14:textId="75B38D54"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0C6CCF94"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Precentral</w:t>
            </w:r>
          </w:p>
        </w:tc>
        <w:tc>
          <w:tcPr>
            <w:tcW w:w="2160" w:type="dxa"/>
            <w:tcBorders>
              <w:top w:val="nil"/>
              <w:bottom w:val="nil"/>
            </w:tcBorders>
          </w:tcPr>
          <w:p w14:paraId="45640E8C"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2380)=-0.05, p=0.964</w:t>
            </w:r>
          </w:p>
        </w:tc>
        <w:tc>
          <w:tcPr>
            <w:tcW w:w="2250" w:type="dxa"/>
            <w:tcBorders>
              <w:top w:val="nil"/>
              <w:bottom w:val="nil"/>
            </w:tcBorders>
          </w:tcPr>
          <w:p w14:paraId="2A8EEA07"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2381)=-1.35, p=0.177</w:t>
            </w:r>
          </w:p>
        </w:tc>
        <w:tc>
          <w:tcPr>
            <w:tcW w:w="2250" w:type="dxa"/>
            <w:tcBorders>
              <w:top w:val="nil"/>
              <w:bottom w:val="nil"/>
            </w:tcBorders>
            <w:vAlign w:val="bottom"/>
          </w:tcPr>
          <w:p w14:paraId="1C6D18CC" w14:textId="55AB14A6"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2379)=0.65, p=0.798</w:t>
            </w:r>
          </w:p>
        </w:tc>
        <w:tc>
          <w:tcPr>
            <w:tcW w:w="2250" w:type="dxa"/>
            <w:tcBorders>
              <w:top w:val="nil"/>
              <w:bottom w:val="nil"/>
            </w:tcBorders>
            <w:vAlign w:val="bottom"/>
          </w:tcPr>
          <w:p w14:paraId="0441B57F" w14:textId="1F441AEB"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2380)=0.36, p=0.839</w:t>
            </w:r>
          </w:p>
        </w:tc>
      </w:tr>
      <w:tr w:rsidR="00905E3E" w14:paraId="251B366F" w14:textId="67DC84DA"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7D644166"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Precuneus</w:t>
            </w:r>
          </w:p>
        </w:tc>
        <w:tc>
          <w:tcPr>
            <w:tcW w:w="2160" w:type="dxa"/>
          </w:tcPr>
          <w:p w14:paraId="0A2DD746"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2393)=0.97, p=0.331</w:t>
            </w:r>
          </w:p>
        </w:tc>
        <w:tc>
          <w:tcPr>
            <w:tcW w:w="2250" w:type="dxa"/>
          </w:tcPr>
          <w:p w14:paraId="1BA85D97"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2394)=-1.75, p=0.081</w:t>
            </w:r>
          </w:p>
        </w:tc>
        <w:tc>
          <w:tcPr>
            <w:tcW w:w="2250" w:type="dxa"/>
            <w:vAlign w:val="bottom"/>
          </w:tcPr>
          <w:p w14:paraId="2CB53B6E" w14:textId="12C97175"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2392)=-0.87, p=0.775</w:t>
            </w:r>
          </w:p>
        </w:tc>
        <w:tc>
          <w:tcPr>
            <w:tcW w:w="2250" w:type="dxa"/>
            <w:vAlign w:val="bottom"/>
          </w:tcPr>
          <w:p w14:paraId="11E1967C" w14:textId="55123EF0"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2393)=-0.55, p=0.839</w:t>
            </w:r>
          </w:p>
        </w:tc>
      </w:tr>
      <w:tr w:rsidR="00905E3E" w14:paraId="4DDE48B5" w14:textId="1656CD1F"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20040C3B"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Rostral anterior cingulate</w:t>
            </w:r>
          </w:p>
        </w:tc>
        <w:tc>
          <w:tcPr>
            <w:tcW w:w="2160" w:type="dxa"/>
            <w:tcBorders>
              <w:top w:val="nil"/>
              <w:bottom w:val="nil"/>
            </w:tcBorders>
          </w:tcPr>
          <w:p w14:paraId="5655E6FC"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2347)=-1.65, p=0.099</w:t>
            </w:r>
          </w:p>
        </w:tc>
        <w:tc>
          <w:tcPr>
            <w:tcW w:w="2250" w:type="dxa"/>
            <w:tcBorders>
              <w:top w:val="nil"/>
              <w:bottom w:val="nil"/>
            </w:tcBorders>
          </w:tcPr>
          <w:p w14:paraId="388B2A30"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2347)=-0.29, p=0.773</w:t>
            </w:r>
          </w:p>
        </w:tc>
        <w:tc>
          <w:tcPr>
            <w:tcW w:w="2250" w:type="dxa"/>
            <w:tcBorders>
              <w:top w:val="nil"/>
              <w:bottom w:val="nil"/>
            </w:tcBorders>
            <w:vAlign w:val="bottom"/>
          </w:tcPr>
          <w:p w14:paraId="390FB7E2" w14:textId="38056830"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2346)=0.48, p=0.858</w:t>
            </w:r>
          </w:p>
        </w:tc>
        <w:tc>
          <w:tcPr>
            <w:tcW w:w="2250" w:type="dxa"/>
            <w:tcBorders>
              <w:top w:val="nil"/>
              <w:bottom w:val="nil"/>
            </w:tcBorders>
            <w:vAlign w:val="bottom"/>
          </w:tcPr>
          <w:p w14:paraId="1B07C8F9" w14:textId="427ABB99"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2346)=-1.31, p=0.839</w:t>
            </w:r>
          </w:p>
        </w:tc>
      </w:tr>
      <w:tr w:rsidR="00905E3E" w14:paraId="03F5A528" w14:textId="14B5C077"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6398165A"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Rostral middle frontal</w:t>
            </w:r>
          </w:p>
        </w:tc>
        <w:tc>
          <w:tcPr>
            <w:tcW w:w="2160" w:type="dxa"/>
          </w:tcPr>
          <w:p w14:paraId="5C9E694A"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2396)=0.44, p=0.66</w:t>
            </w:r>
          </w:p>
        </w:tc>
        <w:tc>
          <w:tcPr>
            <w:tcW w:w="2250" w:type="dxa"/>
          </w:tcPr>
          <w:p w14:paraId="443A199E"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2397)=-0.8, p=0.425</w:t>
            </w:r>
          </w:p>
        </w:tc>
        <w:tc>
          <w:tcPr>
            <w:tcW w:w="2250" w:type="dxa"/>
            <w:vAlign w:val="bottom"/>
          </w:tcPr>
          <w:p w14:paraId="571EE341" w14:textId="797BC554"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2395)=-1.15, p=0.775</w:t>
            </w:r>
          </w:p>
        </w:tc>
        <w:tc>
          <w:tcPr>
            <w:tcW w:w="2250" w:type="dxa"/>
            <w:vAlign w:val="bottom"/>
          </w:tcPr>
          <w:p w14:paraId="1BA55E10" w14:textId="1C4E252C"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2396)=0.80, p=0.839</w:t>
            </w:r>
          </w:p>
        </w:tc>
      </w:tr>
      <w:tr w:rsidR="00905E3E" w14:paraId="20999B6A" w14:textId="32165492"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01CDB272"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Superior frontal</w:t>
            </w:r>
          </w:p>
        </w:tc>
        <w:tc>
          <w:tcPr>
            <w:tcW w:w="2160" w:type="dxa"/>
            <w:tcBorders>
              <w:top w:val="nil"/>
              <w:bottom w:val="nil"/>
            </w:tcBorders>
          </w:tcPr>
          <w:p w14:paraId="4B437AC2"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2391)=-0.02, p=0.988</w:t>
            </w:r>
          </w:p>
        </w:tc>
        <w:tc>
          <w:tcPr>
            <w:tcW w:w="2250" w:type="dxa"/>
            <w:tcBorders>
              <w:top w:val="nil"/>
              <w:bottom w:val="nil"/>
            </w:tcBorders>
          </w:tcPr>
          <w:p w14:paraId="76C938EC"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2392)=-0.83, p=0.407</w:t>
            </w:r>
          </w:p>
        </w:tc>
        <w:tc>
          <w:tcPr>
            <w:tcW w:w="2250" w:type="dxa"/>
            <w:tcBorders>
              <w:top w:val="nil"/>
              <w:bottom w:val="nil"/>
            </w:tcBorders>
            <w:vAlign w:val="bottom"/>
          </w:tcPr>
          <w:p w14:paraId="5E01B068" w14:textId="7CF4D3FC"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2390)=0.12, p=0.959</w:t>
            </w:r>
          </w:p>
        </w:tc>
        <w:tc>
          <w:tcPr>
            <w:tcW w:w="2250" w:type="dxa"/>
            <w:tcBorders>
              <w:top w:val="nil"/>
              <w:bottom w:val="nil"/>
            </w:tcBorders>
            <w:vAlign w:val="bottom"/>
          </w:tcPr>
          <w:p w14:paraId="1DB726D4" w14:textId="577563EE"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2391)=0.28, p=0.852</w:t>
            </w:r>
          </w:p>
        </w:tc>
      </w:tr>
      <w:tr w:rsidR="00905E3E" w14:paraId="24E7E737" w14:textId="165958ED"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3FEBF7B7"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Superior parietal</w:t>
            </w:r>
          </w:p>
        </w:tc>
        <w:tc>
          <w:tcPr>
            <w:tcW w:w="2160" w:type="dxa"/>
          </w:tcPr>
          <w:p w14:paraId="5A8B08E3"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2392)=0.32, p=0.75</w:t>
            </w:r>
          </w:p>
        </w:tc>
        <w:tc>
          <w:tcPr>
            <w:tcW w:w="2250" w:type="dxa"/>
          </w:tcPr>
          <w:p w14:paraId="22E0CB67"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2393)=-2.03, p=0.043 *</w:t>
            </w:r>
          </w:p>
        </w:tc>
        <w:tc>
          <w:tcPr>
            <w:tcW w:w="2250" w:type="dxa"/>
            <w:vAlign w:val="bottom"/>
          </w:tcPr>
          <w:p w14:paraId="0DE52987" w14:textId="4D878531"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2391)=-1.75, p=0.775</w:t>
            </w:r>
          </w:p>
        </w:tc>
        <w:tc>
          <w:tcPr>
            <w:tcW w:w="2250" w:type="dxa"/>
            <w:vAlign w:val="bottom"/>
          </w:tcPr>
          <w:p w14:paraId="7CB541A1" w14:textId="630D7992"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2392)=0.84, p=0.839</w:t>
            </w:r>
          </w:p>
        </w:tc>
      </w:tr>
      <w:tr w:rsidR="00905E3E" w14:paraId="0B4298DB" w14:textId="50A3ACE8"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6F9DF6AE"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 xml:space="preserve">     Controls</w:t>
            </w:r>
          </w:p>
        </w:tc>
        <w:tc>
          <w:tcPr>
            <w:tcW w:w="2160" w:type="dxa"/>
            <w:tcBorders>
              <w:top w:val="nil"/>
              <w:bottom w:val="nil"/>
            </w:tcBorders>
          </w:tcPr>
          <w:p w14:paraId="1A0D58EA"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rPr>
            </w:pPr>
            <w:r w:rsidRPr="000F279D">
              <w:rPr>
                <w:rFonts w:eastAsia="Times New Roman" w:cs="Calibri"/>
                <w:i/>
                <w:iCs/>
                <w:color w:val="000000"/>
                <w:sz w:val="20"/>
                <w:szCs w:val="20"/>
              </w:rPr>
              <w:t>n/a</w:t>
            </w:r>
          </w:p>
        </w:tc>
        <w:tc>
          <w:tcPr>
            <w:tcW w:w="2250" w:type="dxa"/>
            <w:tcBorders>
              <w:top w:val="nil"/>
              <w:bottom w:val="nil"/>
            </w:tcBorders>
          </w:tcPr>
          <w:p w14:paraId="0D18CB79"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2393)=-1.71, p=0.087</w:t>
            </w:r>
          </w:p>
        </w:tc>
        <w:tc>
          <w:tcPr>
            <w:tcW w:w="2250" w:type="dxa"/>
            <w:tcBorders>
              <w:top w:val="nil"/>
              <w:bottom w:val="nil"/>
            </w:tcBorders>
            <w:vAlign w:val="bottom"/>
          </w:tcPr>
          <w:p w14:paraId="0A6C492C" w14:textId="16FDCEE7" w:rsidR="00905E3E" w:rsidRPr="00905E3E"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rPr>
            </w:pPr>
            <w:r w:rsidRPr="00905E3E">
              <w:rPr>
                <w:rFonts w:ascii="Calibri" w:hAnsi="Calibri" w:cs="Calibri"/>
                <w:i/>
                <w:iCs/>
                <w:color w:val="000000"/>
                <w:sz w:val="20"/>
                <w:szCs w:val="20"/>
              </w:rPr>
              <w:t>n/a</w:t>
            </w:r>
          </w:p>
        </w:tc>
        <w:tc>
          <w:tcPr>
            <w:tcW w:w="2250" w:type="dxa"/>
            <w:tcBorders>
              <w:top w:val="nil"/>
              <w:bottom w:val="nil"/>
            </w:tcBorders>
            <w:vAlign w:val="bottom"/>
          </w:tcPr>
          <w:p w14:paraId="322D1E05" w14:textId="21F726DF" w:rsidR="00905E3E" w:rsidRPr="00905E3E"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rPr>
            </w:pPr>
            <w:r w:rsidRPr="00905E3E">
              <w:rPr>
                <w:rFonts w:ascii="Calibri" w:hAnsi="Calibri" w:cs="Calibri"/>
                <w:i/>
                <w:iCs/>
                <w:color w:val="000000"/>
                <w:sz w:val="20"/>
                <w:szCs w:val="20"/>
              </w:rPr>
              <w:t>n/a</w:t>
            </w:r>
          </w:p>
        </w:tc>
      </w:tr>
      <w:tr w:rsidR="00905E3E" w14:paraId="4FD9C917" w14:textId="07E56236"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14EED05E"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 xml:space="preserve">     BPD</w:t>
            </w:r>
          </w:p>
        </w:tc>
        <w:tc>
          <w:tcPr>
            <w:tcW w:w="2160" w:type="dxa"/>
          </w:tcPr>
          <w:p w14:paraId="28BC7294"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20"/>
                <w:szCs w:val="20"/>
              </w:rPr>
            </w:pPr>
            <w:r w:rsidRPr="000F279D">
              <w:rPr>
                <w:rFonts w:eastAsia="Times New Roman" w:cs="Calibri"/>
                <w:i/>
                <w:iCs/>
                <w:color w:val="000000"/>
                <w:sz w:val="20"/>
                <w:szCs w:val="20"/>
              </w:rPr>
              <w:t>n/a</w:t>
            </w:r>
          </w:p>
        </w:tc>
        <w:tc>
          <w:tcPr>
            <w:tcW w:w="2250" w:type="dxa"/>
          </w:tcPr>
          <w:p w14:paraId="608455BB"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2393)=1.12, p=0.264</w:t>
            </w:r>
          </w:p>
        </w:tc>
        <w:tc>
          <w:tcPr>
            <w:tcW w:w="2250" w:type="dxa"/>
            <w:vAlign w:val="bottom"/>
          </w:tcPr>
          <w:p w14:paraId="68CDB246" w14:textId="219B0045" w:rsidR="00905E3E" w:rsidRPr="00905E3E"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rPr>
            </w:pPr>
            <w:r w:rsidRPr="00905E3E">
              <w:rPr>
                <w:rFonts w:ascii="Calibri" w:hAnsi="Calibri" w:cs="Calibri"/>
                <w:i/>
                <w:iCs/>
                <w:color w:val="000000"/>
                <w:sz w:val="20"/>
                <w:szCs w:val="20"/>
              </w:rPr>
              <w:t>n/a</w:t>
            </w:r>
          </w:p>
        </w:tc>
        <w:tc>
          <w:tcPr>
            <w:tcW w:w="2250" w:type="dxa"/>
            <w:vAlign w:val="bottom"/>
          </w:tcPr>
          <w:p w14:paraId="05F57488" w14:textId="526626F0" w:rsidR="00905E3E" w:rsidRPr="00905E3E"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rPr>
            </w:pPr>
            <w:r w:rsidRPr="00905E3E">
              <w:rPr>
                <w:rFonts w:ascii="Calibri" w:hAnsi="Calibri" w:cs="Calibri"/>
                <w:i/>
                <w:iCs/>
                <w:color w:val="000000"/>
                <w:sz w:val="20"/>
                <w:szCs w:val="20"/>
              </w:rPr>
              <w:t>n/a</w:t>
            </w:r>
          </w:p>
        </w:tc>
      </w:tr>
      <w:tr w:rsidR="00905E3E" w14:paraId="5927BC4E" w14:textId="348440C0"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71044F3E"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Superior temporal</w:t>
            </w:r>
          </w:p>
        </w:tc>
        <w:tc>
          <w:tcPr>
            <w:tcW w:w="2160" w:type="dxa"/>
            <w:tcBorders>
              <w:top w:val="nil"/>
              <w:bottom w:val="nil"/>
            </w:tcBorders>
          </w:tcPr>
          <w:p w14:paraId="4D610033"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2232)=1.31, p=0.192</w:t>
            </w:r>
          </w:p>
        </w:tc>
        <w:tc>
          <w:tcPr>
            <w:tcW w:w="2250" w:type="dxa"/>
            <w:tcBorders>
              <w:top w:val="nil"/>
              <w:bottom w:val="nil"/>
            </w:tcBorders>
          </w:tcPr>
          <w:p w14:paraId="1D5175FA"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2234)=-0.33, p=0.74</w:t>
            </w:r>
          </w:p>
        </w:tc>
        <w:tc>
          <w:tcPr>
            <w:tcW w:w="2250" w:type="dxa"/>
            <w:tcBorders>
              <w:top w:val="nil"/>
              <w:bottom w:val="nil"/>
            </w:tcBorders>
            <w:vAlign w:val="bottom"/>
          </w:tcPr>
          <w:p w14:paraId="624BCD5A" w14:textId="33F0B728"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2231)=0.83, p=0.775</w:t>
            </w:r>
          </w:p>
        </w:tc>
        <w:tc>
          <w:tcPr>
            <w:tcW w:w="2250" w:type="dxa"/>
            <w:tcBorders>
              <w:top w:val="nil"/>
              <w:bottom w:val="nil"/>
            </w:tcBorders>
            <w:vAlign w:val="bottom"/>
          </w:tcPr>
          <w:p w14:paraId="50B4DA32" w14:textId="34AF3793"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2233)=1.00, p=0.839</w:t>
            </w:r>
          </w:p>
        </w:tc>
      </w:tr>
      <w:tr w:rsidR="00905E3E" w14:paraId="6FC1B481" w14:textId="45237ED7"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646FD6EC"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Supramarginal</w:t>
            </w:r>
          </w:p>
        </w:tc>
        <w:tc>
          <w:tcPr>
            <w:tcW w:w="2160" w:type="dxa"/>
          </w:tcPr>
          <w:p w14:paraId="31950CBA"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2311)=1.58, p=0.115</w:t>
            </w:r>
          </w:p>
        </w:tc>
        <w:tc>
          <w:tcPr>
            <w:tcW w:w="2250" w:type="dxa"/>
          </w:tcPr>
          <w:p w14:paraId="3E16121D"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2312)=-1.38, p=0.166</w:t>
            </w:r>
          </w:p>
        </w:tc>
        <w:tc>
          <w:tcPr>
            <w:tcW w:w="2250" w:type="dxa"/>
            <w:vAlign w:val="bottom"/>
          </w:tcPr>
          <w:p w14:paraId="7433C25A" w14:textId="40F3C52A"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2310)=-1.67, p=0.775</w:t>
            </w:r>
          </w:p>
        </w:tc>
        <w:tc>
          <w:tcPr>
            <w:tcW w:w="2250" w:type="dxa"/>
            <w:vAlign w:val="bottom"/>
          </w:tcPr>
          <w:p w14:paraId="7DC5CD4D" w14:textId="62DFB00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2311)=0.44, p=0.839</w:t>
            </w:r>
          </w:p>
        </w:tc>
      </w:tr>
      <w:tr w:rsidR="00905E3E" w14:paraId="429AAD17" w14:textId="286202F4"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7536AE20"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Frontal pole</w:t>
            </w:r>
          </w:p>
        </w:tc>
        <w:tc>
          <w:tcPr>
            <w:tcW w:w="2160" w:type="dxa"/>
            <w:tcBorders>
              <w:top w:val="nil"/>
              <w:bottom w:val="nil"/>
            </w:tcBorders>
          </w:tcPr>
          <w:p w14:paraId="4DC2E5CE"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2396)=0.44, p=0.659</w:t>
            </w:r>
          </w:p>
        </w:tc>
        <w:tc>
          <w:tcPr>
            <w:tcW w:w="2250" w:type="dxa"/>
            <w:tcBorders>
              <w:top w:val="nil"/>
              <w:bottom w:val="nil"/>
            </w:tcBorders>
          </w:tcPr>
          <w:p w14:paraId="48F6E421"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2397)=-0.53, p=0.593</w:t>
            </w:r>
          </w:p>
        </w:tc>
        <w:tc>
          <w:tcPr>
            <w:tcW w:w="2250" w:type="dxa"/>
            <w:tcBorders>
              <w:top w:val="nil"/>
              <w:bottom w:val="nil"/>
            </w:tcBorders>
            <w:vAlign w:val="bottom"/>
          </w:tcPr>
          <w:p w14:paraId="10D4C12B" w14:textId="3A70D93B"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2395)=0.34, p=0.887</w:t>
            </w:r>
          </w:p>
        </w:tc>
        <w:tc>
          <w:tcPr>
            <w:tcW w:w="2250" w:type="dxa"/>
            <w:tcBorders>
              <w:top w:val="nil"/>
              <w:bottom w:val="nil"/>
            </w:tcBorders>
            <w:vAlign w:val="bottom"/>
          </w:tcPr>
          <w:p w14:paraId="53180768" w14:textId="164A7A5D"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2396)=0.47, p=0.839</w:t>
            </w:r>
          </w:p>
        </w:tc>
      </w:tr>
      <w:tr w:rsidR="00905E3E" w14:paraId="1093FF2B" w14:textId="5BE10688"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42EF22CC"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Temporal pole</w:t>
            </w:r>
          </w:p>
        </w:tc>
        <w:tc>
          <w:tcPr>
            <w:tcW w:w="2160" w:type="dxa"/>
          </w:tcPr>
          <w:p w14:paraId="6B16C4F9"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2396)=-1, p=0.316</w:t>
            </w:r>
          </w:p>
        </w:tc>
        <w:tc>
          <w:tcPr>
            <w:tcW w:w="2250" w:type="dxa"/>
          </w:tcPr>
          <w:p w14:paraId="638F6EA1"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2397)=1.86, p=0.063</w:t>
            </w:r>
          </w:p>
        </w:tc>
        <w:tc>
          <w:tcPr>
            <w:tcW w:w="2250" w:type="dxa"/>
            <w:vAlign w:val="bottom"/>
          </w:tcPr>
          <w:p w14:paraId="14CE8AEF" w14:textId="4244F1AA"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2395)=-0.98, p=0.775</w:t>
            </w:r>
          </w:p>
        </w:tc>
        <w:tc>
          <w:tcPr>
            <w:tcW w:w="2250" w:type="dxa"/>
            <w:vAlign w:val="bottom"/>
          </w:tcPr>
          <w:p w14:paraId="62C482DE" w14:textId="69F7E338"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2396)=0.93, p=0.839</w:t>
            </w:r>
          </w:p>
        </w:tc>
      </w:tr>
      <w:tr w:rsidR="00905E3E" w14:paraId="63B3E256" w14:textId="27DD7B55" w:rsidTr="005D08BB">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nil"/>
              <w:bottom w:val="nil"/>
            </w:tcBorders>
          </w:tcPr>
          <w:p w14:paraId="18B0BE95"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Transverse temporal</w:t>
            </w:r>
          </w:p>
        </w:tc>
        <w:tc>
          <w:tcPr>
            <w:tcW w:w="2160" w:type="dxa"/>
            <w:tcBorders>
              <w:top w:val="nil"/>
              <w:bottom w:val="nil"/>
            </w:tcBorders>
          </w:tcPr>
          <w:p w14:paraId="4F8C292D"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2409)=0.65, p=0.514</w:t>
            </w:r>
          </w:p>
        </w:tc>
        <w:tc>
          <w:tcPr>
            <w:tcW w:w="2250" w:type="dxa"/>
            <w:tcBorders>
              <w:top w:val="nil"/>
              <w:bottom w:val="nil"/>
            </w:tcBorders>
          </w:tcPr>
          <w:p w14:paraId="4F149563" w14:textId="77777777"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2409)=-1.02, p=0.309</w:t>
            </w:r>
          </w:p>
        </w:tc>
        <w:tc>
          <w:tcPr>
            <w:tcW w:w="2250" w:type="dxa"/>
            <w:tcBorders>
              <w:top w:val="nil"/>
              <w:bottom w:val="nil"/>
            </w:tcBorders>
            <w:vAlign w:val="bottom"/>
          </w:tcPr>
          <w:p w14:paraId="7992F02A" w14:textId="65D4BABA"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2408)=0.42, p=0.867</w:t>
            </w:r>
          </w:p>
        </w:tc>
        <w:tc>
          <w:tcPr>
            <w:tcW w:w="2250" w:type="dxa"/>
            <w:tcBorders>
              <w:top w:val="nil"/>
              <w:bottom w:val="nil"/>
            </w:tcBorders>
            <w:vAlign w:val="bottom"/>
          </w:tcPr>
          <w:p w14:paraId="76D128F1" w14:textId="2D0C542D" w:rsidR="00905E3E" w:rsidRPr="000F279D" w:rsidRDefault="00905E3E" w:rsidP="00905E3E">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2408)=0.90, p=0.839</w:t>
            </w:r>
          </w:p>
        </w:tc>
      </w:tr>
      <w:tr w:rsidR="00905E3E" w14:paraId="3EE9855F" w14:textId="511CA72D" w:rsidTr="005D0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14:paraId="06FEE240" w14:textId="77777777" w:rsidR="00905E3E" w:rsidRPr="000F279D" w:rsidRDefault="00905E3E" w:rsidP="00905E3E">
            <w:pPr>
              <w:widowControl w:val="0"/>
              <w:spacing w:after="0" w:line="240" w:lineRule="auto"/>
              <w:rPr>
                <w:rFonts w:ascii="Calibri" w:eastAsia="Times New Roman" w:hAnsi="Calibri" w:cs="Calibri"/>
                <w:b w:val="0"/>
                <w:bCs w:val="0"/>
                <w:i/>
                <w:iCs/>
                <w:color w:val="000000"/>
                <w:sz w:val="20"/>
                <w:szCs w:val="20"/>
              </w:rPr>
            </w:pPr>
            <w:r w:rsidRPr="000F279D">
              <w:rPr>
                <w:rFonts w:eastAsia="Times New Roman" w:cs="Calibri"/>
                <w:b w:val="0"/>
                <w:bCs w:val="0"/>
                <w:i/>
                <w:iCs/>
                <w:color w:val="000000"/>
                <w:sz w:val="20"/>
                <w:szCs w:val="20"/>
              </w:rPr>
              <w:t>Insula</w:t>
            </w:r>
          </w:p>
        </w:tc>
        <w:tc>
          <w:tcPr>
            <w:tcW w:w="2160" w:type="dxa"/>
          </w:tcPr>
          <w:p w14:paraId="7B3A5F07"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2298)=0.36, p=0.719</w:t>
            </w:r>
          </w:p>
        </w:tc>
        <w:tc>
          <w:tcPr>
            <w:tcW w:w="2250" w:type="dxa"/>
          </w:tcPr>
          <w:p w14:paraId="095C8F13" w14:textId="77777777"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roofErr w:type="gramStart"/>
            <w:r w:rsidRPr="000F279D">
              <w:rPr>
                <w:rFonts w:eastAsia="Times New Roman" w:cs="Calibri"/>
                <w:color w:val="000000"/>
                <w:sz w:val="20"/>
                <w:szCs w:val="20"/>
              </w:rPr>
              <w:t>t(</w:t>
            </w:r>
            <w:proofErr w:type="gramEnd"/>
            <w:r w:rsidRPr="000F279D">
              <w:rPr>
                <w:rFonts w:eastAsia="Times New Roman" w:cs="Calibri"/>
                <w:color w:val="000000"/>
                <w:sz w:val="20"/>
                <w:szCs w:val="20"/>
              </w:rPr>
              <w:t>2300)=-0.36, p=0.719</w:t>
            </w:r>
          </w:p>
        </w:tc>
        <w:tc>
          <w:tcPr>
            <w:tcW w:w="2250" w:type="dxa"/>
            <w:vAlign w:val="bottom"/>
          </w:tcPr>
          <w:p w14:paraId="4CD15B33" w14:textId="4D061DAF"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2297)=0.72, p=0.775</w:t>
            </w:r>
          </w:p>
        </w:tc>
        <w:tc>
          <w:tcPr>
            <w:tcW w:w="2250" w:type="dxa"/>
            <w:vAlign w:val="bottom"/>
          </w:tcPr>
          <w:p w14:paraId="53464C7A" w14:textId="7EADAC85" w:rsidR="00905E3E" w:rsidRPr="000F279D" w:rsidRDefault="00905E3E" w:rsidP="00905E3E">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proofErr w:type="gramStart"/>
            <w:r>
              <w:rPr>
                <w:rFonts w:ascii="Calibri" w:hAnsi="Calibri" w:cs="Calibri"/>
                <w:color w:val="000000"/>
                <w:sz w:val="20"/>
                <w:szCs w:val="20"/>
              </w:rPr>
              <w:t>t(</w:t>
            </w:r>
            <w:proofErr w:type="gramEnd"/>
            <w:r>
              <w:rPr>
                <w:rFonts w:ascii="Calibri" w:hAnsi="Calibri" w:cs="Calibri"/>
                <w:color w:val="000000"/>
                <w:sz w:val="20"/>
                <w:szCs w:val="20"/>
              </w:rPr>
              <w:t>2299)=1.28, p=0.839</w:t>
            </w:r>
          </w:p>
        </w:tc>
      </w:tr>
    </w:tbl>
    <w:p w14:paraId="1FAE7391" w14:textId="77777777" w:rsidR="00F66028" w:rsidRDefault="00000000">
      <w:pPr>
        <w:rPr>
          <w:sz w:val="20"/>
          <w:szCs w:val="20"/>
        </w:rPr>
        <w:sectPr w:rsidR="00F66028">
          <w:pgSz w:w="12240" w:h="15840"/>
          <w:pgMar w:top="288" w:right="288" w:bottom="288" w:left="288" w:header="0" w:footer="0" w:gutter="0"/>
          <w:cols w:space="720"/>
          <w:formProt w:val="0"/>
          <w:docGrid w:linePitch="360" w:charSpace="4096"/>
        </w:sectPr>
      </w:pPr>
      <w:r>
        <w:br w:type="page"/>
      </w:r>
    </w:p>
    <w:p w14:paraId="0294444B" w14:textId="77777777" w:rsidR="00F66028" w:rsidRDefault="00000000">
      <w:pPr>
        <w:rPr>
          <w:sz w:val="20"/>
          <w:szCs w:val="20"/>
        </w:rPr>
      </w:pPr>
      <w:r>
        <w:rPr>
          <w:b/>
          <w:bCs/>
          <w:sz w:val="20"/>
          <w:szCs w:val="20"/>
        </w:rPr>
        <w:lastRenderedPageBreak/>
        <w:t>Table S10</w:t>
      </w:r>
      <w:r>
        <w:rPr>
          <w:sz w:val="20"/>
          <w:szCs w:val="20"/>
        </w:rPr>
        <w:t xml:space="preserve"> Associations between the cortical thickness of each region and (1) the number of medication classes (0-3) without adjusting for BMI, and (2) the partial effects of the number of medication classes while adjusting for BMI, with all models controlling for lithium prescription at the time of scanning, age, and sex. Interactions were included </w:t>
      </w:r>
      <w:proofErr w:type="gramStart"/>
      <w:r>
        <w:rPr>
          <w:sz w:val="20"/>
          <w:szCs w:val="20"/>
        </w:rPr>
        <w:t>where</w:t>
      </w:r>
      <w:proofErr w:type="gramEnd"/>
      <w:r>
        <w:rPr>
          <w:sz w:val="20"/>
          <w:szCs w:val="20"/>
        </w:rPr>
        <w:t xml:space="preserve"> significant.</w:t>
      </w:r>
    </w:p>
    <w:tbl>
      <w:tblPr>
        <w:tblStyle w:val="PlainTable2"/>
        <w:tblW w:w="14850" w:type="dxa"/>
        <w:tblLayout w:type="fixed"/>
        <w:tblLook w:val="04A0" w:firstRow="1" w:lastRow="0" w:firstColumn="1" w:lastColumn="0" w:noHBand="0" w:noVBand="1"/>
      </w:tblPr>
      <w:tblGrid>
        <w:gridCol w:w="2250"/>
        <w:gridCol w:w="2161"/>
        <w:gridCol w:w="2159"/>
        <w:gridCol w:w="2161"/>
        <w:gridCol w:w="1979"/>
        <w:gridCol w:w="2070"/>
        <w:gridCol w:w="2070"/>
      </w:tblGrid>
      <w:tr w:rsidR="00F66028" w14:paraId="7C57DA06" w14:textId="77777777" w:rsidTr="00F66028">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0D0C90B8"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Region</w:t>
            </w:r>
          </w:p>
        </w:tc>
        <w:tc>
          <w:tcPr>
            <w:tcW w:w="2161" w:type="dxa"/>
          </w:tcPr>
          <w:p w14:paraId="3618A16A" w14:textId="77777777" w:rsidR="00F66028"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No. Meds (Alone)</w:t>
            </w:r>
          </w:p>
        </w:tc>
        <w:tc>
          <w:tcPr>
            <w:tcW w:w="2159" w:type="dxa"/>
          </w:tcPr>
          <w:p w14:paraId="69F51D50" w14:textId="77777777" w:rsidR="00F66028"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No. Meds (Partial)</w:t>
            </w:r>
          </w:p>
        </w:tc>
        <w:tc>
          <w:tcPr>
            <w:tcW w:w="2161" w:type="dxa"/>
          </w:tcPr>
          <w:p w14:paraId="7B72715B" w14:textId="77777777" w:rsidR="00F66028"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BMI</w:t>
            </w:r>
          </w:p>
        </w:tc>
        <w:tc>
          <w:tcPr>
            <w:tcW w:w="1979" w:type="dxa"/>
          </w:tcPr>
          <w:p w14:paraId="7073B474" w14:textId="77777777" w:rsidR="00F66028"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Lithium</w:t>
            </w:r>
          </w:p>
        </w:tc>
        <w:tc>
          <w:tcPr>
            <w:tcW w:w="2070" w:type="dxa"/>
          </w:tcPr>
          <w:p w14:paraId="21DEC4D9" w14:textId="77777777" w:rsidR="00F66028"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No. Meds × BMI</w:t>
            </w:r>
          </w:p>
        </w:tc>
        <w:tc>
          <w:tcPr>
            <w:tcW w:w="2070" w:type="dxa"/>
          </w:tcPr>
          <w:p w14:paraId="7A32724C" w14:textId="77777777" w:rsidR="00F66028"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Lithium × BMI</w:t>
            </w:r>
          </w:p>
        </w:tc>
      </w:tr>
      <w:tr w:rsidR="00F66028" w14:paraId="08951F4A"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5154014E"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Bank SSTS</w:t>
            </w:r>
          </w:p>
        </w:tc>
        <w:tc>
          <w:tcPr>
            <w:tcW w:w="2161" w:type="dxa"/>
          </w:tcPr>
          <w:p w14:paraId="1EC2E12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1786)=-3.22, p=0.005 *</w:t>
            </w:r>
          </w:p>
        </w:tc>
        <w:tc>
          <w:tcPr>
            <w:tcW w:w="2159" w:type="dxa"/>
          </w:tcPr>
          <w:p w14:paraId="3545855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1785)=-2.97, p=0.010 *</w:t>
            </w:r>
          </w:p>
        </w:tc>
        <w:tc>
          <w:tcPr>
            <w:tcW w:w="2161" w:type="dxa"/>
          </w:tcPr>
          <w:p w14:paraId="471A30F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1785)=-1.43, p=0.276</w:t>
            </w:r>
          </w:p>
        </w:tc>
        <w:tc>
          <w:tcPr>
            <w:tcW w:w="1979" w:type="dxa"/>
          </w:tcPr>
          <w:p w14:paraId="52D4D74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1785)=2.16, p=0.075</w:t>
            </w:r>
          </w:p>
        </w:tc>
        <w:tc>
          <w:tcPr>
            <w:tcW w:w="2070" w:type="dxa"/>
          </w:tcPr>
          <w:p w14:paraId="4A52D7E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Pr>
          <w:p w14:paraId="67321D2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565E1E39"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bottom w:val="nil"/>
            </w:tcBorders>
          </w:tcPr>
          <w:p w14:paraId="5BDDFD3F"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Caudal anterior cingulate</w:t>
            </w:r>
          </w:p>
        </w:tc>
        <w:tc>
          <w:tcPr>
            <w:tcW w:w="2161" w:type="dxa"/>
            <w:tcBorders>
              <w:top w:val="nil"/>
              <w:bottom w:val="nil"/>
            </w:tcBorders>
          </w:tcPr>
          <w:p w14:paraId="6E494FE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1863)=-0.6, p=0.621</w:t>
            </w:r>
          </w:p>
        </w:tc>
        <w:tc>
          <w:tcPr>
            <w:tcW w:w="2159" w:type="dxa"/>
            <w:tcBorders>
              <w:top w:val="nil"/>
              <w:bottom w:val="nil"/>
            </w:tcBorders>
          </w:tcPr>
          <w:p w14:paraId="0D8B079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1861)=-0.4, p=0.731</w:t>
            </w:r>
          </w:p>
        </w:tc>
        <w:tc>
          <w:tcPr>
            <w:tcW w:w="2161" w:type="dxa"/>
            <w:tcBorders>
              <w:top w:val="nil"/>
              <w:bottom w:val="nil"/>
            </w:tcBorders>
          </w:tcPr>
          <w:p w14:paraId="29B002F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1861)=1.37, p=0.532</w:t>
            </w:r>
          </w:p>
        </w:tc>
        <w:tc>
          <w:tcPr>
            <w:tcW w:w="1979" w:type="dxa"/>
            <w:tcBorders>
              <w:top w:val="nil"/>
              <w:bottom w:val="nil"/>
            </w:tcBorders>
          </w:tcPr>
          <w:p w14:paraId="606E1A3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1861)=3.09, p=0.008 *</w:t>
            </w:r>
          </w:p>
        </w:tc>
        <w:tc>
          <w:tcPr>
            <w:tcW w:w="2070" w:type="dxa"/>
            <w:tcBorders>
              <w:top w:val="nil"/>
              <w:bottom w:val="nil"/>
            </w:tcBorders>
          </w:tcPr>
          <w:p w14:paraId="7AF08612"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bottom w:val="nil"/>
            </w:tcBorders>
          </w:tcPr>
          <w:p w14:paraId="7854556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1861)=-3.27, p=0.006 *</w:t>
            </w:r>
          </w:p>
        </w:tc>
      </w:tr>
      <w:tr w:rsidR="00F66028" w14:paraId="42A2F866"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73BA52A3"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Caudal middle frontal</w:t>
            </w:r>
          </w:p>
        </w:tc>
        <w:tc>
          <w:tcPr>
            <w:tcW w:w="2161" w:type="dxa"/>
          </w:tcPr>
          <w:p w14:paraId="4E01209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1864)=-4.26, p=&lt;0.001 *</w:t>
            </w:r>
          </w:p>
        </w:tc>
        <w:tc>
          <w:tcPr>
            <w:tcW w:w="2159" w:type="dxa"/>
          </w:tcPr>
          <w:p w14:paraId="1C4B1D2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1862)=-3.94, p=0.001 *</w:t>
            </w:r>
          </w:p>
        </w:tc>
        <w:tc>
          <w:tcPr>
            <w:tcW w:w="2161" w:type="dxa"/>
          </w:tcPr>
          <w:p w14:paraId="08A9A5F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1862)=0.32, p=0.805</w:t>
            </w:r>
          </w:p>
        </w:tc>
        <w:tc>
          <w:tcPr>
            <w:tcW w:w="1979" w:type="dxa"/>
          </w:tcPr>
          <w:p w14:paraId="6F512EA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1862)=2.79, p=0.014 *</w:t>
            </w:r>
          </w:p>
        </w:tc>
        <w:tc>
          <w:tcPr>
            <w:tcW w:w="2070" w:type="dxa"/>
          </w:tcPr>
          <w:p w14:paraId="1876A2E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Pr>
          <w:p w14:paraId="1A54CF57"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1862)=-2.43, p=0.039 *</w:t>
            </w:r>
          </w:p>
        </w:tc>
      </w:tr>
      <w:tr w:rsidR="00F66028" w14:paraId="3657A86E"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bottom w:val="nil"/>
            </w:tcBorders>
          </w:tcPr>
          <w:p w14:paraId="012038F3"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Cuneus</w:t>
            </w:r>
          </w:p>
        </w:tc>
        <w:tc>
          <w:tcPr>
            <w:tcW w:w="2161" w:type="dxa"/>
            <w:tcBorders>
              <w:top w:val="nil"/>
              <w:bottom w:val="nil"/>
            </w:tcBorders>
          </w:tcPr>
          <w:p w14:paraId="4C35783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1812)=-4.84, p=&lt;0.001 *</w:t>
            </w:r>
          </w:p>
        </w:tc>
        <w:tc>
          <w:tcPr>
            <w:tcW w:w="2159" w:type="dxa"/>
            <w:tcBorders>
              <w:top w:val="nil"/>
              <w:bottom w:val="nil"/>
            </w:tcBorders>
          </w:tcPr>
          <w:p w14:paraId="3A521A8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1811)=-4.84, p=&lt;0.001 *</w:t>
            </w:r>
          </w:p>
        </w:tc>
        <w:tc>
          <w:tcPr>
            <w:tcW w:w="2161" w:type="dxa"/>
            <w:tcBorders>
              <w:top w:val="nil"/>
              <w:bottom w:val="nil"/>
            </w:tcBorders>
          </w:tcPr>
          <w:p w14:paraId="7AD0304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1811)=0.38, p=0.802</w:t>
            </w:r>
          </w:p>
        </w:tc>
        <w:tc>
          <w:tcPr>
            <w:tcW w:w="1979" w:type="dxa"/>
            <w:tcBorders>
              <w:top w:val="nil"/>
              <w:bottom w:val="nil"/>
            </w:tcBorders>
          </w:tcPr>
          <w:p w14:paraId="1FD8734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1811)=2.8, p=0.015 *</w:t>
            </w:r>
          </w:p>
        </w:tc>
        <w:tc>
          <w:tcPr>
            <w:tcW w:w="2070" w:type="dxa"/>
            <w:tcBorders>
              <w:top w:val="nil"/>
              <w:bottom w:val="nil"/>
            </w:tcBorders>
          </w:tcPr>
          <w:p w14:paraId="4DCB24D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bottom w:val="nil"/>
            </w:tcBorders>
          </w:tcPr>
          <w:p w14:paraId="0552035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584CCCD4"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5BE54CCA"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Entorhinal</w:t>
            </w:r>
          </w:p>
        </w:tc>
        <w:tc>
          <w:tcPr>
            <w:tcW w:w="2161" w:type="dxa"/>
          </w:tcPr>
          <w:p w14:paraId="06BFD08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1835)=-0.06, p=0.951</w:t>
            </w:r>
          </w:p>
        </w:tc>
        <w:tc>
          <w:tcPr>
            <w:tcW w:w="2159" w:type="dxa"/>
          </w:tcPr>
          <w:p w14:paraId="07AEA6A7"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1834)=0.65, p=0.587</w:t>
            </w:r>
          </w:p>
        </w:tc>
        <w:tc>
          <w:tcPr>
            <w:tcW w:w="2161" w:type="dxa"/>
          </w:tcPr>
          <w:p w14:paraId="523C1A9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1834)=-4.92, p=&lt;0.001 *</w:t>
            </w:r>
          </w:p>
        </w:tc>
        <w:tc>
          <w:tcPr>
            <w:tcW w:w="1979" w:type="dxa"/>
          </w:tcPr>
          <w:p w14:paraId="66D4654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1834)=-1.12, p=0.317</w:t>
            </w:r>
          </w:p>
        </w:tc>
        <w:tc>
          <w:tcPr>
            <w:tcW w:w="2070" w:type="dxa"/>
          </w:tcPr>
          <w:p w14:paraId="7D3F040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Pr>
          <w:p w14:paraId="758A5E3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569FDB4A"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bottom w:val="nil"/>
            </w:tcBorders>
          </w:tcPr>
          <w:p w14:paraId="155AB610"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Fusiform</w:t>
            </w:r>
          </w:p>
        </w:tc>
        <w:tc>
          <w:tcPr>
            <w:tcW w:w="2161" w:type="dxa"/>
            <w:tcBorders>
              <w:top w:val="nil"/>
              <w:bottom w:val="nil"/>
            </w:tcBorders>
          </w:tcPr>
          <w:p w14:paraId="54073D82"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1860)=-2.93, p=0.009 *</w:t>
            </w:r>
          </w:p>
        </w:tc>
        <w:tc>
          <w:tcPr>
            <w:tcW w:w="2159" w:type="dxa"/>
            <w:tcBorders>
              <w:top w:val="nil"/>
              <w:bottom w:val="nil"/>
            </w:tcBorders>
          </w:tcPr>
          <w:p w14:paraId="34CF78D2"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1859)=-2.43, p=0.03 *</w:t>
            </w:r>
          </w:p>
        </w:tc>
        <w:tc>
          <w:tcPr>
            <w:tcW w:w="2161" w:type="dxa"/>
            <w:tcBorders>
              <w:top w:val="nil"/>
              <w:bottom w:val="nil"/>
            </w:tcBorders>
          </w:tcPr>
          <w:p w14:paraId="165AECE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1859)=-3.21, p=0.022 *</w:t>
            </w:r>
          </w:p>
        </w:tc>
        <w:tc>
          <w:tcPr>
            <w:tcW w:w="1979" w:type="dxa"/>
            <w:tcBorders>
              <w:top w:val="nil"/>
              <w:bottom w:val="nil"/>
            </w:tcBorders>
          </w:tcPr>
          <w:p w14:paraId="393F20E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1859)=1.21, p=0.295</w:t>
            </w:r>
          </w:p>
        </w:tc>
        <w:tc>
          <w:tcPr>
            <w:tcW w:w="2070" w:type="dxa"/>
            <w:tcBorders>
              <w:top w:val="nil"/>
              <w:bottom w:val="nil"/>
            </w:tcBorders>
          </w:tcPr>
          <w:p w14:paraId="45DD0BB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bottom w:val="nil"/>
            </w:tcBorders>
          </w:tcPr>
          <w:p w14:paraId="4C182DB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6BEEB002"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4DAC9D18"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Inferior parietal</w:t>
            </w:r>
          </w:p>
        </w:tc>
        <w:tc>
          <w:tcPr>
            <w:tcW w:w="2161" w:type="dxa"/>
          </w:tcPr>
          <w:p w14:paraId="72137B2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1860)=-3.03, p=0.007 *</w:t>
            </w:r>
          </w:p>
        </w:tc>
        <w:tc>
          <w:tcPr>
            <w:tcW w:w="2159" w:type="dxa"/>
          </w:tcPr>
          <w:p w14:paraId="70698F4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1859)=-2.88, p=0.011 *</w:t>
            </w:r>
          </w:p>
        </w:tc>
        <w:tc>
          <w:tcPr>
            <w:tcW w:w="2161" w:type="dxa"/>
          </w:tcPr>
          <w:p w14:paraId="1CAA11C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1859)=-0.75, p=0.585</w:t>
            </w:r>
          </w:p>
        </w:tc>
        <w:tc>
          <w:tcPr>
            <w:tcW w:w="1979" w:type="dxa"/>
          </w:tcPr>
          <w:p w14:paraId="4378AC5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1859)=3.6, p=0.002 *</w:t>
            </w:r>
          </w:p>
        </w:tc>
        <w:tc>
          <w:tcPr>
            <w:tcW w:w="2070" w:type="dxa"/>
          </w:tcPr>
          <w:p w14:paraId="0777CC5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Pr>
          <w:p w14:paraId="19E7C7F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3DA4E7B1"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bottom w:val="nil"/>
            </w:tcBorders>
          </w:tcPr>
          <w:p w14:paraId="3EE32ACC"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Inferior temporal</w:t>
            </w:r>
          </w:p>
        </w:tc>
        <w:tc>
          <w:tcPr>
            <w:tcW w:w="2161" w:type="dxa"/>
            <w:tcBorders>
              <w:top w:val="nil"/>
              <w:bottom w:val="nil"/>
            </w:tcBorders>
          </w:tcPr>
          <w:p w14:paraId="2BEDA782"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1839)=-1.59, p=0.151</w:t>
            </w:r>
          </w:p>
        </w:tc>
        <w:tc>
          <w:tcPr>
            <w:tcW w:w="2159" w:type="dxa"/>
            <w:tcBorders>
              <w:top w:val="nil"/>
              <w:bottom w:val="nil"/>
            </w:tcBorders>
          </w:tcPr>
          <w:p w14:paraId="573FE012"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1838)=-1.12, p=0.329</w:t>
            </w:r>
          </w:p>
        </w:tc>
        <w:tc>
          <w:tcPr>
            <w:tcW w:w="2161" w:type="dxa"/>
            <w:tcBorders>
              <w:top w:val="nil"/>
              <w:bottom w:val="nil"/>
            </w:tcBorders>
          </w:tcPr>
          <w:p w14:paraId="4883F512"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1838)=-3.01, p=0.022 *</w:t>
            </w:r>
          </w:p>
        </w:tc>
        <w:tc>
          <w:tcPr>
            <w:tcW w:w="1979" w:type="dxa"/>
            <w:tcBorders>
              <w:top w:val="nil"/>
              <w:bottom w:val="nil"/>
            </w:tcBorders>
          </w:tcPr>
          <w:p w14:paraId="095D87E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1838)=1.48, p=0.225</w:t>
            </w:r>
          </w:p>
        </w:tc>
        <w:tc>
          <w:tcPr>
            <w:tcW w:w="2070" w:type="dxa"/>
            <w:tcBorders>
              <w:top w:val="nil"/>
              <w:bottom w:val="nil"/>
            </w:tcBorders>
          </w:tcPr>
          <w:p w14:paraId="6433BD5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bottom w:val="nil"/>
            </w:tcBorders>
          </w:tcPr>
          <w:p w14:paraId="2FF3F90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3352381E"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7A5957F3"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Isthmus cingulate</w:t>
            </w:r>
          </w:p>
        </w:tc>
        <w:tc>
          <w:tcPr>
            <w:tcW w:w="2161" w:type="dxa"/>
          </w:tcPr>
          <w:p w14:paraId="508FFFA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1860)=-4.11, p=&lt;0.001 *</w:t>
            </w:r>
          </w:p>
        </w:tc>
        <w:tc>
          <w:tcPr>
            <w:tcW w:w="2159" w:type="dxa"/>
          </w:tcPr>
          <w:p w14:paraId="3F4EDB8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1858)=3.45, p=0.020 *</w:t>
            </w:r>
          </w:p>
        </w:tc>
        <w:tc>
          <w:tcPr>
            <w:tcW w:w="2161" w:type="dxa"/>
          </w:tcPr>
          <w:p w14:paraId="4F4845D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1858)=2.15, p=0.358</w:t>
            </w:r>
          </w:p>
        </w:tc>
        <w:tc>
          <w:tcPr>
            <w:tcW w:w="1979" w:type="dxa"/>
          </w:tcPr>
          <w:p w14:paraId="22AC691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1858)=1.04, p=0.348</w:t>
            </w:r>
          </w:p>
        </w:tc>
        <w:tc>
          <w:tcPr>
            <w:tcW w:w="2070" w:type="dxa"/>
          </w:tcPr>
          <w:p w14:paraId="4B47F68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1858)=-4.34, p=0.001 *</w:t>
            </w:r>
          </w:p>
        </w:tc>
        <w:tc>
          <w:tcPr>
            <w:tcW w:w="2070" w:type="dxa"/>
          </w:tcPr>
          <w:p w14:paraId="22C9D08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4ECF9766"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bottom w:val="nil"/>
            </w:tcBorders>
          </w:tcPr>
          <w:p w14:paraId="743FA5A5"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Lateral occipital</w:t>
            </w:r>
          </w:p>
        </w:tc>
        <w:tc>
          <w:tcPr>
            <w:tcW w:w="2161" w:type="dxa"/>
            <w:tcBorders>
              <w:top w:val="nil"/>
              <w:bottom w:val="nil"/>
            </w:tcBorders>
          </w:tcPr>
          <w:p w14:paraId="48C2A77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1854)=-5.14, p=&lt;0.001 *</w:t>
            </w:r>
          </w:p>
        </w:tc>
        <w:tc>
          <w:tcPr>
            <w:tcW w:w="2159" w:type="dxa"/>
            <w:tcBorders>
              <w:top w:val="nil"/>
              <w:bottom w:val="nil"/>
            </w:tcBorders>
          </w:tcPr>
          <w:p w14:paraId="6E9FA29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1853)=-5.06, p=&lt;0.001 *</w:t>
            </w:r>
          </w:p>
        </w:tc>
        <w:tc>
          <w:tcPr>
            <w:tcW w:w="2161" w:type="dxa"/>
            <w:tcBorders>
              <w:top w:val="nil"/>
              <w:bottom w:val="nil"/>
            </w:tcBorders>
          </w:tcPr>
          <w:p w14:paraId="7D2DB90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1853)=-0.14, p=0.915</w:t>
            </w:r>
          </w:p>
        </w:tc>
        <w:tc>
          <w:tcPr>
            <w:tcW w:w="1979" w:type="dxa"/>
            <w:tcBorders>
              <w:top w:val="nil"/>
              <w:bottom w:val="nil"/>
            </w:tcBorders>
          </w:tcPr>
          <w:p w14:paraId="5E1FF551"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1853)=3.83, p=0.001 *</w:t>
            </w:r>
          </w:p>
        </w:tc>
        <w:tc>
          <w:tcPr>
            <w:tcW w:w="2070" w:type="dxa"/>
            <w:tcBorders>
              <w:top w:val="nil"/>
              <w:bottom w:val="nil"/>
            </w:tcBorders>
          </w:tcPr>
          <w:p w14:paraId="0B13120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bottom w:val="nil"/>
            </w:tcBorders>
          </w:tcPr>
          <w:p w14:paraId="75A8263B"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41CC6EA4"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0CF00889"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Lateral orbitofrontal</w:t>
            </w:r>
          </w:p>
        </w:tc>
        <w:tc>
          <w:tcPr>
            <w:tcW w:w="2161" w:type="dxa"/>
          </w:tcPr>
          <w:p w14:paraId="6F84397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1863)=-0.79, p=0.507</w:t>
            </w:r>
          </w:p>
        </w:tc>
        <w:tc>
          <w:tcPr>
            <w:tcW w:w="2159" w:type="dxa"/>
          </w:tcPr>
          <w:p w14:paraId="3E9EB32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1862)=-0.5, p=0.676</w:t>
            </w:r>
          </w:p>
        </w:tc>
        <w:tc>
          <w:tcPr>
            <w:tcW w:w="2161" w:type="dxa"/>
          </w:tcPr>
          <w:p w14:paraId="694B95F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1862)=-1.87, p=0.195</w:t>
            </w:r>
          </w:p>
        </w:tc>
        <w:tc>
          <w:tcPr>
            <w:tcW w:w="1979" w:type="dxa"/>
          </w:tcPr>
          <w:p w14:paraId="13C40FE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1862)=0.75, p=0.512</w:t>
            </w:r>
          </w:p>
        </w:tc>
        <w:tc>
          <w:tcPr>
            <w:tcW w:w="2070" w:type="dxa"/>
          </w:tcPr>
          <w:p w14:paraId="63A3B49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Pr>
          <w:p w14:paraId="1A54C9B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7A22B127"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bottom w:val="nil"/>
            </w:tcBorders>
          </w:tcPr>
          <w:p w14:paraId="5ABD63A4"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Lingual</w:t>
            </w:r>
          </w:p>
        </w:tc>
        <w:tc>
          <w:tcPr>
            <w:tcW w:w="2161" w:type="dxa"/>
            <w:tcBorders>
              <w:top w:val="nil"/>
              <w:bottom w:val="nil"/>
            </w:tcBorders>
          </w:tcPr>
          <w:p w14:paraId="2EA47128"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1829)=-4.53, p=&lt;0.001 *</w:t>
            </w:r>
          </w:p>
        </w:tc>
        <w:tc>
          <w:tcPr>
            <w:tcW w:w="2159" w:type="dxa"/>
            <w:tcBorders>
              <w:top w:val="nil"/>
              <w:bottom w:val="nil"/>
            </w:tcBorders>
          </w:tcPr>
          <w:p w14:paraId="7595D88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1828)=-4.8, p=&lt;0.001 *</w:t>
            </w:r>
          </w:p>
        </w:tc>
        <w:tc>
          <w:tcPr>
            <w:tcW w:w="2161" w:type="dxa"/>
            <w:tcBorders>
              <w:top w:val="nil"/>
              <w:bottom w:val="nil"/>
            </w:tcBorders>
          </w:tcPr>
          <w:p w14:paraId="10A1B54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1828)=2.13, p=0.161</w:t>
            </w:r>
          </w:p>
        </w:tc>
        <w:tc>
          <w:tcPr>
            <w:tcW w:w="1979" w:type="dxa"/>
            <w:tcBorders>
              <w:top w:val="nil"/>
              <w:bottom w:val="nil"/>
            </w:tcBorders>
          </w:tcPr>
          <w:p w14:paraId="26B50C3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1828)=3.9, p=0.001 *</w:t>
            </w:r>
          </w:p>
        </w:tc>
        <w:tc>
          <w:tcPr>
            <w:tcW w:w="2070" w:type="dxa"/>
            <w:tcBorders>
              <w:top w:val="nil"/>
              <w:bottom w:val="nil"/>
            </w:tcBorders>
          </w:tcPr>
          <w:p w14:paraId="0AA33BA8"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bottom w:val="nil"/>
            </w:tcBorders>
          </w:tcPr>
          <w:p w14:paraId="3334580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2EEA2581"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1FF31B7B"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Medial orbitofrontal</w:t>
            </w:r>
          </w:p>
        </w:tc>
        <w:tc>
          <w:tcPr>
            <w:tcW w:w="2161" w:type="dxa"/>
          </w:tcPr>
          <w:p w14:paraId="4C72105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1862)=-1.39, p=0.217</w:t>
            </w:r>
          </w:p>
        </w:tc>
        <w:tc>
          <w:tcPr>
            <w:tcW w:w="2159" w:type="dxa"/>
          </w:tcPr>
          <w:p w14:paraId="4EE94DC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1860)=-1.08, p=0.351</w:t>
            </w:r>
          </w:p>
        </w:tc>
        <w:tc>
          <w:tcPr>
            <w:tcW w:w="2161" w:type="dxa"/>
          </w:tcPr>
          <w:p w14:paraId="67593D9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1860)=0.75, p=0.805</w:t>
            </w:r>
          </w:p>
        </w:tc>
        <w:tc>
          <w:tcPr>
            <w:tcW w:w="1979" w:type="dxa"/>
          </w:tcPr>
          <w:p w14:paraId="659C4DC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1860)=3.46, p=0.003 *</w:t>
            </w:r>
          </w:p>
        </w:tc>
        <w:tc>
          <w:tcPr>
            <w:tcW w:w="2070" w:type="dxa"/>
          </w:tcPr>
          <w:p w14:paraId="385FA9A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Pr>
          <w:p w14:paraId="48FD0D0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1860)=-3.11, p=0.008 *</w:t>
            </w:r>
          </w:p>
        </w:tc>
      </w:tr>
      <w:tr w:rsidR="00F66028" w14:paraId="2E137B2C"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bottom w:val="nil"/>
            </w:tcBorders>
          </w:tcPr>
          <w:p w14:paraId="67AD9CC7"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Middle temporal</w:t>
            </w:r>
          </w:p>
        </w:tc>
        <w:tc>
          <w:tcPr>
            <w:tcW w:w="2161" w:type="dxa"/>
            <w:tcBorders>
              <w:top w:val="nil"/>
              <w:bottom w:val="nil"/>
            </w:tcBorders>
          </w:tcPr>
          <w:p w14:paraId="0A64731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1827)=-1.11, p=0.325</w:t>
            </w:r>
          </w:p>
        </w:tc>
        <w:tc>
          <w:tcPr>
            <w:tcW w:w="2159" w:type="dxa"/>
            <w:tcBorders>
              <w:top w:val="nil"/>
              <w:bottom w:val="nil"/>
            </w:tcBorders>
          </w:tcPr>
          <w:p w14:paraId="4AA0B37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1826)=-0.83, p=0.484</w:t>
            </w:r>
          </w:p>
        </w:tc>
        <w:tc>
          <w:tcPr>
            <w:tcW w:w="2161" w:type="dxa"/>
            <w:tcBorders>
              <w:top w:val="nil"/>
              <w:bottom w:val="nil"/>
            </w:tcBorders>
          </w:tcPr>
          <w:p w14:paraId="1211C23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1826)=-1.69, p=0.239</w:t>
            </w:r>
          </w:p>
        </w:tc>
        <w:tc>
          <w:tcPr>
            <w:tcW w:w="1979" w:type="dxa"/>
            <w:tcBorders>
              <w:top w:val="nil"/>
              <w:bottom w:val="nil"/>
            </w:tcBorders>
          </w:tcPr>
          <w:p w14:paraId="4E544D42"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1826)=1.14, p=0.317</w:t>
            </w:r>
          </w:p>
        </w:tc>
        <w:tc>
          <w:tcPr>
            <w:tcW w:w="2070" w:type="dxa"/>
            <w:tcBorders>
              <w:top w:val="nil"/>
              <w:bottom w:val="nil"/>
            </w:tcBorders>
          </w:tcPr>
          <w:p w14:paraId="1324CD4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bottom w:val="nil"/>
            </w:tcBorders>
          </w:tcPr>
          <w:p w14:paraId="05E49AC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737EF766"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3C691283" w14:textId="77777777" w:rsidR="00F66028" w:rsidRDefault="00000000">
            <w:pPr>
              <w:widowControl w:val="0"/>
              <w:spacing w:after="0" w:line="240" w:lineRule="auto"/>
              <w:rPr>
                <w:rFonts w:ascii="Calibri" w:eastAsia="Times New Roman" w:hAnsi="Calibri" w:cs="Calibri"/>
                <w:color w:val="000000"/>
                <w:sz w:val="18"/>
                <w:szCs w:val="18"/>
              </w:rPr>
            </w:pPr>
            <w:proofErr w:type="spellStart"/>
            <w:r>
              <w:rPr>
                <w:rFonts w:eastAsia="Times New Roman" w:cs="Calibri"/>
                <w:color w:val="000000"/>
                <w:sz w:val="18"/>
                <w:szCs w:val="18"/>
              </w:rPr>
              <w:t>Parahippocampal</w:t>
            </w:r>
            <w:proofErr w:type="spellEnd"/>
          </w:p>
        </w:tc>
        <w:tc>
          <w:tcPr>
            <w:tcW w:w="2161" w:type="dxa"/>
          </w:tcPr>
          <w:p w14:paraId="25F80907"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1861)=-1.98, p=0.07</w:t>
            </w:r>
          </w:p>
        </w:tc>
        <w:tc>
          <w:tcPr>
            <w:tcW w:w="2159" w:type="dxa"/>
          </w:tcPr>
          <w:p w14:paraId="377F186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1860)=-1.67, p=0.135</w:t>
            </w:r>
          </w:p>
        </w:tc>
        <w:tc>
          <w:tcPr>
            <w:tcW w:w="2161" w:type="dxa"/>
          </w:tcPr>
          <w:p w14:paraId="21D8E0F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1860)=-1.99, p=0.176</w:t>
            </w:r>
          </w:p>
        </w:tc>
        <w:tc>
          <w:tcPr>
            <w:tcW w:w="1979" w:type="dxa"/>
          </w:tcPr>
          <w:p w14:paraId="183C507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1860)=0.34, p=0.775</w:t>
            </w:r>
          </w:p>
        </w:tc>
        <w:tc>
          <w:tcPr>
            <w:tcW w:w="2070" w:type="dxa"/>
          </w:tcPr>
          <w:p w14:paraId="5CE8613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Pr>
          <w:p w14:paraId="59E64F5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40050ED0"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bottom w:val="nil"/>
            </w:tcBorders>
          </w:tcPr>
          <w:p w14:paraId="68E5FDBC"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Paracentral</w:t>
            </w:r>
          </w:p>
        </w:tc>
        <w:tc>
          <w:tcPr>
            <w:tcW w:w="2161" w:type="dxa"/>
            <w:tcBorders>
              <w:top w:val="nil"/>
              <w:bottom w:val="nil"/>
            </w:tcBorders>
          </w:tcPr>
          <w:p w14:paraId="5A4414E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1864)=-2.78, p=0.011 *</w:t>
            </w:r>
          </w:p>
        </w:tc>
        <w:tc>
          <w:tcPr>
            <w:tcW w:w="2159" w:type="dxa"/>
            <w:tcBorders>
              <w:top w:val="nil"/>
              <w:bottom w:val="nil"/>
            </w:tcBorders>
          </w:tcPr>
          <w:p w14:paraId="00E2A23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1863)=-2.76, p=0.014 *</w:t>
            </w:r>
          </w:p>
        </w:tc>
        <w:tc>
          <w:tcPr>
            <w:tcW w:w="2161" w:type="dxa"/>
            <w:tcBorders>
              <w:top w:val="nil"/>
              <w:bottom w:val="nil"/>
            </w:tcBorders>
          </w:tcPr>
          <w:p w14:paraId="11759F4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1863)=0.09, p=0.932</w:t>
            </w:r>
          </w:p>
        </w:tc>
        <w:tc>
          <w:tcPr>
            <w:tcW w:w="1979" w:type="dxa"/>
            <w:tcBorders>
              <w:top w:val="nil"/>
              <w:bottom w:val="nil"/>
            </w:tcBorders>
          </w:tcPr>
          <w:p w14:paraId="686B257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1863)=4.96, p=&lt;0.001 *</w:t>
            </w:r>
          </w:p>
        </w:tc>
        <w:tc>
          <w:tcPr>
            <w:tcW w:w="2070" w:type="dxa"/>
            <w:tcBorders>
              <w:top w:val="nil"/>
              <w:bottom w:val="nil"/>
            </w:tcBorders>
          </w:tcPr>
          <w:p w14:paraId="7189ACB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bottom w:val="nil"/>
            </w:tcBorders>
          </w:tcPr>
          <w:p w14:paraId="49B5017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01C25EF5"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1D161556"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Pars opercular is</w:t>
            </w:r>
          </w:p>
        </w:tc>
        <w:tc>
          <w:tcPr>
            <w:tcW w:w="2161" w:type="dxa"/>
          </w:tcPr>
          <w:p w14:paraId="733D3A9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1864)=-2.27, p=0.04 *</w:t>
            </w:r>
          </w:p>
        </w:tc>
        <w:tc>
          <w:tcPr>
            <w:tcW w:w="2159" w:type="dxa"/>
          </w:tcPr>
          <w:p w14:paraId="0EFC9A9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1862)=-1.91, p=0.09</w:t>
            </w:r>
          </w:p>
        </w:tc>
        <w:tc>
          <w:tcPr>
            <w:tcW w:w="2161" w:type="dxa"/>
          </w:tcPr>
          <w:p w14:paraId="0BC3DC3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1862)=0.54, p=0.805</w:t>
            </w:r>
          </w:p>
        </w:tc>
        <w:tc>
          <w:tcPr>
            <w:tcW w:w="1979" w:type="dxa"/>
          </w:tcPr>
          <w:p w14:paraId="73E2F9E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1862)=3.68, p=0.001 *</w:t>
            </w:r>
          </w:p>
        </w:tc>
        <w:tc>
          <w:tcPr>
            <w:tcW w:w="2070" w:type="dxa"/>
          </w:tcPr>
          <w:p w14:paraId="6599CBF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Pr>
          <w:p w14:paraId="583198D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1862)=-3.16, p=0.008 *</w:t>
            </w:r>
          </w:p>
        </w:tc>
      </w:tr>
      <w:tr w:rsidR="00F66028" w14:paraId="26E50020"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bottom w:val="nil"/>
            </w:tcBorders>
          </w:tcPr>
          <w:p w14:paraId="18C19C79"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Pars orbitalis</w:t>
            </w:r>
          </w:p>
        </w:tc>
        <w:tc>
          <w:tcPr>
            <w:tcW w:w="2161" w:type="dxa"/>
            <w:tcBorders>
              <w:top w:val="nil"/>
              <w:bottom w:val="nil"/>
            </w:tcBorders>
          </w:tcPr>
          <w:p w14:paraId="569C7BA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1863)=-0.37, p=0.764</w:t>
            </w:r>
          </w:p>
        </w:tc>
        <w:tc>
          <w:tcPr>
            <w:tcW w:w="2159" w:type="dxa"/>
            <w:tcBorders>
              <w:top w:val="nil"/>
              <w:bottom w:val="nil"/>
            </w:tcBorders>
          </w:tcPr>
          <w:p w14:paraId="4C4111F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1862)=-0.21, p=0.841</w:t>
            </w:r>
          </w:p>
        </w:tc>
        <w:tc>
          <w:tcPr>
            <w:tcW w:w="2161" w:type="dxa"/>
            <w:tcBorders>
              <w:top w:val="nil"/>
              <w:bottom w:val="nil"/>
            </w:tcBorders>
          </w:tcPr>
          <w:p w14:paraId="775ABEB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1862)=-1, p=0.499</w:t>
            </w:r>
          </w:p>
        </w:tc>
        <w:tc>
          <w:tcPr>
            <w:tcW w:w="1979" w:type="dxa"/>
            <w:tcBorders>
              <w:top w:val="nil"/>
              <w:bottom w:val="nil"/>
            </w:tcBorders>
          </w:tcPr>
          <w:p w14:paraId="6F54579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1862)=-0.25, p=0.802</w:t>
            </w:r>
          </w:p>
        </w:tc>
        <w:tc>
          <w:tcPr>
            <w:tcW w:w="2070" w:type="dxa"/>
            <w:tcBorders>
              <w:top w:val="nil"/>
              <w:bottom w:val="nil"/>
            </w:tcBorders>
          </w:tcPr>
          <w:p w14:paraId="11B10A4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bottom w:val="nil"/>
            </w:tcBorders>
          </w:tcPr>
          <w:p w14:paraId="4FE53311"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32EC1A63"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3A428326"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Pars triangularis</w:t>
            </w:r>
          </w:p>
        </w:tc>
        <w:tc>
          <w:tcPr>
            <w:tcW w:w="2161" w:type="dxa"/>
          </w:tcPr>
          <w:p w14:paraId="24AE132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1862)=-3.04, p=0.007 *</w:t>
            </w:r>
          </w:p>
        </w:tc>
        <w:tc>
          <w:tcPr>
            <w:tcW w:w="2159" w:type="dxa"/>
          </w:tcPr>
          <w:p w14:paraId="4520E06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1860)=-2.76, p=0.014 *</w:t>
            </w:r>
          </w:p>
        </w:tc>
        <w:tc>
          <w:tcPr>
            <w:tcW w:w="2161" w:type="dxa"/>
          </w:tcPr>
          <w:p w14:paraId="194CF20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1860)=0.72, p=0.805</w:t>
            </w:r>
          </w:p>
        </w:tc>
        <w:tc>
          <w:tcPr>
            <w:tcW w:w="1979" w:type="dxa"/>
          </w:tcPr>
          <w:p w14:paraId="37EEF6D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1860)=3.04, p=0.008 *</w:t>
            </w:r>
          </w:p>
        </w:tc>
        <w:tc>
          <w:tcPr>
            <w:tcW w:w="2070" w:type="dxa"/>
          </w:tcPr>
          <w:p w14:paraId="6580D50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Pr>
          <w:p w14:paraId="1A791A2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1860)=-2.82, p=0.015 *</w:t>
            </w:r>
          </w:p>
        </w:tc>
      </w:tr>
      <w:tr w:rsidR="00F66028" w14:paraId="6FD7F060"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bottom w:val="nil"/>
            </w:tcBorders>
          </w:tcPr>
          <w:p w14:paraId="26BD1CDC"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Pericalcarine</w:t>
            </w:r>
          </w:p>
        </w:tc>
        <w:tc>
          <w:tcPr>
            <w:tcW w:w="2161" w:type="dxa"/>
            <w:tcBorders>
              <w:top w:val="nil"/>
              <w:bottom w:val="nil"/>
            </w:tcBorders>
          </w:tcPr>
          <w:p w14:paraId="4008F60B"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1788)=-3.72, p=0.001 *</w:t>
            </w:r>
          </w:p>
        </w:tc>
        <w:tc>
          <w:tcPr>
            <w:tcW w:w="2159" w:type="dxa"/>
            <w:tcBorders>
              <w:top w:val="nil"/>
              <w:bottom w:val="nil"/>
            </w:tcBorders>
          </w:tcPr>
          <w:p w14:paraId="32D3E0D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1787)=-3.89, p=0.001 *</w:t>
            </w:r>
          </w:p>
        </w:tc>
        <w:tc>
          <w:tcPr>
            <w:tcW w:w="2161" w:type="dxa"/>
            <w:tcBorders>
              <w:top w:val="nil"/>
              <w:bottom w:val="nil"/>
            </w:tcBorders>
          </w:tcPr>
          <w:p w14:paraId="0565273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1787)=1.42, p=0.276</w:t>
            </w:r>
          </w:p>
        </w:tc>
        <w:tc>
          <w:tcPr>
            <w:tcW w:w="1979" w:type="dxa"/>
            <w:tcBorders>
              <w:top w:val="nil"/>
              <w:bottom w:val="nil"/>
            </w:tcBorders>
          </w:tcPr>
          <w:p w14:paraId="149F438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1787)=3.29, p=0.004 *</w:t>
            </w:r>
          </w:p>
        </w:tc>
        <w:tc>
          <w:tcPr>
            <w:tcW w:w="2070" w:type="dxa"/>
            <w:tcBorders>
              <w:top w:val="nil"/>
              <w:bottom w:val="nil"/>
            </w:tcBorders>
          </w:tcPr>
          <w:p w14:paraId="3CEE48E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bottom w:val="nil"/>
            </w:tcBorders>
          </w:tcPr>
          <w:p w14:paraId="1C6F2B2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743DDDD3"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4A2D9852"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Postcentral</w:t>
            </w:r>
          </w:p>
        </w:tc>
        <w:tc>
          <w:tcPr>
            <w:tcW w:w="2161" w:type="dxa"/>
          </w:tcPr>
          <w:p w14:paraId="52396EF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1862)=-3.29, p=0.005 *</w:t>
            </w:r>
          </w:p>
        </w:tc>
        <w:tc>
          <w:tcPr>
            <w:tcW w:w="2159" w:type="dxa"/>
          </w:tcPr>
          <w:p w14:paraId="00629FC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1860)=-3.15, p=0.008 *</w:t>
            </w:r>
          </w:p>
        </w:tc>
        <w:tc>
          <w:tcPr>
            <w:tcW w:w="2161" w:type="dxa"/>
          </w:tcPr>
          <w:p w14:paraId="6299131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1860)=1.94, p=0.353</w:t>
            </w:r>
          </w:p>
        </w:tc>
        <w:tc>
          <w:tcPr>
            <w:tcW w:w="1979" w:type="dxa"/>
          </w:tcPr>
          <w:p w14:paraId="257DA21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1860)=3.97, p=0.001 *</w:t>
            </w:r>
          </w:p>
        </w:tc>
        <w:tc>
          <w:tcPr>
            <w:tcW w:w="2070" w:type="dxa"/>
          </w:tcPr>
          <w:p w14:paraId="5FBEFFB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Pr>
          <w:p w14:paraId="3D655A1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1860)=-3.51, p=0.005 *</w:t>
            </w:r>
          </w:p>
        </w:tc>
      </w:tr>
      <w:tr w:rsidR="00F66028" w14:paraId="1E498985"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bottom w:val="nil"/>
            </w:tcBorders>
          </w:tcPr>
          <w:p w14:paraId="0473CDB5"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Posterior cingulate</w:t>
            </w:r>
          </w:p>
        </w:tc>
        <w:tc>
          <w:tcPr>
            <w:tcW w:w="2161" w:type="dxa"/>
            <w:tcBorders>
              <w:top w:val="nil"/>
              <w:bottom w:val="nil"/>
            </w:tcBorders>
          </w:tcPr>
          <w:p w14:paraId="69A75B83"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1861)=-2.4, p=0.029 *</w:t>
            </w:r>
          </w:p>
        </w:tc>
        <w:tc>
          <w:tcPr>
            <w:tcW w:w="2159" w:type="dxa"/>
            <w:tcBorders>
              <w:top w:val="nil"/>
              <w:bottom w:val="nil"/>
            </w:tcBorders>
          </w:tcPr>
          <w:p w14:paraId="546EAAB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1860)=-2.27, p=0.042 *</w:t>
            </w:r>
          </w:p>
        </w:tc>
        <w:tc>
          <w:tcPr>
            <w:tcW w:w="2161" w:type="dxa"/>
            <w:tcBorders>
              <w:top w:val="nil"/>
              <w:bottom w:val="nil"/>
            </w:tcBorders>
          </w:tcPr>
          <w:p w14:paraId="349857E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1860)=-0.73, p=0.585</w:t>
            </w:r>
          </w:p>
        </w:tc>
        <w:tc>
          <w:tcPr>
            <w:tcW w:w="1979" w:type="dxa"/>
            <w:tcBorders>
              <w:top w:val="nil"/>
              <w:bottom w:val="nil"/>
            </w:tcBorders>
          </w:tcPr>
          <w:p w14:paraId="5370BA1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1860)=1.69, p=0.163</w:t>
            </w:r>
          </w:p>
        </w:tc>
        <w:tc>
          <w:tcPr>
            <w:tcW w:w="2070" w:type="dxa"/>
            <w:tcBorders>
              <w:top w:val="nil"/>
              <w:bottom w:val="nil"/>
            </w:tcBorders>
          </w:tcPr>
          <w:p w14:paraId="26A0E72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bottom w:val="nil"/>
            </w:tcBorders>
          </w:tcPr>
          <w:p w14:paraId="05D02C8B"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150C4937"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062D6F90"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Precentral</w:t>
            </w:r>
          </w:p>
        </w:tc>
        <w:tc>
          <w:tcPr>
            <w:tcW w:w="2161" w:type="dxa"/>
          </w:tcPr>
          <w:p w14:paraId="181D9C4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1861)=-3.22, p=0.005 *</w:t>
            </w:r>
          </w:p>
        </w:tc>
        <w:tc>
          <w:tcPr>
            <w:tcW w:w="2159" w:type="dxa"/>
          </w:tcPr>
          <w:p w14:paraId="4301867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1860)=-2.96, p=0.010 *</w:t>
            </w:r>
          </w:p>
        </w:tc>
        <w:tc>
          <w:tcPr>
            <w:tcW w:w="2161" w:type="dxa"/>
          </w:tcPr>
          <w:p w14:paraId="2C907D4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1860)=-1.52, p=0.276</w:t>
            </w:r>
          </w:p>
        </w:tc>
        <w:tc>
          <w:tcPr>
            <w:tcW w:w="1979" w:type="dxa"/>
          </w:tcPr>
          <w:p w14:paraId="3E23559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1860)=3.71, p=0.001 *</w:t>
            </w:r>
          </w:p>
        </w:tc>
        <w:tc>
          <w:tcPr>
            <w:tcW w:w="2070" w:type="dxa"/>
          </w:tcPr>
          <w:p w14:paraId="6C97C6F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Pr>
          <w:p w14:paraId="15B9D42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3A65893C"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bottom w:val="nil"/>
            </w:tcBorders>
          </w:tcPr>
          <w:p w14:paraId="1361782F"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Precuneus</w:t>
            </w:r>
          </w:p>
        </w:tc>
        <w:tc>
          <w:tcPr>
            <w:tcW w:w="2161" w:type="dxa"/>
            <w:tcBorders>
              <w:top w:val="nil"/>
              <w:bottom w:val="nil"/>
            </w:tcBorders>
          </w:tcPr>
          <w:p w14:paraId="1D4C553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1860)=-3.11, p=0.006 *</w:t>
            </w:r>
          </w:p>
        </w:tc>
        <w:tc>
          <w:tcPr>
            <w:tcW w:w="2159" w:type="dxa"/>
            <w:tcBorders>
              <w:top w:val="nil"/>
              <w:bottom w:val="nil"/>
            </w:tcBorders>
          </w:tcPr>
          <w:p w14:paraId="146D733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1859)=-3, p=0.010 *</w:t>
            </w:r>
          </w:p>
        </w:tc>
        <w:tc>
          <w:tcPr>
            <w:tcW w:w="2161" w:type="dxa"/>
            <w:tcBorders>
              <w:top w:val="nil"/>
              <w:bottom w:val="nil"/>
            </w:tcBorders>
          </w:tcPr>
          <w:p w14:paraId="45EA288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1859)=-0.49, p=0.729</w:t>
            </w:r>
          </w:p>
        </w:tc>
        <w:tc>
          <w:tcPr>
            <w:tcW w:w="1979" w:type="dxa"/>
            <w:tcBorders>
              <w:top w:val="nil"/>
              <w:bottom w:val="nil"/>
            </w:tcBorders>
          </w:tcPr>
          <w:p w14:paraId="432270B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1859)=3.96, p=0.001 *</w:t>
            </w:r>
          </w:p>
        </w:tc>
        <w:tc>
          <w:tcPr>
            <w:tcW w:w="2070" w:type="dxa"/>
            <w:tcBorders>
              <w:top w:val="nil"/>
              <w:bottom w:val="nil"/>
            </w:tcBorders>
          </w:tcPr>
          <w:p w14:paraId="1B4A8E2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bottom w:val="nil"/>
            </w:tcBorders>
          </w:tcPr>
          <w:p w14:paraId="163CED3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3C17C1CE"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644EA15B"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Rostral anterior cingulate</w:t>
            </w:r>
          </w:p>
        </w:tc>
        <w:tc>
          <w:tcPr>
            <w:tcW w:w="2161" w:type="dxa"/>
          </w:tcPr>
          <w:p w14:paraId="379102B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1860)=-0.18, p=0.882</w:t>
            </w:r>
          </w:p>
        </w:tc>
        <w:tc>
          <w:tcPr>
            <w:tcW w:w="2159" w:type="dxa"/>
          </w:tcPr>
          <w:p w14:paraId="5122EEF7"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1858)=0.26, p=0.819</w:t>
            </w:r>
          </w:p>
        </w:tc>
        <w:tc>
          <w:tcPr>
            <w:tcW w:w="2161" w:type="dxa"/>
          </w:tcPr>
          <w:p w14:paraId="44365F8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1858)=-0.34, p=0.805</w:t>
            </w:r>
          </w:p>
        </w:tc>
        <w:tc>
          <w:tcPr>
            <w:tcW w:w="1979" w:type="dxa"/>
          </w:tcPr>
          <w:p w14:paraId="74FCC50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1858)=2.91, p=0.011 *</w:t>
            </w:r>
          </w:p>
        </w:tc>
        <w:tc>
          <w:tcPr>
            <w:tcW w:w="2070" w:type="dxa"/>
          </w:tcPr>
          <w:p w14:paraId="201F2304"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Pr>
          <w:p w14:paraId="658F0DF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1858)=-2.72, p=0.019 *</w:t>
            </w:r>
          </w:p>
        </w:tc>
      </w:tr>
      <w:tr w:rsidR="00F66028" w14:paraId="20DC1D68"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bottom w:val="nil"/>
            </w:tcBorders>
          </w:tcPr>
          <w:p w14:paraId="7672C616"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Rostral middle frontal</w:t>
            </w:r>
          </w:p>
        </w:tc>
        <w:tc>
          <w:tcPr>
            <w:tcW w:w="2161" w:type="dxa"/>
            <w:tcBorders>
              <w:top w:val="nil"/>
              <w:bottom w:val="nil"/>
            </w:tcBorders>
          </w:tcPr>
          <w:p w14:paraId="2C263A6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1865)=-2.69, p=0.014 *</w:t>
            </w:r>
          </w:p>
        </w:tc>
        <w:tc>
          <w:tcPr>
            <w:tcW w:w="2159" w:type="dxa"/>
            <w:tcBorders>
              <w:top w:val="nil"/>
              <w:bottom w:val="nil"/>
            </w:tcBorders>
          </w:tcPr>
          <w:p w14:paraId="519C019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1863)=-2.27, p=0.044 *</w:t>
            </w:r>
          </w:p>
        </w:tc>
        <w:tc>
          <w:tcPr>
            <w:tcW w:w="2161" w:type="dxa"/>
            <w:tcBorders>
              <w:top w:val="nil"/>
              <w:bottom w:val="nil"/>
            </w:tcBorders>
          </w:tcPr>
          <w:p w14:paraId="68F6258B"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1863)=0.67, p=0.805</w:t>
            </w:r>
          </w:p>
        </w:tc>
        <w:tc>
          <w:tcPr>
            <w:tcW w:w="1979" w:type="dxa"/>
            <w:tcBorders>
              <w:top w:val="nil"/>
              <w:bottom w:val="nil"/>
            </w:tcBorders>
          </w:tcPr>
          <w:p w14:paraId="460B32F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1863)=3.98, p=0.001 *</w:t>
            </w:r>
          </w:p>
        </w:tc>
        <w:tc>
          <w:tcPr>
            <w:tcW w:w="2070" w:type="dxa"/>
            <w:tcBorders>
              <w:top w:val="nil"/>
              <w:bottom w:val="nil"/>
            </w:tcBorders>
          </w:tcPr>
          <w:p w14:paraId="36AF1608"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bottom w:val="nil"/>
            </w:tcBorders>
          </w:tcPr>
          <w:p w14:paraId="75ED04B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1863)=-3.75, p=0.004 *</w:t>
            </w:r>
          </w:p>
        </w:tc>
      </w:tr>
      <w:tr w:rsidR="00F66028" w14:paraId="6F226FC0"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3760E8BC"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Superior frontal</w:t>
            </w:r>
          </w:p>
        </w:tc>
        <w:tc>
          <w:tcPr>
            <w:tcW w:w="2161" w:type="dxa"/>
          </w:tcPr>
          <w:p w14:paraId="1BCD58D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1863)=-2.84, p=0.011 *</w:t>
            </w:r>
          </w:p>
        </w:tc>
        <w:tc>
          <w:tcPr>
            <w:tcW w:w="2159" w:type="dxa"/>
          </w:tcPr>
          <w:p w14:paraId="2FD673E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1861)=-2.38, p=0.035 *</w:t>
            </w:r>
          </w:p>
        </w:tc>
        <w:tc>
          <w:tcPr>
            <w:tcW w:w="2161" w:type="dxa"/>
          </w:tcPr>
          <w:p w14:paraId="5128E3B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1861)=0.42, p=0.805</w:t>
            </w:r>
          </w:p>
        </w:tc>
        <w:tc>
          <w:tcPr>
            <w:tcW w:w="1979" w:type="dxa"/>
          </w:tcPr>
          <w:p w14:paraId="28B4E748"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1861)=4.23, p=0.001 *</w:t>
            </w:r>
          </w:p>
        </w:tc>
        <w:tc>
          <w:tcPr>
            <w:tcW w:w="2070" w:type="dxa"/>
          </w:tcPr>
          <w:p w14:paraId="3F197C0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Pr>
          <w:p w14:paraId="4FB85F07"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1861)=-3.71, p=0.004 *</w:t>
            </w:r>
          </w:p>
        </w:tc>
      </w:tr>
      <w:tr w:rsidR="00F66028" w14:paraId="71E5183A"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bottom w:val="nil"/>
            </w:tcBorders>
          </w:tcPr>
          <w:p w14:paraId="1725FB49"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Superior parietal</w:t>
            </w:r>
          </w:p>
        </w:tc>
        <w:tc>
          <w:tcPr>
            <w:tcW w:w="2161" w:type="dxa"/>
            <w:tcBorders>
              <w:top w:val="nil"/>
              <w:bottom w:val="nil"/>
            </w:tcBorders>
          </w:tcPr>
          <w:p w14:paraId="2725CD9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1858)=-2.82, p=0.011 *</w:t>
            </w:r>
          </w:p>
        </w:tc>
        <w:tc>
          <w:tcPr>
            <w:tcW w:w="2159" w:type="dxa"/>
            <w:tcBorders>
              <w:top w:val="nil"/>
              <w:bottom w:val="nil"/>
            </w:tcBorders>
          </w:tcPr>
          <w:p w14:paraId="704D5B9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1857)=-2.94, p=0.010 *</w:t>
            </w:r>
          </w:p>
        </w:tc>
        <w:tc>
          <w:tcPr>
            <w:tcW w:w="2161" w:type="dxa"/>
            <w:tcBorders>
              <w:top w:val="nil"/>
              <w:bottom w:val="nil"/>
            </w:tcBorders>
          </w:tcPr>
          <w:p w14:paraId="62C0B1F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1857)=0.99, p=0.499</w:t>
            </w:r>
          </w:p>
        </w:tc>
        <w:tc>
          <w:tcPr>
            <w:tcW w:w="1979" w:type="dxa"/>
            <w:tcBorders>
              <w:top w:val="nil"/>
              <w:bottom w:val="nil"/>
            </w:tcBorders>
          </w:tcPr>
          <w:p w14:paraId="1578040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1857)=5.32, p=&lt;0.001 *</w:t>
            </w:r>
          </w:p>
        </w:tc>
        <w:tc>
          <w:tcPr>
            <w:tcW w:w="2070" w:type="dxa"/>
            <w:tcBorders>
              <w:top w:val="nil"/>
              <w:bottom w:val="nil"/>
            </w:tcBorders>
          </w:tcPr>
          <w:p w14:paraId="3840772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bottom w:val="nil"/>
            </w:tcBorders>
          </w:tcPr>
          <w:p w14:paraId="1C2927B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1679EE71"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7CDF623A"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Superior temporal</w:t>
            </w:r>
          </w:p>
        </w:tc>
        <w:tc>
          <w:tcPr>
            <w:tcW w:w="2161" w:type="dxa"/>
          </w:tcPr>
          <w:p w14:paraId="20C8405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1795)=-2.15, p=0.049 *</w:t>
            </w:r>
          </w:p>
        </w:tc>
        <w:tc>
          <w:tcPr>
            <w:tcW w:w="2159" w:type="dxa"/>
          </w:tcPr>
          <w:p w14:paraId="3D58E10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1793)=-1.82, p=0.107</w:t>
            </w:r>
          </w:p>
        </w:tc>
        <w:tc>
          <w:tcPr>
            <w:tcW w:w="2161" w:type="dxa"/>
          </w:tcPr>
          <w:p w14:paraId="15BED0A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1793)=0.88, p=0.805</w:t>
            </w:r>
          </w:p>
        </w:tc>
        <w:tc>
          <w:tcPr>
            <w:tcW w:w="1979" w:type="dxa"/>
          </w:tcPr>
          <w:p w14:paraId="54581041"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1793)=3.73, p=0.001 *</w:t>
            </w:r>
          </w:p>
        </w:tc>
        <w:tc>
          <w:tcPr>
            <w:tcW w:w="2070" w:type="dxa"/>
          </w:tcPr>
          <w:p w14:paraId="5174692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Pr>
          <w:p w14:paraId="79F3BBD6"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1793)=-3.38, p=0.005 *</w:t>
            </w:r>
          </w:p>
        </w:tc>
      </w:tr>
      <w:tr w:rsidR="00F66028" w14:paraId="105849F4"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bottom w:val="nil"/>
            </w:tcBorders>
          </w:tcPr>
          <w:p w14:paraId="5EBD1587"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Supramarginal</w:t>
            </w:r>
          </w:p>
        </w:tc>
        <w:tc>
          <w:tcPr>
            <w:tcW w:w="2161" w:type="dxa"/>
            <w:tcBorders>
              <w:top w:val="nil"/>
              <w:bottom w:val="nil"/>
            </w:tcBorders>
          </w:tcPr>
          <w:p w14:paraId="16EFC9E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1849)=-2.15, p=0.049 *</w:t>
            </w:r>
          </w:p>
        </w:tc>
        <w:tc>
          <w:tcPr>
            <w:tcW w:w="2159" w:type="dxa"/>
            <w:tcBorders>
              <w:top w:val="nil"/>
              <w:bottom w:val="nil"/>
            </w:tcBorders>
          </w:tcPr>
          <w:p w14:paraId="0820EE3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1847)=-1.92, p=0.09</w:t>
            </w:r>
          </w:p>
        </w:tc>
        <w:tc>
          <w:tcPr>
            <w:tcW w:w="2161" w:type="dxa"/>
            <w:tcBorders>
              <w:top w:val="nil"/>
              <w:bottom w:val="nil"/>
            </w:tcBorders>
          </w:tcPr>
          <w:p w14:paraId="7260A62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1847)=1.38, p=0.532</w:t>
            </w:r>
          </w:p>
        </w:tc>
        <w:tc>
          <w:tcPr>
            <w:tcW w:w="1979" w:type="dxa"/>
            <w:tcBorders>
              <w:top w:val="nil"/>
              <w:bottom w:val="nil"/>
            </w:tcBorders>
          </w:tcPr>
          <w:p w14:paraId="00D1FF28"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1847)=4.01, p=0.001 *</w:t>
            </w:r>
          </w:p>
        </w:tc>
        <w:tc>
          <w:tcPr>
            <w:tcW w:w="2070" w:type="dxa"/>
            <w:tcBorders>
              <w:top w:val="nil"/>
              <w:bottom w:val="nil"/>
            </w:tcBorders>
          </w:tcPr>
          <w:p w14:paraId="133659C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bottom w:val="nil"/>
            </w:tcBorders>
          </w:tcPr>
          <w:p w14:paraId="271FF72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1847)=-3.47, p=0.005 *</w:t>
            </w:r>
          </w:p>
        </w:tc>
      </w:tr>
      <w:tr w:rsidR="00F66028" w14:paraId="1D06AD56"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2619BDC4"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Frontal pole</w:t>
            </w:r>
          </w:p>
        </w:tc>
        <w:tc>
          <w:tcPr>
            <w:tcW w:w="2161" w:type="dxa"/>
          </w:tcPr>
          <w:p w14:paraId="4491D92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1863)=-1.89, p=0.084</w:t>
            </w:r>
          </w:p>
        </w:tc>
        <w:tc>
          <w:tcPr>
            <w:tcW w:w="2159" w:type="dxa"/>
          </w:tcPr>
          <w:p w14:paraId="2A44F0F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1861)=-1.7, p=0.128</w:t>
            </w:r>
          </w:p>
        </w:tc>
        <w:tc>
          <w:tcPr>
            <w:tcW w:w="2161" w:type="dxa"/>
          </w:tcPr>
          <w:p w14:paraId="31DE226E"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1861)=1.3, p=0.546</w:t>
            </w:r>
          </w:p>
        </w:tc>
        <w:tc>
          <w:tcPr>
            <w:tcW w:w="1979" w:type="dxa"/>
          </w:tcPr>
          <w:p w14:paraId="31DBADDA"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1861)=2.54, p=0.026 *</w:t>
            </w:r>
          </w:p>
        </w:tc>
        <w:tc>
          <w:tcPr>
            <w:tcW w:w="2070" w:type="dxa"/>
          </w:tcPr>
          <w:p w14:paraId="53A9608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Pr>
          <w:p w14:paraId="23E82CA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1861)=-2.97, p=0.012 *</w:t>
            </w:r>
          </w:p>
        </w:tc>
      </w:tr>
      <w:tr w:rsidR="00F66028" w14:paraId="4353E0BB"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bottom w:val="nil"/>
            </w:tcBorders>
          </w:tcPr>
          <w:p w14:paraId="24347078"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Temporal pole</w:t>
            </w:r>
          </w:p>
        </w:tc>
        <w:tc>
          <w:tcPr>
            <w:tcW w:w="2161" w:type="dxa"/>
            <w:tcBorders>
              <w:top w:val="nil"/>
              <w:bottom w:val="nil"/>
            </w:tcBorders>
          </w:tcPr>
          <w:p w14:paraId="0ACB763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1862)=0.36, p=0.764</w:t>
            </w:r>
          </w:p>
        </w:tc>
        <w:tc>
          <w:tcPr>
            <w:tcW w:w="2159" w:type="dxa"/>
            <w:tcBorders>
              <w:top w:val="nil"/>
              <w:bottom w:val="nil"/>
            </w:tcBorders>
          </w:tcPr>
          <w:p w14:paraId="3A833F4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1861)=0.82, p=0.484</w:t>
            </w:r>
          </w:p>
        </w:tc>
        <w:tc>
          <w:tcPr>
            <w:tcW w:w="2161" w:type="dxa"/>
            <w:tcBorders>
              <w:top w:val="nil"/>
              <w:bottom w:val="nil"/>
            </w:tcBorders>
          </w:tcPr>
          <w:p w14:paraId="581E4C38"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1861)=-3.09, p=0.022 *</w:t>
            </w:r>
          </w:p>
        </w:tc>
        <w:tc>
          <w:tcPr>
            <w:tcW w:w="1979" w:type="dxa"/>
            <w:tcBorders>
              <w:top w:val="nil"/>
              <w:bottom w:val="nil"/>
            </w:tcBorders>
          </w:tcPr>
          <w:p w14:paraId="1D5EF59C"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1861)=-0.32, p=0.775</w:t>
            </w:r>
          </w:p>
        </w:tc>
        <w:tc>
          <w:tcPr>
            <w:tcW w:w="2070" w:type="dxa"/>
            <w:tcBorders>
              <w:top w:val="nil"/>
              <w:bottom w:val="nil"/>
            </w:tcBorders>
          </w:tcPr>
          <w:p w14:paraId="5F011F6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bottom w:val="nil"/>
            </w:tcBorders>
          </w:tcPr>
          <w:p w14:paraId="491EF2C2"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71605669" w14:textId="77777777" w:rsidTr="00F66028">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2249" w:type="dxa"/>
          </w:tcPr>
          <w:p w14:paraId="03E14120"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Transverse temporal</w:t>
            </w:r>
          </w:p>
        </w:tc>
        <w:tc>
          <w:tcPr>
            <w:tcW w:w="2161" w:type="dxa"/>
          </w:tcPr>
          <w:p w14:paraId="738C1E4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1863)=-2.77, p=0.011 *</w:t>
            </w:r>
          </w:p>
        </w:tc>
        <w:tc>
          <w:tcPr>
            <w:tcW w:w="2159" w:type="dxa"/>
          </w:tcPr>
          <w:p w14:paraId="61723F5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1862)=-2.69, p=0.017 *</w:t>
            </w:r>
          </w:p>
        </w:tc>
        <w:tc>
          <w:tcPr>
            <w:tcW w:w="2161" w:type="dxa"/>
          </w:tcPr>
          <w:p w14:paraId="76F5CE3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1862)=-0.34, p=0.803</w:t>
            </w:r>
          </w:p>
        </w:tc>
        <w:tc>
          <w:tcPr>
            <w:tcW w:w="1979" w:type="dxa"/>
          </w:tcPr>
          <w:p w14:paraId="4EF40DD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1862)=1.43, p=0.225</w:t>
            </w:r>
          </w:p>
        </w:tc>
        <w:tc>
          <w:tcPr>
            <w:tcW w:w="2070" w:type="dxa"/>
          </w:tcPr>
          <w:p w14:paraId="03C485AB"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Pr>
          <w:p w14:paraId="2548B54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r>
      <w:tr w:rsidR="00F66028" w14:paraId="571E8945" w14:textId="77777777" w:rsidTr="00F66028">
        <w:trPr>
          <w:trHeight w:hRule="exact" w:val="288"/>
        </w:trPr>
        <w:tc>
          <w:tcPr>
            <w:cnfStyle w:val="001000000000" w:firstRow="0" w:lastRow="0" w:firstColumn="1" w:lastColumn="0" w:oddVBand="0" w:evenVBand="0" w:oddHBand="0" w:evenHBand="0" w:firstRowFirstColumn="0" w:firstRowLastColumn="0" w:lastRowFirstColumn="0" w:lastRowLastColumn="0"/>
            <w:tcW w:w="2249" w:type="dxa"/>
            <w:tcBorders>
              <w:top w:val="nil"/>
            </w:tcBorders>
          </w:tcPr>
          <w:p w14:paraId="17DFFBA0" w14:textId="77777777" w:rsidR="00F66028" w:rsidRDefault="00000000">
            <w:pPr>
              <w:widowControl w:val="0"/>
              <w:spacing w:after="0" w:line="240" w:lineRule="auto"/>
              <w:rPr>
                <w:rFonts w:ascii="Calibri" w:eastAsia="Times New Roman" w:hAnsi="Calibri" w:cs="Calibri"/>
                <w:color w:val="000000"/>
                <w:sz w:val="18"/>
                <w:szCs w:val="18"/>
              </w:rPr>
            </w:pPr>
            <w:r>
              <w:rPr>
                <w:rFonts w:eastAsia="Times New Roman" w:cs="Calibri"/>
                <w:color w:val="000000"/>
                <w:sz w:val="18"/>
                <w:szCs w:val="18"/>
              </w:rPr>
              <w:t>Insula</w:t>
            </w:r>
          </w:p>
        </w:tc>
        <w:tc>
          <w:tcPr>
            <w:tcW w:w="2161" w:type="dxa"/>
            <w:tcBorders>
              <w:top w:val="nil"/>
            </w:tcBorders>
          </w:tcPr>
          <w:p w14:paraId="06C4D7CF"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1858)=-1.29, p=0.249</w:t>
            </w:r>
          </w:p>
        </w:tc>
        <w:tc>
          <w:tcPr>
            <w:tcW w:w="2159" w:type="dxa"/>
            <w:tcBorders>
              <w:top w:val="nil"/>
            </w:tcBorders>
          </w:tcPr>
          <w:p w14:paraId="4897D9E5"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1856)=-1.1, p=0.351</w:t>
            </w:r>
          </w:p>
        </w:tc>
        <w:tc>
          <w:tcPr>
            <w:tcW w:w="2161" w:type="dxa"/>
            <w:tcBorders>
              <w:top w:val="nil"/>
            </w:tcBorders>
          </w:tcPr>
          <w:p w14:paraId="048EFACA"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1856)=1.13, p=0.676</w:t>
            </w:r>
          </w:p>
        </w:tc>
        <w:tc>
          <w:tcPr>
            <w:tcW w:w="1979" w:type="dxa"/>
            <w:tcBorders>
              <w:top w:val="nil"/>
            </w:tcBorders>
          </w:tcPr>
          <w:p w14:paraId="7C37CDA1"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1856)=3.05, p=0.008 *</w:t>
            </w:r>
          </w:p>
        </w:tc>
        <w:tc>
          <w:tcPr>
            <w:tcW w:w="2070" w:type="dxa"/>
            <w:tcBorders>
              <w:top w:val="nil"/>
            </w:tcBorders>
          </w:tcPr>
          <w:p w14:paraId="03D886D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eastAsia="Times New Roman" w:cs="Calibri"/>
                <w:color w:val="000000"/>
                <w:sz w:val="18"/>
                <w:szCs w:val="18"/>
              </w:rPr>
              <w:t>n/a</w:t>
            </w:r>
          </w:p>
        </w:tc>
        <w:tc>
          <w:tcPr>
            <w:tcW w:w="2070" w:type="dxa"/>
            <w:tcBorders>
              <w:top w:val="nil"/>
            </w:tcBorders>
          </w:tcPr>
          <w:p w14:paraId="24B88DA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Pr>
                <w:rFonts w:eastAsia="Times New Roman" w:cs="Calibri"/>
                <w:color w:val="000000"/>
                <w:sz w:val="18"/>
                <w:szCs w:val="18"/>
              </w:rPr>
              <w:t>t(</w:t>
            </w:r>
            <w:proofErr w:type="gramEnd"/>
            <w:r>
              <w:rPr>
                <w:rFonts w:eastAsia="Times New Roman" w:cs="Calibri"/>
                <w:color w:val="000000"/>
                <w:sz w:val="18"/>
                <w:szCs w:val="18"/>
              </w:rPr>
              <w:t>1856)=-2.82, p=0.015 *</w:t>
            </w:r>
          </w:p>
        </w:tc>
      </w:tr>
    </w:tbl>
    <w:p w14:paraId="4984FADA" w14:textId="77777777" w:rsidR="00F66028" w:rsidRDefault="00F66028">
      <w:pPr>
        <w:sectPr w:rsidR="00F66028">
          <w:pgSz w:w="15840" w:h="12240" w:orient="landscape"/>
          <w:pgMar w:top="288" w:right="288" w:bottom="288" w:left="288" w:header="0" w:footer="0" w:gutter="0"/>
          <w:cols w:space="720"/>
          <w:formProt w:val="0"/>
          <w:docGrid w:linePitch="360" w:charSpace="4096"/>
        </w:sectPr>
      </w:pPr>
    </w:p>
    <w:p w14:paraId="0D984E6C" w14:textId="77777777" w:rsidR="00F66028" w:rsidRDefault="00000000">
      <w:pPr>
        <w:rPr>
          <w:sz w:val="20"/>
          <w:szCs w:val="20"/>
        </w:rPr>
      </w:pPr>
      <w:r>
        <w:rPr>
          <w:b/>
          <w:bCs/>
          <w:sz w:val="20"/>
          <w:szCs w:val="20"/>
        </w:rPr>
        <w:lastRenderedPageBreak/>
        <w:t>Table S11</w:t>
      </w:r>
      <w:r>
        <w:rPr>
          <w:sz w:val="20"/>
          <w:szCs w:val="20"/>
        </w:rPr>
        <w:t xml:space="preserve"> Association between clinical variables and BMI in patients when controlling for age, sex, and a random effect of data collection site. Significant associations are denoted using asterisks (*, </w:t>
      </w:r>
      <w:r>
        <w:rPr>
          <w:i/>
          <w:iCs/>
          <w:sz w:val="20"/>
          <w:szCs w:val="20"/>
        </w:rPr>
        <w:t>p</w:t>
      </w:r>
      <w:r>
        <w:rPr>
          <w:sz w:val="20"/>
          <w:szCs w:val="20"/>
        </w:rPr>
        <w:t>&lt;0.05).</w:t>
      </w:r>
    </w:p>
    <w:tbl>
      <w:tblPr>
        <w:tblStyle w:val="PlainTable2"/>
        <w:tblW w:w="10350" w:type="dxa"/>
        <w:tblLayout w:type="fixed"/>
        <w:tblLook w:val="04A0" w:firstRow="1" w:lastRow="0" w:firstColumn="1" w:lastColumn="0" w:noHBand="0" w:noVBand="1"/>
      </w:tblPr>
      <w:tblGrid>
        <w:gridCol w:w="2920"/>
        <w:gridCol w:w="821"/>
        <w:gridCol w:w="1180"/>
        <w:gridCol w:w="1339"/>
        <w:gridCol w:w="881"/>
        <w:gridCol w:w="821"/>
        <w:gridCol w:w="758"/>
        <w:gridCol w:w="622"/>
        <w:gridCol w:w="1008"/>
      </w:tblGrid>
      <w:tr w:rsidR="00F66028" w14:paraId="0B038CE6" w14:textId="77777777" w:rsidTr="00F660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9" w:type="dxa"/>
          </w:tcPr>
          <w:p w14:paraId="270534D1" w14:textId="77777777" w:rsidR="00F66028" w:rsidRDefault="00F66028">
            <w:pPr>
              <w:widowControl w:val="0"/>
              <w:spacing w:after="0" w:line="240" w:lineRule="auto"/>
              <w:rPr>
                <w:rFonts w:ascii="Times New Roman" w:eastAsia="Times New Roman" w:hAnsi="Times New Roman" w:cs="Times New Roman"/>
                <w:sz w:val="24"/>
                <w:szCs w:val="24"/>
              </w:rPr>
            </w:pPr>
          </w:p>
        </w:tc>
        <w:tc>
          <w:tcPr>
            <w:tcW w:w="821" w:type="dxa"/>
          </w:tcPr>
          <w:p w14:paraId="0DC7F684"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R</w:t>
            </w:r>
            <w:r>
              <w:rPr>
                <w:rFonts w:eastAsia="Times New Roman" w:cs="Calibri"/>
                <w:color w:val="000000"/>
                <w:sz w:val="20"/>
                <w:szCs w:val="20"/>
                <w:vertAlign w:val="superscript"/>
              </w:rPr>
              <w:t>2</w:t>
            </w:r>
          </w:p>
        </w:tc>
        <w:tc>
          <w:tcPr>
            <w:tcW w:w="1180" w:type="dxa"/>
          </w:tcPr>
          <w:p w14:paraId="4B48EF75"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Reference</w:t>
            </w:r>
          </w:p>
        </w:tc>
        <w:tc>
          <w:tcPr>
            <w:tcW w:w="1339" w:type="dxa"/>
          </w:tcPr>
          <w:p w14:paraId="48173C9C"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Comparison</w:t>
            </w:r>
          </w:p>
        </w:tc>
        <w:tc>
          <w:tcPr>
            <w:tcW w:w="881" w:type="dxa"/>
          </w:tcPr>
          <w:p w14:paraId="3E7D1619"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b</w:t>
            </w:r>
          </w:p>
        </w:tc>
        <w:tc>
          <w:tcPr>
            <w:tcW w:w="821" w:type="dxa"/>
          </w:tcPr>
          <w:p w14:paraId="5FC5865C"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b SE</w:t>
            </w:r>
          </w:p>
        </w:tc>
        <w:tc>
          <w:tcPr>
            <w:tcW w:w="758" w:type="dxa"/>
          </w:tcPr>
          <w:p w14:paraId="37C069FD"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t</w:t>
            </w:r>
          </w:p>
        </w:tc>
        <w:tc>
          <w:tcPr>
            <w:tcW w:w="622" w:type="dxa"/>
          </w:tcPr>
          <w:p w14:paraId="6BAEDE55"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DF</w:t>
            </w:r>
          </w:p>
        </w:tc>
        <w:tc>
          <w:tcPr>
            <w:tcW w:w="1008" w:type="dxa"/>
          </w:tcPr>
          <w:p w14:paraId="2E945166" w14:textId="77777777" w:rsidR="00F66028" w:rsidRDefault="0000000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p</w:t>
            </w:r>
          </w:p>
        </w:tc>
      </w:tr>
      <w:tr w:rsidR="00F66028" w14:paraId="52E37541"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9" w:type="dxa"/>
          </w:tcPr>
          <w:p w14:paraId="22411B0A" w14:textId="77777777" w:rsidR="00F66028" w:rsidRDefault="00000000">
            <w:pPr>
              <w:widowControl w:val="0"/>
              <w:spacing w:after="0" w:line="240" w:lineRule="auto"/>
              <w:jc w:val="right"/>
              <w:rPr>
                <w:rFonts w:ascii="Calibri" w:eastAsia="Times New Roman" w:hAnsi="Calibri" w:cs="Calibri"/>
                <w:color w:val="000000"/>
                <w:sz w:val="20"/>
                <w:szCs w:val="20"/>
              </w:rPr>
            </w:pPr>
            <w:r>
              <w:rPr>
                <w:rFonts w:eastAsia="Times New Roman" w:cs="Calibri"/>
                <w:color w:val="000000"/>
                <w:sz w:val="20"/>
                <w:szCs w:val="20"/>
              </w:rPr>
              <w:t>Number of medications (0-3)</w:t>
            </w:r>
          </w:p>
        </w:tc>
        <w:tc>
          <w:tcPr>
            <w:tcW w:w="821" w:type="dxa"/>
          </w:tcPr>
          <w:p w14:paraId="36B70D0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11.34%</w:t>
            </w:r>
          </w:p>
        </w:tc>
        <w:tc>
          <w:tcPr>
            <w:tcW w:w="1180" w:type="dxa"/>
          </w:tcPr>
          <w:p w14:paraId="277C6AF7"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20"/>
                <w:szCs w:val="20"/>
              </w:rPr>
            </w:pPr>
            <w:r>
              <w:rPr>
                <w:rFonts w:eastAsia="Times New Roman" w:cs="Calibri"/>
                <w:i/>
                <w:iCs/>
                <w:color w:val="000000"/>
                <w:sz w:val="20"/>
                <w:szCs w:val="20"/>
              </w:rPr>
              <w:t>N/A</w:t>
            </w:r>
          </w:p>
        </w:tc>
        <w:tc>
          <w:tcPr>
            <w:tcW w:w="1339" w:type="dxa"/>
          </w:tcPr>
          <w:p w14:paraId="6B2044E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20"/>
                <w:szCs w:val="20"/>
              </w:rPr>
            </w:pPr>
            <w:r>
              <w:rPr>
                <w:rFonts w:eastAsia="Times New Roman" w:cs="Calibri"/>
                <w:i/>
                <w:iCs/>
                <w:color w:val="000000"/>
                <w:sz w:val="20"/>
                <w:szCs w:val="20"/>
              </w:rPr>
              <w:t>N/A</w:t>
            </w:r>
          </w:p>
        </w:tc>
        <w:tc>
          <w:tcPr>
            <w:tcW w:w="881" w:type="dxa"/>
          </w:tcPr>
          <w:p w14:paraId="4FFFE3C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0.896</w:t>
            </w:r>
          </w:p>
        </w:tc>
        <w:tc>
          <w:tcPr>
            <w:tcW w:w="821" w:type="dxa"/>
          </w:tcPr>
          <w:p w14:paraId="26D11F95"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0.183</w:t>
            </w:r>
          </w:p>
        </w:tc>
        <w:tc>
          <w:tcPr>
            <w:tcW w:w="758" w:type="dxa"/>
          </w:tcPr>
          <w:p w14:paraId="3FB5610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4.89</w:t>
            </w:r>
          </w:p>
        </w:tc>
        <w:tc>
          <w:tcPr>
            <w:tcW w:w="622" w:type="dxa"/>
          </w:tcPr>
          <w:p w14:paraId="2C57675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1100</w:t>
            </w:r>
          </w:p>
        </w:tc>
        <w:tc>
          <w:tcPr>
            <w:tcW w:w="1008" w:type="dxa"/>
          </w:tcPr>
          <w:p w14:paraId="30233CE2"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&lt; 0.001 *</w:t>
            </w:r>
          </w:p>
        </w:tc>
      </w:tr>
      <w:tr w:rsidR="00F66028" w14:paraId="2652FD2B"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19" w:type="dxa"/>
            <w:tcBorders>
              <w:top w:val="nil"/>
              <w:bottom w:val="nil"/>
            </w:tcBorders>
          </w:tcPr>
          <w:p w14:paraId="7B161F91" w14:textId="77777777" w:rsidR="00F66028" w:rsidRDefault="00000000">
            <w:pPr>
              <w:widowControl w:val="0"/>
              <w:spacing w:after="0" w:line="240" w:lineRule="auto"/>
              <w:jc w:val="right"/>
              <w:rPr>
                <w:rFonts w:ascii="Calibri" w:eastAsia="Times New Roman" w:hAnsi="Calibri" w:cs="Calibri"/>
                <w:color w:val="000000"/>
                <w:sz w:val="20"/>
                <w:szCs w:val="20"/>
              </w:rPr>
            </w:pPr>
            <w:r>
              <w:rPr>
                <w:rFonts w:eastAsia="Times New Roman" w:cs="Calibri"/>
                <w:color w:val="000000"/>
                <w:sz w:val="20"/>
                <w:szCs w:val="20"/>
              </w:rPr>
              <w:t>Illness duration</w:t>
            </w:r>
          </w:p>
        </w:tc>
        <w:tc>
          <w:tcPr>
            <w:tcW w:w="821" w:type="dxa"/>
            <w:tcBorders>
              <w:top w:val="nil"/>
              <w:bottom w:val="nil"/>
            </w:tcBorders>
          </w:tcPr>
          <w:p w14:paraId="1AC5FF87"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7.65%</w:t>
            </w:r>
          </w:p>
        </w:tc>
        <w:tc>
          <w:tcPr>
            <w:tcW w:w="1180" w:type="dxa"/>
            <w:tcBorders>
              <w:top w:val="nil"/>
              <w:bottom w:val="nil"/>
            </w:tcBorders>
          </w:tcPr>
          <w:p w14:paraId="38E8AFA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rPr>
            </w:pPr>
            <w:r>
              <w:rPr>
                <w:rFonts w:eastAsia="Times New Roman" w:cs="Calibri"/>
                <w:i/>
                <w:iCs/>
                <w:color w:val="000000"/>
                <w:sz w:val="20"/>
                <w:szCs w:val="20"/>
              </w:rPr>
              <w:t>N/A</w:t>
            </w:r>
          </w:p>
        </w:tc>
        <w:tc>
          <w:tcPr>
            <w:tcW w:w="1339" w:type="dxa"/>
            <w:tcBorders>
              <w:top w:val="nil"/>
              <w:bottom w:val="nil"/>
            </w:tcBorders>
          </w:tcPr>
          <w:p w14:paraId="51A6F900"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rPr>
            </w:pPr>
            <w:r>
              <w:rPr>
                <w:rFonts w:eastAsia="Times New Roman" w:cs="Calibri"/>
                <w:i/>
                <w:iCs/>
                <w:color w:val="000000"/>
                <w:sz w:val="20"/>
                <w:szCs w:val="20"/>
              </w:rPr>
              <w:t>N/A</w:t>
            </w:r>
          </w:p>
        </w:tc>
        <w:tc>
          <w:tcPr>
            <w:tcW w:w="881" w:type="dxa"/>
            <w:tcBorders>
              <w:top w:val="nil"/>
              <w:bottom w:val="nil"/>
            </w:tcBorders>
          </w:tcPr>
          <w:p w14:paraId="0DAB475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0.022</w:t>
            </w:r>
          </w:p>
        </w:tc>
        <w:tc>
          <w:tcPr>
            <w:tcW w:w="821" w:type="dxa"/>
            <w:tcBorders>
              <w:top w:val="nil"/>
              <w:bottom w:val="nil"/>
            </w:tcBorders>
          </w:tcPr>
          <w:p w14:paraId="7EDCECB5"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0.023</w:t>
            </w:r>
          </w:p>
        </w:tc>
        <w:tc>
          <w:tcPr>
            <w:tcW w:w="758" w:type="dxa"/>
            <w:tcBorders>
              <w:top w:val="nil"/>
              <w:bottom w:val="nil"/>
            </w:tcBorders>
          </w:tcPr>
          <w:p w14:paraId="7C71D19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0.98</w:t>
            </w:r>
          </w:p>
        </w:tc>
        <w:tc>
          <w:tcPr>
            <w:tcW w:w="622" w:type="dxa"/>
            <w:tcBorders>
              <w:top w:val="nil"/>
              <w:bottom w:val="nil"/>
            </w:tcBorders>
          </w:tcPr>
          <w:p w14:paraId="35836999"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678</w:t>
            </w:r>
          </w:p>
        </w:tc>
        <w:tc>
          <w:tcPr>
            <w:tcW w:w="1008" w:type="dxa"/>
            <w:tcBorders>
              <w:top w:val="nil"/>
              <w:bottom w:val="nil"/>
            </w:tcBorders>
          </w:tcPr>
          <w:p w14:paraId="0D76EC46"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0.328</w:t>
            </w:r>
          </w:p>
        </w:tc>
      </w:tr>
      <w:tr w:rsidR="00F66028" w14:paraId="07CD2054"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9" w:type="dxa"/>
          </w:tcPr>
          <w:p w14:paraId="58C715E3" w14:textId="77777777" w:rsidR="00F66028" w:rsidRDefault="00000000">
            <w:pPr>
              <w:widowControl w:val="0"/>
              <w:spacing w:after="0" w:line="240" w:lineRule="auto"/>
              <w:jc w:val="right"/>
              <w:rPr>
                <w:rFonts w:ascii="Calibri" w:eastAsia="Times New Roman" w:hAnsi="Calibri" w:cs="Calibri"/>
                <w:color w:val="000000"/>
                <w:sz w:val="20"/>
                <w:szCs w:val="20"/>
              </w:rPr>
            </w:pPr>
            <w:r>
              <w:rPr>
                <w:rFonts w:eastAsia="Times New Roman" w:cs="Calibri"/>
                <w:color w:val="000000"/>
                <w:sz w:val="20"/>
                <w:szCs w:val="20"/>
              </w:rPr>
              <w:t>History of psychotic symptoms</w:t>
            </w:r>
          </w:p>
        </w:tc>
        <w:tc>
          <w:tcPr>
            <w:tcW w:w="821" w:type="dxa"/>
          </w:tcPr>
          <w:p w14:paraId="689F994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9.06%</w:t>
            </w:r>
          </w:p>
        </w:tc>
        <w:tc>
          <w:tcPr>
            <w:tcW w:w="1180" w:type="dxa"/>
          </w:tcPr>
          <w:p w14:paraId="4DC91822"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No</w:t>
            </w:r>
          </w:p>
        </w:tc>
        <w:tc>
          <w:tcPr>
            <w:tcW w:w="1339" w:type="dxa"/>
          </w:tcPr>
          <w:p w14:paraId="36AF9F2D"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Yes</w:t>
            </w:r>
          </w:p>
        </w:tc>
        <w:tc>
          <w:tcPr>
            <w:tcW w:w="881" w:type="dxa"/>
          </w:tcPr>
          <w:p w14:paraId="0A7A5E7D"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0.078</w:t>
            </w:r>
          </w:p>
        </w:tc>
        <w:tc>
          <w:tcPr>
            <w:tcW w:w="821" w:type="dxa"/>
          </w:tcPr>
          <w:p w14:paraId="13878C6C"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0.514</w:t>
            </w:r>
          </w:p>
        </w:tc>
        <w:tc>
          <w:tcPr>
            <w:tcW w:w="758" w:type="dxa"/>
          </w:tcPr>
          <w:p w14:paraId="5222C8C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0.15</w:t>
            </w:r>
          </w:p>
        </w:tc>
        <w:tc>
          <w:tcPr>
            <w:tcW w:w="622" w:type="dxa"/>
          </w:tcPr>
          <w:p w14:paraId="1B7C4C7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488</w:t>
            </w:r>
          </w:p>
        </w:tc>
        <w:tc>
          <w:tcPr>
            <w:tcW w:w="1008" w:type="dxa"/>
          </w:tcPr>
          <w:p w14:paraId="0A8E1520"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0.879</w:t>
            </w:r>
          </w:p>
        </w:tc>
      </w:tr>
      <w:tr w:rsidR="00F66028" w14:paraId="65F3BEA0"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19" w:type="dxa"/>
            <w:tcBorders>
              <w:top w:val="nil"/>
              <w:bottom w:val="nil"/>
            </w:tcBorders>
          </w:tcPr>
          <w:p w14:paraId="635DF6BA" w14:textId="77777777" w:rsidR="00F66028" w:rsidRDefault="00000000">
            <w:pPr>
              <w:widowControl w:val="0"/>
              <w:spacing w:after="0" w:line="240" w:lineRule="auto"/>
              <w:jc w:val="right"/>
              <w:rPr>
                <w:rFonts w:ascii="Calibri" w:eastAsia="Times New Roman" w:hAnsi="Calibri" w:cs="Calibri"/>
                <w:color w:val="000000"/>
                <w:sz w:val="20"/>
                <w:szCs w:val="20"/>
              </w:rPr>
            </w:pPr>
            <w:r>
              <w:rPr>
                <w:rFonts w:eastAsia="Times New Roman" w:cs="Calibri"/>
                <w:color w:val="000000"/>
                <w:sz w:val="20"/>
                <w:szCs w:val="20"/>
              </w:rPr>
              <w:t>Lithium treatment</w:t>
            </w:r>
          </w:p>
        </w:tc>
        <w:tc>
          <w:tcPr>
            <w:tcW w:w="821" w:type="dxa"/>
            <w:tcBorders>
              <w:top w:val="nil"/>
              <w:bottom w:val="nil"/>
            </w:tcBorders>
          </w:tcPr>
          <w:p w14:paraId="26CF30F6"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6.03%</w:t>
            </w:r>
          </w:p>
        </w:tc>
        <w:tc>
          <w:tcPr>
            <w:tcW w:w="1180" w:type="dxa"/>
            <w:tcBorders>
              <w:top w:val="nil"/>
              <w:bottom w:val="nil"/>
            </w:tcBorders>
          </w:tcPr>
          <w:p w14:paraId="75961CB7"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No</w:t>
            </w:r>
          </w:p>
        </w:tc>
        <w:tc>
          <w:tcPr>
            <w:tcW w:w="1339" w:type="dxa"/>
            <w:tcBorders>
              <w:top w:val="nil"/>
              <w:bottom w:val="nil"/>
            </w:tcBorders>
          </w:tcPr>
          <w:p w14:paraId="1AD88009"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Yes</w:t>
            </w:r>
          </w:p>
        </w:tc>
        <w:tc>
          <w:tcPr>
            <w:tcW w:w="881" w:type="dxa"/>
            <w:tcBorders>
              <w:top w:val="nil"/>
              <w:bottom w:val="nil"/>
            </w:tcBorders>
          </w:tcPr>
          <w:p w14:paraId="7EB48DF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-0.167</w:t>
            </w:r>
          </w:p>
        </w:tc>
        <w:tc>
          <w:tcPr>
            <w:tcW w:w="821" w:type="dxa"/>
            <w:tcBorders>
              <w:top w:val="nil"/>
              <w:bottom w:val="nil"/>
            </w:tcBorders>
          </w:tcPr>
          <w:p w14:paraId="6FB64AF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0.399</w:t>
            </w:r>
          </w:p>
        </w:tc>
        <w:tc>
          <w:tcPr>
            <w:tcW w:w="758" w:type="dxa"/>
            <w:tcBorders>
              <w:top w:val="nil"/>
              <w:bottom w:val="nil"/>
            </w:tcBorders>
          </w:tcPr>
          <w:p w14:paraId="3F67B03D"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-0.42</w:t>
            </w:r>
          </w:p>
        </w:tc>
        <w:tc>
          <w:tcPr>
            <w:tcW w:w="622" w:type="dxa"/>
            <w:tcBorders>
              <w:top w:val="nil"/>
              <w:bottom w:val="nil"/>
            </w:tcBorders>
          </w:tcPr>
          <w:p w14:paraId="07E0F665"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736</w:t>
            </w:r>
          </w:p>
        </w:tc>
        <w:tc>
          <w:tcPr>
            <w:tcW w:w="1008" w:type="dxa"/>
            <w:tcBorders>
              <w:top w:val="nil"/>
              <w:bottom w:val="nil"/>
            </w:tcBorders>
          </w:tcPr>
          <w:p w14:paraId="5C593930"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0.676</w:t>
            </w:r>
          </w:p>
        </w:tc>
      </w:tr>
      <w:tr w:rsidR="00F66028" w14:paraId="19E1C6B2"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9" w:type="dxa"/>
            <w:vMerge w:val="restart"/>
            <w:tcBorders>
              <w:bottom w:val="nil"/>
            </w:tcBorders>
          </w:tcPr>
          <w:p w14:paraId="52E4F84F" w14:textId="77777777" w:rsidR="00F66028" w:rsidRDefault="00000000">
            <w:pPr>
              <w:widowControl w:val="0"/>
              <w:spacing w:after="0" w:line="240" w:lineRule="auto"/>
              <w:jc w:val="right"/>
              <w:rPr>
                <w:rFonts w:ascii="Calibri" w:eastAsia="Times New Roman" w:hAnsi="Calibri" w:cs="Calibri"/>
                <w:color w:val="000000"/>
                <w:sz w:val="20"/>
                <w:szCs w:val="20"/>
              </w:rPr>
            </w:pPr>
            <w:r>
              <w:rPr>
                <w:rFonts w:eastAsia="Times New Roman" w:cs="Calibri"/>
                <w:color w:val="000000"/>
                <w:sz w:val="20"/>
                <w:szCs w:val="20"/>
              </w:rPr>
              <w:t>Diagnostic subtype</w:t>
            </w:r>
          </w:p>
        </w:tc>
        <w:tc>
          <w:tcPr>
            <w:tcW w:w="821" w:type="dxa"/>
            <w:vMerge w:val="restart"/>
            <w:tcBorders>
              <w:bottom w:val="nil"/>
            </w:tcBorders>
          </w:tcPr>
          <w:p w14:paraId="3516D607"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5.89%</w:t>
            </w:r>
          </w:p>
        </w:tc>
        <w:tc>
          <w:tcPr>
            <w:tcW w:w="1180" w:type="dxa"/>
          </w:tcPr>
          <w:p w14:paraId="481D9087"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BD-I</w:t>
            </w:r>
          </w:p>
        </w:tc>
        <w:tc>
          <w:tcPr>
            <w:tcW w:w="1339" w:type="dxa"/>
          </w:tcPr>
          <w:p w14:paraId="313E578C"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BD-II</w:t>
            </w:r>
          </w:p>
        </w:tc>
        <w:tc>
          <w:tcPr>
            <w:tcW w:w="881" w:type="dxa"/>
          </w:tcPr>
          <w:p w14:paraId="3FB15ACB"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-0.153</w:t>
            </w:r>
          </w:p>
        </w:tc>
        <w:tc>
          <w:tcPr>
            <w:tcW w:w="821" w:type="dxa"/>
          </w:tcPr>
          <w:p w14:paraId="11F4FBC9"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0.458</w:t>
            </w:r>
          </w:p>
        </w:tc>
        <w:tc>
          <w:tcPr>
            <w:tcW w:w="758" w:type="dxa"/>
          </w:tcPr>
          <w:p w14:paraId="7E6BFFEB"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-0.33</w:t>
            </w:r>
          </w:p>
        </w:tc>
        <w:tc>
          <w:tcPr>
            <w:tcW w:w="622" w:type="dxa"/>
          </w:tcPr>
          <w:p w14:paraId="1045D987"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795</w:t>
            </w:r>
          </w:p>
        </w:tc>
        <w:tc>
          <w:tcPr>
            <w:tcW w:w="1008" w:type="dxa"/>
          </w:tcPr>
          <w:p w14:paraId="62B6CCF5"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0.738</w:t>
            </w:r>
          </w:p>
        </w:tc>
      </w:tr>
      <w:tr w:rsidR="00F66028" w14:paraId="144FCAF5"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19" w:type="dxa"/>
            <w:vMerge/>
            <w:tcBorders>
              <w:top w:val="nil"/>
              <w:bottom w:val="nil"/>
            </w:tcBorders>
          </w:tcPr>
          <w:p w14:paraId="05905F87" w14:textId="77777777" w:rsidR="00F66028" w:rsidRDefault="00F66028">
            <w:pPr>
              <w:widowControl w:val="0"/>
              <w:spacing w:after="0" w:line="240" w:lineRule="auto"/>
              <w:rPr>
                <w:rFonts w:ascii="Calibri" w:eastAsia="Times New Roman" w:hAnsi="Calibri" w:cs="Calibri"/>
                <w:color w:val="000000"/>
                <w:sz w:val="20"/>
                <w:szCs w:val="20"/>
              </w:rPr>
            </w:pPr>
          </w:p>
        </w:tc>
        <w:tc>
          <w:tcPr>
            <w:tcW w:w="821" w:type="dxa"/>
            <w:vMerge/>
            <w:tcBorders>
              <w:top w:val="nil"/>
              <w:bottom w:val="nil"/>
            </w:tcBorders>
          </w:tcPr>
          <w:p w14:paraId="0EAD6EC0" w14:textId="77777777" w:rsidR="00F66028" w:rsidRDefault="00F66028">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180" w:type="dxa"/>
            <w:tcBorders>
              <w:top w:val="nil"/>
              <w:bottom w:val="nil"/>
            </w:tcBorders>
          </w:tcPr>
          <w:p w14:paraId="2E7E71C6"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BD-I</w:t>
            </w:r>
          </w:p>
        </w:tc>
        <w:tc>
          <w:tcPr>
            <w:tcW w:w="1339" w:type="dxa"/>
            <w:tcBorders>
              <w:top w:val="nil"/>
              <w:bottom w:val="nil"/>
            </w:tcBorders>
          </w:tcPr>
          <w:p w14:paraId="43DF9158"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BD-NOS</w:t>
            </w:r>
          </w:p>
        </w:tc>
        <w:tc>
          <w:tcPr>
            <w:tcW w:w="881" w:type="dxa"/>
            <w:tcBorders>
              <w:top w:val="nil"/>
              <w:bottom w:val="nil"/>
            </w:tcBorders>
          </w:tcPr>
          <w:p w14:paraId="72D7C3B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-1.288</w:t>
            </w:r>
          </w:p>
        </w:tc>
        <w:tc>
          <w:tcPr>
            <w:tcW w:w="821" w:type="dxa"/>
            <w:tcBorders>
              <w:top w:val="nil"/>
              <w:bottom w:val="nil"/>
            </w:tcBorders>
          </w:tcPr>
          <w:p w14:paraId="5A7B5EA0"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2.382</w:t>
            </w:r>
          </w:p>
        </w:tc>
        <w:tc>
          <w:tcPr>
            <w:tcW w:w="758" w:type="dxa"/>
            <w:tcBorders>
              <w:top w:val="nil"/>
              <w:bottom w:val="nil"/>
            </w:tcBorders>
          </w:tcPr>
          <w:p w14:paraId="49EA0DBF"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-0.54</w:t>
            </w:r>
          </w:p>
        </w:tc>
        <w:tc>
          <w:tcPr>
            <w:tcW w:w="622" w:type="dxa"/>
            <w:tcBorders>
              <w:top w:val="nil"/>
              <w:bottom w:val="nil"/>
            </w:tcBorders>
          </w:tcPr>
          <w:p w14:paraId="331E2843"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795</w:t>
            </w:r>
          </w:p>
        </w:tc>
        <w:tc>
          <w:tcPr>
            <w:tcW w:w="1008" w:type="dxa"/>
            <w:tcBorders>
              <w:top w:val="nil"/>
              <w:bottom w:val="nil"/>
            </w:tcBorders>
          </w:tcPr>
          <w:p w14:paraId="26FB5DF2"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0.589</w:t>
            </w:r>
          </w:p>
        </w:tc>
      </w:tr>
      <w:tr w:rsidR="00F66028" w14:paraId="33A025B8"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9" w:type="dxa"/>
            <w:vMerge/>
          </w:tcPr>
          <w:p w14:paraId="5429DBC4" w14:textId="77777777" w:rsidR="00F66028" w:rsidRDefault="00F66028">
            <w:pPr>
              <w:widowControl w:val="0"/>
              <w:spacing w:after="0" w:line="240" w:lineRule="auto"/>
              <w:rPr>
                <w:rFonts w:ascii="Calibri" w:eastAsia="Times New Roman" w:hAnsi="Calibri" w:cs="Calibri"/>
                <w:color w:val="000000"/>
                <w:sz w:val="20"/>
                <w:szCs w:val="20"/>
              </w:rPr>
            </w:pPr>
          </w:p>
        </w:tc>
        <w:tc>
          <w:tcPr>
            <w:tcW w:w="821" w:type="dxa"/>
            <w:vMerge/>
          </w:tcPr>
          <w:p w14:paraId="64E0C1F9" w14:textId="77777777" w:rsidR="00F66028" w:rsidRDefault="00F66028">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180" w:type="dxa"/>
          </w:tcPr>
          <w:p w14:paraId="1D7E4A2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BD-II</w:t>
            </w:r>
          </w:p>
        </w:tc>
        <w:tc>
          <w:tcPr>
            <w:tcW w:w="1339" w:type="dxa"/>
          </w:tcPr>
          <w:p w14:paraId="10EF3B5F"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BD-NOS</w:t>
            </w:r>
          </w:p>
        </w:tc>
        <w:tc>
          <w:tcPr>
            <w:tcW w:w="881" w:type="dxa"/>
          </w:tcPr>
          <w:p w14:paraId="44C55B64"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-1.134</w:t>
            </w:r>
          </w:p>
        </w:tc>
        <w:tc>
          <w:tcPr>
            <w:tcW w:w="821" w:type="dxa"/>
          </w:tcPr>
          <w:p w14:paraId="624FE7CA"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2.386</w:t>
            </w:r>
          </w:p>
        </w:tc>
        <w:tc>
          <w:tcPr>
            <w:tcW w:w="758" w:type="dxa"/>
          </w:tcPr>
          <w:p w14:paraId="2E7C0FC5"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-0.47</w:t>
            </w:r>
          </w:p>
        </w:tc>
        <w:tc>
          <w:tcPr>
            <w:tcW w:w="622" w:type="dxa"/>
          </w:tcPr>
          <w:p w14:paraId="6875B4CE"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795</w:t>
            </w:r>
          </w:p>
        </w:tc>
        <w:tc>
          <w:tcPr>
            <w:tcW w:w="1008" w:type="dxa"/>
          </w:tcPr>
          <w:p w14:paraId="06A6448A"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0.635</w:t>
            </w:r>
          </w:p>
        </w:tc>
      </w:tr>
      <w:tr w:rsidR="00F66028" w14:paraId="428EFC24"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19" w:type="dxa"/>
            <w:vMerge w:val="restart"/>
            <w:tcBorders>
              <w:top w:val="nil"/>
            </w:tcBorders>
          </w:tcPr>
          <w:p w14:paraId="21D3D78A" w14:textId="77777777" w:rsidR="00F66028" w:rsidRDefault="00000000">
            <w:pPr>
              <w:widowControl w:val="0"/>
              <w:spacing w:after="0" w:line="240" w:lineRule="auto"/>
              <w:jc w:val="right"/>
              <w:rPr>
                <w:rFonts w:ascii="Calibri" w:eastAsia="Times New Roman" w:hAnsi="Calibri" w:cs="Calibri"/>
                <w:color w:val="000000"/>
                <w:sz w:val="20"/>
                <w:szCs w:val="20"/>
              </w:rPr>
            </w:pPr>
            <w:r>
              <w:rPr>
                <w:rFonts w:eastAsia="Times New Roman" w:cs="Calibri"/>
                <w:color w:val="000000"/>
                <w:sz w:val="20"/>
                <w:szCs w:val="20"/>
              </w:rPr>
              <w:t>Mood state</w:t>
            </w:r>
          </w:p>
        </w:tc>
        <w:tc>
          <w:tcPr>
            <w:tcW w:w="821" w:type="dxa"/>
            <w:vMerge w:val="restart"/>
            <w:tcBorders>
              <w:top w:val="nil"/>
            </w:tcBorders>
          </w:tcPr>
          <w:p w14:paraId="57009EDA"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7.39%</w:t>
            </w:r>
          </w:p>
        </w:tc>
        <w:tc>
          <w:tcPr>
            <w:tcW w:w="1180" w:type="dxa"/>
            <w:tcBorders>
              <w:top w:val="nil"/>
              <w:bottom w:val="nil"/>
            </w:tcBorders>
          </w:tcPr>
          <w:p w14:paraId="4DDAE33E"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Euthymic</w:t>
            </w:r>
          </w:p>
        </w:tc>
        <w:tc>
          <w:tcPr>
            <w:tcW w:w="1339" w:type="dxa"/>
            <w:tcBorders>
              <w:top w:val="nil"/>
              <w:bottom w:val="nil"/>
            </w:tcBorders>
          </w:tcPr>
          <w:p w14:paraId="614C9764"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Depressed</w:t>
            </w:r>
          </w:p>
        </w:tc>
        <w:tc>
          <w:tcPr>
            <w:tcW w:w="881" w:type="dxa"/>
            <w:tcBorders>
              <w:top w:val="nil"/>
              <w:bottom w:val="nil"/>
            </w:tcBorders>
          </w:tcPr>
          <w:p w14:paraId="5258B74F"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-0.354</w:t>
            </w:r>
          </w:p>
        </w:tc>
        <w:tc>
          <w:tcPr>
            <w:tcW w:w="821" w:type="dxa"/>
            <w:tcBorders>
              <w:top w:val="nil"/>
              <w:bottom w:val="nil"/>
            </w:tcBorders>
          </w:tcPr>
          <w:p w14:paraId="307D45B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0.768</w:t>
            </w:r>
          </w:p>
        </w:tc>
        <w:tc>
          <w:tcPr>
            <w:tcW w:w="758" w:type="dxa"/>
            <w:tcBorders>
              <w:top w:val="nil"/>
              <w:bottom w:val="nil"/>
            </w:tcBorders>
          </w:tcPr>
          <w:p w14:paraId="50E751AB"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-0.46</w:t>
            </w:r>
          </w:p>
        </w:tc>
        <w:tc>
          <w:tcPr>
            <w:tcW w:w="622" w:type="dxa"/>
            <w:tcBorders>
              <w:top w:val="nil"/>
              <w:bottom w:val="nil"/>
            </w:tcBorders>
          </w:tcPr>
          <w:p w14:paraId="5534FA1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610</w:t>
            </w:r>
          </w:p>
        </w:tc>
        <w:tc>
          <w:tcPr>
            <w:tcW w:w="1008" w:type="dxa"/>
            <w:tcBorders>
              <w:top w:val="nil"/>
              <w:bottom w:val="nil"/>
            </w:tcBorders>
          </w:tcPr>
          <w:p w14:paraId="6C6A3C0F"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0.645</w:t>
            </w:r>
          </w:p>
        </w:tc>
      </w:tr>
      <w:tr w:rsidR="00F66028" w14:paraId="24E40E7C"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9" w:type="dxa"/>
            <w:vMerge/>
          </w:tcPr>
          <w:p w14:paraId="026BD21D" w14:textId="77777777" w:rsidR="00F66028" w:rsidRDefault="00F66028">
            <w:pPr>
              <w:widowControl w:val="0"/>
              <w:spacing w:after="0" w:line="240" w:lineRule="auto"/>
              <w:rPr>
                <w:rFonts w:ascii="Calibri" w:eastAsia="Times New Roman" w:hAnsi="Calibri" w:cs="Calibri"/>
                <w:color w:val="000000"/>
                <w:sz w:val="20"/>
                <w:szCs w:val="20"/>
              </w:rPr>
            </w:pPr>
          </w:p>
        </w:tc>
        <w:tc>
          <w:tcPr>
            <w:tcW w:w="821" w:type="dxa"/>
            <w:vMerge/>
          </w:tcPr>
          <w:p w14:paraId="7D685EA0" w14:textId="77777777" w:rsidR="00F66028" w:rsidRDefault="00F66028">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180" w:type="dxa"/>
          </w:tcPr>
          <w:p w14:paraId="280313E5"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Euthymic</w:t>
            </w:r>
          </w:p>
        </w:tc>
        <w:tc>
          <w:tcPr>
            <w:tcW w:w="1339" w:type="dxa"/>
          </w:tcPr>
          <w:p w14:paraId="191EF4A9"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Hypomanic</w:t>
            </w:r>
          </w:p>
        </w:tc>
        <w:tc>
          <w:tcPr>
            <w:tcW w:w="881" w:type="dxa"/>
          </w:tcPr>
          <w:p w14:paraId="539CC14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-3.039</w:t>
            </w:r>
          </w:p>
        </w:tc>
        <w:tc>
          <w:tcPr>
            <w:tcW w:w="821" w:type="dxa"/>
          </w:tcPr>
          <w:p w14:paraId="3FAF7804"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1.883</w:t>
            </w:r>
          </w:p>
        </w:tc>
        <w:tc>
          <w:tcPr>
            <w:tcW w:w="758" w:type="dxa"/>
          </w:tcPr>
          <w:p w14:paraId="499C064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1.61</w:t>
            </w:r>
          </w:p>
        </w:tc>
        <w:tc>
          <w:tcPr>
            <w:tcW w:w="622" w:type="dxa"/>
          </w:tcPr>
          <w:p w14:paraId="01A9769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610</w:t>
            </w:r>
          </w:p>
        </w:tc>
        <w:tc>
          <w:tcPr>
            <w:tcW w:w="1008" w:type="dxa"/>
          </w:tcPr>
          <w:p w14:paraId="5D371316"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0.107</w:t>
            </w:r>
          </w:p>
        </w:tc>
      </w:tr>
      <w:tr w:rsidR="00F66028" w14:paraId="3BFEBE4B" w14:textId="77777777" w:rsidTr="00F66028">
        <w:trPr>
          <w:trHeight w:val="300"/>
        </w:trPr>
        <w:tc>
          <w:tcPr>
            <w:cnfStyle w:val="001000000000" w:firstRow="0" w:lastRow="0" w:firstColumn="1" w:lastColumn="0" w:oddVBand="0" w:evenVBand="0" w:oddHBand="0" w:evenHBand="0" w:firstRowFirstColumn="0" w:firstRowLastColumn="0" w:lastRowFirstColumn="0" w:lastRowLastColumn="0"/>
            <w:tcW w:w="2919" w:type="dxa"/>
            <w:vMerge/>
            <w:tcBorders>
              <w:top w:val="nil"/>
              <w:bottom w:val="nil"/>
            </w:tcBorders>
          </w:tcPr>
          <w:p w14:paraId="5C0C61AB" w14:textId="77777777" w:rsidR="00F66028" w:rsidRDefault="00F66028">
            <w:pPr>
              <w:widowControl w:val="0"/>
              <w:spacing w:after="0" w:line="240" w:lineRule="auto"/>
              <w:rPr>
                <w:rFonts w:ascii="Calibri" w:eastAsia="Times New Roman" w:hAnsi="Calibri" w:cs="Calibri"/>
                <w:color w:val="000000"/>
                <w:sz w:val="20"/>
                <w:szCs w:val="20"/>
              </w:rPr>
            </w:pPr>
          </w:p>
        </w:tc>
        <w:tc>
          <w:tcPr>
            <w:tcW w:w="821" w:type="dxa"/>
            <w:vMerge/>
            <w:tcBorders>
              <w:top w:val="nil"/>
              <w:bottom w:val="nil"/>
            </w:tcBorders>
          </w:tcPr>
          <w:p w14:paraId="620BC6EB" w14:textId="77777777" w:rsidR="00F66028" w:rsidRDefault="00F66028">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180" w:type="dxa"/>
            <w:tcBorders>
              <w:top w:val="nil"/>
              <w:bottom w:val="nil"/>
            </w:tcBorders>
          </w:tcPr>
          <w:p w14:paraId="78DB117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Euthymic</w:t>
            </w:r>
          </w:p>
        </w:tc>
        <w:tc>
          <w:tcPr>
            <w:tcW w:w="1339" w:type="dxa"/>
            <w:tcBorders>
              <w:top w:val="nil"/>
              <w:bottom w:val="nil"/>
            </w:tcBorders>
          </w:tcPr>
          <w:p w14:paraId="073AECBD" w14:textId="77777777" w:rsidR="00F66028"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Manic</w:t>
            </w:r>
          </w:p>
        </w:tc>
        <w:tc>
          <w:tcPr>
            <w:tcW w:w="881" w:type="dxa"/>
            <w:tcBorders>
              <w:top w:val="nil"/>
              <w:bottom w:val="nil"/>
            </w:tcBorders>
          </w:tcPr>
          <w:p w14:paraId="7A98B9BE"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1.514</w:t>
            </w:r>
          </w:p>
        </w:tc>
        <w:tc>
          <w:tcPr>
            <w:tcW w:w="821" w:type="dxa"/>
            <w:tcBorders>
              <w:top w:val="nil"/>
              <w:bottom w:val="nil"/>
            </w:tcBorders>
          </w:tcPr>
          <w:p w14:paraId="501A98DF"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1.807</w:t>
            </w:r>
          </w:p>
        </w:tc>
        <w:tc>
          <w:tcPr>
            <w:tcW w:w="758" w:type="dxa"/>
            <w:tcBorders>
              <w:top w:val="nil"/>
              <w:bottom w:val="nil"/>
            </w:tcBorders>
          </w:tcPr>
          <w:p w14:paraId="27677DC0"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0.83</w:t>
            </w:r>
          </w:p>
        </w:tc>
        <w:tc>
          <w:tcPr>
            <w:tcW w:w="622" w:type="dxa"/>
            <w:tcBorders>
              <w:top w:val="nil"/>
              <w:bottom w:val="nil"/>
            </w:tcBorders>
          </w:tcPr>
          <w:p w14:paraId="48500751"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610</w:t>
            </w:r>
          </w:p>
        </w:tc>
        <w:tc>
          <w:tcPr>
            <w:tcW w:w="1008" w:type="dxa"/>
            <w:tcBorders>
              <w:top w:val="nil"/>
              <w:bottom w:val="nil"/>
            </w:tcBorders>
          </w:tcPr>
          <w:p w14:paraId="41357CBA" w14:textId="77777777" w:rsidR="00F66028" w:rsidRDefault="00000000">
            <w:pPr>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0.402</w:t>
            </w:r>
          </w:p>
        </w:tc>
      </w:tr>
      <w:tr w:rsidR="00F66028" w14:paraId="4A49F4FE" w14:textId="77777777" w:rsidTr="00F66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9" w:type="dxa"/>
            <w:vMerge/>
          </w:tcPr>
          <w:p w14:paraId="36D70B1A" w14:textId="77777777" w:rsidR="00F66028" w:rsidRDefault="00F66028">
            <w:pPr>
              <w:widowControl w:val="0"/>
              <w:spacing w:after="0" w:line="240" w:lineRule="auto"/>
              <w:rPr>
                <w:rFonts w:ascii="Calibri" w:eastAsia="Times New Roman" w:hAnsi="Calibri" w:cs="Calibri"/>
                <w:color w:val="000000"/>
                <w:sz w:val="20"/>
                <w:szCs w:val="20"/>
              </w:rPr>
            </w:pPr>
          </w:p>
        </w:tc>
        <w:tc>
          <w:tcPr>
            <w:tcW w:w="821" w:type="dxa"/>
            <w:vMerge/>
          </w:tcPr>
          <w:p w14:paraId="72D1C5B3" w14:textId="77777777" w:rsidR="00F66028" w:rsidRDefault="00F66028">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1180" w:type="dxa"/>
          </w:tcPr>
          <w:p w14:paraId="749A5B63"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Euthymic</w:t>
            </w:r>
          </w:p>
        </w:tc>
        <w:tc>
          <w:tcPr>
            <w:tcW w:w="1339" w:type="dxa"/>
          </w:tcPr>
          <w:p w14:paraId="60B0CC70" w14:textId="77777777" w:rsidR="00F66028" w:rsidRDefault="0000000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Mixed</w:t>
            </w:r>
          </w:p>
        </w:tc>
        <w:tc>
          <w:tcPr>
            <w:tcW w:w="881" w:type="dxa"/>
          </w:tcPr>
          <w:p w14:paraId="799FDF0B"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1.609</w:t>
            </w:r>
          </w:p>
        </w:tc>
        <w:tc>
          <w:tcPr>
            <w:tcW w:w="821" w:type="dxa"/>
          </w:tcPr>
          <w:p w14:paraId="053C9A97"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3.764</w:t>
            </w:r>
          </w:p>
        </w:tc>
        <w:tc>
          <w:tcPr>
            <w:tcW w:w="758" w:type="dxa"/>
          </w:tcPr>
          <w:p w14:paraId="0103546C"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0.42</w:t>
            </w:r>
          </w:p>
        </w:tc>
        <w:tc>
          <w:tcPr>
            <w:tcW w:w="622" w:type="dxa"/>
          </w:tcPr>
          <w:p w14:paraId="77CA643C"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610</w:t>
            </w:r>
          </w:p>
        </w:tc>
        <w:tc>
          <w:tcPr>
            <w:tcW w:w="1008" w:type="dxa"/>
          </w:tcPr>
          <w:p w14:paraId="2A744A0F" w14:textId="77777777" w:rsidR="00F66028" w:rsidRDefault="00000000">
            <w:pPr>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eastAsia="Times New Roman" w:cs="Calibri"/>
                <w:color w:val="000000"/>
                <w:sz w:val="20"/>
                <w:szCs w:val="20"/>
              </w:rPr>
              <w:t>0.669</w:t>
            </w:r>
          </w:p>
        </w:tc>
      </w:tr>
    </w:tbl>
    <w:p w14:paraId="1248A26C" w14:textId="77777777" w:rsidR="00F66028" w:rsidRDefault="00F66028">
      <w:pPr>
        <w:rPr>
          <w:sz w:val="20"/>
          <w:szCs w:val="20"/>
        </w:rPr>
      </w:pPr>
    </w:p>
    <w:p w14:paraId="078BBD2A" w14:textId="77777777" w:rsidR="00F66028" w:rsidRDefault="00000000">
      <w:pPr>
        <w:rPr>
          <w:sz w:val="20"/>
          <w:szCs w:val="20"/>
        </w:rPr>
      </w:pPr>
      <w:r>
        <w:br w:type="page"/>
      </w:r>
    </w:p>
    <w:p w14:paraId="16E4A304" w14:textId="77777777" w:rsidR="00F66028" w:rsidRDefault="00000000">
      <w:pPr>
        <w:rPr>
          <w:rFonts w:cstheme="minorHAnsi"/>
          <w:b/>
          <w:bCs/>
          <w:i/>
          <w:iCs/>
          <w:sz w:val="20"/>
          <w:szCs w:val="20"/>
        </w:rPr>
      </w:pPr>
      <w:r>
        <w:rPr>
          <w:noProof/>
        </w:rPr>
        <w:lastRenderedPageBreak/>
        <w:drawing>
          <wp:inline distT="0" distB="0" distL="0" distR="0" wp14:anchorId="67B03870" wp14:editId="6E720936">
            <wp:extent cx="2740025" cy="2398395"/>
            <wp:effectExtent l="0" t="0" r="0" b="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a:picLocks noChangeAspect="1" noChangeArrowheads="1"/>
                    </pic:cNvPicPr>
                  </pic:nvPicPr>
                  <pic:blipFill>
                    <a:blip r:embed="rId5"/>
                    <a:stretch>
                      <a:fillRect/>
                    </a:stretch>
                  </pic:blipFill>
                  <pic:spPr bwMode="auto">
                    <a:xfrm>
                      <a:off x="0" y="0"/>
                      <a:ext cx="2740025" cy="2398395"/>
                    </a:xfrm>
                    <a:prstGeom prst="rect">
                      <a:avLst/>
                    </a:prstGeom>
                  </pic:spPr>
                </pic:pic>
              </a:graphicData>
            </a:graphic>
          </wp:inline>
        </w:drawing>
      </w:r>
    </w:p>
    <w:p w14:paraId="5C4E911D" w14:textId="77777777" w:rsidR="00F66028" w:rsidRDefault="00000000">
      <w:pPr>
        <w:rPr>
          <w:sz w:val="20"/>
          <w:szCs w:val="20"/>
        </w:rPr>
      </w:pPr>
      <w:r>
        <w:rPr>
          <w:b/>
          <w:bCs/>
          <w:sz w:val="20"/>
          <w:szCs w:val="20"/>
        </w:rPr>
        <w:t>Figure S1</w:t>
      </w:r>
      <w:r>
        <w:rPr>
          <w:sz w:val="20"/>
          <w:szCs w:val="20"/>
        </w:rPr>
        <w:t xml:space="preserve"> BMI distribution of all participants</w:t>
      </w:r>
    </w:p>
    <w:p w14:paraId="4D21FC5F" w14:textId="77777777" w:rsidR="00F66028" w:rsidRDefault="00F66028">
      <w:pPr>
        <w:rPr>
          <w:rFonts w:cstheme="minorHAnsi"/>
          <w:b/>
          <w:bCs/>
          <w:i/>
          <w:iCs/>
          <w:sz w:val="20"/>
          <w:szCs w:val="20"/>
        </w:rPr>
      </w:pPr>
    </w:p>
    <w:p w14:paraId="2BDBA580" w14:textId="77777777" w:rsidR="00F66028" w:rsidRDefault="00000000">
      <w:pPr>
        <w:rPr>
          <w:rFonts w:cstheme="minorHAnsi"/>
          <w:b/>
          <w:bCs/>
          <w:i/>
          <w:iCs/>
          <w:sz w:val="20"/>
          <w:szCs w:val="20"/>
        </w:rPr>
      </w:pPr>
      <w:r>
        <w:rPr>
          <w:noProof/>
        </w:rPr>
        <w:drawing>
          <wp:inline distT="0" distB="0" distL="0" distR="0" wp14:anchorId="27D8455E" wp14:editId="2EE9FE97">
            <wp:extent cx="3157855" cy="2499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stretch>
                      <a:fillRect/>
                    </a:stretch>
                  </pic:blipFill>
                  <pic:spPr bwMode="auto">
                    <a:xfrm>
                      <a:off x="0" y="0"/>
                      <a:ext cx="3157855" cy="2499995"/>
                    </a:xfrm>
                    <a:prstGeom prst="rect">
                      <a:avLst/>
                    </a:prstGeom>
                  </pic:spPr>
                </pic:pic>
              </a:graphicData>
            </a:graphic>
          </wp:inline>
        </w:drawing>
      </w:r>
    </w:p>
    <w:p w14:paraId="2468E2F0" w14:textId="77777777" w:rsidR="00F66028" w:rsidRDefault="00000000">
      <w:pPr>
        <w:rPr>
          <w:rFonts w:cstheme="minorHAnsi"/>
          <w:sz w:val="20"/>
          <w:szCs w:val="20"/>
        </w:rPr>
      </w:pPr>
      <w:r>
        <w:rPr>
          <w:rFonts w:cstheme="minorHAnsi"/>
          <w:b/>
          <w:bCs/>
          <w:sz w:val="20"/>
          <w:szCs w:val="20"/>
        </w:rPr>
        <w:t>Figure S2</w:t>
      </w:r>
      <w:r>
        <w:rPr>
          <w:rFonts w:cstheme="minorHAnsi"/>
          <w:sz w:val="20"/>
          <w:szCs w:val="20"/>
        </w:rPr>
        <w:t xml:space="preserve"> Interaction between BMI and group in predicting lateral occipital cortex thickness.</w:t>
      </w:r>
    </w:p>
    <w:p w14:paraId="66D6D6F2" w14:textId="77777777" w:rsidR="00F66028" w:rsidRDefault="00000000">
      <w:pPr>
        <w:rPr>
          <w:rFonts w:cstheme="minorHAnsi"/>
          <w:sz w:val="20"/>
          <w:szCs w:val="20"/>
        </w:rPr>
      </w:pPr>
      <w:r>
        <w:rPr>
          <w:noProof/>
        </w:rPr>
        <w:drawing>
          <wp:inline distT="0" distB="0" distL="0" distR="0" wp14:anchorId="61D8BFB8" wp14:editId="533FE004">
            <wp:extent cx="3338830" cy="288798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7"/>
                    <a:stretch>
                      <a:fillRect/>
                    </a:stretch>
                  </pic:blipFill>
                  <pic:spPr bwMode="auto">
                    <a:xfrm>
                      <a:off x="0" y="0"/>
                      <a:ext cx="3338830" cy="2887980"/>
                    </a:xfrm>
                    <a:prstGeom prst="rect">
                      <a:avLst/>
                    </a:prstGeom>
                  </pic:spPr>
                </pic:pic>
              </a:graphicData>
            </a:graphic>
          </wp:inline>
        </w:drawing>
      </w:r>
    </w:p>
    <w:p w14:paraId="5B00DFDF" w14:textId="77777777" w:rsidR="00F66028" w:rsidRDefault="00000000">
      <w:pPr>
        <w:rPr>
          <w:rFonts w:cstheme="minorHAnsi"/>
          <w:sz w:val="20"/>
          <w:szCs w:val="20"/>
        </w:rPr>
      </w:pPr>
      <w:r>
        <w:rPr>
          <w:rFonts w:cstheme="minorHAnsi"/>
          <w:b/>
          <w:bCs/>
          <w:sz w:val="20"/>
          <w:szCs w:val="20"/>
        </w:rPr>
        <w:t xml:space="preserve">Figure S3 </w:t>
      </w:r>
      <w:r>
        <w:rPr>
          <w:rFonts w:cstheme="minorHAnsi"/>
          <w:sz w:val="20"/>
          <w:szCs w:val="20"/>
        </w:rPr>
        <w:t>Significant interaction between BMI and the number of medication classes (0-3, including anticonvulsant, antipsychotic, or antidepressant) in predicting cortical thickness of the isthmus cingulate.</w:t>
      </w:r>
    </w:p>
    <w:p w14:paraId="4B9965AC" w14:textId="77777777" w:rsidR="00F66028" w:rsidRDefault="00000000">
      <w:pPr>
        <w:rPr>
          <w:rFonts w:cstheme="minorHAnsi"/>
          <w:b/>
          <w:bCs/>
          <w:sz w:val="20"/>
          <w:szCs w:val="20"/>
        </w:rPr>
      </w:pPr>
      <w:r>
        <w:br w:type="page"/>
      </w:r>
    </w:p>
    <w:p w14:paraId="56DE5465" w14:textId="77777777" w:rsidR="00F66028" w:rsidRDefault="00000000">
      <w:pPr>
        <w:rPr>
          <w:rFonts w:cstheme="minorHAnsi"/>
          <w:b/>
          <w:bCs/>
          <w:i/>
          <w:iCs/>
          <w:sz w:val="20"/>
          <w:szCs w:val="20"/>
        </w:rPr>
      </w:pPr>
      <w:r>
        <w:rPr>
          <w:noProof/>
        </w:rPr>
        <w:lastRenderedPageBreak/>
        <w:drawing>
          <wp:inline distT="0" distB="0" distL="0" distR="0" wp14:anchorId="5481E20D" wp14:editId="15C9FC72">
            <wp:extent cx="6124575" cy="9248775"/>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8"/>
                    <a:stretch>
                      <a:fillRect/>
                    </a:stretch>
                  </pic:blipFill>
                  <pic:spPr bwMode="auto">
                    <a:xfrm>
                      <a:off x="0" y="0"/>
                      <a:ext cx="6124575" cy="9248775"/>
                    </a:xfrm>
                    <a:prstGeom prst="rect">
                      <a:avLst/>
                    </a:prstGeom>
                  </pic:spPr>
                </pic:pic>
              </a:graphicData>
            </a:graphic>
          </wp:inline>
        </w:drawing>
      </w:r>
    </w:p>
    <w:p w14:paraId="2A588986" w14:textId="77777777" w:rsidR="00F66028" w:rsidRDefault="00000000">
      <w:pPr>
        <w:rPr>
          <w:rFonts w:cstheme="minorHAnsi"/>
          <w:sz w:val="20"/>
          <w:szCs w:val="20"/>
        </w:rPr>
      </w:pPr>
      <w:r>
        <w:rPr>
          <w:rFonts w:cstheme="minorHAnsi"/>
          <w:b/>
          <w:bCs/>
          <w:sz w:val="20"/>
          <w:szCs w:val="20"/>
        </w:rPr>
        <w:t xml:space="preserve">Figure S4 </w:t>
      </w:r>
      <w:r>
        <w:rPr>
          <w:rFonts w:cstheme="minorHAnsi"/>
          <w:sz w:val="20"/>
          <w:szCs w:val="20"/>
        </w:rPr>
        <w:t>Significant interactions between BMI and having been prescribed lithium at the time of scanning in predicting cortical thickness.</w:t>
      </w:r>
    </w:p>
    <w:p w14:paraId="21A0A390" w14:textId="77777777" w:rsidR="00F66028" w:rsidRDefault="00F66028">
      <w:pPr>
        <w:rPr>
          <w:rFonts w:cstheme="minorHAnsi"/>
          <w:b/>
          <w:bCs/>
          <w:i/>
          <w:iCs/>
          <w:sz w:val="20"/>
          <w:szCs w:val="20"/>
        </w:rPr>
      </w:pPr>
    </w:p>
    <w:p w14:paraId="2AAF8289" w14:textId="77777777" w:rsidR="00F66028" w:rsidRDefault="00000000">
      <w:pPr>
        <w:spacing w:line="480" w:lineRule="auto"/>
        <w:rPr>
          <w:rFonts w:cstheme="minorHAnsi"/>
          <w:b/>
          <w:bCs/>
          <w:i/>
          <w:iCs/>
          <w:sz w:val="20"/>
          <w:szCs w:val="20"/>
        </w:rPr>
      </w:pPr>
      <w:r>
        <w:rPr>
          <w:rFonts w:cstheme="minorHAnsi"/>
          <w:b/>
          <w:bCs/>
          <w:i/>
          <w:iCs/>
          <w:sz w:val="20"/>
          <w:szCs w:val="20"/>
        </w:rPr>
        <w:t>Supplemental Methods</w:t>
      </w:r>
    </w:p>
    <w:p w14:paraId="2A2F9697" w14:textId="77777777" w:rsidR="00F66028" w:rsidRDefault="00000000">
      <w:pPr>
        <w:spacing w:line="480" w:lineRule="auto"/>
        <w:rPr>
          <w:rFonts w:cstheme="minorHAnsi"/>
          <w:b/>
          <w:bCs/>
          <w:i/>
          <w:iCs/>
          <w:sz w:val="20"/>
          <w:szCs w:val="20"/>
        </w:rPr>
      </w:pPr>
      <w:r>
        <w:rPr>
          <w:rFonts w:cstheme="minorHAnsi"/>
          <w:b/>
          <w:bCs/>
          <w:i/>
          <w:iCs/>
          <w:sz w:val="20"/>
          <w:szCs w:val="20"/>
        </w:rPr>
        <w:t>Description of fixed and random effects in each model</w:t>
      </w:r>
    </w:p>
    <w:p w14:paraId="7EB0EA01" w14:textId="77777777" w:rsidR="00F66028" w:rsidRDefault="00000000">
      <w:pPr>
        <w:spacing w:line="480" w:lineRule="auto"/>
        <w:ind w:firstLine="720"/>
        <w:rPr>
          <w:rFonts w:eastAsia="Times New Roman" w:cstheme="minorHAnsi"/>
          <w:color w:val="000000"/>
          <w:sz w:val="20"/>
          <w:szCs w:val="20"/>
          <w:shd w:val="clear" w:color="auto" w:fill="FFFFFF"/>
        </w:rPr>
      </w:pPr>
      <w:r>
        <w:rPr>
          <w:rFonts w:eastAsia="Times New Roman" w:cstheme="minorHAnsi"/>
          <w:color w:val="000000"/>
          <w:sz w:val="20"/>
          <w:szCs w:val="20"/>
          <w:shd w:val="clear" w:color="auto" w:fill="FFFFFF"/>
        </w:rPr>
        <w:t xml:space="preserve">Model specifications for each analysis type are outlined below, in </w:t>
      </w:r>
      <w:r>
        <w:rPr>
          <w:rFonts w:eastAsia="Times New Roman" w:cstheme="minorHAnsi"/>
          <w:i/>
          <w:iCs/>
          <w:color w:val="000000"/>
          <w:sz w:val="20"/>
          <w:szCs w:val="20"/>
          <w:shd w:val="clear" w:color="auto" w:fill="FFFFFF"/>
        </w:rPr>
        <w:t xml:space="preserve">R </w:t>
      </w:r>
      <w:r>
        <w:rPr>
          <w:rFonts w:eastAsia="Times New Roman" w:cstheme="minorHAnsi"/>
          <w:color w:val="000000"/>
          <w:sz w:val="20"/>
          <w:szCs w:val="20"/>
          <w:shd w:val="clear" w:color="auto" w:fill="FFFFFF"/>
        </w:rPr>
        <w:t xml:space="preserve">syntax for regression models. In each case, </w:t>
      </w:r>
      <w:r>
        <w:rPr>
          <w:rFonts w:eastAsia="Times New Roman" w:cstheme="minorHAnsi"/>
          <w:i/>
          <w:iCs/>
          <w:color w:val="000000"/>
          <w:sz w:val="20"/>
          <w:szCs w:val="20"/>
          <w:shd w:val="clear" w:color="auto" w:fill="FFFFFF"/>
        </w:rPr>
        <w:t>Measure</w:t>
      </w:r>
      <w:r>
        <w:rPr>
          <w:rFonts w:eastAsia="Times New Roman" w:cstheme="minorHAnsi"/>
          <w:color w:val="000000"/>
          <w:sz w:val="20"/>
          <w:szCs w:val="20"/>
          <w:shd w:val="clear" w:color="auto" w:fill="FFFFFF"/>
        </w:rPr>
        <w:t xml:space="preserve"> refers to either the cortical thickness (mm) or surface area (mm</w:t>
      </w:r>
      <w:r>
        <w:rPr>
          <w:rFonts w:eastAsia="Times New Roman" w:cstheme="minorHAnsi"/>
          <w:color w:val="000000"/>
          <w:sz w:val="20"/>
          <w:szCs w:val="20"/>
          <w:shd w:val="clear" w:color="auto" w:fill="FFFFFF"/>
          <w:vertAlign w:val="superscript"/>
        </w:rPr>
        <w:t>2</w:t>
      </w:r>
      <w:r>
        <w:rPr>
          <w:rFonts w:eastAsia="Times New Roman" w:cstheme="minorHAnsi"/>
          <w:color w:val="000000"/>
          <w:sz w:val="20"/>
          <w:szCs w:val="20"/>
          <w:shd w:val="clear" w:color="auto" w:fill="FFFFFF"/>
        </w:rPr>
        <w:t xml:space="preserve">) of the region being modeled, </w:t>
      </w:r>
      <w:r>
        <w:rPr>
          <w:rFonts w:eastAsia="Times New Roman" w:cstheme="minorHAnsi"/>
          <w:i/>
          <w:iCs/>
          <w:color w:val="000000"/>
          <w:sz w:val="20"/>
          <w:szCs w:val="20"/>
          <w:shd w:val="clear" w:color="auto" w:fill="FFFFFF"/>
        </w:rPr>
        <w:t>Dx</w:t>
      </w:r>
      <w:r>
        <w:rPr>
          <w:rFonts w:eastAsia="Times New Roman" w:cstheme="minorHAnsi"/>
          <w:color w:val="000000"/>
          <w:sz w:val="20"/>
          <w:szCs w:val="20"/>
          <w:shd w:val="clear" w:color="auto" w:fill="FFFFFF"/>
        </w:rPr>
        <w:t xml:space="preserve"> refers to the categorical grouping of participants (BD or healthy control), and </w:t>
      </w:r>
      <w:r>
        <w:rPr>
          <w:rFonts w:eastAsia="Times New Roman" w:cstheme="minorHAnsi"/>
          <w:i/>
          <w:iCs/>
          <w:color w:val="000000"/>
          <w:sz w:val="20"/>
          <w:szCs w:val="20"/>
          <w:shd w:val="clear" w:color="auto" w:fill="FFFFFF"/>
        </w:rPr>
        <w:t>ICV</w:t>
      </w:r>
      <w:r>
        <w:rPr>
          <w:rFonts w:eastAsia="Times New Roman" w:cstheme="minorHAnsi"/>
          <w:color w:val="000000"/>
          <w:sz w:val="20"/>
          <w:szCs w:val="20"/>
          <w:shd w:val="clear" w:color="auto" w:fill="FFFFFF"/>
        </w:rPr>
        <w:t xml:space="preserve"> (total intracranial volume in mm</w:t>
      </w:r>
      <w:r>
        <w:rPr>
          <w:rFonts w:eastAsia="Times New Roman" w:cstheme="minorHAnsi"/>
          <w:color w:val="000000"/>
          <w:sz w:val="20"/>
          <w:szCs w:val="20"/>
          <w:shd w:val="clear" w:color="auto" w:fill="FFFFFF"/>
          <w:vertAlign w:val="superscript"/>
        </w:rPr>
        <w:t>3</w:t>
      </w:r>
      <w:r>
        <w:rPr>
          <w:rFonts w:eastAsia="Times New Roman" w:cstheme="minorHAnsi"/>
          <w:color w:val="000000"/>
          <w:sz w:val="20"/>
          <w:szCs w:val="20"/>
          <w:shd w:val="clear" w:color="auto" w:fill="FFFFFF"/>
        </w:rPr>
        <w:t xml:space="preserve">) was used to control for overall volume differences between individuals. The </w:t>
      </w:r>
      <w:r>
        <w:rPr>
          <w:rFonts w:eastAsia="Times New Roman" w:cstheme="minorHAnsi"/>
          <w:i/>
          <w:iCs/>
          <w:color w:val="000000"/>
          <w:sz w:val="20"/>
          <w:szCs w:val="20"/>
          <w:shd w:val="clear" w:color="auto" w:fill="FFFFFF"/>
        </w:rPr>
        <w:t>ICV</w:t>
      </w:r>
      <w:r>
        <w:rPr>
          <w:rFonts w:eastAsia="Times New Roman" w:cstheme="minorHAnsi"/>
          <w:color w:val="000000"/>
          <w:sz w:val="20"/>
          <w:szCs w:val="20"/>
          <w:shd w:val="clear" w:color="auto" w:fill="FFFFFF"/>
        </w:rPr>
        <w:t xml:space="preserve"> term was only included in models of surface area. Predictors joined by </w:t>
      </w:r>
      <w:r>
        <w:rPr>
          <w:rFonts w:eastAsia="Times New Roman" w:cstheme="minorHAnsi"/>
          <w:i/>
          <w:iCs/>
          <w:color w:val="000000"/>
          <w:sz w:val="20"/>
          <w:szCs w:val="20"/>
          <w:shd w:val="clear" w:color="auto" w:fill="FFFFFF"/>
          <w:lang w:val="en-CA"/>
        </w:rPr>
        <w:t xml:space="preserve">× </w:t>
      </w:r>
      <w:r>
        <w:rPr>
          <w:rFonts w:eastAsia="Times New Roman" w:cstheme="minorHAnsi"/>
          <w:color w:val="000000"/>
          <w:sz w:val="20"/>
          <w:szCs w:val="20"/>
          <w:shd w:val="clear" w:color="auto" w:fill="FFFFFF"/>
          <w:lang w:val="en-CA"/>
        </w:rPr>
        <w:t xml:space="preserve">indicate that fixed effects of each and </w:t>
      </w:r>
      <w:proofErr w:type="gramStart"/>
      <w:r>
        <w:rPr>
          <w:rFonts w:eastAsia="Times New Roman" w:cstheme="minorHAnsi"/>
          <w:color w:val="000000"/>
          <w:sz w:val="20"/>
          <w:szCs w:val="20"/>
          <w:shd w:val="clear" w:color="auto" w:fill="FFFFFF"/>
          <w:lang w:val="en-CA"/>
        </w:rPr>
        <w:t>an their</w:t>
      </w:r>
      <w:proofErr w:type="gramEnd"/>
      <w:r>
        <w:rPr>
          <w:rFonts w:eastAsia="Times New Roman" w:cstheme="minorHAnsi"/>
          <w:color w:val="000000"/>
          <w:sz w:val="20"/>
          <w:szCs w:val="20"/>
          <w:shd w:val="clear" w:color="auto" w:fill="FFFFFF"/>
          <w:lang w:val="en-CA"/>
        </w:rPr>
        <w:t xml:space="preserve"> interaction were included in the model.</w:t>
      </w:r>
    </w:p>
    <w:p w14:paraId="640E2FAF" w14:textId="77777777" w:rsidR="00F66028" w:rsidRDefault="00000000">
      <w:pPr>
        <w:spacing w:line="480" w:lineRule="auto"/>
        <w:ind w:firstLine="720"/>
        <w:rPr>
          <w:rFonts w:eastAsia="Times New Roman" w:cstheme="minorHAnsi"/>
          <w:color w:val="000000"/>
          <w:sz w:val="20"/>
          <w:szCs w:val="20"/>
          <w:shd w:val="clear" w:color="auto" w:fill="FFFFFF"/>
        </w:rPr>
      </w:pPr>
      <w:r>
        <w:rPr>
          <w:rFonts w:eastAsia="Times New Roman" w:cstheme="minorHAnsi"/>
          <w:color w:val="000000"/>
          <w:sz w:val="20"/>
          <w:szCs w:val="20"/>
          <w:shd w:val="clear" w:color="auto" w:fill="FFFFFF"/>
        </w:rPr>
        <w:t xml:space="preserve">In the analysis of drugs, </w:t>
      </w:r>
      <w:proofErr w:type="spellStart"/>
      <w:r>
        <w:rPr>
          <w:rFonts w:eastAsia="Times New Roman" w:cstheme="minorHAnsi"/>
          <w:i/>
          <w:iCs/>
          <w:color w:val="000000"/>
          <w:sz w:val="20"/>
          <w:szCs w:val="20"/>
          <w:shd w:val="clear" w:color="auto" w:fill="FFFFFF"/>
        </w:rPr>
        <w:t>NumMeds</w:t>
      </w:r>
      <w:proofErr w:type="spellEnd"/>
      <w:r>
        <w:rPr>
          <w:rFonts w:eastAsia="Times New Roman" w:cstheme="minorHAnsi"/>
          <w:color w:val="000000"/>
          <w:sz w:val="20"/>
          <w:szCs w:val="20"/>
          <w:shd w:val="clear" w:color="auto" w:fill="FFFFFF"/>
        </w:rPr>
        <w:t xml:space="preserve"> refers to the number of categories of medication prescribed to an individual at the time of data collection, from zero to three. </w:t>
      </w:r>
      <w:r>
        <w:rPr>
          <w:rFonts w:eastAsia="Times New Roman" w:cstheme="minorHAnsi"/>
          <w:i/>
          <w:iCs/>
          <w:color w:val="000000"/>
          <w:sz w:val="20"/>
          <w:szCs w:val="20"/>
          <w:shd w:val="clear" w:color="auto" w:fill="FFFFFF"/>
        </w:rPr>
        <w:t xml:space="preserve">Hemisphere </w:t>
      </w:r>
      <w:r>
        <w:rPr>
          <w:rFonts w:eastAsia="Times New Roman" w:cstheme="minorHAnsi"/>
          <w:color w:val="000000"/>
          <w:sz w:val="20"/>
          <w:szCs w:val="20"/>
          <w:shd w:val="clear" w:color="auto" w:fill="FFFFFF"/>
        </w:rPr>
        <w:t>(left or right) controlled for inter-hemisphere volume differences for a region, both overall (fixed effect) and within individuals (random effect), allowing for estimation of a region bilaterally using a single model, with one model for each region. In addition to the fixed effects specified below, every model used the same random effect structure (1 + hemisphere | Site / Subject), allowing for random variability both between individuals and between sites overall.</w:t>
      </w:r>
    </w:p>
    <w:p w14:paraId="0F482837" w14:textId="77777777" w:rsidR="00F66028" w:rsidRDefault="00000000">
      <w:pPr>
        <w:spacing w:line="480" w:lineRule="auto"/>
        <w:rPr>
          <w:rFonts w:eastAsia="Times New Roman" w:cstheme="minorHAnsi"/>
          <w:b/>
          <w:bCs/>
          <w:color w:val="000000"/>
          <w:sz w:val="20"/>
          <w:szCs w:val="20"/>
          <w:shd w:val="clear" w:color="auto" w:fill="FFFFFF"/>
        </w:rPr>
      </w:pPr>
      <w:r>
        <w:rPr>
          <w:rFonts w:eastAsia="Times New Roman" w:cstheme="minorHAnsi"/>
          <w:b/>
          <w:bCs/>
          <w:color w:val="000000"/>
          <w:sz w:val="20"/>
          <w:szCs w:val="20"/>
          <w:shd w:val="clear" w:color="auto" w:fill="FFFFFF"/>
        </w:rPr>
        <w:t>Modeling regional volume</w:t>
      </w:r>
    </w:p>
    <w:p w14:paraId="5E3B7F13" w14:textId="77777777" w:rsidR="00F66028" w:rsidRDefault="00000000">
      <w:pPr>
        <w:pStyle w:val="ListParagraph"/>
        <w:numPr>
          <w:ilvl w:val="0"/>
          <w:numId w:val="1"/>
        </w:numPr>
        <w:spacing w:line="480" w:lineRule="auto"/>
        <w:rPr>
          <w:rFonts w:eastAsia="Times New Roman" w:cstheme="minorHAnsi"/>
          <w:i/>
          <w:iCs/>
          <w:color w:val="000000"/>
          <w:sz w:val="20"/>
          <w:szCs w:val="20"/>
          <w:shd w:val="clear" w:color="auto" w:fill="FFFFFF"/>
          <w:lang w:val="en-CA"/>
        </w:rPr>
      </w:pPr>
      <w:r>
        <w:rPr>
          <w:rFonts w:eastAsia="Times New Roman" w:cstheme="minorHAnsi"/>
          <w:i/>
          <w:iCs/>
          <w:color w:val="000000"/>
          <w:sz w:val="20"/>
          <w:szCs w:val="20"/>
          <w:shd w:val="clear" w:color="auto" w:fill="FFFFFF"/>
          <w:lang w:val="en-CA"/>
        </w:rPr>
        <w:t>Measure = Dx + BMI + Age + Sex + hemisphere + (ICV)</w:t>
      </w:r>
    </w:p>
    <w:p w14:paraId="2B86E57A" w14:textId="77777777" w:rsidR="00F66028" w:rsidRDefault="00000000">
      <w:pPr>
        <w:pStyle w:val="ListParagraph"/>
        <w:numPr>
          <w:ilvl w:val="0"/>
          <w:numId w:val="1"/>
        </w:numPr>
        <w:spacing w:line="480" w:lineRule="auto"/>
        <w:rPr>
          <w:rFonts w:eastAsia="Times New Roman" w:cstheme="minorHAnsi"/>
          <w:i/>
          <w:iCs/>
          <w:color w:val="000000"/>
          <w:sz w:val="20"/>
          <w:szCs w:val="20"/>
          <w:shd w:val="clear" w:color="auto" w:fill="FFFFFF"/>
          <w:lang w:val="en-CA"/>
        </w:rPr>
      </w:pPr>
      <w:r>
        <w:rPr>
          <w:rFonts w:eastAsia="Times New Roman" w:cstheme="minorHAnsi"/>
          <w:i/>
          <w:iCs/>
          <w:color w:val="000000"/>
          <w:sz w:val="20"/>
          <w:szCs w:val="20"/>
          <w:shd w:val="clear" w:color="auto" w:fill="FFFFFF"/>
          <w:lang w:val="en-CA"/>
        </w:rPr>
        <w:t>Measure = Dx × BMI + Age + Sex + hemisphere + (ICV)</w:t>
      </w:r>
    </w:p>
    <w:p w14:paraId="711E5089" w14:textId="77777777" w:rsidR="00F66028" w:rsidRDefault="00000000">
      <w:pPr>
        <w:spacing w:line="480" w:lineRule="auto"/>
        <w:rPr>
          <w:rFonts w:eastAsia="Times New Roman" w:cstheme="minorHAnsi"/>
          <w:b/>
          <w:bCs/>
          <w:color w:val="000000"/>
          <w:sz w:val="20"/>
          <w:szCs w:val="20"/>
          <w:shd w:val="clear" w:color="auto" w:fill="FFFFFF"/>
        </w:rPr>
      </w:pPr>
      <w:r>
        <w:rPr>
          <w:rFonts w:eastAsia="Times New Roman" w:cstheme="minorHAnsi"/>
          <w:b/>
          <w:bCs/>
          <w:color w:val="000000"/>
          <w:sz w:val="20"/>
          <w:szCs w:val="20"/>
          <w:shd w:val="clear" w:color="auto" w:fill="FFFFFF"/>
        </w:rPr>
        <w:t>Drugs</w:t>
      </w:r>
    </w:p>
    <w:p w14:paraId="33048218" w14:textId="77777777" w:rsidR="00F66028" w:rsidRDefault="00000000">
      <w:pPr>
        <w:pStyle w:val="ListParagraph"/>
        <w:numPr>
          <w:ilvl w:val="0"/>
          <w:numId w:val="2"/>
        </w:numPr>
        <w:spacing w:line="480" w:lineRule="auto"/>
        <w:rPr>
          <w:rFonts w:eastAsia="Times New Roman" w:cstheme="minorHAnsi"/>
          <w:i/>
          <w:iCs/>
          <w:color w:val="000000"/>
          <w:sz w:val="20"/>
          <w:szCs w:val="20"/>
          <w:shd w:val="clear" w:color="auto" w:fill="FFFFFF"/>
          <w:lang w:val="en-CA"/>
        </w:rPr>
      </w:pPr>
      <w:r>
        <w:rPr>
          <w:rFonts w:eastAsia="Times New Roman" w:cstheme="minorHAnsi"/>
          <w:i/>
          <w:iCs/>
          <w:color w:val="000000"/>
          <w:sz w:val="20"/>
          <w:szCs w:val="20"/>
          <w:shd w:val="clear" w:color="auto" w:fill="FFFFFF"/>
          <w:lang w:val="en-CA"/>
        </w:rPr>
        <w:t xml:space="preserve">Measure = </w:t>
      </w:r>
      <w:proofErr w:type="spellStart"/>
      <w:r>
        <w:rPr>
          <w:rFonts w:eastAsia="Times New Roman" w:cstheme="minorHAnsi"/>
          <w:i/>
          <w:iCs/>
          <w:color w:val="000000"/>
          <w:sz w:val="20"/>
          <w:szCs w:val="20"/>
          <w:shd w:val="clear" w:color="auto" w:fill="FFFFFF"/>
          <w:lang w:val="en-CA"/>
        </w:rPr>
        <w:t>NumMeds</w:t>
      </w:r>
      <w:proofErr w:type="spellEnd"/>
      <w:r>
        <w:rPr>
          <w:rFonts w:eastAsia="Times New Roman" w:cstheme="minorHAnsi"/>
          <w:i/>
          <w:iCs/>
          <w:color w:val="000000"/>
          <w:sz w:val="20"/>
          <w:szCs w:val="20"/>
          <w:shd w:val="clear" w:color="auto" w:fill="FFFFFF"/>
          <w:lang w:val="en-CA"/>
        </w:rPr>
        <w:t xml:space="preserve"> × BMI + Lithium + Age + Sex</w:t>
      </w:r>
    </w:p>
    <w:p w14:paraId="4EFFA2F7" w14:textId="77777777" w:rsidR="00F66028" w:rsidRDefault="00000000">
      <w:pPr>
        <w:pStyle w:val="ListParagraph"/>
        <w:numPr>
          <w:ilvl w:val="0"/>
          <w:numId w:val="2"/>
        </w:numPr>
        <w:spacing w:line="480" w:lineRule="auto"/>
        <w:rPr>
          <w:rFonts w:eastAsia="Times New Roman" w:cstheme="minorHAnsi"/>
          <w:i/>
          <w:iCs/>
          <w:color w:val="000000"/>
          <w:sz w:val="20"/>
          <w:szCs w:val="20"/>
          <w:shd w:val="clear" w:color="auto" w:fill="FFFFFF"/>
          <w:lang w:val="en-CA"/>
        </w:rPr>
      </w:pPr>
      <w:r>
        <w:rPr>
          <w:rFonts w:eastAsia="Times New Roman" w:cstheme="minorHAnsi"/>
          <w:i/>
          <w:iCs/>
          <w:color w:val="000000"/>
          <w:sz w:val="20"/>
          <w:szCs w:val="20"/>
          <w:shd w:val="clear" w:color="auto" w:fill="FFFFFF"/>
          <w:lang w:val="en-CA"/>
        </w:rPr>
        <w:t>Measure = Lithium × BMI + Lithium + Age + Sex</w:t>
      </w:r>
    </w:p>
    <w:p w14:paraId="401BCC2D" w14:textId="77777777" w:rsidR="00F66028" w:rsidRDefault="00000000">
      <w:pPr>
        <w:pStyle w:val="ListParagraph"/>
        <w:numPr>
          <w:ilvl w:val="0"/>
          <w:numId w:val="2"/>
        </w:numPr>
        <w:spacing w:line="480" w:lineRule="auto"/>
        <w:rPr>
          <w:rFonts w:eastAsia="Times New Roman" w:cstheme="minorHAnsi"/>
          <w:i/>
          <w:iCs/>
          <w:color w:val="000000"/>
          <w:sz w:val="20"/>
          <w:szCs w:val="20"/>
          <w:shd w:val="clear" w:color="auto" w:fill="FFFFFF"/>
          <w:lang w:val="en-CA"/>
        </w:rPr>
      </w:pPr>
      <w:r>
        <w:rPr>
          <w:rFonts w:eastAsia="Times New Roman" w:cstheme="minorHAnsi"/>
          <w:i/>
          <w:iCs/>
          <w:color w:val="000000"/>
          <w:sz w:val="20"/>
          <w:szCs w:val="20"/>
          <w:shd w:val="clear" w:color="auto" w:fill="FFFFFF"/>
          <w:lang w:val="en-CA"/>
        </w:rPr>
        <w:t xml:space="preserve">Measure = </w:t>
      </w:r>
      <w:proofErr w:type="spellStart"/>
      <w:r>
        <w:rPr>
          <w:rFonts w:eastAsia="Times New Roman" w:cstheme="minorHAnsi"/>
          <w:i/>
          <w:iCs/>
          <w:color w:val="000000"/>
          <w:sz w:val="20"/>
          <w:szCs w:val="20"/>
          <w:shd w:val="clear" w:color="auto" w:fill="FFFFFF"/>
          <w:lang w:val="en-CA"/>
        </w:rPr>
        <w:t>NumMeds</w:t>
      </w:r>
      <w:proofErr w:type="spellEnd"/>
      <w:r>
        <w:rPr>
          <w:rFonts w:eastAsia="Times New Roman" w:cstheme="minorHAnsi"/>
          <w:i/>
          <w:iCs/>
          <w:color w:val="000000"/>
          <w:sz w:val="20"/>
          <w:szCs w:val="20"/>
          <w:shd w:val="clear" w:color="auto" w:fill="FFFFFF"/>
          <w:lang w:val="en-CA"/>
        </w:rPr>
        <w:t xml:space="preserve"> + Lithium + BMI + Lithium + Age + Sex</w:t>
      </w:r>
    </w:p>
    <w:p w14:paraId="0574AA26" w14:textId="77777777" w:rsidR="00F66028" w:rsidRDefault="00000000">
      <w:pPr>
        <w:pStyle w:val="ListParagraph"/>
        <w:numPr>
          <w:ilvl w:val="0"/>
          <w:numId w:val="2"/>
        </w:numPr>
        <w:spacing w:line="480" w:lineRule="auto"/>
        <w:rPr>
          <w:rFonts w:eastAsia="Times New Roman" w:cstheme="minorHAnsi"/>
          <w:i/>
          <w:iCs/>
          <w:color w:val="000000"/>
          <w:sz w:val="20"/>
          <w:szCs w:val="20"/>
          <w:shd w:val="clear" w:color="auto" w:fill="FFFFFF"/>
          <w:lang w:val="en-CA"/>
        </w:rPr>
      </w:pPr>
      <w:r>
        <w:rPr>
          <w:rFonts w:eastAsia="Times New Roman" w:cstheme="minorHAnsi"/>
          <w:i/>
          <w:iCs/>
          <w:color w:val="000000"/>
          <w:sz w:val="20"/>
          <w:szCs w:val="20"/>
          <w:shd w:val="clear" w:color="auto" w:fill="FFFFFF"/>
          <w:lang w:val="en-CA"/>
        </w:rPr>
        <w:t xml:space="preserve">Measure = </w:t>
      </w:r>
      <w:proofErr w:type="spellStart"/>
      <w:r>
        <w:rPr>
          <w:rFonts w:eastAsia="Times New Roman" w:cstheme="minorHAnsi"/>
          <w:i/>
          <w:iCs/>
          <w:color w:val="000000"/>
          <w:sz w:val="20"/>
          <w:szCs w:val="20"/>
          <w:shd w:val="clear" w:color="auto" w:fill="FFFFFF"/>
          <w:lang w:val="en-CA"/>
        </w:rPr>
        <w:t>NumMeds</w:t>
      </w:r>
      <w:proofErr w:type="spellEnd"/>
      <w:r>
        <w:rPr>
          <w:rFonts w:eastAsia="Times New Roman" w:cstheme="minorHAnsi"/>
          <w:i/>
          <w:iCs/>
          <w:color w:val="000000"/>
          <w:sz w:val="20"/>
          <w:szCs w:val="20"/>
          <w:shd w:val="clear" w:color="auto" w:fill="FFFFFF"/>
          <w:lang w:val="en-CA"/>
        </w:rPr>
        <w:t xml:space="preserve"> + Lithium + Lithium + Age + Sex</w:t>
      </w:r>
    </w:p>
    <w:sectPr w:rsidR="00F66028">
      <w:pgSz w:w="12240" w:h="15840"/>
      <w:pgMar w:top="288" w:right="288" w:bottom="288" w:left="28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D272B"/>
    <w:multiLevelType w:val="multilevel"/>
    <w:tmpl w:val="BC2A0D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AB468C"/>
    <w:multiLevelType w:val="multilevel"/>
    <w:tmpl w:val="56F465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CA34A9A"/>
    <w:multiLevelType w:val="multilevel"/>
    <w:tmpl w:val="685645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13453063">
    <w:abstractNumId w:val="1"/>
  </w:num>
  <w:num w:numId="2" w16cid:durableId="2024626594">
    <w:abstractNumId w:val="2"/>
  </w:num>
  <w:num w:numId="3" w16cid:durableId="83395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28"/>
    <w:rsid w:val="000F279D"/>
    <w:rsid w:val="00905E3E"/>
    <w:rsid w:val="00F6602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AC03"/>
  <w15:docId w15:val="{6F578B45-A431-4C50-B865-49F9DD4F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5F72"/>
    <w:rPr>
      <w:color w:val="0563C1"/>
      <w:u w:val="single"/>
    </w:rPr>
  </w:style>
  <w:style w:type="character" w:styleId="FollowedHyperlink">
    <w:name w:val="FollowedHyperlink"/>
    <w:basedOn w:val="DefaultParagraphFont"/>
    <w:uiPriority w:val="99"/>
    <w:semiHidden/>
    <w:unhideWhenUsed/>
    <w:rsid w:val="005F5F72"/>
    <w:rPr>
      <w:color w:val="954F72"/>
      <w:u w:val="single"/>
    </w:rPr>
  </w:style>
  <w:style w:type="character" w:customStyle="1" w:styleId="BalloonTextChar">
    <w:name w:val="Balloon Text Char"/>
    <w:basedOn w:val="DefaultParagraphFont"/>
    <w:link w:val="BalloonText"/>
    <w:uiPriority w:val="99"/>
    <w:semiHidden/>
    <w:qFormat/>
    <w:rsid w:val="00C35720"/>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msonormal0">
    <w:name w:val="msonormal"/>
    <w:basedOn w:val="Normal"/>
    <w:qFormat/>
    <w:rsid w:val="005F5F72"/>
    <w:pPr>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Normal"/>
    <w:qFormat/>
    <w:rsid w:val="005F5F72"/>
    <w:pPr>
      <w:pBdr>
        <w:top w:val="single" w:sz="4" w:space="0" w:color="000000"/>
      </w:pBdr>
      <w:shd w:val="clear" w:color="000000" w:fill="D9D9D9"/>
      <w:spacing w:beforeAutospacing="1" w:afterAutospacing="1" w:line="240" w:lineRule="auto"/>
    </w:pPr>
    <w:rPr>
      <w:rFonts w:ascii="Times New Roman" w:eastAsia="Times New Roman" w:hAnsi="Times New Roman" w:cs="Times New Roman"/>
      <w:sz w:val="12"/>
      <w:szCs w:val="12"/>
    </w:rPr>
  </w:style>
  <w:style w:type="paragraph" w:customStyle="1" w:styleId="xl66">
    <w:name w:val="xl66"/>
    <w:basedOn w:val="Normal"/>
    <w:qFormat/>
    <w:rsid w:val="005F5F72"/>
    <w:pPr>
      <w:pBdr>
        <w:top w:val="single" w:sz="4" w:space="0" w:color="000000"/>
        <w:left w:val="dotted" w:sz="4" w:space="0" w:color="000000"/>
      </w:pBdr>
      <w:shd w:val="clear" w:color="000000" w:fill="D9D9D9"/>
      <w:spacing w:beforeAutospacing="1" w:afterAutospacing="1" w:line="240" w:lineRule="auto"/>
      <w:jc w:val="center"/>
    </w:pPr>
    <w:rPr>
      <w:rFonts w:ascii="Times New Roman" w:eastAsia="Times New Roman" w:hAnsi="Times New Roman" w:cs="Times New Roman"/>
      <w:b/>
      <w:bCs/>
      <w:sz w:val="12"/>
      <w:szCs w:val="12"/>
    </w:rPr>
  </w:style>
  <w:style w:type="paragraph" w:customStyle="1" w:styleId="xl67">
    <w:name w:val="xl67"/>
    <w:basedOn w:val="Normal"/>
    <w:qFormat/>
    <w:rsid w:val="005F5F72"/>
    <w:pPr>
      <w:pBdr>
        <w:top w:val="single" w:sz="4" w:space="0" w:color="000000"/>
        <w:right w:val="dotted" w:sz="4" w:space="0" w:color="000000"/>
      </w:pBdr>
      <w:shd w:val="clear" w:color="000000" w:fill="D9D9D9"/>
      <w:spacing w:beforeAutospacing="1" w:afterAutospacing="1" w:line="240" w:lineRule="auto"/>
      <w:jc w:val="center"/>
    </w:pPr>
    <w:rPr>
      <w:rFonts w:ascii="Times New Roman" w:eastAsia="Times New Roman" w:hAnsi="Times New Roman" w:cs="Times New Roman"/>
      <w:b/>
      <w:bCs/>
      <w:sz w:val="12"/>
      <w:szCs w:val="12"/>
    </w:rPr>
  </w:style>
  <w:style w:type="paragraph" w:customStyle="1" w:styleId="xl68">
    <w:name w:val="xl68"/>
    <w:basedOn w:val="Normal"/>
    <w:qFormat/>
    <w:rsid w:val="005F5F72"/>
    <w:pPr>
      <w:pBdr>
        <w:top w:val="single" w:sz="4" w:space="0" w:color="000000"/>
      </w:pBdr>
      <w:shd w:val="clear" w:color="000000" w:fill="D9D9D9"/>
      <w:spacing w:beforeAutospacing="1" w:afterAutospacing="1" w:line="240" w:lineRule="auto"/>
      <w:jc w:val="center"/>
    </w:pPr>
    <w:rPr>
      <w:rFonts w:ascii="Times New Roman" w:eastAsia="Times New Roman" w:hAnsi="Times New Roman" w:cs="Times New Roman"/>
      <w:b/>
      <w:bCs/>
      <w:sz w:val="12"/>
      <w:szCs w:val="12"/>
    </w:rPr>
  </w:style>
  <w:style w:type="paragraph" w:customStyle="1" w:styleId="xl69">
    <w:name w:val="xl69"/>
    <w:basedOn w:val="Normal"/>
    <w:qFormat/>
    <w:rsid w:val="005F5F72"/>
    <w:pPr>
      <w:pBdr>
        <w:bottom w:val="single" w:sz="4" w:space="0" w:color="000000"/>
      </w:pBdr>
      <w:shd w:val="clear" w:color="000000" w:fill="D9D9D9"/>
      <w:spacing w:beforeAutospacing="1" w:afterAutospacing="1" w:line="240" w:lineRule="auto"/>
    </w:pPr>
    <w:rPr>
      <w:rFonts w:ascii="Times New Roman" w:eastAsia="Times New Roman" w:hAnsi="Times New Roman" w:cs="Times New Roman"/>
      <w:sz w:val="12"/>
      <w:szCs w:val="12"/>
    </w:rPr>
  </w:style>
  <w:style w:type="paragraph" w:customStyle="1" w:styleId="xl70">
    <w:name w:val="xl70"/>
    <w:basedOn w:val="Normal"/>
    <w:qFormat/>
    <w:rsid w:val="005F5F72"/>
    <w:pPr>
      <w:pBdr>
        <w:left w:val="dotted" w:sz="4" w:space="0" w:color="000000"/>
        <w:bottom w:val="single" w:sz="4" w:space="0" w:color="000000"/>
      </w:pBdr>
      <w:shd w:val="clear" w:color="000000" w:fill="D9D9D9"/>
      <w:spacing w:beforeAutospacing="1" w:afterAutospacing="1" w:line="240" w:lineRule="auto"/>
    </w:pPr>
    <w:rPr>
      <w:rFonts w:ascii="Times New Roman" w:eastAsia="Times New Roman" w:hAnsi="Times New Roman" w:cs="Times New Roman"/>
      <w:sz w:val="12"/>
      <w:szCs w:val="12"/>
    </w:rPr>
  </w:style>
  <w:style w:type="paragraph" w:customStyle="1" w:styleId="xl71">
    <w:name w:val="xl71"/>
    <w:basedOn w:val="Normal"/>
    <w:qFormat/>
    <w:rsid w:val="005F5F72"/>
    <w:pPr>
      <w:pBdr>
        <w:bottom w:val="single" w:sz="4" w:space="0" w:color="000000"/>
        <w:right w:val="dotted" w:sz="4" w:space="0" w:color="000000"/>
      </w:pBdr>
      <w:shd w:val="clear" w:color="000000" w:fill="D9D9D9"/>
      <w:spacing w:beforeAutospacing="1" w:afterAutospacing="1" w:line="240" w:lineRule="auto"/>
    </w:pPr>
    <w:rPr>
      <w:rFonts w:ascii="Times New Roman" w:eastAsia="Times New Roman" w:hAnsi="Times New Roman" w:cs="Times New Roman"/>
      <w:sz w:val="12"/>
      <w:szCs w:val="12"/>
    </w:rPr>
  </w:style>
  <w:style w:type="paragraph" w:customStyle="1" w:styleId="xl72">
    <w:name w:val="xl72"/>
    <w:basedOn w:val="Normal"/>
    <w:qFormat/>
    <w:rsid w:val="005F5F72"/>
    <w:pPr>
      <w:shd w:val="clear" w:color="000000" w:fill="F2F2F2"/>
      <w:spacing w:beforeAutospacing="1" w:afterAutospacing="1" w:line="240" w:lineRule="auto"/>
    </w:pPr>
    <w:rPr>
      <w:rFonts w:ascii="Times New Roman" w:eastAsia="Times New Roman" w:hAnsi="Times New Roman" w:cs="Times New Roman"/>
      <w:sz w:val="12"/>
      <w:szCs w:val="12"/>
    </w:rPr>
  </w:style>
  <w:style w:type="paragraph" w:customStyle="1" w:styleId="xl73">
    <w:name w:val="xl73"/>
    <w:basedOn w:val="Normal"/>
    <w:qFormat/>
    <w:rsid w:val="005F5F72"/>
    <w:pPr>
      <w:pBdr>
        <w:left w:val="dotted" w:sz="4" w:space="0" w:color="000000"/>
      </w:pBdr>
      <w:shd w:val="clear" w:color="000000" w:fill="FFFFFF"/>
      <w:spacing w:beforeAutospacing="1" w:afterAutospacing="1" w:line="240" w:lineRule="auto"/>
    </w:pPr>
    <w:rPr>
      <w:rFonts w:ascii="Times New Roman" w:eastAsia="Times New Roman" w:hAnsi="Times New Roman" w:cs="Times New Roman"/>
      <w:sz w:val="12"/>
      <w:szCs w:val="12"/>
    </w:rPr>
  </w:style>
  <w:style w:type="paragraph" w:customStyle="1" w:styleId="xl74">
    <w:name w:val="xl74"/>
    <w:basedOn w:val="Normal"/>
    <w:qFormat/>
    <w:rsid w:val="005F5F72"/>
    <w:pPr>
      <w:pBdr>
        <w:right w:val="dotted" w:sz="4" w:space="0" w:color="000000"/>
      </w:pBdr>
      <w:shd w:val="clear" w:color="000000" w:fill="FFFFFF"/>
      <w:spacing w:beforeAutospacing="1" w:afterAutospacing="1" w:line="240" w:lineRule="auto"/>
    </w:pPr>
    <w:rPr>
      <w:rFonts w:ascii="Times New Roman" w:eastAsia="Times New Roman" w:hAnsi="Times New Roman" w:cs="Times New Roman"/>
      <w:sz w:val="12"/>
      <w:szCs w:val="12"/>
    </w:rPr>
  </w:style>
  <w:style w:type="paragraph" w:customStyle="1" w:styleId="xl75">
    <w:name w:val="xl75"/>
    <w:basedOn w:val="Normal"/>
    <w:qFormat/>
    <w:rsid w:val="005F5F72"/>
    <w:pPr>
      <w:shd w:val="clear" w:color="000000" w:fill="FFFFFF"/>
      <w:spacing w:beforeAutospacing="1" w:afterAutospacing="1" w:line="240" w:lineRule="auto"/>
    </w:pPr>
    <w:rPr>
      <w:rFonts w:ascii="Times New Roman" w:eastAsia="Times New Roman" w:hAnsi="Times New Roman" w:cs="Times New Roman"/>
      <w:sz w:val="12"/>
      <w:szCs w:val="12"/>
    </w:rPr>
  </w:style>
  <w:style w:type="paragraph" w:customStyle="1" w:styleId="xl76">
    <w:name w:val="xl76"/>
    <w:basedOn w:val="Normal"/>
    <w:qFormat/>
    <w:rsid w:val="005F5F72"/>
    <w:pPr>
      <w:shd w:val="clear" w:color="000000" w:fill="F2F2F2"/>
      <w:spacing w:beforeAutospacing="1" w:afterAutospacing="1" w:line="240" w:lineRule="auto"/>
    </w:pPr>
    <w:rPr>
      <w:rFonts w:ascii="Times New Roman" w:eastAsia="Times New Roman" w:hAnsi="Times New Roman" w:cs="Times New Roman"/>
      <w:i/>
      <w:iCs/>
      <w:sz w:val="12"/>
      <w:szCs w:val="12"/>
    </w:rPr>
  </w:style>
  <w:style w:type="paragraph" w:customStyle="1" w:styleId="xl77">
    <w:name w:val="xl77"/>
    <w:basedOn w:val="Normal"/>
    <w:qFormat/>
    <w:rsid w:val="005F5F72"/>
    <w:pPr>
      <w:shd w:val="clear" w:color="000000" w:fill="F2F2F2"/>
      <w:spacing w:beforeAutospacing="1" w:afterAutospacing="1" w:line="240" w:lineRule="auto"/>
    </w:pPr>
    <w:rPr>
      <w:rFonts w:ascii="Times New Roman" w:eastAsia="Times New Roman" w:hAnsi="Times New Roman" w:cs="Times New Roman"/>
      <w:sz w:val="12"/>
      <w:szCs w:val="12"/>
    </w:rPr>
  </w:style>
  <w:style w:type="paragraph" w:customStyle="1" w:styleId="xl78">
    <w:name w:val="xl78"/>
    <w:basedOn w:val="Normal"/>
    <w:qFormat/>
    <w:rsid w:val="005F5F72"/>
    <w:pPr>
      <w:pBdr>
        <w:left w:val="dotted" w:sz="4" w:space="0" w:color="000000"/>
      </w:pBdr>
      <w:shd w:val="clear" w:color="000000" w:fill="FFFFFF"/>
      <w:spacing w:beforeAutospacing="1" w:afterAutospacing="1" w:line="240" w:lineRule="auto"/>
      <w:jc w:val="center"/>
    </w:pPr>
    <w:rPr>
      <w:rFonts w:ascii="Times New Roman" w:eastAsia="Times New Roman" w:hAnsi="Times New Roman" w:cs="Times New Roman"/>
      <w:sz w:val="12"/>
      <w:szCs w:val="12"/>
    </w:rPr>
  </w:style>
  <w:style w:type="paragraph" w:customStyle="1" w:styleId="xl79">
    <w:name w:val="xl79"/>
    <w:basedOn w:val="Normal"/>
    <w:qFormat/>
    <w:rsid w:val="005F5F72"/>
    <w:pPr>
      <w:shd w:val="clear" w:color="000000" w:fill="FFFFFF"/>
      <w:spacing w:beforeAutospacing="1" w:afterAutospacing="1" w:line="240" w:lineRule="auto"/>
      <w:jc w:val="center"/>
    </w:pPr>
    <w:rPr>
      <w:rFonts w:ascii="Times New Roman" w:eastAsia="Times New Roman" w:hAnsi="Times New Roman" w:cs="Times New Roman"/>
      <w:sz w:val="12"/>
      <w:szCs w:val="12"/>
    </w:rPr>
  </w:style>
  <w:style w:type="paragraph" w:customStyle="1" w:styleId="xl80">
    <w:name w:val="xl80"/>
    <w:basedOn w:val="Normal"/>
    <w:qFormat/>
    <w:rsid w:val="005F5F72"/>
    <w:pPr>
      <w:spacing w:beforeAutospacing="1" w:afterAutospacing="1" w:line="240" w:lineRule="auto"/>
    </w:pPr>
    <w:rPr>
      <w:rFonts w:ascii="Times New Roman" w:eastAsia="Times New Roman" w:hAnsi="Times New Roman" w:cs="Times New Roman"/>
      <w:sz w:val="12"/>
      <w:szCs w:val="12"/>
    </w:rPr>
  </w:style>
  <w:style w:type="paragraph" w:styleId="BalloonText">
    <w:name w:val="Balloon Text"/>
    <w:basedOn w:val="Normal"/>
    <w:link w:val="BalloonTextChar"/>
    <w:uiPriority w:val="99"/>
    <w:semiHidden/>
    <w:unhideWhenUsed/>
    <w:qFormat/>
    <w:rsid w:val="00C35720"/>
    <w:pPr>
      <w:spacing w:after="0" w:line="240" w:lineRule="auto"/>
    </w:pPr>
    <w:rPr>
      <w:rFonts w:ascii="Segoe UI" w:hAnsi="Segoe UI" w:cs="Segoe UI"/>
      <w:sz w:val="18"/>
      <w:szCs w:val="18"/>
    </w:rPr>
  </w:style>
  <w:style w:type="paragraph" w:styleId="ListParagraph">
    <w:name w:val="List Paragraph"/>
    <w:basedOn w:val="Normal"/>
    <w:uiPriority w:val="34"/>
    <w:qFormat/>
    <w:rsid w:val="002363AC"/>
    <w:pPr>
      <w:ind w:left="720"/>
      <w:contextualSpacing/>
    </w:pPr>
  </w:style>
  <w:style w:type="paragraph" w:customStyle="1" w:styleId="FrameContents">
    <w:name w:val="Frame Contents"/>
    <w:basedOn w:val="Normal"/>
    <w:qFormat/>
  </w:style>
  <w:style w:type="table" w:styleId="GridTable1Light">
    <w:name w:val="Grid Table 1 Light"/>
    <w:basedOn w:val="TableNormal"/>
    <w:uiPriority w:val="46"/>
    <w:rsid w:val="005351E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styleId="PlainTable5">
    <w:name w:val="Plain Table 5"/>
    <w:basedOn w:val="TableNormal"/>
    <w:uiPriority w:val="45"/>
    <w:rsid w:val="005351EC"/>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5351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4">
    <w:name w:val="Plain Table 4"/>
    <w:basedOn w:val="TableNormal"/>
    <w:uiPriority w:val="44"/>
    <w:rsid w:val="005351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5351E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A5A5A5" w:themeColor="accent3"/>
        </w:tcBorders>
      </w:tcPr>
    </w:tblStylePr>
    <w:tblStylePr w:type="lastRow">
      <w:rPr>
        <w:b/>
        <w:bCs/>
      </w:rPr>
      <w:tblPr/>
      <w:tcPr>
        <w:tcBorders>
          <w:top w:val="double" w:sz="2" w:space="0" w:color="A5A5A5" w:themeColor="accent3"/>
        </w:tcBorders>
      </w:tcPr>
    </w:tblStylePr>
    <w:tblStylePr w:type="firstCol">
      <w:rPr>
        <w:b/>
        <w:bCs/>
      </w:rPr>
    </w:tblStylePr>
    <w:tblStylePr w:type="lastCol">
      <w:rPr>
        <w:b/>
        <w:bCs/>
      </w:rPr>
    </w:tblStylePr>
  </w:style>
  <w:style w:type="table" w:styleId="PlainTable1">
    <w:name w:val="Plain Table 1"/>
    <w:basedOn w:val="TableNormal"/>
    <w:uiPriority w:val="41"/>
    <w:rsid w:val="005351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D5760"/>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16</Pages>
  <Words>6551</Words>
  <Characters>37344</Characters>
  <Application>Microsoft Office Word</Application>
  <DocSecurity>0</DocSecurity>
  <Lines>311</Lines>
  <Paragraphs>87</Paragraphs>
  <ScaleCrop>false</ScaleCrop>
  <Company/>
  <LinksUpToDate>false</LinksUpToDate>
  <CharactersWithSpaces>43808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McWhinney</dc:creator>
  <dc:description/>
  <cp:lastModifiedBy>Sean McWhinney</cp:lastModifiedBy>
  <cp:revision>37</cp:revision>
  <dcterms:created xsi:type="dcterms:W3CDTF">2022-01-05T15:37:00Z</dcterms:created>
  <dcterms:modified xsi:type="dcterms:W3CDTF">2023-01-05T17:59:00Z</dcterms:modified>
  <dc:language>en-US</dc:language>
</cp:coreProperties>
</file>