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831" w:rsidRDefault="008F2831" w:rsidP="008F2831">
      <w:pPr>
        <w:pStyle w:val="Cm"/>
        <w:jc w:val="center"/>
        <w:rPr>
          <w:rFonts w:ascii="Times New Roman" w:hAnsi="Times New Roman" w:cs="Times New Roman"/>
          <w:lang w:val="en-US"/>
        </w:rPr>
      </w:pPr>
      <w:bookmarkStart w:id="0" w:name="_GoBack"/>
      <w:bookmarkEnd w:id="0"/>
    </w:p>
    <w:p w:rsidR="008F2831" w:rsidRPr="008F2831" w:rsidRDefault="008F2831" w:rsidP="008F2831">
      <w:pPr>
        <w:rPr>
          <w:lang w:val="en-US"/>
        </w:rPr>
      </w:pPr>
    </w:p>
    <w:p w:rsidR="0088489B" w:rsidRDefault="0088489B" w:rsidP="008F2831">
      <w:pPr>
        <w:pStyle w:val="Cm"/>
        <w:jc w:val="center"/>
        <w:rPr>
          <w:rFonts w:ascii="Times New Roman" w:hAnsi="Times New Roman" w:cs="Times New Roman"/>
          <w:lang w:val="en-US"/>
        </w:rPr>
      </w:pPr>
      <w:r w:rsidRPr="008F2831">
        <w:rPr>
          <w:rFonts w:ascii="Times New Roman" w:hAnsi="Times New Roman" w:cs="Times New Roman"/>
          <w:lang w:val="en-US"/>
        </w:rPr>
        <w:t>Supplementary Materials</w:t>
      </w:r>
    </w:p>
    <w:p w:rsidR="008F2831" w:rsidRDefault="008F2831" w:rsidP="008F2831">
      <w:pPr>
        <w:rPr>
          <w:lang w:val="en-US"/>
        </w:rPr>
      </w:pPr>
    </w:p>
    <w:p w:rsidR="008F2831" w:rsidRPr="008F2831" w:rsidRDefault="008F2831" w:rsidP="008F2831">
      <w:pPr>
        <w:rPr>
          <w:lang w:val="en-US"/>
        </w:rPr>
      </w:pPr>
    </w:p>
    <w:p w:rsidR="00CD112D" w:rsidRPr="002E45ED" w:rsidRDefault="00CD112D" w:rsidP="00CD112D">
      <w:pPr>
        <w:pStyle w:val="Standard"/>
        <w:spacing w:before="280" w:line="480" w:lineRule="auto"/>
        <w:jc w:val="center"/>
        <w:rPr>
          <w:rFonts w:ascii="Times New Roman" w:hAnsi="Times New Roman"/>
          <w:b/>
          <w:sz w:val="36"/>
          <w:szCs w:val="36"/>
          <w:lang w:val="en-US"/>
        </w:rPr>
      </w:pPr>
      <w:r w:rsidRPr="002E45ED">
        <w:rPr>
          <w:rFonts w:ascii="Times New Roman" w:hAnsi="Times New Roman"/>
          <w:b/>
          <w:sz w:val="36"/>
          <w:szCs w:val="36"/>
          <w:lang w:val="en-US"/>
        </w:rPr>
        <w:t xml:space="preserve">Off-pathway 3D-structure provides protection against spontaneous </w:t>
      </w:r>
      <w:proofErr w:type="spellStart"/>
      <w:r w:rsidRPr="002E45ED">
        <w:rPr>
          <w:rFonts w:ascii="Times New Roman" w:hAnsi="Times New Roman"/>
          <w:b/>
          <w:sz w:val="36"/>
          <w:szCs w:val="36"/>
          <w:lang w:val="en-US"/>
        </w:rPr>
        <w:t>Asn</w:t>
      </w:r>
      <w:proofErr w:type="spellEnd"/>
      <w:r w:rsidRPr="002E45ED">
        <w:rPr>
          <w:rFonts w:ascii="Times New Roman" w:hAnsi="Times New Roman"/>
          <w:b/>
          <w:sz w:val="36"/>
          <w:szCs w:val="36"/>
          <w:lang w:val="en-US"/>
        </w:rPr>
        <w:t>/Asp isomerization:</w:t>
      </w:r>
      <w:r w:rsidRPr="002E45ED">
        <w:rPr>
          <w:rFonts w:ascii="Times New Roman" w:hAnsi="Times New Roman"/>
          <w:b/>
          <w:sz w:val="36"/>
          <w:szCs w:val="36"/>
          <w:lang w:val="en-US"/>
        </w:rPr>
        <w:br/>
        <w:t xml:space="preserve"> shielding proteins Achilles heel</w:t>
      </w:r>
    </w:p>
    <w:p w:rsidR="008F2831" w:rsidRDefault="008F2831">
      <w:pPr>
        <w:widowControl/>
        <w:suppressAutoHyphens w:val="0"/>
        <w:autoSpaceDN/>
        <w:spacing w:after="160" w:line="259" w:lineRule="auto"/>
        <w:textAlignment w:val="auto"/>
        <w:rPr>
          <w:rFonts w:ascii="Times New Roman" w:hAnsi="Times New Roman"/>
          <w:sz w:val="24"/>
          <w:szCs w:val="24"/>
        </w:rPr>
      </w:pPr>
    </w:p>
    <w:p w:rsidR="008F2831" w:rsidRPr="00D10644" w:rsidRDefault="008F2831" w:rsidP="008F2831">
      <w:pPr>
        <w:pStyle w:val="Standard"/>
        <w:spacing w:before="280" w:line="480" w:lineRule="auto"/>
        <w:jc w:val="center"/>
        <w:rPr>
          <w:sz w:val="24"/>
          <w:szCs w:val="24"/>
        </w:rPr>
      </w:pPr>
      <w:r w:rsidRPr="00D10644">
        <w:rPr>
          <w:rFonts w:ascii="Times New Roman" w:hAnsi="Times New Roman"/>
          <w:i/>
          <w:sz w:val="24"/>
          <w:szCs w:val="24"/>
        </w:rPr>
        <w:t>András Láng</w:t>
      </w:r>
      <w:r w:rsidRPr="00D10644">
        <w:rPr>
          <w:rFonts w:ascii="Times New Roman" w:hAnsi="Times New Roman"/>
          <w:i/>
          <w:sz w:val="24"/>
          <w:szCs w:val="24"/>
          <w:vertAlign w:val="superscript"/>
        </w:rPr>
        <w:t>1</w:t>
      </w:r>
      <w:r w:rsidRPr="00D10644">
        <w:rPr>
          <w:rFonts w:ascii="Times New Roman" w:hAnsi="Times New Roman"/>
          <w:i/>
          <w:sz w:val="24"/>
          <w:szCs w:val="24"/>
        </w:rPr>
        <w:t>, Imre Jákli</w:t>
      </w:r>
      <w:r w:rsidRPr="00D10644">
        <w:rPr>
          <w:rFonts w:ascii="Times New Roman" w:hAnsi="Times New Roman"/>
          <w:i/>
          <w:sz w:val="24"/>
          <w:szCs w:val="24"/>
          <w:vertAlign w:val="superscript"/>
        </w:rPr>
        <w:t>1</w:t>
      </w:r>
      <w:r w:rsidRPr="00D10644">
        <w:rPr>
          <w:rFonts w:ascii="Times New Roman" w:hAnsi="Times New Roman"/>
          <w:i/>
          <w:sz w:val="24"/>
          <w:szCs w:val="24"/>
        </w:rPr>
        <w:t>, Kata Nóra Enyedi</w:t>
      </w:r>
      <w:r w:rsidRPr="00D10644">
        <w:rPr>
          <w:rFonts w:ascii="Times New Roman" w:hAnsi="Times New Roman"/>
          <w:i/>
          <w:sz w:val="24"/>
          <w:szCs w:val="24"/>
          <w:vertAlign w:val="superscript"/>
        </w:rPr>
        <w:t>2</w:t>
      </w:r>
      <w:r w:rsidRPr="00D10644">
        <w:rPr>
          <w:rFonts w:ascii="Times New Roman" w:hAnsi="Times New Roman"/>
          <w:i/>
          <w:sz w:val="24"/>
          <w:szCs w:val="24"/>
        </w:rPr>
        <w:t>, Gábor Mező</w:t>
      </w:r>
      <w:r w:rsidRPr="00D10644">
        <w:rPr>
          <w:rFonts w:ascii="Times New Roman" w:hAnsi="Times New Roman"/>
          <w:i/>
          <w:sz w:val="24"/>
          <w:szCs w:val="24"/>
          <w:vertAlign w:val="superscript"/>
        </w:rPr>
        <w:t>2</w:t>
      </w:r>
      <w:r w:rsidRPr="00D10644">
        <w:rPr>
          <w:rFonts w:ascii="Times New Roman" w:hAnsi="Times New Roman"/>
          <w:i/>
          <w:sz w:val="24"/>
          <w:szCs w:val="24"/>
        </w:rPr>
        <w:t xml:space="preserve"> </w:t>
      </w:r>
      <w:r w:rsidRPr="00D10644">
        <w:rPr>
          <w:rFonts w:ascii="Times New Roman" w:hAnsi="Times New Roman"/>
          <w:i/>
          <w:sz w:val="24"/>
          <w:szCs w:val="24"/>
        </w:rPr>
        <w:br/>
        <w:t>Dóra K. Menyhárd</w:t>
      </w:r>
      <w:r w:rsidRPr="00D10644">
        <w:rPr>
          <w:rFonts w:ascii="Times New Roman" w:hAnsi="Times New Roman"/>
          <w:i/>
          <w:sz w:val="24"/>
          <w:szCs w:val="24"/>
          <w:vertAlign w:val="superscript"/>
        </w:rPr>
        <w:t>1</w:t>
      </w:r>
      <w:r w:rsidRPr="00D10644">
        <w:rPr>
          <w:rFonts w:ascii="Times New Roman" w:hAnsi="Times New Roman"/>
          <w:i/>
          <w:sz w:val="24"/>
          <w:szCs w:val="24"/>
        </w:rPr>
        <w:t>and András Perczel</w:t>
      </w:r>
      <w:r w:rsidRPr="00D10644">
        <w:rPr>
          <w:rFonts w:ascii="Times New Roman" w:hAnsi="Times New Roman"/>
          <w:i/>
          <w:sz w:val="24"/>
          <w:szCs w:val="24"/>
          <w:vertAlign w:val="superscript"/>
        </w:rPr>
        <w:t>1,3,</w:t>
      </w:r>
      <w:r w:rsidRPr="00D10644">
        <w:rPr>
          <w:rFonts w:ascii="Times New Roman" w:hAnsi="Times New Roman"/>
          <w:i/>
          <w:sz w:val="24"/>
          <w:szCs w:val="24"/>
        </w:rPr>
        <w:t>*</w:t>
      </w:r>
    </w:p>
    <w:p w:rsidR="009E4CD1" w:rsidRDefault="009E4CD1">
      <w:pPr>
        <w:widowControl/>
        <w:suppressAutoHyphens w:val="0"/>
        <w:autoSpaceDN/>
        <w:spacing w:after="160" w:line="259" w:lineRule="auto"/>
        <w:textAlignment w:val="auto"/>
        <w:rPr>
          <w:rFonts w:ascii="Times New Roman" w:eastAsia="Calibri" w:hAnsi="Times New Roman" w:cs="F"/>
          <w:sz w:val="24"/>
          <w:szCs w:val="24"/>
          <w:lang w:eastAsia="en-US"/>
        </w:rPr>
      </w:pPr>
      <w:r>
        <w:rPr>
          <w:rFonts w:ascii="Times New Roman" w:eastAsia="Calibri" w:hAnsi="Times New Roman" w:cs="F"/>
          <w:sz w:val="24"/>
          <w:szCs w:val="24"/>
          <w:lang w:eastAsia="en-US"/>
        </w:rPr>
        <w:br w:type="page"/>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3611"/>
        <w:gridCol w:w="882"/>
        <w:gridCol w:w="3683"/>
      </w:tblGrid>
      <w:tr w:rsidR="00593339" w:rsidTr="009E4CD1">
        <w:tc>
          <w:tcPr>
            <w:tcW w:w="494" w:type="pct"/>
          </w:tcPr>
          <w:p w:rsidR="00593339" w:rsidRDefault="00593339" w:rsidP="0088489B">
            <w:pPr>
              <w:pStyle w:val="Standard"/>
              <w:spacing w:before="280" w:line="480" w:lineRule="auto"/>
              <w:jc w:val="both"/>
              <w:rPr>
                <w:rFonts w:ascii="Times New Roman" w:hAnsi="Times New Roman"/>
                <w:sz w:val="24"/>
                <w:szCs w:val="24"/>
              </w:rPr>
            </w:pPr>
            <w:r>
              <w:rPr>
                <w:rFonts w:ascii="Times New Roman" w:hAnsi="Times New Roman"/>
                <w:sz w:val="24"/>
                <w:szCs w:val="24"/>
              </w:rPr>
              <w:lastRenderedPageBreak/>
              <w:t>A</w:t>
            </w:r>
          </w:p>
        </w:tc>
        <w:tc>
          <w:tcPr>
            <w:tcW w:w="4506" w:type="pct"/>
            <w:gridSpan w:val="3"/>
          </w:tcPr>
          <w:p w:rsidR="00593339" w:rsidRDefault="00593339" w:rsidP="0088489B">
            <w:pPr>
              <w:pStyle w:val="Standard"/>
              <w:spacing w:before="280" w:line="480" w:lineRule="auto"/>
              <w:jc w:val="both"/>
              <w:rPr>
                <w:rFonts w:ascii="Times New Roman" w:hAnsi="Times New Roman"/>
                <w:sz w:val="24"/>
                <w:szCs w:val="24"/>
              </w:rPr>
            </w:pPr>
            <w:r>
              <w:rPr>
                <w:rFonts w:ascii="Times New Roman" w:hAnsi="Times New Roman"/>
                <w:noProof/>
                <w:sz w:val="24"/>
                <w:szCs w:val="24"/>
              </w:rPr>
              <w:drawing>
                <wp:inline distT="0" distB="0" distL="0" distR="0">
                  <wp:extent cx="2209800" cy="2371725"/>
                  <wp:effectExtent l="0" t="0" r="0" b="0"/>
                  <wp:docPr id="8" name="HPLC.png"/>
                  <wp:cNvGraphicFramePr/>
                  <a:graphic xmlns:a="http://schemas.openxmlformats.org/drawingml/2006/main">
                    <a:graphicData uri="http://schemas.openxmlformats.org/drawingml/2006/picture">
                      <pic:pic xmlns:pic="http://schemas.openxmlformats.org/drawingml/2006/picture">
                        <pic:nvPicPr>
                          <pic:cNvPr id="8" name="HPL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6798" cy="3109063"/>
                          </a:xfrm>
                          <a:prstGeom prst="rect">
                            <a:avLst/>
                          </a:prstGeom>
                        </pic:spPr>
                      </pic:pic>
                    </a:graphicData>
                  </a:graphic>
                </wp:inline>
              </w:drawing>
            </w:r>
          </w:p>
        </w:tc>
      </w:tr>
      <w:tr w:rsidR="009E4CD1" w:rsidTr="009E4CD1">
        <w:tc>
          <w:tcPr>
            <w:tcW w:w="494" w:type="pct"/>
          </w:tcPr>
          <w:p w:rsidR="00593339" w:rsidRDefault="00593339" w:rsidP="0088489B">
            <w:pPr>
              <w:pStyle w:val="Standard"/>
              <w:spacing w:before="280" w:line="480" w:lineRule="auto"/>
              <w:jc w:val="both"/>
              <w:rPr>
                <w:rFonts w:ascii="Times New Roman" w:hAnsi="Times New Roman"/>
                <w:sz w:val="24"/>
                <w:szCs w:val="24"/>
              </w:rPr>
            </w:pPr>
            <w:r>
              <w:rPr>
                <w:rFonts w:ascii="Times New Roman" w:hAnsi="Times New Roman"/>
                <w:sz w:val="24"/>
                <w:szCs w:val="24"/>
              </w:rPr>
              <w:t>B</w:t>
            </w:r>
          </w:p>
          <w:p w:rsidR="00593339" w:rsidRDefault="00593339" w:rsidP="0088489B">
            <w:pPr>
              <w:pStyle w:val="Standard"/>
              <w:spacing w:before="280" w:line="480" w:lineRule="auto"/>
              <w:jc w:val="both"/>
              <w:rPr>
                <w:rFonts w:ascii="Times New Roman" w:hAnsi="Times New Roman"/>
                <w:sz w:val="24"/>
                <w:szCs w:val="24"/>
              </w:rPr>
            </w:pPr>
            <w:r>
              <w:rPr>
                <w:rFonts w:ascii="Times New Roman" w:hAnsi="Times New Roman"/>
                <w:sz w:val="24"/>
                <w:szCs w:val="24"/>
              </w:rPr>
              <w:t>pH 7.4</w:t>
            </w:r>
          </w:p>
        </w:tc>
        <w:tc>
          <w:tcPr>
            <w:tcW w:w="1990" w:type="pct"/>
          </w:tcPr>
          <w:p w:rsidR="00593339" w:rsidRDefault="00593339" w:rsidP="0088489B">
            <w:pPr>
              <w:pStyle w:val="Standard"/>
              <w:spacing w:before="280" w:line="480" w:lineRule="auto"/>
              <w:jc w:val="both"/>
              <w:rPr>
                <w:rFonts w:ascii="Times New Roman" w:hAnsi="Times New Roman"/>
                <w:sz w:val="24"/>
                <w:szCs w:val="24"/>
              </w:rPr>
            </w:pPr>
            <w:r>
              <w:rPr>
                <w:rFonts w:ascii="Times New Roman" w:hAnsi="Times New Roman"/>
                <w:noProof/>
                <w:sz w:val="24"/>
                <w:szCs w:val="24"/>
              </w:rPr>
              <w:drawing>
                <wp:inline distT="0" distB="0" distL="0" distR="0">
                  <wp:extent cx="2145600" cy="1666800"/>
                  <wp:effectExtent l="0" t="0" r="762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netika_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5600" cy="1666800"/>
                          </a:xfrm>
                          <a:prstGeom prst="rect">
                            <a:avLst/>
                          </a:prstGeom>
                        </pic:spPr>
                      </pic:pic>
                    </a:graphicData>
                  </a:graphic>
                </wp:inline>
              </w:drawing>
            </w:r>
          </w:p>
        </w:tc>
        <w:tc>
          <w:tcPr>
            <w:tcW w:w="486" w:type="pct"/>
          </w:tcPr>
          <w:p w:rsidR="00593339" w:rsidRDefault="00593339" w:rsidP="0088489B">
            <w:pPr>
              <w:pStyle w:val="Standard"/>
              <w:spacing w:before="280" w:line="480" w:lineRule="auto"/>
              <w:jc w:val="both"/>
              <w:rPr>
                <w:rFonts w:ascii="Times New Roman" w:hAnsi="Times New Roman"/>
                <w:sz w:val="24"/>
                <w:szCs w:val="24"/>
              </w:rPr>
            </w:pPr>
            <w:r>
              <w:rPr>
                <w:rFonts w:ascii="Times New Roman" w:hAnsi="Times New Roman"/>
                <w:sz w:val="24"/>
                <w:szCs w:val="24"/>
              </w:rPr>
              <w:t>C</w:t>
            </w:r>
          </w:p>
          <w:p w:rsidR="00593339" w:rsidRDefault="00593339" w:rsidP="0088489B">
            <w:pPr>
              <w:pStyle w:val="Standard"/>
              <w:spacing w:before="280" w:line="480" w:lineRule="auto"/>
              <w:jc w:val="both"/>
              <w:rPr>
                <w:rFonts w:ascii="Times New Roman" w:hAnsi="Times New Roman"/>
                <w:sz w:val="24"/>
                <w:szCs w:val="24"/>
              </w:rPr>
            </w:pPr>
            <w:r>
              <w:rPr>
                <w:rFonts w:ascii="Times New Roman" w:hAnsi="Times New Roman"/>
                <w:sz w:val="24"/>
                <w:szCs w:val="24"/>
              </w:rPr>
              <w:t>pH 7.4</w:t>
            </w:r>
          </w:p>
        </w:tc>
        <w:tc>
          <w:tcPr>
            <w:tcW w:w="2030" w:type="pct"/>
          </w:tcPr>
          <w:p w:rsidR="00593339" w:rsidRDefault="00593339" w:rsidP="0088489B">
            <w:pPr>
              <w:pStyle w:val="Standard"/>
              <w:spacing w:before="280" w:line="480" w:lineRule="auto"/>
              <w:jc w:val="both"/>
              <w:rPr>
                <w:rFonts w:ascii="Times New Roman" w:hAnsi="Times New Roman"/>
                <w:sz w:val="24"/>
                <w:szCs w:val="24"/>
              </w:rPr>
            </w:pPr>
            <w:r>
              <w:rPr>
                <w:rFonts w:ascii="Times New Roman" w:hAnsi="Times New Roman"/>
                <w:noProof/>
                <w:sz w:val="24"/>
                <w:szCs w:val="24"/>
              </w:rPr>
              <w:drawing>
                <wp:inline distT="0" distB="0" distL="0" distR="0">
                  <wp:extent cx="2116800" cy="164520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inetika_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6800" cy="1645200"/>
                          </a:xfrm>
                          <a:prstGeom prst="rect">
                            <a:avLst/>
                          </a:prstGeom>
                        </pic:spPr>
                      </pic:pic>
                    </a:graphicData>
                  </a:graphic>
                </wp:inline>
              </w:drawing>
            </w:r>
          </w:p>
        </w:tc>
      </w:tr>
      <w:tr w:rsidR="009E4CD1" w:rsidTr="009E4CD1">
        <w:tc>
          <w:tcPr>
            <w:tcW w:w="494" w:type="pct"/>
          </w:tcPr>
          <w:p w:rsidR="00593339" w:rsidRDefault="00593339" w:rsidP="0088489B">
            <w:pPr>
              <w:pStyle w:val="Standard"/>
              <w:spacing w:before="280" w:line="480" w:lineRule="auto"/>
              <w:jc w:val="both"/>
              <w:rPr>
                <w:rFonts w:ascii="Times New Roman" w:hAnsi="Times New Roman"/>
                <w:sz w:val="24"/>
                <w:szCs w:val="24"/>
              </w:rPr>
            </w:pPr>
            <w:r>
              <w:rPr>
                <w:rFonts w:ascii="Times New Roman" w:hAnsi="Times New Roman"/>
                <w:sz w:val="24"/>
                <w:szCs w:val="24"/>
              </w:rPr>
              <w:t>D</w:t>
            </w:r>
          </w:p>
          <w:p w:rsidR="00593339" w:rsidRPr="00593339" w:rsidRDefault="00593339" w:rsidP="0088489B">
            <w:pPr>
              <w:pStyle w:val="Standard"/>
              <w:spacing w:before="280" w:line="480" w:lineRule="auto"/>
              <w:jc w:val="both"/>
              <w:rPr>
                <w:rFonts w:ascii="Times New Roman" w:hAnsi="Times New Roman"/>
                <w:b/>
                <w:sz w:val="24"/>
                <w:szCs w:val="24"/>
              </w:rPr>
            </w:pPr>
            <w:r>
              <w:rPr>
                <w:rFonts w:ascii="Times New Roman" w:hAnsi="Times New Roman"/>
                <w:sz w:val="24"/>
                <w:szCs w:val="24"/>
              </w:rPr>
              <w:t>pH 7.4</w:t>
            </w:r>
          </w:p>
        </w:tc>
        <w:tc>
          <w:tcPr>
            <w:tcW w:w="1990" w:type="pct"/>
          </w:tcPr>
          <w:p w:rsidR="00593339" w:rsidRDefault="00593339" w:rsidP="0088489B">
            <w:pPr>
              <w:pStyle w:val="Standard"/>
              <w:spacing w:before="280" w:line="480" w:lineRule="auto"/>
              <w:jc w:val="both"/>
              <w:rPr>
                <w:rFonts w:ascii="Times New Roman" w:hAnsi="Times New Roman"/>
                <w:sz w:val="24"/>
                <w:szCs w:val="24"/>
              </w:rPr>
            </w:pPr>
            <w:r>
              <w:rPr>
                <w:rFonts w:ascii="Times New Roman" w:hAnsi="Times New Roman"/>
                <w:noProof/>
                <w:sz w:val="24"/>
                <w:szCs w:val="24"/>
              </w:rPr>
              <w:drawing>
                <wp:inline distT="0" distB="0" distL="0" distR="0">
                  <wp:extent cx="2145600" cy="1666800"/>
                  <wp:effectExtent l="0" t="0" r="762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netika_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5600" cy="1666800"/>
                          </a:xfrm>
                          <a:prstGeom prst="rect">
                            <a:avLst/>
                          </a:prstGeom>
                        </pic:spPr>
                      </pic:pic>
                    </a:graphicData>
                  </a:graphic>
                </wp:inline>
              </w:drawing>
            </w:r>
          </w:p>
        </w:tc>
        <w:tc>
          <w:tcPr>
            <w:tcW w:w="486" w:type="pct"/>
          </w:tcPr>
          <w:p w:rsidR="00593339" w:rsidRDefault="009E4CD1" w:rsidP="0088489B">
            <w:pPr>
              <w:pStyle w:val="Standard"/>
              <w:spacing w:before="280" w:line="480" w:lineRule="auto"/>
              <w:jc w:val="both"/>
              <w:rPr>
                <w:rFonts w:ascii="Times New Roman" w:hAnsi="Times New Roman"/>
                <w:sz w:val="24"/>
                <w:szCs w:val="24"/>
              </w:rPr>
            </w:pPr>
            <w:r>
              <w:rPr>
                <w:rFonts w:ascii="Times New Roman" w:hAnsi="Times New Roman"/>
                <w:sz w:val="24"/>
                <w:szCs w:val="24"/>
              </w:rPr>
              <w:t>E</w:t>
            </w:r>
          </w:p>
          <w:p w:rsidR="00593339" w:rsidRDefault="00593339" w:rsidP="0088489B">
            <w:pPr>
              <w:pStyle w:val="Standard"/>
              <w:spacing w:before="280" w:line="480" w:lineRule="auto"/>
              <w:jc w:val="both"/>
              <w:rPr>
                <w:rFonts w:ascii="Times New Roman" w:hAnsi="Times New Roman"/>
                <w:sz w:val="24"/>
                <w:szCs w:val="24"/>
              </w:rPr>
            </w:pPr>
            <w:r>
              <w:rPr>
                <w:rFonts w:ascii="Times New Roman" w:hAnsi="Times New Roman"/>
                <w:sz w:val="24"/>
                <w:szCs w:val="24"/>
              </w:rPr>
              <w:t>pH 7.8</w:t>
            </w:r>
          </w:p>
        </w:tc>
        <w:tc>
          <w:tcPr>
            <w:tcW w:w="2030" w:type="pct"/>
          </w:tcPr>
          <w:p w:rsidR="00593339" w:rsidRDefault="009E4CD1" w:rsidP="0088489B">
            <w:pPr>
              <w:pStyle w:val="Standard"/>
              <w:spacing w:before="280" w:line="480" w:lineRule="auto"/>
              <w:jc w:val="both"/>
              <w:rPr>
                <w:rFonts w:ascii="Times New Roman" w:hAnsi="Times New Roman"/>
                <w:sz w:val="24"/>
                <w:szCs w:val="24"/>
              </w:rPr>
            </w:pPr>
            <w:r>
              <w:rPr>
                <w:rFonts w:ascii="Times New Roman" w:hAnsi="Times New Roman"/>
                <w:noProof/>
                <w:sz w:val="24"/>
                <w:szCs w:val="24"/>
              </w:rPr>
              <w:drawing>
                <wp:inline distT="0" distB="0" distL="0" distR="0">
                  <wp:extent cx="2192400" cy="1702800"/>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inetika_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2400" cy="1702800"/>
                          </a:xfrm>
                          <a:prstGeom prst="rect">
                            <a:avLst/>
                          </a:prstGeom>
                        </pic:spPr>
                      </pic:pic>
                    </a:graphicData>
                  </a:graphic>
                </wp:inline>
              </w:drawing>
            </w:r>
          </w:p>
        </w:tc>
      </w:tr>
    </w:tbl>
    <w:p w:rsidR="0088489B" w:rsidRDefault="00593339" w:rsidP="0088489B">
      <w:pPr>
        <w:pStyle w:val="Standard"/>
        <w:spacing w:before="280" w:line="480" w:lineRule="auto"/>
        <w:jc w:val="both"/>
        <w:rPr>
          <w:rFonts w:ascii="Times New Roman" w:hAnsi="Times New Roman"/>
          <w:sz w:val="24"/>
          <w:szCs w:val="24"/>
        </w:rPr>
      </w:pPr>
      <w:proofErr w:type="spellStart"/>
      <w:r>
        <w:rPr>
          <w:rFonts w:ascii="Times New Roman" w:hAnsi="Times New Roman"/>
          <w:sz w:val="24"/>
          <w:szCs w:val="24"/>
        </w:rPr>
        <w:t>Supp</w:t>
      </w:r>
      <w:proofErr w:type="gramStart"/>
      <w:r>
        <w:rPr>
          <w:rFonts w:ascii="Times New Roman" w:hAnsi="Times New Roman"/>
          <w:sz w:val="24"/>
          <w:szCs w:val="24"/>
        </w:rPr>
        <w:t>.Figure</w:t>
      </w:r>
      <w:proofErr w:type="spellEnd"/>
      <w:proofErr w:type="gramEnd"/>
      <w:r>
        <w:rPr>
          <w:rFonts w:ascii="Times New Roman" w:hAnsi="Times New Roman"/>
          <w:sz w:val="24"/>
          <w:szCs w:val="24"/>
        </w:rPr>
        <w:t xml:space="preserve"> 1:</w:t>
      </w:r>
      <w:r w:rsidR="009E4CD1" w:rsidRPr="009E4CD1">
        <w:rPr>
          <w:rFonts w:ascii="Times New Roman" w:hAnsi="Times New Roman"/>
          <w:b/>
          <w:bCs/>
          <w:i/>
          <w:sz w:val="20"/>
          <w:szCs w:val="20"/>
          <w:lang w:val="en-GB"/>
        </w:rPr>
        <w:t xml:space="preserve"> </w:t>
      </w:r>
      <w:r w:rsidR="009E4CD1">
        <w:rPr>
          <w:rFonts w:ascii="Times New Roman" w:hAnsi="Times New Roman"/>
          <w:b/>
          <w:bCs/>
          <w:i/>
          <w:sz w:val="20"/>
          <w:szCs w:val="20"/>
          <w:lang w:val="en-GB"/>
        </w:rPr>
        <w:t>(A)</w:t>
      </w:r>
      <w:r w:rsidR="009E4CD1">
        <w:rPr>
          <w:rFonts w:ascii="Times New Roman" w:hAnsi="Times New Roman"/>
          <w:i/>
          <w:sz w:val="20"/>
          <w:szCs w:val="20"/>
          <w:lang w:val="en-GB"/>
        </w:rPr>
        <w:t xml:space="preserve"> </w:t>
      </w:r>
      <w:r w:rsidR="009E4CD1">
        <w:rPr>
          <w:rFonts w:ascii="Times New Roman" w:hAnsi="Times New Roman"/>
          <w:i/>
          <w:sz w:val="20"/>
          <w:szCs w:val="20"/>
          <w:lang w:val="en-US"/>
        </w:rPr>
        <w:t xml:space="preserve">Isomerization followed by HPLC; </w:t>
      </w:r>
      <w:r w:rsidR="009E4CD1">
        <w:rPr>
          <w:rFonts w:ascii="Times New Roman" w:hAnsi="Times New Roman"/>
          <w:i/>
          <w:sz w:val="20"/>
          <w:szCs w:val="20"/>
          <w:lang w:val="en-GB"/>
        </w:rPr>
        <w:t xml:space="preserve">Isomerization reaction and rate constants of </w:t>
      </w:r>
      <w:r w:rsidR="009E4CD1">
        <w:rPr>
          <w:rFonts w:ascii="Times New Roman" w:hAnsi="Times New Roman"/>
          <w:i/>
          <w:sz w:val="20"/>
          <w:szCs w:val="20"/>
          <w:lang w:val="en-US"/>
        </w:rPr>
        <w:t>Ac</w:t>
      </w:r>
      <w:r w:rsidR="009E4CD1">
        <w:rPr>
          <w:rFonts w:ascii="Times New Roman" w:hAnsi="Times New Roman"/>
          <w:i/>
          <w:sz w:val="20"/>
          <w:szCs w:val="20"/>
          <w:lang w:val="en-GB"/>
        </w:rPr>
        <w:t>-N</w:t>
      </w:r>
      <w:r w:rsidR="009E4CD1">
        <w:rPr>
          <w:rFonts w:ascii="Times New Roman" w:hAnsi="Times New Roman"/>
          <w:b/>
          <w:i/>
          <w:sz w:val="20"/>
          <w:szCs w:val="20"/>
          <w:lang w:val="en-GB"/>
        </w:rPr>
        <w:t>G</w:t>
      </w:r>
      <w:r w:rsidR="009E4CD1">
        <w:rPr>
          <w:rFonts w:ascii="Times New Roman" w:hAnsi="Times New Roman"/>
          <w:i/>
          <w:sz w:val="20"/>
          <w:szCs w:val="20"/>
          <w:lang w:val="en-GB"/>
        </w:rPr>
        <w:t>AA–NH</w:t>
      </w:r>
      <w:r w:rsidR="009E4CD1">
        <w:rPr>
          <w:rFonts w:ascii="Times New Roman" w:hAnsi="Times New Roman"/>
          <w:i/>
          <w:sz w:val="20"/>
          <w:szCs w:val="20"/>
          <w:vertAlign w:val="subscript"/>
          <w:lang w:val="en-GB"/>
        </w:rPr>
        <w:t>2</w:t>
      </w:r>
      <w:r w:rsidR="009E4CD1">
        <w:rPr>
          <w:rFonts w:ascii="Times New Roman" w:hAnsi="Times New Roman"/>
          <w:i/>
          <w:sz w:val="20"/>
          <w:szCs w:val="20"/>
          <w:lang w:val="en-GB"/>
        </w:rPr>
        <w:t xml:space="preserve"> forming first the succinimide on-pathway intermediate (</w:t>
      </w:r>
      <w:r w:rsidR="009E4CD1">
        <w:rPr>
          <w:rFonts w:ascii="Times New Roman" w:hAnsi="Times New Roman"/>
          <w:i/>
          <w:sz w:val="20"/>
          <w:szCs w:val="20"/>
          <w:lang w:val="en-US"/>
        </w:rPr>
        <w:t>Ac</w:t>
      </w:r>
      <w:r w:rsidR="009E4CD1">
        <w:rPr>
          <w:rFonts w:ascii="Times New Roman" w:hAnsi="Times New Roman"/>
          <w:i/>
          <w:sz w:val="20"/>
          <w:szCs w:val="20"/>
          <w:lang w:val="en-GB"/>
        </w:rPr>
        <w:t>-</w:t>
      </w:r>
      <w:proofErr w:type="spellStart"/>
      <w:r w:rsidR="009E4CD1">
        <w:rPr>
          <w:rFonts w:ascii="Times New Roman" w:hAnsi="Times New Roman"/>
          <w:i/>
          <w:sz w:val="20"/>
          <w:szCs w:val="20"/>
          <w:lang w:val="en-GB"/>
        </w:rPr>
        <w:t>Suc</w:t>
      </w:r>
      <w:proofErr w:type="spellEnd"/>
      <w:r w:rsidR="009E4CD1">
        <w:rPr>
          <w:rFonts w:ascii="Times New Roman" w:hAnsi="Times New Roman"/>
          <w:i/>
          <w:sz w:val="20"/>
          <w:szCs w:val="20"/>
          <w:lang w:val="en-GB"/>
        </w:rPr>
        <w:t>-</w:t>
      </w:r>
      <w:r w:rsidR="009E4CD1">
        <w:rPr>
          <w:rFonts w:ascii="Times New Roman" w:hAnsi="Times New Roman"/>
          <w:b/>
          <w:i/>
          <w:sz w:val="20"/>
          <w:szCs w:val="20"/>
          <w:lang w:val="en-GB"/>
        </w:rPr>
        <w:t>G</w:t>
      </w:r>
      <w:r w:rsidR="009E4CD1">
        <w:rPr>
          <w:rFonts w:ascii="Times New Roman" w:hAnsi="Times New Roman"/>
          <w:i/>
          <w:sz w:val="20"/>
          <w:szCs w:val="20"/>
          <w:lang w:val="en-GB"/>
        </w:rPr>
        <w:t>AA–NH</w:t>
      </w:r>
      <w:r w:rsidR="009E4CD1">
        <w:rPr>
          <w:rFonts w:ascii="Times New Roman" w:hAnsi="Times New Roman"/>
          <w:i/>
          <w:sz w:val="20"/>
          <w:szCs w:val="20"/>
          <w:vertAlign w:val="subscript"/>
          <w:lang w:val="en-GB"/>
        </w:rPr>
        <w:t>2</w:t>
      </w:r>
      <w:r w:rsidR="009E4CD1">
        <w:rPr>
          <w:rFonts w:ascii="Times New Roman" w:hAnsi="Times New Roman"/>
          <w:i/>
          <w:sz w:val="20"/>
          <w:szCs w:val="20"/>
          <w:lang w:val="en-GB"/>
        </w:rPr>
        <w:t xml:space="preserve">) </w:t>
      </w:r>
      <w:proofErr w:type="spellStart"/>
      <w:r w:rsidR="009E4CD1">
        <w:rPr>
          <w:rFonts w:ascii="Times New Roman" w:hAnsi="Times New Roman"/>
          <w:i/>
          <w:sz w:val="20"/>
          <w:szCs w:val="20"/>
          <w:lang w:val="en-GB"/>
        </w:rPr>
        <w:t>hydrolyzing</w:t>
      </w:r>
      <w:proofErr w:type="spellEnd"/>
      <w:r w:rsidR="009E4CD1">
        <w:rPr>
          <w:rFonts w:ascii="Times New Roman" w:hAnsi="Times New Roman"/>
          <w:i/>
          <w:sz w:val="20"/>
          <w:szCs w:val="20"/>
          <w:lang w:val="en-GB"/>
        </w:rPr>
        <w:t xml:space="preserve"> subsequently to a product mixture of </w:t>
      </w:r>
      <w:r w:rsidR="009E4CD1">
        <w:rPr>
          <w:rFonts w:ascii="Times New Roman" w:hAnsi="Times New Roman"/>
          <w:i/>
          <w:sz w:val="20"/>
          <w:szCs w:val="20"/>
          <w:lang w:val="en-US"/>
        </w:rPr>
        <w:t>Ac</w:t>
      </w:r>
      <w:r w:rsidR="009E4CD1">
        <w:rPr>
          <w:rFonts w:ascii="Times New Roman" w:hAnsi="Times New Roman"/>
          <w:i/>
          <w:sz w:val="20"/>
          <w:szCs w:val="20"/>
          <w:lang w:val="en-GB"/>
        </w:rPr>
        <w:t>-βD</w:t>
      </w:r>
      <w:r w:rsidR="009E4CD1">
        <w:rPr>
          <w:rFonts w:ascii="Times New Roman" w:hAnsi="Times New Roman"/>
          <w:b/>
          <w:i/>
          <w:sz w:val="20"/>
          <w:szCs w:val="20"/>
          <w:lang w:val="en-GB"/>
        </w:rPr>
        <w:t>G</w:t>
      </w:r>
      <w:r w:rsidR="009E4CD1">
        <w:rPr>
          <w:rFonts w:ascii="Times New Roman" w:hAnsi="Times New Roman"/>
          <w:i/>
          <w:sz w:val="20"/>
          <w:szCs w:val="20"/>
          <w:lang w:val="en-GB"/>
        </w:rPr>
        <w:t>AA–NH</w:t>
      </w:r>
      <w:r w:rsidR="009E4CD1">
        <w:rPr>
          <w:rFonts w:ascii="Times New Roman" w:hAnsi="Times New Roman"/>
          <w:i/>
          <w:sz w:val="20"/>
          <w:szCs w:val="20"/>
          <w:vertAlign w:val="subscript"/>
          <w:lang w:val="en-GB"/>
        </w:rPr>
        <w:t xml:space="preserve">2 </w:t>
      </w:r>
      <w:r w:rsidR="009E4CD1">
        <w:rPr>
          <w:rFonts w:ascii="Times New Roman" w:hAnsi="Times New Roman"/>
          <w:i/>
          <w:sz w:val="20"/>
          <w:szCs w:val="20"/>
          <w:lang w:val="en-GB"/>
        </w:rPr>
        <w:t>and Ac–αD</w:t>
      </w:r>
      <w:r w:rsidR="009E4CD1">
        <w:rPr>
          <w:rFonts w:ascii="Times New Roman" w:hAnsi="Times New Roman"/>
          <w:b/>
          <w:i/>
          <w:sz w:val="20"/>
          <w:szCs w:val="20"/>
          <w:lang w:val="en-GB"/>
        </w:rPr>
        <w:t>G</w:t>
      </w:r>
      <w:r w:rsidR="009E4CD1">
        <w:rPr>
          <w:rFonts w:ascii="Times New Roman" w:hAnsi="Times New Roman"/>
          <w:i/>
          <w:sz w:val="20"/>
          <w:szCs w:val="20"/>
          <w:lang w:val="en-GB"/>
        </w:rPr>
        <w:t>AA–NH</w:t>
      </w:r>
      <w:r w:rsidR="009E4CD1">
        <w:rPr>
          <w:rFonts w:ascii="Times New Roman" w:hAnsi="Times New Roman"/>
          <w:i/>
          <w:sz w:val="20"/>
          <w:szCs w:val="20"/>
          <w:vertAlign w:val="subscript"/>
          <w:lang w:val="en-GB"/>
        </w:rPr>
        <w:t>2</w:t>
      </w:r>
      <w:r w:rsidR="009E4CD1">
        <w:rPr>
          <w:rFonts w:ascii="Times New Roman" w:hAnsi="Times New Roman"/>
          <w:i/>
          <w:sz w:val="20"/>
          <w:szCs w:val="20"/>
          <w:lang w:val="en-GB"/>
        </w:rPr>
        <w:t xml:space="preserve"> with the schematic energy profile of the reaction along the reaction coordinate. </w:t>
      </w:r>
      <w:r w:rsidR="009E4CD1">
        <w:rPr>
          <w:rFonts w:ascii="Times New Roman" w:hAnsi="Times New Roman"/>
          <w:b/>
          <w:bCs/>
          <w:i/>
          <w:sz w:val="20"/>
          <w:szCs w:val="20"/>
          <w:lang w:val="en-GB"/>
        </w:rPr>
        <w:t>(B)</w:t>
      </w:r>
      <w:r w:rsidR="009E4CD1">
        <w:rPr>
          <w:rFonts w:ascii="Times New Roman" w:hAnsi="Times New Roman"/>
          <w:i/>
          <w:sz w:val="20"/>
          <w:szCs w:val="20"/>
          <w:lang w:val="en-GB"/>
        </w:rPr>
        <w:t xml:space="preserve"> Decay of </w:t>
      </w:r>
      <w:r w:rsidR="009E4CD1">
        <w:rPr>
          <w:rFonts w:ascii="Times New Roman" w:hAnsi="Times New Roman"/>
          <w:i/>
          <w:sz w:val="20"/>
          <w:szCs w:val="20"/>
          <w:vertAlign w:val="superscript"/>
          <w:lang w:val="en-GB"/>
        </w:rPr>
        <w:t>1</w:t>
      </w:r>
      <w:r w:rsidR="009E4CD1">
        <w:rPr>
          <w:rFonts w:ascii="Times New Roman" w:hAnsi="Times New Roman"/>
          <w:i/>
          <w:sz w:val="20"/>
          <w:szCs w:val="20"/>
          <w:lang w:val="en-GB"/>
        </w:rPr>
        <w:t>H-NMR-signal intensities as function of the time for selected resonances (e.g. acetyl protons: ~2 ppm), resulting in isomerization rate constant k</w:t>
      </w:r>
      <w:r w:rsidR="009E4CD1">
        <w:rPr>
          <w:rFonts w:ascii="Times New Roman" w:hAnsi="Times New Roman"/>
          <w:i/>
          <w:sz w:val="20"/>
          <w:szCs w:val="20"/>
          <w:vertAlign w:val="subscript"/>
          <w:lang w:val="en-GB"/>
        </w:rPr>
        <w:t>1</w:t>
      </w:r>
      <w:r w:rsidR="009E4CD1">
        <w:rPr>
          <w:rFonts w:ascii="Times New Roman" w:hAnsi="Times New Roman"/>
          <w:i/>
          <w:sz w:val="20"/>
          <w:szCs w:val="20"/>
          <w:lang w:val="en-GB"/>
        </w:rPr>
        <w:t>, k</w:t>
      </w:r>
      <w:r w:rsidR="009E4CD1">
        <w:rPr>
          <w:rFonts w:ascii="Times New Roman" w:hAnsi="Times New Roman"/>
          <w:i/>
          <w:sz w:val="20"/>
          <w:szCs w:val="20"/>
          <w:vertAlign w:val="subscript"/>
          <w:lang w:val="en-GB"/>
        </w:rPr>
        <w:t>2,</w:t>
      </w:r>
      <w:r w:rsidR="009E4CD1">
        <w:rPr>
          <w:rFonts w:ascii="Times New Roman" w:hAnsi="Times New Roman"/>
          <w:i/>
          <w:sz w:val="20"/>
          <w:szCs w:val="20"/>
          <w:lang w:val="en-GB"/>
        </w:rPr>
        <w:t xml:space="preserve"> and k</w:t>
      </w:r>
      <w:r w:rsidR="009E4CD1">
        <w:rPr>
          <w:rFonts w:ascii="Times New Roman" w:hAnsi="Times New Roman"/>
          <w:i/>
          <w:sz w:val="20"/>
          <w:szCs w:val="20"/>
          <w:vertAlign w:val="subscript"/>
          <w:lang w:val="en-GB"/>
        </w:rPr>
        <w:t>3</w:t>
      </w:r>
      <w:r w:rsidR="009E4CD1">
        <w:rPr>
          <w:rFonts w:ascii="Times New Roman" w:hAnsi="Times New Roman"/>
          <w:i/>
          <w:sz w:val="20"/>
          <w:szCs w:val="20"/>
          <w:lang w:val="en-GB"/>
        </w:rPr>
        <w:t xml:space="preserve"> (T=310 K @ pH=7.4)</w:t>
      </w:r>
      <w:r w:rsidR="009E4CD1">
        <w:rPr>
          <w:rFonts w:ascii="Times New Roman" w:hAnsi="Times New Roman"/>
          <w:bCs/>
          <w:i/>
          <w:sz w:val="20"/>
          <w:szCs w:val="20"/>
          <w:lang w:val="en-GB"/>
        </w:rPr>
        <w:t xml:space="preserve">. Similar rate constants are </w:t>
      </w:r>
      <w:r w:rsidR="009E4CD1">
        <w:rPr>
          <w:rFonts w:ascii="Times New Roman" w:hAnsi="Times New Roman"/>
          <w:i/>
          <w:sz w:val="20"/>
          <w:szCs w:val="20"/>
          <w:lang w:val="en-GB"/>
        </w:rPr>
        <w:t xml:space="preserve">obtained at </w:t>
      </w:r>
      <w:r w:rsidR="009E4CD1">
        <w:rPr>
          <w:rFonts w:ascii="Times New Roman" w:hAnsi="Times New Roman"/>
          <w:b/>
          <w:i/>
          <w:sz w:val="20"/>
          <w:szCs w:val="20"/>
          <w:lang w:val="en-GB"/>
        </w:rPr>
        <w:t>C)</w:t>
      </w:r>
      <w:r w:rsidR="009E4CD1">
        <w:rPr>
          <w:rFonts w:ascii="Times New Roman" w:hAnsi="Times New Roman"/>
          <w:i/>
          <w:sz w:val="20"/>
          <w:szCs w:val="20"/>
          <w:lang w:val="en-GB"/>
        </w:rPr>
        <w:t xml:space="preserve"> T=319K @ pH=7.4, </w:t>
      </w:r>
      <w:r w:rsidR="009E4CD1">
        <w:rPr>
          <w:rFonts w:ascii="Times New Roman" w:hAnsi="Times New Roman"/>
          <w:b/>
          <w:bCs/>
          <w:i/>
          <w:sz w:val="20"/>
          <w:szCs w:val="20"/>
          <w:lang w:val="en-GB"/>
        </w:rPr>
        <w:t>D)</w:t>
      </w:r>
      <w:r w:rsidR="009E4CD1">
        <w:rPr>
          <w:rFonts w:ascii="Times New Roman" w:hAnsi="Times New Roman"/>
          <w:bCs/>
          <w:i/>
          <w:sz w:val="20"/>
          <w:szCs w:val="20"/>
          <w:lang w:val="en-GB"/>
        </w:rPr>
        <w:t xml:space="preserve"> </w:t>
      </w:r>
      <w:r w:rsidR="009E4CD1">
        <w:rPr>
          <w:rFonts w:ascii="Times New Roman" w:hAnsi="Times New Roman"/>
          <w:i/>
          <w:sz w:val="20"/>
          <w:szCs w:val="20"/>
          <w:lang w:val="en-GB"/>
        </w:rPr>
        <w:t xml:space="preserve">T=328K @ pH=7.4, </w:t>
      </w:r>
      <w:r w:rsidR="009E4CD1">
        <w:rPr>
          <w:rFonts w:ascii="Times New Roman" w:hAnsi="Times New Roman"/>
          <w:b/>
          <w:i/>
          <w:sz w:val="20"/>
          <w:szCs w:val="20"/>
          <w:lang w:val="en-GB"/>
        </w:rPr>
        <w:t>E</w:t>
      </w:r>
      <w:r w:rsidR="009E4CD1">
        <w:rPr>
          <w:rFonts w:ascii="Times New Roman" w:hAnsi="Times New Roman"/>
          <w:b/>
          <w:bCs/>
          <w:i/>
          <w:sz w:val="20"/>
          <w:szCs w:val="20"/>
          <w:lang w:val="en-GB"/>
        </w:rPr>
        <w:t>)</w:t>
      </w:r>
      <w:r w:rsidR="009E4CD1">
        <w:rPr>
          <w:rFonts w:ascii="Times New Roman" w:hAnsi="Times New Roman"/>
          <w:bCs/>
          <w:i/>
          <w:sz w:val="20"/>
          <w:szCs w:val="20"/>
          <w:lang w:val="en-GB"/>
        </w:rPr>
        <w:t xml:space="preserve"> </w:t>
      </w:r>
      <w:r w:rsidR="009E4CD1">
        <w:rPr>
          <w:rFonts w:ascii="Times New Roman" w:hAnsi="Times New Roman"/>
          <w:i/>
          <w:sz w:val="20"/>
          <w:szCs w:val="20"/>
          <w:lang w:val="en-GB"/>
        </w:rPr>
        <w:t>T=319K @ pH=</w:t>
      </w:r>
      <w:proofErr w:type="gramStart"/>
      <w:r w:rsidR="009E4CD1">
        <w:rPr>
          <w:rFonts w:ascii="Times New Roman" w:hAnsi="Times New Roman"/>
          <w:i/>
          <w:sz w:val="20"/>
          <w:szCs w:val="20"/>
          <w:lang w:val="en-GB"/>
        </w:rPr>
        <w:t>7.8,.</w:t>
      </w:r>
      <w:proofErr w:type="gramEnd"/>
      <w:r w:rsidR="009E4CD1">
        <w:rPr>
          <w:rFonts w:ascii="Times New Roman" w:hAnsi="Times New Roman"/>
          <w:i/>
          <w:sz w:val="20"/>
          <w:szCs w:val="20"/>
          <w:lang w:val="en-GB"/>
        </w:rPr>
        <w:t xml:space="preserve"> Color-</w:t>
      </w:r>
      <w:r w:rsidR="009E4CD1">
        <w:rPr>
          <w:rFonts w:ascii="Times New Roman" w:hAnsi="Times New Roman"/>
          <w:i/>
          <w:sz w:val="20"/>
          <w:szCs w:val="20"/>
          <w:lang w:val="en-GB"/>
        </w:rPr>
        <w:lastRenderedPageBreak/>
        <w:t>coding of the [</w:t>
      </w:r>
      <w:proofErr w:type="gramStart"/>
      <w:r w:rsidR="009E4CD1">
        <w:rPr>
          <w:rFonts w:ascii="Times New Roman" w:hAnsi="Times New Roman"/>
          <w:i/>
          <w:sz w:val="20"/>
          <w:szCs w:val="20"/>
          <w:lang w:val="en-GB"/>
        </w:rPr>
        <w:t>Int.]~</w:t>
      </w:r>
      <w:proofErr w:type="gramEnd"/>
      <w:r w:rsidR="009E4CD1">
        <w:rPr>
          <w:rFonts w:ascii="Times New Roman" w:hAnsi="Times New Roman"/>
          <w:i/>
          <w:sz w:val="20"/>
          <w:szCs w:val="20"/>
          <w:lang w:val="en-GB"/>
        </w:rPr>
        <w:t xml:space="preserve"> f(time) functions </w:t>
      </w:r>
      <w:r w:rsidR="009E4CD1">
        <w:rPr>
          <w:rFonts w:ascii="Times New Roman" w:hAnsi="Times New Roman"/>
          <w:b/>
          <w:i/>
          <w:sz w:val="20"/>
          <w:szCs w:val="20"/>
          <w:lang w:val="en-GB"/>
        </w:rPr>
        <w:t>(B-E)</w:t>
      </w:r>
      <w:r w:rsidR="009E4CD1">
        <w:rPr>
          <w:rFonts w:ascii="Times New Roman" w:hAnsi="Times New Roman"/>
          <w:i/>
          <w:sz w:val="20"/>
          <w:szCs w:val="20"/>
          <w:lang w:val="en-GB"/>
        </w:rPr>
        <w:t xml:space="preserve"> are the same as of the molecules depicted taking part of the isomerization reaction: panel </w:t>
      </w:r>
      <w:r w:rsidR="009E4CD1">
        <w:rPr>
          <w:rFonts w:ascii="Times New Roman" w:hAnsi="Times New Roman"/>
          <w:b/>
          <w:bCs/>
          <w:i/>
          <w:sz w:val="20"/>
          <w:szCs w:val="20"/>
          <w:lang w:val="en-GB"/>
        </w:rPr>
        <w:t>A</w:t>
      </w:r>
      <w:r w:rsidR="009E4CD1">
        <w:rPr>
          <w:rFonts w:ascii="Times New Roman" w:hAnsi="Times New Roman"/>
          <w:i/>
          <w:sz w:val="20"/>
          <w:szCs w:val="20"/>
          <w:lang w:val="en-GB"/>
        </w:rPr>
        <w:t>. Lines are drawn to guide the kinetic curves.</w:t>
      </w:r>
    </w:p>
    <w:p w:rsidR="009E4CD1" w:rsidRDefault="009E4CD1">
      <w:pPr>
        <w:widowControl/>
        <w:suppressAutoHyphens w:val="0"/>
        <w:autoSpaceDN/>
        <w:spacing w:after="160" w:line="259" w:lineRule="auto"/>
        <w:textAlignment w:val="auto"/>
        <w:rPr>
          <w:rFonts w:ascii="Times New Roman" w:eastAsia="Calibri" w:hAnsi="Times New Roman" w:cs="F"/>
          <w:sz w:val="24"/>
          <w:szCs w:val="24"/>
          <w:lang w:eastAsia="en-US"/>
        </w:rPr>
      </w:pPr>
      <w:r>
        <w:rPr>
          <w:rFonts w:ascii="Times New Roman" w:hAnsi="Times New Roman"/>
          <w:sz w:val="24"/>
          <w:szCs w:val="24"/>
        </w:rPr>
        <w:br w:type="page"/>
      </w:r>
    </w:p>
    <w:p w:rsidR="008F2831" w:rsidRPr="00D10644" w:rsidRDefault="008F2831" w:rsidP="0088489B">
      <w:pPr>
        <w:pStyle w:val="Standard"/>
        <w:spacing w:before="280" w:line="480" w:lineRule="auto"/>
        <w:jc w:val="both"/>
        <w:rPr>
          <w:rFonts w:ascii="Times New Roman" w:hAnsi="Times New Roman"/>
          <w:sz w:val="24"/>
          <w:szCs w:val="24"/>
        </w:rPr>
      </w:pPr>
    </w:p>
    <w:p w:rsidR="0088489B" w:rsidRPr="00D10644" w:rsidRDefault="0088489B" w:rsidP="0088489B">
      <w:pPr>
        <w:pStyle w:val="Standard"/>
        <w:spacing w:line="480" w:lineRule="auto"/>
        <w:jc w:val="both"/>
        <w:rPr>
          <w:sz w:val="24"/>
          <w:szCs w:val="24"/>
        </w:rPr>
      </w:pPr>
      <w:r w:rsidRPr="00D10644">
        <w:rPr>
          <w:sz w:val="24"/>
          <w:szCs w:val="24"/>
        </w:rPr>
        <w:object w:dxaOrig="7461" w:dyaOrig="5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58pt" o:ole="">
            <v:imagedata r:id="rId11" o:title=""/>
          </v:shape>
          <o:OLEObject Type="Embed" ProgID="MDLDrawOLE.MDLDrawObject.1" ShapeID="_x0000_i1025" DrawAspect="Content" ObjectID="_1616241073" r:id="rId12"/>
        </w:object>
      </w:r>
    </w:p>
    <w:p w:rsidR="0088489B" w:rsidRPr="00D10644" w:rsidRDefault="0088489B" w:rsidP="0088489B">
      <w:pPr>
        <w:pStyle w:val="Standard"/>
        <w:spacing w:line="480" w:lineRule="auto"/>
        <w:jc w:val="both"/>
        <w:rPr>
          <w:sz w:val="24"/>
          <w:szCs w:val="24"/>
        </w:rPr>
      </w:pPr>
      <w:r w:rsidRPr="00D10644">
        <w:rPr>
          <w:rFonts w:ascii="Times New Roman" w:hAnsi="Times New Roman"/>
          <w:b/>
          <w:bCs/>
          <w:i/>
          <w:sz w:val="24"/>
          <w:szCs w:val="24"/>
          <w:lang w:val="en-US"/>
        </w:rPr>
        <w:t>Supp.Scheme 1:</w:t>
      </w:r>
      <w:r w:rsidRPr="00D10644">
        <w:rPr>
          <w:rFonts w:ascii="Times New Roman" w:hAnsi="Times New Roman"/>
          <w:bCs/>
          <w:i/>
          <w:sz w:val="24"/>
          <w:szCs w:val="24"/>
          <w:lang w:val="en-US"/>
        </w:rPr>
        <w:t xml:space="preserve"> Positive charge catalyzed isomerization boosted. Backbone amide deprotonation stabilized by explicit positive charge (upper panel) [1939272] and positive charge as electrophile induced π-bond shift produces a lower probability of finding electrons at C</w:t>
      </w:r>
      <w:r w:rsidRPr="00D10644">
        <w:rPr>
          <w:rFonts w:ascii="Symbol" w:hAnsi="Symbol"/>
          <w:bCs/>
          <w:i/>
          <w:sz w:val="24"/>
          <w:szCs w:val="24"/>
          <w:vertAlign w:val="superscript"/>
          <w:lang w:val="en-US"/>
        </w:rPr>
        <w:t></w:t>
      </w:r>
      <w:r w:rsidRPr="00D10644">
        <w:rPr>
          <w:rFonts w:ascii="Times New Roman" w:hAnsi="Times New Roman"/>
          <w:bCs/>
          <w:i/>
          <w:sz w:val="24"/>
          <w:szCs w:val="24"/>
          <w:lang w:val="en-US"/>
        </w:rPr>
        <w:t xml:space="preserve"> creating a better electrophile (lower panel).</w:t>
      </w:r>
    </w:p>
    <w:p w:rsidR="00867B06" w:rsidRDefault="00867B06" w:rsidP="0088489B">
      <w:pPr>
        <w:pStyle w:val="Standard"/>
        <w:spacing w:after="0" w:line="480" w:lineRule="auto"/>
        <w:rPr>
          <w:rFonts w:ascii="Times New Roman" w:hAnsi="Times New Roman"/>
          <w:b/>
          <w:i/>
          <w:sz w:val="24"/>
          <w:szCs w:val="24"/>
          <w:lang w:val="en-US"/>
        </w:rPr>
      </w:pPr>
    </w:p>
    <w:p w:rsidR="00867B06" w:rsidRDefault="00867B06" w:rsidP="0088489B">
      <w:pPr>
        <w:pStyle w:val="Standard"/>
        <w:spacing w:after="0" w:line="480" w:lineRule="auto"/>
        <w:rPr>
          <w:rFonts w:ascii="Times New Roman" w:hAnsi="Times New Roman"/>
          <w:b/>
          <w:i/>
          <w:sz w:val="24"/>
          <w:szCs w:val="24"/>
          <w:lang w:val="en-US"/>
        </w:rPr>
        <w:sectPr w:rsidR="00867B06">
          <w:pgSz w:w="11906" w:h="16838"/>
          <w:pgMar w:top="1417" w:right="1417" w:bottom="1417" w:left="1417" w:header="708" w:footer="708" w:gutter="0"/>
          <w:cols w:space="708"/>
          <w:docGrid w:linePitch="360"/>
        </w:sectPr>
      </w:pPr>
    </w:p>
    <w:p w:rsidR="0088489B" w:rsidRPr="00D10644" w:rsidRDefault="0088489B" w:rsidP="0088489B">
      <w:pPr>
        <w:pStyle w:val="Standard"/>
        <w:pageBreakBefore/>
        <w:spacing w:line="480" w:lineRule="auto"/>
        <w:jc w:val="both"/>
        <w:rPr>
          <w:i/>
          <w:sz w:val="24"/>
          <w:szCs w:val="24"/>
        </w:rPr>
      </w:pPr>
      <w:proofErr w:type="spellStart"/>
      <w:r w:rsidRPr="00D10644">
        <w:rPr>
          <w:rFonts w:ascii="Times New Roman" w:hAnsi="Times New Roman"/>
          <w:b/>
          <w:i/>
          <w:sz w:val="24"/>
          <w:szCs w:val="24"/>
          <w:lang w:val="en-US"/>
        </w:rPr>
        <w:lastRenderedPageBreak/>
        <w:t>Supp.Table</w:t>
      </w:r>
      <w:proofErr w:type="spellEnd"/>
      <w:r w:rsidRPr="00D10644">
        <w:rPr>
          <w:rFonts w:ascii="Times New Roman" w:hAnsi="Times New Roman"/>
          <w:b/>
          <w:i/>
          <w:sz w:val="24"/>
          <w:szCs w:val="24"/>
          <w:lang w:val="en-US"/>
        </w:rPr>
        <w:t xml:space="preserve"> 1.</w:t>
      </w:r>
      <w:r w:rsidRPr="00D10644">
        <w:rPr>
          <w:rFonts w:ascii="Times New Roman" w:hAnsi="Times New Roman"/>
          <w:i/>
          <w:sz w:val="24"/>
          <w:szCs w:val="24"/>
          <w:lang w:val="en-US"/>
        </w:rPr>
        <w:t xml:space="preserve"> Selected examples of the in vivo Asn/Asp→βAsp+αAsp isomerization </w:t>
      </w:r>
      <w:r w:rsidR="00867B06">
        <w:rPr>
          <w:rFonts w:ascii="Times New Roman" w:hAnsi="Times New Roman"/>
          <w:i/>
          <w:sz w:val="24"/>
          <w:szCs w:val="24"/>
          <w:lang w:val="en-US"/>
        </w:rPr>
        <w:t xml:space="preserve">triggering </w:t>
      </w:r>
      <w:r w:rsidRPr="00D10644">
        <w:rPr>
          <w:rFonts w:ascii="Times New Roman" w:hAnsi="Times New Roman"/>
          <w:i/>
          <w:sz w:val="24"/>
          <w:szCs w:val="24"/>
          <w:lang w:val="en-US"/>
        </w:rPr>
        <w:t xml:space="preserve">proteopathy and risk in </w:t>
      </w:r>
      <w:r w:rsidR="00867B06">
        <w:rPr>
          <w:rFonts w:ascii="Times New Roman" w:hAnsi="Times New Roman"/>
          <w:i/>
          <w:sz w:val="24"/>
          <w:szCs w:val="24"/>
          <w:lang w:val="en-US"/>
        </w:rPr>
        <w:t>pathophysiology</w:t>
      </w:r>
      <w:r w:rsidRPr="00D10644">
        <w:rPr>
          <w:rFonts w:ascii="Times New Roman" w:hAnsi="Times New Roman"/>
          <w:i/>
          <w:sz w:val="24"/>
          <w:szCs w:val="24"/>
          <w:lang w:val="en-US"/>
        </w:rPr>
        <w:t xml:space="preserve"> </w:t>
      </w:r>
    </w:p>
    <w:tbl>
      <w:tblPr>
        <w:tblW w:w="5000" w:type="pct"/>
        <w:tblCellMar>
          <w:left w:w="10" w:type="dxa"/>
          <w:right w:w="10" w:type="dxa"/>
        </w:tblCellMar>
        <w:tblLook w:val="04A0" w:firstRow="1" w:lastRow="0" w:firstColumn="1" w:lastColumn="0" w:noHBand="0" w:noVBand="1"/>
      </w:tblPr>
      <w:tblGrid>
        <w:gridCol w:w="1858"/>
        <w:gridCol w:w="2267"/>
        <w:gridCol w:w="4330"/>
        <w:gridCol w:w="5770"/>
      </w:tblGrid>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change obs.</w:t>
            </w:r>
            <w:r w:rsidRPr="00D10644">
              <w:rPr>
                <w:rFonts w:ascii="Times New Roman" w:eastAsia="F" w:hAnsi="Times New Roman"/>
                <w:sz w:val="24"/>
                <w:szCs w:val="24"/>
              </w:rPr>
              <w:t xml:space="preserve"> </w:t>
            </w:r>
            <w:r w:rsidRPr="00D10644">
              <w:rPr>
                <w:rFonts w:ascii="Times New Roman" w:eastAsia="F" w:hAnsi="Times New Roman"/>
                <w:sz w:val="24"/>
                <w:szCs w:val="24"/>
                <w:vertAlign w:val="superscript"/>
              </w:rPr>
              <w:t>a</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hAnsi="Times New Roman"/>
                <w:sz w:val="24"/>
                <w:szCs w:val="24"/>
                <w:lang w:val="en-US"/>
              </w:rPr>
              <w:t>–</w:t>
            </w:r>
            <w:r w:rsidRPr="00D10644">
              <w:rPr>
                <w:rFonts w:ascii="Times New Roman" w:eastAsia="F" w:hAnsi="Times New Roman"/>
                <w:sz w:val="24"/>
                <w:szCs w:val="24"/>
                <w:lang w:val="en-US"/>
              </w:rPr>
              <w:t>(N/D)X</w:t>
            </w:r>
            <w:r w:rsidRPr="00D10644">
              <w:rPr>
                <w:rFonts w:ascii="Times New Roman" w:eastAsia="F" w:hAnsi="Times New Roman"/>
                <w:sz w:val="24"/>
                <w:szCs w:val="24"/>
                <w:vertAlign w:val="superscript"/>
                <w:lang w:val="en-US"/>
              </w:rPr>
              <w:t>+1</w:t>
            </w:r>
            <w:r w:rsidRPr="00D10644">
              <w:rPr>
                <w:rFonts w:ascii="Times New Roman" w:hAnsi="Times New Roman"/>
                <w:sz w:val="24"/>
                <w:szCs w:val="24"/>
                <w:lang w:val="en-US"/>
              </w:rPr>
              <w:t>–</w:t>
            </w:r>
            <w:r w:rsidRPr="00D10644">
              <w:rPr>
                <w:rFonts w:ascii="Times New Roman" w:eastAsia="F" w:hAnsi="Times New Roman"/>
                <w:sz w:val="24"/>
                <w:szCs w:val="24"/>
                <w:lang w:val="en-US"/>
              </w:rPr>
              <w:t xml:space="preserve"> site</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Protein; UniProtID; PMID; PDB</w:t>
            </w:r>
            <w:r w:rsidRPr="00D10644">
              <w:rPr>
                <w:rFonts w:ascii="Times New Roman" w:eastAsia="F" w:hAnsi="Times New Roman"/>
                <w:sz w:val="24"/>
                <w:szCs w:val="24"/>
                <w:vertAlign w:val="superscript"/>
                <w:lang w:val="en-US"/>
              </w:rPr>
              <w:t>$</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physiological and pathological role; remarks</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noProof/>
                <w:sz w:val="24"/>
                <w:szCs w:val="24"/>
                <w:lang w:val="en-US"/>
              </w:rPr>
              <w:t>N→</w:t>
            </w:r>
            <w:r w:rsidRPr="00D10644">
              <w:rPr>
                <w:rFonts w:ascii="Times New Roman" w:eastAsia="F" w:hAnsi="Times New Roman"/>
                <w:noProof/>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EN</w:t>
            </w:r>
            <w:r w:rsidRPr="00D10644">
              <w:rPr>
                <w:rFonts w:ascii="Times New Roman" w:eastAsia="F" w:hAnsi="Times New Roman"/>
                <w:sz w:val="24"/>
                <w:szCs w:val="24"/>
                <w:vertAlign w:val="superscript"/>
                <w:lang w:val="en-US"/>
              </w:rPr>
              <w:t>29</w:t>
            </w:r>
            <w:r w:rsidRPr="00D10644">
              <w:rPr>
                <w:rFonts w:ascii="Times New Roman" w:eastAsia="F" w:hAnsi="Times New Roman"/>
                <w:sz w:val="24"/>
                <w:szCs w:val="24"/>
                <w:lang w:val="en-US"/>
              </w:rPr>
              <w:t>NV; NN</w:t>
            </w:r>
            <w:r w:rsidRPr="00D10644">
              <w:rPr>
                <w:rFonts w:ascii="Times New Roman" w:eastAsia="F" w:hAnsi="Times New Roman"/>
                <w:sz w:val="24"/>
                <w:szCs w:val="24"/>
                <w:vertAlign w:val="superscript"/>
                <w:lang w:val="en-US"/>
              </w:rPr>
              <w:t>30</w:t>
            </w:r>
            <w:r w:rsidRPr="00D10644">
              <w:rPr>
                <w:rFonts w:ascii="Times New Roman" w:eastAsia="F" w:hAnsi="Times New Roman"/>
                <w:sz w:val="24"/>
                <w:szCs w:val="24"/>
                <w:lang w:val="en-US"/>
              </w:rPr>
              <w:t>VL</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p53; P04637; 22735455</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{"citationID":"tsEkCJte","properties":{"formattedCitation":"\\super 1\\nosupersub{}","plainCitation":"1","noteIndex":0},"citationItems":[{"id":56,"uris":["http://zotero.org/users/local/YyAZ5b4N/items/J2H54RFY"],"uri":["http://zotero.org/users/local/YyAZ5b4N/items/J2H54RFY"],"itemData":{"id":56,"type":"article-journal","title":"Protein L-isoaspartyl methyltransferase regulates p53 activity","container-title":"Nature Communications","page":"927","volume":"3","source":"PubMed","abstract":"Protein methylation plays important roles in most, if not all, cellular processes. Lysine and arginine methyltransferases are known to regulate the function of histones and non-histone proteins through the methylation of specific sites. However, the role of the carboxyl-methyltransferase protein L-isoaspartyl methyltransferase (PIMT) in the regulation of protein functions is relatively less understood. Here we show that PIMT negatively regulates the tumour suppressor protein p53 by reducing p53 protein levels, thereby suppressing the p53-mediated transcription of target genes. In addition, PIMT depletion upregulates the proapoptotic and checkpoint activation functions of p53. Moreover, PIMT destabilizes p53 by enhancing the p53-HDM2 interaction. These PIMT effects on p53 stability and activity are attributed to the PIMT-mediated methylation of p53 at isoaspartate residues 29 and 30. Our study provides new insight into the molecular mechanisms by which PIMT suppresses the p53 activity through carboxyl methylation, and suggests a therapeutic target for cancers.","DOI":"10.1038/ncomms1933","ISSN":"2041-1723","note":"PMID: 22735455\nPMCID: PMC3621463","journalAbbreviation":"Nat Commun","language":"eng","author":[{"family":"Lee","given":"Jae-Cheol"},{"family":"Kang","given":"Sung-Ung"},{"family":"Jeon","given":"Yeji"},{"family":"Park","given":"Jong Woo"},{"family":"You","given":"Jueng-Soo"},{"family":"Ha","given":"Shin-Won"},{"family":"Bae","given":"Narkhyun"},{"family":"Lubec","given":"Gert"},{"family":"Kwon","given":"So Hee"},{"family":"Lee","given":"Ju-Seog"},{"family":"Cho","given":"Eun-Jung"},{"family":"Han","given":"Jeung-Whan"}],"issued":{"date-parts":[["2012",6,26]]}}}],"schema":"https://github.com/citation-style-language/schema/raw/master/csl-citation.json"}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1</w:t>
            </w:r>
            <w:r>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noProof/>
                <w:sz w:val="24"/>
                <w:szCs w:val="24"/>
                <w:lang w:val="en-US"/>
              </w:rPr>
              <w:t>surveillance</w:t>
            </w:r>
            <w:r w:rsidRPr="00D10644">
              <w:rPr>
                <w:rFonts w:ascii="Times New Roman" w:eastAsia="F" w:hAnsi="Times New Roman"/>
                <w:sz w:val="24"/>
                <w:szCs w:val="24"/>
                <w:lang w:val="en-US"/>
              </w:rPr>
              <w:t xml:space="preserve"> of DNA quality; regulation of cell cycle and apoptosis; several forms of cancer especially carcinoma</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TD</w:t>
            </w:r>
            <w:r w:rsidRPr="00D10644">
              <w:rPr>
                <w:rFonts w:ascii="Times New Roman" w:eastAsia="F" w:hAnsi="Times New Roman"/>
                <w:sz w:val="24"/>
                <w:szCs w:val="24"/>
                <w:vertAlign w:val="superscript"/>
                <w:lang w:val="en-US"/>
              </w:rPr>
              <w:t>121</w:t>
            </w:r>
            <w:r w:rsidRPr="00D10644">
              <w:rPr>
                <w:rFonts w:ascii="Times New Roman" w:eastAsia="F" w:hAnsi="Times New Roman"/>
                <w:sz w:val="24"/>
                <w:szCs w:val="24"/>
                <w:lang w:val="en-US"/>
              </w:rPr>
              <w:t>S</w:t>
            </w:r>
            <w:r w:rsidRPr="00D10644">
              <w:rPr>
                <w:rFonts w:ascii="Times New Roman" w:eastAsia="F" w:hAnsi="Times New Roman"/>
                <w:color w:val="548DD4"/>
                <w:sz w:val="24"/>
                <w:szCs w:val="24"/>
                <w:lang w:val="en-US"/>
              </w:rPr>
              <w:t>H</w:t>
            </w:r>
            <w:r w:rsidRPr="00D10644">
              <w:rPr>
                <w:rFonts w:ascii="Times New Roman" w:eastAsia="F" w:hAnsi="Times New Roman"/>
                <w:sz w:val="24"/>
                <w:szCs w:val="24"/>
                <w:lang w:val="en-US"/>
              </w:rPr>
              <w:t xml:space="preserve"> chicken</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H2A; P02263; 18795804</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{"citationID":"92pv3U9X","properties":{"formattedCitation":"\\super 2\\nosupersub{}","plainCitation":"2","noteIndex":0},"citationItems":[{"id":59,"uris":["http://zotero.org/users/local/YyAZ5b4N/items/JMBXCNUK"],"uri":["http://zotero.org/users/local/YyAZ5b4N/items/JMBXCNUK"],"itemData":{"id":59,"type":"article-journal","title":"Formation, localization, and repair of L-isoaspartyl sites in histones H2A and H2B in nucleosomes from rat liver and chicken erythrocytes","container-title":"Biochemistry","page":"10757-10764","volume":"47","issue":"40","source":"PubMed","abstract":"Formation of l-isoaspartyl (isoAsp) peptide bonds is a major source of protein damage in vivo and in vitro. Accumulation of isoAsp in cells is limited by a ubiquitous repair enzyme, protein l-isoaspartyl methyltransferase (PIMT). Reduction of PIMT activity in mouse brain or rat PC12 cells leads to a dramatic and selective accumulation of isoAsp sites in histone H2B. To learn more about the mechanism and specificity of isoAsp formation in histones, we purified mononucleosomes from rat liver and chicken erythrocytes and subjected them to in vitro aging for 0-16 days. In rat nucleosomes, the pattern of isoAsp accumulation duplicated that observed in vivo; only H2B accumulated significant isoAsp that we have now localized to the Asp25-Gly26 bond in the N-terminal tail. In chicken nucleosomes, isoAsp accumulated mainly in histone H2A and, to a lesser extent, in histone H2B. Minor sequence differences are consistent with the species-specific patterns of isoAsp accumulation and suggest that, in chicken, isoAsp occurs at the Asp121-Ser122 bond in the flexible C-terminal tail of H2A and at the Asp26-Lys27 bond in the N-terminal tail of H2B. The aging-induced accumulation of isoAsp in rat and chicken nucleosomes is repaired upon incubation of the damaged nucleosomes with PIMT and AdoMet. Our findings suggest that in vivo generation of isoAsp sites in histones occurs as a self-catalyzed process at the level of the nucleosome and is driven by the same structural features that have been shown to promote isoAsp formation in purified proteins and synthetic peptides.","DOI":"10.1021/bi8013467","ISSN":"1520-4995","note":"PMID: 18795804","journalAbbreviation":"Biochemistry","language":"eng","author":[{"family":"Carter","given":"Wayne G."},{"family":"Aswad","given":"Dana W."}],"issued":{"date-parts":[["2008",10,7]]}}}],"schema":"https://github.com/citation-style-language/schema/raw/master/csl-citation.json"}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2</w:t>
            </w:r>
            <w:r>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component of nucleosome, chromatin regulation</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noProof/>
                <w:sz w:val="24"/>
                <w:szCs w:val="24"/>
                <w:lang w:val="en-US"/>
              </w:rPr>
              <w:t>D→</w:t>
            </w:r>
            <w:r w:rsidRPr="00D10644">
              <w:rPr>
                <w:rFonts w:ascii="Times New Roman" w:eastAsia="F" w:hAnsi="Times New Roman"/>
                <w:noProof/>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KD</w:t>
            </w:r>
            <w:r w:rsidRPr="00D10644">
              <w:rPr>
                <w:rFonts w:ascii="Times New Roman" w:eastAsia="F" w:hAnsi="Times New Roman"/>
                <w:sz w:val="24"/>
                <w:szCs w:val="24"/>
                <w:vertAlign w:val="superscript"/>
                <w:lang w:val="en-US"/>
              </w:rPr>
              <w:t>25</w:t>
            </w:r>
            <w:r w:rsidRPr="00D10644">
              <w:rPr>
                <w:rFonts w:ascii="Times New Roman" w:eastAsia="F" w:hAnsi="Times New Roman"/>
                <w:sz w:val="24"/>
                <w:szCs w:val="24"/>
                <w:lang w:val="en-US"/>
              </w:rPr>
              <w:t>G</w:t>
            </w:r>
            <w:r w:rsidRPr="00D10644">
              <w:rPr>
                <w:rFonts w:ascii="Times New Roman" w:eastAsia="F" w:hAnsi="Times New Roman"/>
                <w:color w:val="548DD4"/>
                <w:sz w:val="24"/>
                <w:szCs w:val="24"/>
                <w:lang w:val="en-US"/>
              </w:rPr>
              <w:t>K</w:t>
            </w:r>
            <w:r w:rsidRPr="00D10644">
              <w:rPr>
                <w:rFonts w:ascii="Times New Roman" w:eastAsia="F" w:hAnsi="Times New Roman"/>
                <w:sz w:val="24"/>
                <w:szCs w:val="24"/>
                <w:lang w:val="en-US"/>
              </w:rPr>
              <w:t xml:space="preserve"> murine or rat; GD</w:t>
            </w:r>
            <w:r w:rsidRPr="00D10644">
              <w:rPr>
                <w:rFonts w:ascii="Times New Roman" w:eastAsia="F" w:hAnsi="Times New Roman"/>
                <w:sz w:val="24"/>
                <w:szCs w:val="24"/>
                <w:vertAlign w:val="superscript"/>
                <w:lang w:val="en-US"/>
              </w:rPr>
              <w:t>26</w:t>
            </w:r>
            <w:r w:rsidRPr="00D10644">
              <w:rPr>
                <w:rFonts w:ascii="Times New Roman" w:eastAsia="F" w:hAnsi="Times New Roman"/>
                <w:sz w:val="24"/>
                <w:szCs w:val="24"/>
                <w:lang w:val="en-US"/>
              </w:rPr>
              <w:t>K</w:t>
            </w:r>
            <w:r w:rsidRPr="00D10644">
              <w:rPr>
                <w:rFonts w:ascii="Times New Roman" w:eastAsia="F" w:hAnsi="Times New Roman"/>
                <w:color w:val="548DD4"/>
                <w:sz w:val="24"/>
                <w:szCs w:val="24"/>
                <w:lang w:val="en-US"/>
              </w:rPr>
              <w:t>K</w:t>
            </w:r>
            <w:r w:rsidRPr="00D10644">
              <w:rPr>
                <w:rFonts w:ascii="Times New Roman" w:eastAsia="F" w:hAnsi="Times New Roman"/>
                <w:sz w:val="24"/>
                <w:szCs w:val="24"/>
                <w:lang w:val="en-US"/>
              </w:rPr>
              <w:t xml:space="preserve"> canine or chicken</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H2B; Q6ZWY9, P10853, P02279 demerged into P0C1H3-4-5; 15908425</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{"citationID":"grsi0LqY","properties":{"formattedCitation":"\\super 3\\nosupersub{}","plainCitation":"3","noteIndex":0},"citationItems":[{"id":61,"uris":["http://zotero.org/users/local/YyAZ5b4N/items/SGABLDD3"],"uri":["http://zotero.org/users/local/YyAZ5b4N/items/SGABLDD3"],"itemData":{"id":61,"type":"article-journal","title":"Protein L-isoaspartyl methyltransferase catalyzes in vivo racemization of Aspartate-25 in mammalian histone H2B","container-title":"The Journal of Biological Chemistry","page":"26094-26098","volume":"280","issue":"28","source":"PubMed","abstract":"Protein L-isoaspartyl methyltransferase (PIMT) has been implicated in the repair or metabolism of proteins containing atypical L-isoaspartyl peptide bonds. The repair hypothesis is supported by previous studies demonstrating in vitro repair of isoaspartyl peptides via formation of a succinimide intermediate. Utilization of this mechanism in vivo predicts that PIMT modification sites should exhibit significant racemization as a side reaction to the main repair pathway. We therefore studied the D/L ratio of aspartic acid at specific sites in histone H2B, a known target of PIMT in vivo. Using H2B from canine brain, we found that Asp25 (the major PIMT target site in H2B) was significantly racemized, exhibiting d/l ratios as high as 0.12, whereas Asp51, a comparison site, exhibited negligible racemization (D/L &lt; or = 0.01). Racemization of Asp25 was independent of animal age over the range of 2-15 years. Using H2B from 2-3-week mouse brain, we found a similar D/L ratio (0.14) at Asp25 in wild type mice, but substantially less racemization (D/L = 0.035) at Asp25 in PIMT-deficient mice. These findings suggest that PIMT functions in the repair, rather than the metabolic turnover, of isoaspartyl proteins in vivo. Because PIMT has numerous substrates in cells, these findings also suggest that D-aspartate may be more common in cellular proteins than hitherto imagined and that its occurrence, in some proteins at least, is independent of animal age.","DOI":"10.1074/jbc.M503624200","ISSN":"0021-9258","note":"PMID: 15908425","journalAbbreviation":"J. Biol. Chem.","language":"eng","author":[{"family":"Young","given":"Glen W."},{"family":"Hoofring","given":"Sarah A."},{"family":"Mamula","given":"Mark J."},{"family":"Doyle","given":"Hester A."},{"family":"Bunick","given":"Gerard J."},{"family":"Hu","given":"Yonglin"},{"family":"Aswad","given":"Dana W."}],"issued":{"date-parts":[["2005",7,15]]}}}],"schema":"https://github.com/citation-style-language/schema/raw/master/csl-citation.json"}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3</w:t>
            </w:r>
            <w:r>
              <w:rPr>
                <w:rFonts w:ascii="Times New Roman" w:eastAsia="F" w:hAnsi="Times New Roman"/>
                <w:sz w:val="24"/>
                <w:szCs w:val="24"/>
                <w:lang w:val="en-US"/>
              </w:rPr>
              <w:fldChar w:fldCharType="end"/>
            </w:r>
            <w:r w:rsidRPr="00D10644">
              <w:rPr>
                <w:rFonts w:ascii="Times New Roman" w:eastAsia="F" w:hAnsi="Times New Roman"/>
                <w:sz w:val="24"/>
                <w:szCs w:val="24"/>
                <w:lang w:val="en-US"/>
              </w:rPr>
              <w:t>, 18795804</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{"citationID":"CCOAir8M","properties":{"formattedCitation":"\\super 2\\nosupersub{}","plainCitation":"2","noteIndex":0},"citationItems":[{"id":59,"uris":["http://zotero.org/users/local/YyAZ5b4N/items/JMBXCNUK"],"uri":["http://zotero.org/users/local/YyAZ5b4N/items/JMBXCNUK"],"itemData":{"id":59,"type":"article-journal","title":"Formation, localization, and repair of L-isoaspartyl sites in histones H2A and H2B in nucleosomes from rat liver and chicken erythrocytes","container-title":"Biochemistry","page":"10757-10764","volume":"47","issue":"40","source":"PubMed","abstract":"Formation of l-isoaspartyl (isoAsp) peptide bonds is a major source of protein damage in vivo and in vitro. Accumulation of isoAsp in cells is limited by a ubiquitous repair enzyme, protein l-isoaspartyl methyltransferase (PIMT). Reduction of PIMT activity in mouse brain or rat PC12 cells leads to a dramatic and selective accumulation of isoAsp sites in histone H2B. To learn more about the mechanism and specificity of isoAsp formation in histones, we purified mononucleosomes from rat liver and chicken erythrocytes and subjected them to in vitro aging for 0-16 days. In rat nucleosomes, the pattern of isoAsp accumulation duplicated that observed in vivo; only H2B accumulated significant isoAsp that we have now localized to the Asp25-Gly26 bond in the N-terminal tail. In chicken nucleosomes, isoAsp accumulated mainly in histone H2A and, to a lesser extent, in histone H2B. Minor sequence differences are consistent with the species-specific patterns of isoAsp accumulation and suggest that, in chicken, isoAsp occurs at the Asp121-Ser122 bond in the flexible C-terminal tail of H2A and at the Asp26-Lys27 bond in the N-terminal tail of H2B. The aging-induced accumulation of isoAsp in rat and chicken nucleosomes is repaired upon incubation of the damaged nucleosomes with PIMT and AdoMet. Our findings suggest that in vivo generation of isoAsp sites in histones occurs as a self-catalyzed process at the level of the nucleosome and is driven by the same structural features that have been shown to promote isoAsp formation in purified proteins and synthetic peptides.","DOI":"10.1021/bi8013467","ISSN":"1520-4995","note":"PMID: 18795804","journalAbbreviation":"Biochemistry","language":"eng","author":[{"family":"Carter","given":"Wayne G."},{"family":"Aswad","given":"Dana W."}],"issued":{"date-parts":[["2008",10,7]]}}}],"schema":"https://github.com/citation-style-language/schema/raw/master/csl-citation.json"}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2</w:t>
            </w:r>
            <w:r>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DNA packing or chromatin remodeling</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N→D/</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AN</w:t>
            </w:r>
            <w:r w:rsidRPr="00D10644">
              <w:rPr>
                <w:rFonts w:ascii="Times New Roman" w:eastAsia="F" w:hAnsi="Times New Roman"/>
                <w:sz w:val="24"/>
                <w:szCs w:val="24"/>
                <w:vertAlign w:val="superscript"/>
                <w:lang w:val="en-US"/>
              </w:rPr>
              <w:t>321</w:t>
            </w:r>
            <w:r w:rsidRPr="00D10644">
              <w:rPr>
                <w:rFonts w:ascii="Times New Roman" w:eastAsia="F" w:hAnsi="Times New Roman"/>
                <w:sz w:val="24"/>
                <w:szCs w:val="24"/>
                <w:lang w:val="en-US"/>
              </w:rPr>
              <w:t>GE</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HOX, </w:t>
            </w:r>
            <w:r w:rsidRPr="00D10644">
              <w:rPr>
                <w:rFonts w:ascii="Times New Roman" w:eastAsia="F" w:hAnsi="Times New Roman"/>
                <w:sz w:val="24"/>
                <w:szCs w:val="24"/>
              </w:rPr>
              <w:t>Scr homeodomain</w:t>
            </w:r>
            <w:r w:rsidRPr="00D10644">
              <w:rPr>
                <w:rFonts w:ascii="Times New Roman" w:eastAsia="F" w:hAnsi="Times New Roman"/>
                <w:sz w:val="24"/>
                <w:szCs w:val="24"/>
                <w:lang w:val="en-US"/>
              </w:rPr>
              <w:t>; P09077; 26435141</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{"citationID":"N4wc6FbB","properties":{"formattedCitation":"\\super 4\\nosupersub{}","plainCitation":"4","noteIndex":0},"citationItems":[{"id":64,"uris":["http://zotero.org/users/local/YyAZ5b4N/items/YC5QGZHA"],"uri":["http://zotero.org/users/local/YyAZ5b4N/items/YC5QGZHA"],"itemData":{"id":64,"type":"article-journal","title":"Asparagine deamidation reduces DNA-binding affinity of the Drosophila melanogaster Scr homeodomain","container-title":"FEBS letters","page":"3237-3241","volume":"589","issue":"21","source":"PubMed","abstract":"Spontaneous deamidation of asparagine is a non-enzymatic post-translational modification of proteins. Residue Asn 321 is the main site of deamidation of the Drosophila melanogaster Hox transcription factor Sex Combs Reduced (Scr). Formation of iso-aspartate, the major deamidation product, is detected by HNCACB triple-resonance NMR spectroscopy. The rate of deamidation is quantified by fitting the decay of Asn NH2 side-chain signals in a time-series of (15)N-(1)H HSQC NMR spectra. The deamidated form of Scr binds to specific DNA target sequences with reduced affinity as determined by an electrophoretic mobility shift assay.","DOI":"10.1016/j.febslet.2015.09.020","ISSN":"1873-3468","note":"PMID: 26435141\nPMCID: PMC4674082","journalAbbreviation":"FEBS Lett.","language":"eng","author":[{"family":"O'Connell","given":"Nichole E."},{"family":"Lelli","given":"Katherine"},{"family":"Mann","given":"Richard S."},{"family":"Palmer","given":"Arthur G."}],"issued":{"date-parts":[["2015",10,24]]}}}],"schema":"https://github.com/citation-style-language/schema/raw/master/csl-citation.json"}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4</w:t>
            </w:r>
            <w:r>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transcription factor of developmental genes</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N→D/</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AN</w:t>
            </w:r>
            <w:r w:rsidRPr="00D10644">
              <w:rPr>
                <w:rFonts w:ascii="Times New Roman" w:eastAsia="F" w:hAnsi="Times New Roman"/>
                <w:sz w:val="24"/>
                <w:szCs w:val="24"/>
                <w:vertAlign w:val="superscript"/>
                <w:lang w:val="en-US"/>
              </w:rPr>
              <w:t>32</w:t>
            </w:r>
            <w:r w:rsidRPr="00D10644">
              <w:rPr>
                <w:rFonts w:ascii="Times New Roman" w:eastAsia="F" w:hAnsi="Times New Roman"/>
                <w:sz w:val="24"/>
                <w:szCs w:val="24"/>
                <w:lang w:val="en-US"/>
              </w:rPr>
              <w:t>GD; YD</w:t>
            </w:r>
            <w:r w:rsidRPr="00D10644">
              <w:rPr>
                <w:rFonts w:ascii="Times New Roman" w:eastAsia="F" w:hAnsi="Times New Roman"/>
                <w:sz w:val="24"/>
                <w:szCs w:val="24"/>
                <w:vertAlign w:val="superscript"/>
                <w:lang w:val="en-US"/>
              </w:rPr>
              <w:t>45</w:t>
            </w:r>
            <w:r w:rsidRPr="00D10644">
              <w:rPr>
                <w:rFonts w:ascii="Times New Roman" w:eastAsia="F" w:hAnsi="Times New Roman"/>
                <w:sz w:val="24"/>
                <w:szCs w:val="24"/>
                <w:lang w:val="en-US"/>
              </w:rPr>
              <w:t>EA</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RNAse U2; P00654; 20623666</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{"citationID":"0dRY2ko4","properties":{"formattedCitation":"\\super 5\\nosupersub{}","plainCitation":"5","noteIndex":0},"citationItems":[{"id":67,"uris":["http://zotero.org/users/local/YyAZ5b4N/items/VSJIZWWM"],"uri":["http://zotero.org/users/local/YyAZ5b4N/items/VSJIZWWM"],"itemData":{"id":67,"type":"article-journal","title":"Structural changes induced by the deamidation and isomerization of asparagine revealed by the crystal structure of Ustilago sphaerogena ribonuclease U2B","container-title":"Biopolymers","page":"1003-1010","volume":"93","issue":"11","source":"PubMed","abstract":"Under physiological conditions, the deamidation and isomerization of asparagine to isoaspartate (isoAsp) proceeds nonenzymatically via succinimide. Although a large number of proteins have been reported to contain isoAsp, information concerning the three-dimensional structure of proteins containing isoaspartate is still limited. We have crystallized isoAsp containing Ustilago sphaerogena ribonuclease U2B, and determined the crystal structure at 1.32 Å resolution. The structure revealed that the formation of isoAsp32 induces a single turn unfolding of the α-helix from Asp29 to Asp34, and the region from Asp29 to Arg35 forms a U-shaped loop structure. The electron density map shows that isoAsp32 retained the L-configuration at the C(α) atom. IsoAsp32 is in gauche conformation about a C(α)--C(β) bond, and the polypeptide chain bends by </w:instrText>
            </w:r>
            <w:r>
              <w:rPr>
                <w:rFonts w:ascii="Cambria Math" w:eastAsia="F" w:hAnsi="Cambria Math" w:cs="Cambria Math"/>
                <w:sz w:val="24"/>
                <w:szCs w:val="24"/>
                <w:lang w:val="en-US"/>
              </w:rPr>
              <w:instrText>∼</w:instrText>
            </w:r>
            <w:r>
              <w:rPr>
                <w:rFonts w:ascii="Times New Roman" w:eastAsia="F" w:hAnsi="Times New Roman"/>
                <w:sz w:val="24"/>
                <w:szCs w:val="24"/>
                <w:lang w:val="en-US"/>
              </w:rPr>
              <w:instrText>90</w:instrText>
            </w:r>
            <w:r>
              <w:rPr>
                <w:rFonts w:ascii="Times New Roman" w:eastAsia="F" w:hAnsi="Times New Roman" w:cs="Times New Roman"/>
                <w:sz w:val="24"/>
                <w:szCs w:val="24"/>
                <w:lang w:val="en-US"/>
              </w:rPr>
              <w:instrText>°</w:instrText>
            </w:r>
            <w:r>
              <w:rPr>
                <w:rFonts w:ascii="Times New Roman" w:eastAsia="F" w:hAnsi="Times New Roman"/>
                <w:sz w:val="24"/>
                <w:szCs w:val="24"/>
                <w:lang w:val="en-US"/>
              </w:rPr>
              <w:instrText xml:space="preserve"> at isoAsp32. IsoAsp32 protrudes from the surface of the protein, and the abnormal </w:instrText>
            </w:r>
            <w:r>
              <w:rPr>
                <w:rFonts w:ascii="Times New Roman" w:eastAsia="F" w:hAnsi="Times New Roman" w:cs="Times New Roman"/>
                <w:sz w:val="24"/>
                <w:szCs w:val="24"/>
                <w:lang w:val="en-US"/>
              </w:rPr>
              <w:instrText>β</w:instrText>
            </w:r>
            <w:r>
              <w:rPr>
                <w:rFonts w:ascii="Times New Roman" w:eastAsia="F" w:hAnsi="Times New Roman"/>
                <w:sz w:val="24"/>
                <w:szCs w:val="24"/>
                <w:lang w:val="en-US"/>
              </w:rPr>
              <w:instrText xml:space="preserve">-peptide bond in the main-chain and α-carboxylate in the side-chain is fully exposed. The structure suggests that the deamidation of the Asn and the isoAsp formation in proteins could confer immunogenicity.","DOI":"10.1002/bip.21514","ISSN":"0006-3525","note":"PMID: 20623666","journalAbbreviation":"Biopolymers","language":"eng","author":[{"family":"Noguchi","given":"Shuji"}],"issued":{"date-parts":[["2010",0]]}}}],"schema":"https://github.com/citation-style-language/schema/raw/master/csl-citation.json"}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5</w:t>
            </w:r>
            <w:r>
              <w:rPr>
                <w:rFonts w:ascii="Times New Roman" w:eastAsia="F" w:hAnsi="Times New Roman"/>
                <w:sz w:val="24"/>
                <w:szCs w:val="24"/>
                <w:lang w:val="en-US"/>
              </w:rPr>
              <w:fldChar w:fldCharType="end"/>
            </w:r>
            <w:r w:rsidRPr="00D10644">
              <w:rPr>
                <w:rFonts w:ascii="Times New Roman" w:eastAsia="F" w:hAnsi="Times New Roman"/>
                <w:sz w:val="24"/>
                <w:szCs w:val="24"/>
                <w:lang w:val="en-US"/>
              </w:rPr>
              <w:t>, 3827836</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{"citationID":"6hCoAD3K","properties":{"formattedCitation":"\\super 6\\nosupersub{}","plainCitation":"6","noteIndex":0},"citationItems":[{"id":69,"uris":["http://zotero.org/users/local/YyAZ5b4N/items/N4S6RBD5"],"uri":["http://zotero.org/users/local/YyAZ5b4N/items/N4S6RBD5"],"itemData":{"id":69,"type":"article-journal","title":"Comparison of the primary structures of ribonuclease U2 isoforms","container-title":"The Biochemical Journal","page":"163-170","volume":"240","issue":"1","source":"PubMed","abstract":"The primary structures of the two isoforms of ribonuclease U2, RNAases U2-A and U2-B, were analysed and compared with each other. Among the chymotryptic peptides obtained from the reduced and S-carboxymethylated enzymes, only peptides C-3 were different from each other in terms of chromatographic behaviour on reverse-phase h.p.l.c. On the basis of chemical analyses of these peptides, it was shown that RNAase U2-B had an isopeptide bond in which Asp-32 was linked to Gly-33 through the beta-carboxy group in its side chain instead of the alpha-carboxy group. Deamidation of Asn-32 in RNAase U2-A led to the formation of this unusual linkage. The previously reported sequence of RNAase U2 [Sato &amp; Uchida (1975) Biochem. J. 145, 353-360] was corrected by changing amino acid residues at eight different positions and by inserting an asparagine residue at position 32. The numbering of the positions of amino acid residues located downstream of Asn-32 was therefore shifted by 1. Accordingly, RNAase U2-A was shown to be composed of 114 amino acid residues.","ISSN":"0264-6021","note":"PMID: 3827836\nPMCID: PMC1147389","journalAbbreviation":"Biochem. J.","language":"eng","author":[{"family":"Kanaya","given":"S."},{"family":"Uchida","given":"T."}],"issued":{"date-parts":[["1986",0]]}}}],"schema":"https://github.com/citation-style-language/schema/raw/master/csl-citation.json"}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6</w:t>
            </w:r>
            <w:r>
              <w:rPr>
                <w:rFonts w:ascii="Times New Roman" w:eastAsia="F" w:hAnsi="Times New Roman"/>
                <w:sz w:val="24"/>
                <w:szCs w:val="24"/>
                <w:lang w:val="en-US"/>
              </w:rPr>
              <w:fldChar w:fldCharType="end"/>
            </w:r>
            <w:r w:rsidRPr="00D10644">
              <w:rPr>
                <w:rFonts w:ascii="Times New Roman" w:eastAsia="F" w:hAnsi="Times New Roman"/>
                <w:sz w:val="24"/>
                <w:szCs w:val="24"/>
                <w:lang w:val="en-US"/>
              </w:rPr>
              <w:t>, 20858208</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{"citationID":"l2LcBwRe","properties":{"formattedCitation":"\\super 7\\nosupersub{}","plainCitation":"7","noteIndex":0},"citationItems":[{"id":71,"uris":["http://zotero.org/users/local/YyAZ5b4N/items/GJIKZZ6L"],"uri":["http://zotero.org/users/local/YyAZ5b4N/items/GJIKZZ6L"],"itemData":{"id":71,"type":"article-journal","title":"Conformational variation revealed by the crystal structure of RNase U2A complexed with Ca ion and 2'-adenylic acid at 1.03 Å resolution","container-title":"Protein and Peptide Letters","page":"1559-1561","volume":"17","issue":"12","source":"PubMed","abstract":"Asparagine can be non-enzymatically deamidated and isomerized via succinimide to isoaspartate. This post-translational modification can potentially alter the physical properties or the function of the parent protein. Asn32 of ribonuclease U2A from Ustilago sphaerogena is known to rapidly deamidate and isomerize in alkaline conditions. The crystal structure of ribonuclease U2A complexed with 2'-adenylic acid and calcium ions was determined at 1.03 Å resolution. In this structure, the region from Asp29 to Asp37 winds around a calcium ion, and the main-chain of Asn32-Gly33 adopts an extended conformation. Rotation of the side-chain of Asn32 could bring Asn32C(γ) into close proximity to Gly33N, in a conformation suitable for succinimide formation. The structure suggests that in solution the region around Asn32-Gly33 is likely to be in equilibrium between multiple conformers, with the deamidation of Asn32 proceeding when the region adopts an extended conformation.","ISSN":"1875-5305","note":"PMID: 20858208","journalAbbreviation":"Protein Pept. Lett.","language":"eng","author":[{"family":"Noguchi","given":"Shuji"}],"issued":{"date-parts":[["2010",0]]}}}],"schema":"https://github.com/citation-style-language/schema/raw/master/csl-citation.json"}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7</w:t>
            </w:r>
            <w:r>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endoribonuclease</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w:t>
            </w:r>
            <w:r w:rsidRPr="00D10644">
              <w:rPr>
                <w:rFonts w:ascii="Times New Roman" w:eastAsia="F" w:hAnsi="Times New Roman"/>
                <w:noProof/>
                <w:sz w:val="24"/>
                <w:szCs w:val="24"/>
                <w:lang w:val="en-US"/>
              </w:rPr>
              <w:t>succ</w:t>
            </w:r>
            <w:r w:rsidRPr="00D10644">
              <w:rPr>
                <w:rFonts w:ascii="Times New Roman" w:eastAsia="F" w:hAnsi="Times New Roman"/>
                <w:sz w:val="24"/>
                <w:szCs w:val="24"/>
                <w:lang w:val="en-US"/>
              </w:rPr>
              <w:t>/D/</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SD</w:t>
            </w:r>
            <w:r w:rsidRPr="00D10644">
              <w:rPr>
                <w:rFonts w:ascii="Times New Roman" w:eastAsia="F" w:hAnsi="Times New Roman"/>
                <w:sz w:val="24"/>
                <w:szCs w:val="24"/>
                <w:vertAlign w:val="superscript"/>
                <w:lang w:val="en-US"/>
              </w:rPr>
              <w:t>101</w:t>
            </w:r>
            <w:r w:rsidRPr="00D10644">
              <w:rPr>
                <w:rFonts w:ascii="Times New Roman" w:eastAsia="F" w:hAnsi="Times New Roman"/>
                <w:sz w:val="24"/>
                <w:szCs w:val="24"/>
                <w:lang w:val="en-US"/>
              </w:rPr>
              <w:t>GN</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Hen egg white Lysozyme; P00698; 9571046</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{"citationID":"DPUhtHLb","properties":{"formattedCitation":"\\super 8\\nosupersub{}","plainCitation":"8","noteIndex":0},"citationItems":[{"id":73,"uris":["http://zotero.org/users/local/YyAZ5b4N/items/J4BPWCT2"],"uri":["http://zotero.org/users/local/YyAZ5b4N/items/J4BPWCT2"],"itemData":{"id":73,"type":"article-journal","title":"Succinimide and isoaspartate residues in the crystal structures of hen egg-white lysozyme complexed with tri-N-acetylchitotriose","container-title":"Journal of Molecular Biology","page":"231-238","volume":"278","issue":"1","source":"PubMed","abstract":"The isomerization of Asp101 to isoaspartate autocatalytically proceeds via a succinimide intermediate in hen egg-white lysozyme at a mildly acidic condition. The crystal structures of succinimide and isoaspartate forms of the lysozyme proteins, each complexed with a tri-N-acetylchitotriose ligand, have been determined at 1.8 A resolution, and distinctively elucidate coplanar cyclic aminosuccinyl and beta-linked isoaspartyl residues. Compared with the liganded native protein with normal Asp101, succinimide 101 protrudes toward the ligand, and isoaspartate 101 extends away from the ligand. The formations of these residues caused the loss of three hydrogen-bonds between the ligand and the side-chains of Asp101 and Asn103 along with 0.5 A displacement of the ligand location.","DOI":"10.1006/jmbi.1998.1674","ISSN":"0022-2836","note":"PMID: 9571046","journalAbbreviation":"J. Mol. Biol.","language":"eng","author":[{"family":"Noguchi","given":"S."},{"family":"Miyawaki","given":"K."},{"family":"Satow","given":"Y."}],"issued":{"date-parts":[["1998",4,24]]}}}],"schema":"https://github.com/citation-style-language/schema/raw/master/csl-citation.json"}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8</w:t>
            </w:r>
            <w:r>
              <w:rPr>
                <w:rFonts w:ascii="Times New Roman" w:eastAsia="F" w:hAnsi="Times New Roman"/>
                <w:sz w:val="24"/>
                <w:szCs w:val="24"/>
                <w:lang w:val="en-US"/>
              </w:rPr>
              <w:fldChar w:fldCharType="end"/>
            </w:r>
            <w:r w:rsidRPr="00D10644">
              <w:rPr>
                <w:rFonts w:ascii="Times New Roman" w:eastAsia="F" w:hAnsi="Times New Roman"/>
                <w:sz w:val="24"/>
                <w:szCs w:val="24"/>
                <w:lang w:val="en-US"/>
              </w:rPr>
              <w:t xml:space="preserve">, </w:t>
            </w:r>
            <w:r w:rsidRPr="00D10644">
              <w:rPr>
                <w:rFonts w:ascii="Times New Roman" w:hAnsi="Times New Roman"/>
                <w:sz w:val="24"/>
                <w:szCs w:val="24"/>
                <w:lang w:val="en-US"/>
              </w:rPr>
              <w:t>11679726</w:t>
            </w:r>
            <w:r>
              <w:rPr>
                <w:rFonts w:ascii="Times New Roman" w:hAnsi="Times New Roman"/>
                <w:sz w:val="24"/>
                <w:szCs w:val="24"/>
                <w:lang w:val="en-US"/>
              </w:rPr>
              <w:fldChar w:fldCharType="begin"/>
            </w:r>
            <w:r>
              <w:rPr>
                <w:rFonts w:ascii="Times New Roman" w:hAnsi="Times New Roman"/>
                <w:sz w:val="24"/>
                <w:szCs w:val="24"/>
                <w:lang w:val="en-US"/>
              </w:rPr>
              <w:instrText xml:space="preserve"> ADDIN ZOTERO_ITEM CSL_CITATION {"citationID":"Ltf549M4","properties":{"formattedCitation":"\\super 9\\nosupersub{}","plainCitation":"9","noteIndex":0},"citationItems":[{"id":75,"uris":["http://zotero.org/users/local/YyAZ5b4N/items/B4AGX9KH"],"uri":["http://zotero.org/users/local/YyAZ5b4N/items/B4AGX9KH"],"itemData":{"id":75,"type":"article-journal","title":"The effect of stabilizing additives on the structure and hydration of proteins: a study involving tetragonal lysozyme","container-title":"Acta Crystallographica. Section D, Biological Crystallography","page":"1614-1620","volume":"57","issue":"Pt 11","source":"PubMed","abstract":"In order to elucidate the effect of stabilizing additives on the structure of proteins and the associated ordered water molecules in the hydration shell, the crystal structures of tetragonal lysozyme grown in the presence of sucrose, sorbitol and trehalose have been refined. Also refined are the structures of orthorhombic and monoclinic lysozyme grown under the conditions in which tetragonal lysozyme is normally grown. A comparison of the two sets of structures with the structure of native tetragonal lysozyme shows that the effect of the additives on the structure of the protein molecule is less than that of the normal minor changes associated with differences in molecular packing. Surprisingly, the same is true of the effect on the hydration shell, represented by the ordered water molecules attached to the protein. Thus, it appears that the cause of the stabilizing effect of the additives needs to be sought outside the immediate neighbourhood of the protein molecule. Sorbitol and trehalose do not coherently interact with the protein. One sucrose molecule binds at the active-site cleft of the enzyme.","ISSN":"0907-4449","note":"PMID: 11679726","shortTitle":"The effect of stabilizing additives on the structure and hydration of proteins","journalAbbreviation":"Acta Crystallogr. D Biol. Crystallogr.","language":"eng","author":[{"family":"Datta","given":"S."},{"family":"Biswal","given":"B. K."},{"family":"Vijayan","given":"M."}],"issued":{"date-parts":[["2001",0]]}}}],"schema":"https://github.com/citation-style-language/schema/raw/master/csl-citation.json"} </w:instrText>
            </w:r>
            <w:r>
              <w:rPr>
                <w:rFonts w:ascii="Times New Roman" w:hAnsi="Times New Roman"/>
                <w:sz w:val="24"/>
                <w:szCs w:val="24"/>
                <w:lang w:val="en-US"/>
              </w:rPr>
              <w:fldChar w:fldCharType="separate"/>
            </w:r>
            <w:r w:rsidRPr="0088489B">
              <w:rPr>
                <w:rFonts w:ascii="Times New Roman" w:hAnsi="Times New Roman" w:cs="Times New Roman"/>
                <w:sz w:val="24"/>
                <w:szCs w:val="24"/>
                <w:vertAlign w:val="superscript"/>
              </w:rPr>
              <w:t>9</w:t>
            </w:r>
            <w:r>
              <w:rPr>
                <w:rFonts w:ascii="Times New Roman" w:hAnsi="Times New Roman"/>
                <w:sz w:val="24"/>
                <w:szCs w:val="24"/>
                <w:lang w:val="en-US"/>
              </w:rPr>
              <w:fldChar w:fldCharType="end"/>
            </w:r>
            <w:r w:rsidRPr="00D10644">
              <w:rPr>
                <w:rFonts w:ascii="Times New Roman" w:hAnsi="Times New Roman"/>
                <w:sz w:val="24"/>
                <w:szCs w:val="24"/>
                <w:lang w:val="en-US"/>
              </w:rPr>
              <w:t>; PDB: 1at5</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bacterial cell wall carbohydrate degradation</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w:t>
            </w:r>
            <w:r w:rsidRPr="00D10644">
              <w:rPr>
                <w:rFonts w:ascii="Times New Roman" w:eastAsia="F" w:hAnsi="Times New Roman"/>
                <w:noProof/>
                <w:sz w:val="24"/>
                <w:szCs w:val="24"/>
                <w:lang w:val="en-US"/>
              </w:rPr>
              <w:t>succ</w:t>
            </w:r>
            <w:r w:rsidRPr="00D10644">
              <w:rPr>
                <w:rFonts w:ascii="Times New Roman" w:eastAsia="F" w:hAnsi="Times New Roman"/>
                <w:sz w:val="24"/>
                <w:szCs w:val="24"/>
                <w:lang w:val="en-US"/>
              </w:rPr>
              <w:t>/D/</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LN</w:t>
            </w:r>
            <w:r w:rsidRPr="00D10644">
              <w:rPr>
                <w:rFonts w:ascii="Times New Roman" w:eastAsia="F" w:hAnsi="Times New Roman"/>
                <w:sz w:val="24"/>
                <w:szCs w:val="24"/>
                <w:vertAlign w:val="superscript"/>
                <w:lang w:val="en-US"/>
              </w:rPr>
              <w:t>25</w:t>
            </w:r>
            <w:r w:rsidRPr="00D10644">
              <w:rPr>
                <w:rFonts w:ascii="Times New Roman" w:eastAsia="F" w:hAnsi="Times New Roman"/>
                <w:sz w:val="24"/>
                <w:szCs w:val="24"/>
                <w:lang w:val="en-US"/>
              </w:rPr>
              <w:t>GR</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Interferon </w:t>
            </w:r>
            <w:r w:rsidRPr="00D10644">
              <w:rPr>
                <w:rFonts w:ascii="Times New Roman" w:eastAsia="F" w:hAnsi="Times New Roman"/>
                <w:i/>
                <w:sz w:val="24"/>
                <w:szCs w:val="24"/>
                <w:lang w:val="en-US"/>
              </w:rPr>
              <w:t>β</w:t>
            </w:r>
            <w:r w:rsidRPr="00D10644">
              <w:rPr>
                <w:rFonts w:ascii="Times New Roman" w:eastAsia="F" w:hAnsi="Times New Roman"/>
                <w:sz w:val="24"/>
                <w:szCs w:val="24"/>
              </w:rPr>
              <w:t>; P01574; 29414325</w:t>
            </w:r>
            <w:r>
              <w:rPr>
                <w:rFonts w:ascii="Times New Roman" w:eastAsia="F" w:hAnsi="Times New Roman"/>
                <w:sz w:val="24"/>
                <w:szCs w:val="24"/>
              </w:rPr>
              <w:fldChar w:fldCharType="begin"/>
            </w:r>
            <w:r>
              <w:rPr>
                <w:rFonts w:ascii="Times New Roman" w:eastAsia="F" w:hAnsi="Times New Roman"/>
                <w:sz w:val="24"/>
                <w:szCs w:val="24"/>
              </w:rPr>
              <w:instrText xml:space="preserve"> ADDIN ZOTERO_ITEM CSL_CITATION {"citationID":"FA2x4Ug1","properties":{"formattedCitation":"\\super 10\\nosupersub{}","plainCitation":"10","noteIndex":0},"citationItems":[{"id":77,"uris":["http://zotero.org/users/local/YyAZ5b4N/items/LT2VYZTI"],"uri":["http://zotero.org/users/local/YyAZ5b4N/items/LT2VYZTI"],"itemData":{"id":77,"type":"article-journal","title":"A deamidated interferon-β variant binds to integrin αvβ3","container-title":"Cytokine","page":"38-41","volume":"104","source":"PubMed","abstract":"Human type I interferons are a family of pleiotropic cytokines with antiviral, anti-proliferative and immunomodulatory activities. They signal through the same cell surface receptors IFNAR1 and IFNAR2 yet evoking markedly different physiological effects. One differentiating factor of interferon-beta (IFN-β) from other type I interferons is the presence of theAsn-Gly-Arg (NGR) sequence motif, which, upon deamidation, converts to Asp-Gly-Arg (DGR) and iso-Asp-Gly-Arg (iso-DGR) motifs. In other proteins, the NGR and iso-DGR motifs are reported as CD13- and αvβ3, αvβ5, αvβ6, αvβ8 and α5β1 integrin-binding motifs, respectively. The scope of this study was to perform exploratory surface plasmon resonance (SPR) experiments to assess the binding properties of a deamidated IFN-β variant to integrins. For this purpose, integrin αvβ3 was selected as a reference model within the iso-DGR- integrin binding members. The obtained results show that deamidated IFN-β binds integrin αvβ3 with nanomolar affinity and that the response was dependent on the deamidation extent. Based on these results, it can be expected that deamidated IFN-β also binds to other integrin family members that are able to bind to the iso-DGR binding motif. The novel binding properties could help elucidate specific IFN-β attributes that under physiological conditions may be modulated by the deamidation.","DOI":"10.1016/j.cyto.2018.01.024","ISSN":"1096-0023","note":"PMID: 29414325","journalAbbreviation":"Cytokine","language":"eng","author":[{"family":"Mastrangeli","given":"Renato"},{"family":"D'amici","given":"Fabio"},{"family":"D'Acunto","given":"Cosimo-Walter"},{"family":"Fiumi","given":"Sabrina"},{"family":"Rossi","given":"Mara"},{"family":"Terlizzese","given":"Mariagrazia"},{"family":"Palinsky","given":"Wolf"},{"family":"Bierau","given":"Horst"}],"issued":{"date-parts":[["2018"]]}}}],"schema":"https://github.com/citation-style-language/schema/raw/master/csl-citation.json"} </w:instrText>
            </w:r>
            <w:r>
              <w:rPr>
                <w:rFonts w:ascii="Times New Roman" w:eastAsia="F" w:hAnsi="Times New Roman"/>
                <w:sz w:val="24"/>
                <w:szCs w:val="24"/>
              </w:rPr>
              <w:fldChar w:fldCharType="separate"/>
            </w:r>
            <w:r w:rsidRPr="0088489B">
              <w:rPr>
                <w:rFonts w:ascii="Times New Roman" w:hAnsi="Times New Roman" w:cs="Times New Roman"/>
                <w:sz w:val="24"/>
                <w:szCs w:val="24"/>
                <w:vertAlign w:val="superscript"/>
              </w:rPr>
              <w:t>10</w:t>
            </w:r>
            <w:r>
              <w:rPr>
                <w:rFonts w:ascii="Times New Roman" w:eastAsia="F" w:hAnsi="Times New Roman"/>
                <w:sz w:val="24"/>
                <w:szCs w:val="24"/>
              </w:rPr>
              <w:fldChar w:fldCharType="end"/>
            </w:r>
            <w:r w:rsidRPr="00D10644">
              <w:rPr>
                <w:rFonts w:ascii="Times New Roman" w:eastAsia="F" w:hAnsi="Times New Roman"/>
                <w:sz w:val="24"/>
                <w:szCs w:val="24"/>
              </w:rPr>
              <w:t>, 27348209</w:t>
            </w:r>
            <w:r>
              <w:rPr>
                <w:rFonts w:ascii="Times New Roman" w:eastAsia="F" w:hAnsi="Times New Roman"/>
                <w:sz w:val="24"/>
                <w:szCs w:val="24"/>
              </w:rPr>
              <w:fldChar w:fldCharType="begin"/>
            </w:r>
            <w:r>
              <w:rPr>
                <w:rFonts w:ascii="Times New Roman" w:eastAsia="F" w:hAnsi="Times New Roman"/>
                <w:sz w:val="24"/>
                <w:szCs w:val="24"/>
              </w:rPr>
              <w:instrText xml:space="preserve"> ADDIN ZOTERO_ITEM CSL_CITATION {"citationID":"3ZgL0C0U","properties":{"formattedCitation":"\\super 11\\nosupersub{}","plainCitation":"11","noteIndex":0},"citationItems":[{"id":79,"uris":["http://zotero.org/users/local/YyAZ5b4N/items/H3SFMQIZ"],"uri":["http://zotero.org/users/local/YyAZ5b4N/items/H3SFMQIZ"],"itemData":{"id":79,"type":"article-journal","title":"Biological Functions of Interferon β-1a Are Enhanced By Deamidation","container-title":"Journal of Interferon &amp; Cytokine Research: The Official Journal of the International Society for Interferon and Cytokine Research","page":"534-541","volume":"36","issue":"9","source":"PubMed","abstract":"Human type I Interferons (IFN-β, IFN-ɛ, IFN-κ, IFN-ω, and 12 subtypes of IFN-α) are a family of pleiotropic cytokines with antiviral, antiproliferative, and immunomodulatory activities. They signal through the same cell surface receptors, IFNAR1 and IFNAR2, yet evoking markedly differential potency. One differentiating factor of IFN-β from other type I interferons is the presence of a consensus sequence (NG) for deamidation. Comparing almost completely deamidated IFN-β-1a with untreated IFN-β-1a, this present study reports the increased activities in 3 in-vitro bioassays testing the antiviral, antiproliferative, and immunomodulatory properties, respectively, of the molecule. Deamidated IFN-β-1a has the potential to improve current therapies in multiple sclerosis, and its ability to potentiate the MHC-Class I expression suggests a clinical benefit in diseases where the downmodulation of the MHC-class I expression plays a role (eg, in immuno-oncology combination therapies or antiviral agents). The present study on IFN-β deamidation adds a new prospective on deamidation as part of a posttranslational modification code that allows the modulation of the biological properties of proteins. Moreover, it underlines the unique IFN-β-1a properties that differentiate this molecule from other members of the type I interferon family.","DOI":"10.1089/jir.2016.0025","ISSN":"1557-7465","note":"PMID: 27348209","journalAbbreviation":"J. Interferon Cytokine Res.","language":"eng","author":[{"family":"Mastrangeli","given":"Renato"},{"family":"Iozzino","given":"Luisa"},{"family":"Lanzoni","given":"Ludovica"},{"family":"Angiuoni","given":"Gabriella"},{"family":"Ferrao","given":"Cristian"},{"family":"Izzo","given":"Anna"},{"family":"Fiumi","given":"Sabrina"},{"family":"Camerini","given":"Fabio"},{"family":"Mascia","given":"Michele"},{"family":"Palinsky","given":"Wolf"},{"family":"Bierau","given":"Horst"}],"issued":{"date-parts":[["2016"]]}}}],"schema":"https://github.com/citation-style-language/schema/raw/master/csl-citation.json"} </w:instrText>
            </w:r>
            <w:r>
              <w:rPr>
                <w:rFonts w:ascii="Times New Roman" w:eastAsia="F" w:hAnsi="Times New Roman"/>
                <w:sz w:val="24"/>
                <w:szCs w:val="24"/>
              </w:rPr>
              <w:fldChar w:fldCharType="separate"/>
            </w:r>
            <w:r w:rsidRPr="0088489B">
              <w:rPr>
                <w:rFonts w:ascii="Times New Roman" w:hAnsi="Times New Roman" w:cs="Times New Roman"/>
                <w:sz w:val="24"/>
                <w:szCs w:val="24"/>
                <w:vertAlign w:val="superscript"/>
              </w:rPr>
              <w:t>11</w:t>
            </w:r>
            <w:r>
              <w:rPr>
                <w:rFonts w:ascii="Times New Roman" w:eastAsia="F" w:hAnsi="Times New Roman"/>
                <w:sz w:val="24"/>
                <w:szCs w:val="24"/>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immunomodulatory activity; more active</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w:t>
            </w:r>
            <w:r w:rsidRPr="00D10644">
              <w:rPr>
                <w:rFonts w:ascii="Times New Roman" w:eastAsia="F" w:hAnsi="Times New Roman"/>
                <w:smallCaps/>
                <w:sz w:val="24"/>
                <w:szCs w:val="24"/>
                <w:lang w:val="en-US"/>
              </w:rPr>
              <w:t>l/d</w:t>
            </w:r>
            <w:r w:rsidRPr="00D10644">
              <w:rPr>
                <w:rFonts w:ascii="Times New Roman" w:eastAsia="F" w:hAnsi="Times New Roman"/>
                <w:sz w:val="24"/>
                <w:szCs w:val="24"/>
                <w:lang w:val="en-US"/>
              </w:rPr>
              <w:t>-D/iD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LD</w:t>
            </w:r>
            <w:r w:rsidRPr="00D10644">
              <w:rPr>
                <w:rFonts w:ascii="Times New Roman" w:eastAsia="F" w:hAnsi="Times New Roman"/>
                <w:sz w:val="24"/>
                <w:szCs w:val="24"/>
                <w:vertAlign w:val="superscript"/>
                <w:lang w:val="en-US"/>
              </w:rPr>
              <w:t>58</w:t>
            </w:r>
            <w:r w:rsidRPr="00D10644">
              <w:rPr>
                <w:rFonts w:ascii="Times New Roman" w:eastAsia="F" w:hAnsi="Times New Roman"/>
                <w:sz w:val="24"/>
                <w:szCs w:val="24"/>
                <w:lang w:val="en-US"/>
              </w:rPr>
              <w:t>SG; LD</w:t>
            </w:r>
            <w:r w:rsidRPr="00D10644">
              <w:rPr>
                <w:rFonts w:ascii="Times New Roman" w:eastAsia="F" w:hAnsi="Times New Roman"/>
                <w:sz w:val="24"/>
                <w:szCs w:val="24"/>
                <w:vertAlign w:val="superscript"/>
                <w:lang w:val="en-US"/>
              </w:rPr>
              <w:t>151</w:t>
            </w:r>
            <w:r w:rsidRPr="00D10644">
              <w:rPr>
                <w:rFonts w:ascii="Times New Roman" w:eastAsia="F" w:hAnsi="Times New Roman"/>
                <w:sz w:val="24"/>
                <w:szCs w:val="24"/>
                <w:lang w:val="en-US"/>
              </w:rPr>
              <w:t>AT; HN</w:t>
            </w:r>
            <w:r w:rsidRPr="00D10644">
              <w:rPr>
                <w:rFonts w:ascii="Times New Roman" w:eastAsia="F" w:hAnsi="Times New Roman"/>
                <w:sz w:val="24"/>
                <w:szCs w:val="24"/>
                <w:vertAlign w:val="superscript"/>
                <w:lang w:val="en-US"/>
              </w:rPr>
              <w:t>101</w:t>
            </w:r>
            <w:r w:rsidRPr="00D10644">
              <w:rPr>
                <w:rFonts w:ascii="Times New Roman" w:eastAsia="F" w:hAnsi="Times New Roman"/>
                <w:sz w:val="24"/>
                <w:szCs w:val="24"/>
                <w:lang w:val="en-US"/>
              </w:rPr>
              <w:t>E</w:t>
            </w:r>
            <w:r w:rsidRPr="00D10644">
              <w:rPr>
                <w:rFonts w:ascii="Times New Roman" w:eastAsia="F" w:hAnsi="Times New Roman"/>
                <w:color w:val="548DD4"/>
                <w:sz w:val="24"/>
                <w:szCs w:val="24"/>
                <w:lang w:val="en-US"/>
              </w:rPr>
              <w:t>R</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i/>
                <w:sz w:val="24"/>
                <w:szCs w:val="24"/>
                <w:lang w:val="en-US"/>
              </w:rPr>
              <w:t>α</w:t>
            </w:r>
            <w:r w:rsidRPr="00D10644">
              <w:rPr>
                <w:rFonts w:ascii="Times New Roman" w:eastAsia="F" w:hAnsi="Times New Roman"/>
                <w:sz w:val="24"/>
                <w:szCs w:val="24"/>
                <w:vertAlign w:val="subscript"/>
                <w:lang w:val="en-US"/>
              </w:rPr>
              <w:t>A</w:t>
            </w:r>
            <w:r w:rsidRPr="00D10644">
              <w:rPr>
                <w:rFonts w:ascii="Times New Roman" w:eastAsia="F" w:hAnsi="Times New Roman"/>
                <w:sz w:val="24"/>
                <w:szCs w:val="24"/>
                <w:lang w:val="en-US"/>
              </w:rPr>
              <w:t xml:space="preserve"> crystallin; P02489; </w:t>
            </w:r>
            <w:r w:rsidRPr="00D10644">
              <w:rPr>
                <w:rFonts w:ascii="Times New Roman" w:eastAsia="F" w:hAnsi="Times New Roman"/>
                <w:sz w:val="24"/>
                <w:szCs w:val="24"/>
              </w:rPr>
              <w:t>26657544</w:t>
            </w:r>
            <w:r>
              <w:rPr>
                <w:rFonts w:ascii="Times New Roman" w:eastAsia="F" w:hAnsi="Times New Roman"/>
                <w:sz w:val="24"/>
                <w:szCs w:val="24"/>
              </w:rPr>
              <w:fldChar w:fldCharType="begin"/>
            </w:r>
            <w:r>
              <w:rPr>
                <w:rFonts w:ascii="Times New Roman" w:eastAsia="F" w:hAnsi="Times New Roman"/>
                <w:sz w:val="24"/>
                <w:szCs w:val="24"/>
              </w:rPr>
              <w:instrText xml:space="preserve"> ADDIN ZOTERO_ITEM CSL_CITATION {"citationID":"eM6jU9OK","properties":{"formattedCitation":"\\super 12\\nosupersub{}","plainCitation":"12","noteIndex":0},"citationItems":[{"id":81,"uris":["http://zotero.org/users/local/YyAZ5b4N/items/29HK4QVB"],"uri":["http://zotero.org/users/local/YyAZ5b4N/items/29HK4QVB"],"itemData":{"id":81,"type":"article-journal","title":"Interaction of βA3-Crystallin with Deamidated Mutants of αA- and αB-Crystallins","container-title":"PloS One","page":"e0144621","volume":"10","issue":"12","source":"PubMed","abstract":"Interaction among crystallins is required for the maintenance of lens transparency. Deamidation is one of the most common post-translational modifications in crystallins, which results in incorrect interaction and leads to aggregate formation. Various studies have established interaction among the α- and β-crystallins. Here, we investigated the effects of the deamidation of αA- and αB-crystallins on their interaction with βA3-crystallin using surface plasmon resonance (SPR) and fluorescence lifetime imaging microscopy-fluorescence resonance energy transfer (FLIM-FRET) methods. SPR analysis confirmed adherence of WT αA- and WT αB-crystallins and their deamidated mutants with βA3-crystallin. The deamidated mutants of αA-crystallin (αA N101D and αA N123D) displayed lower adherence propensity for βA3-crystallin relative to the binding affinity shown by WT αA-crystallin. Among αB-crystallin mutants, αB N78D displayed higher adherence propensity whereas αB N146D mutant showed slightly lower binding affinity for βA3-crystallin relative to that shown by WT αB-crystallin. Under the in vivo condition (FLIM-FRET), both αA-deamidated mutants (αA N101D and αA N123D) exhibited strong interaction with βA3-crystallin (32±4% and 36±4% FRET efficiencies, respectively) compared to WT αA-crystallin (18±4%). Similarly, the αB N78D and αB N146D mutants showed strong interaction (36±4% and 22±4% FRET efficiencies, respectively) with βA3-crystallin compared to 18±4% FRET efficiency of WT αB-crystallin. Further, FLIM-FRET analysis of the C-terminal domain (CTE), N-terminal domain (NTD), and core domain (CD) of αA- and αB-crystallins with βA3-crystallin suggested that interaction sites most likely reside in the αA CTE and αB NTD regions, respectively, as these domains showed the highest FRET efficiencies. Overall, results suggest that similar to WT αA- and WTαB-crystallins, the deamidated mutants showed strong interactionfor βA3-crystallin. Variable in vitro and in vivo interactions are most likely due to the mutant's large size oligomers, reduced hydrophobicity, and altered structures. Together, the results suggest that deamidation of α-crystallin may facilitate greater interaction and the formation of large oligomers with other crystallins, and this may contribute to the cataractogenic mechanism.","DOI":"10.1371/journal.pone.0144621","ISSN":"1932-6203","note":"PMID: 26657544\nPMCID: PMC4691197","journalAbbreviation":"PLoS ONE","language":"eng","author":[{"family":"Tiwary","given":"Ekta"},{"family":"Hegde","given":"Shylaja"},{"family":"Purushotham","given":"Sangeetha"},{"family":"Deivanayagam","given":"Champion"},{"family":"Srivastava","given":"Om"}],"issued":{"date-parts":[["2015"]]}}}],"schema":"https://github.com/citation-style-language/schema/raw/master/csl-citation.json"} </w:instrText>
            </w:r>
            <w:r>
              <w:rPr>
                <w:rFonts w:ascii="Times New Roman" w:eastAsia="F" w:hAnsi="Times New Roman"/>
                <w:sz w:val="24"/>
                <w:szCs w:val="24"/>
              </w:rPr>
              <w:fldChar w:fldCharType="separate"/>
            </w:r>
            <w:r w:rsidRPr="0088489B">
              <w:rPr>
                <w:rFonts w:ascii="Times New Roman" w:hAnsi="Times New Roman" w:cs="Times New Roman"/>
                <w:sz w:val="24"/>
                <w:szCs w:val="24"/>
                <w:vertAlign w:val="superscript"/>
              </w:rPr>
              <w:t>12</w:t>
            </w:r>
            <w:r>
              <w:rPr>
                <w:rFonts w:ascii="Times New Roman" w:eastAsia="F" w:hAnsi="Times New Roman"/>
                <w:sz w:val="24"/>
                <w:szCs w:val="24"/>
              </w:rPr>
              <w:fldChar w:fldCharType="end"/>
            </w:r>
            <w:r w:rsidRPr="00D10644">
              <w:rPr>
                <w:rFonts w:ascii="Times New Roman" w:eastAsia="F" w:hAnsi="Times New Roman"/>
                <w:sz w:val="24"/>
                <w:szCs w:val="24"/>
              </w:rPr>
              <w:t>, 21877723</w:t>
            </w:r>
            <w:r>
              <w:rPr>
                <w:rFonts w:ascii="Times New Roman" w:eastAsia="F" w:hAnsi="Times New Roman"/>
                <w:sz w:val="24"/>
                <w:szCs w:val="24"/>
              </w:rPr>
              <w:fldChar w:fldCharType="begin"/>
            </w:r>
            <w:r>
              <w:rPr>
                <w:rFonts w:ascii="Times New Roman" w:eastAsia="F" w:hAnsi="Times New Roman"/>
                <w:sz w:val="24"/>
                <w:szCs w:val="24"/>
              </w:rPr>
              <w:instrText xml:space="preserve"> ADDIN ZOTERO_ITEM CSL_CITATION {"citationID":"8CZdgsjD","properties":{"formattedCitation":"\\super 13\\nosupersub{}","plainCitation":"13","noteIndex":0},"citationItems":[{"id":83,"uris":["http://zotero.org/users/local/YyAZ5b4N/items/6NX8KZIZ"],"uri":["http://zotero.org/users/local/YyAZ5b4N/items/6NX8KZIZ"],"itemData":{"id":83,"type":"article-journal","title":"Simultaneous stereoinversion and isomerization at the Asp-4 residue in βB2-crystallin from the aged human eye lenses","container-title":"Biochemistry","page":"8628-8635","volume":"50","issue":"40","source":"PubMed","abstract":"The lens proteins are composed of α-, β-, and γ-crystallins that interact with each other to maintain the transparency and refractive power of the lens. Because the lens crystallins are long-lived proteins, they undergo various post-translational modifications including racemization, isomerization, deamidation, oxidation, glycation, and truncation. In βB2-crystallin, which is the most abundant β-crystallin, the deamidation of asparagine and glutamine residues has been reported. Here, we found that the aspartyl (Asp) residue at position 4 of βB2-crystallin in the lenses of elderly human individuals undergoes a significant degree of inversion and isomerization to the biologically uncommon residue D-β-Asp. Surprisingly, the D/L ratio of β-Asp at position 4 in βB2-crystallin from elderly donors (67-77 year old) was 0.88-3.21. A D/L ratio of amino acids greater than 1.0 is defined as an inversion of configuration from the L- to D-form, rather than a racemization. These extremely high D/L ratios are equivalent to those of Asp-58 and Asp-151 (D/L ratio: 3.1 for Asp-58 and 5.7 for Asp-151) in αA-crystallin from elderly donors (~80 year old) as reported previously. Initially, we identified specific Asp residues in the β-crystallin family of proteins that undergo a high degree of inversion. These results show that the isomerization and inversion of Asp residues occurs both in the α- and β-crystallins of the lens. Inversion of these Asp residues directly affects the higher order structure of the protein. Hence, this modification may change crystallin-crystallin interactions and disrupt the function of crystallins in the lens.","DOI":"10.1021/bi200983g","ISSN":"1520-4995","note":"PMID: 21877723","journalAbbreviation":"Biochemistry","language":"eng","author":[{"family":"Fujii","given":"Norihiko"},{"family":"Kawaguchi","given":"Takehiro"},{"family":"Sasaki","given":"Hiroshi"},{"family":"Fujii","given":"Noriko"}],"issued":{"date-parts":[["2011",10,11]]}}}],"schema":"https://github.com/citation-style-language/schema/raw/master/csl-citation.json"} </w:instrText>
            </w:r>
            <w:r>
              <w:rPr>
                <w:rFonts w:ascii="Times New Roman" w:eastAsia="F" w:hAnsi="Times New Roman"/>
                <w:sz w:val="24"/>
                <w:szCs w:val="24"/>
              </w:rPr>
              <w:fldChar w:fldCharType="separate"/>
            </w:r>
            <w:r w:rsidRPr="0088489B">
              <w:rPr>
                <w:rFonts w:ascii="Times New Roman" w:hAnsi="Times New Roman" w:cs="Times New Roman"/>
                <w:sz w:val="24"/>
                <w:szCs w:val="24"/>
                <w:vertAlign w:val="superscript"/>
              </w:rPr>
              <w:t>13</w:t>
            </w:r>
            <w:r>
              <w:rPr>
                <w:rFonts w:ascii="Times New Roman" w:eastAsia="F" w:hAnsi="Times New Roman"/>
                <w:sz w:val="24"/>
                <w:szCs w:val="24"/>
              </w:rPr>
              <w:fldChar w:fldCharType="end"/>
            </w:r>
            <w:r w:rsidRPr="00D10644">
              <w:rPr>
                <w:rFonts w:ascii="Times New Roman" w:eastAsia="F" w:hAnsi="Times New Roman"/>
                <w:sz w:val="24"/>
                <w:szCs w:val="24"/>
              </w:rPr>
              <w:t>, 9702185</w:t>
            </w:r>
            <w:r>
              <w:rPr>
                <w:rFonts w:ascii="Times New Roman" w:eastAsia="F" w:hAnsi="Times New Roman"/>
                <w:sz w:val="24"/>
                <w:szCs w:val="24"/>
              </w:rPr>
              <w:fldChar w:fldCharType="begin"/>
            </w:r>
            <w:r>
              <w:rPr>
                <w:rFonts w:ascii="Times New Roman" w:eastAsia="F" w:hAnsi="Times New Roman"/>
                <w:sz w:val="24"/>
                <w:szCs w:val="24"/>
              </w:rPr>
              <w:instrText xml:space="preserve"> ADDIN ZOTERO_ITEM CSL_CITATION {"citationID":"zSgN2Exv","properties":{"formattedCitation":"\\super 14\\nosupersub{}","plainCitation":"14","noteIndex":0},"citationItems":[{"id":85,"uris":["http://zotero.org/users/local/YyAZ5b4N/items/LE295G7X"],"uri":["http://zotero.org/users/local/YyAZ5b4N/items/LE295G7X"],"itemData":{"id":85,"type":"article-journal","title":"Determination of the in vivo deamidation rate of asparagine-101 from alpha-A crystallin using microdissected sections of the aging human lens","container-title":"Experimental Eye Research","page":"119-120","volume":"67","issue":"1","source":"PubMed","DOI":"10.1006/exer.1998.0529","ISSN":"0014-4835","note":"PMID: 9702185","journalAbbreviation":"Exp. Eye Res.","language":"eng","author":[{"family":"Takemoto","given":"L."},{"family":"Boyle","given":"D."}],"issued":{"date-parts":[["1998",7]]}}}],"schema":"https://github.com/citation-style-language/schema/raw/master/csl-citation.json"} </w:instrText>
            </w:r>
            <w:r>
              <w:rPr>
                <w:rFonts w:ascii="Times New Roman" w:eastAsia="F" w:hAnsi="Times New Roman"/>
                <w:sz w:val="24"/>
                <w:szCs w:val="24"/>
              </w:rPr>
              <w:fldChar w:fldCharType="separate"/>
            </w:r>
            <w:r w:rsidRPr="0088489B">
              <w:rPr>
                <w:rFonts w:ascii="Times New Roman" w:hAnsi="Times New Roman" w:cs="Times New Roman"/>
                <w:sz w:val="24"/>
                <w:szCs w:val="24"/>
                <w:vertAlign w:val="superscript"/>
              </w:rPr>
              <w:t>14</w:t>
            </w:r>
            <w:r>
              <w:rPr>
                <w:rFonts w:ascii="Times New Roman" w:eastAsia="F" w:hAnsi="Times New Roman"/>
                <w:sz w:val="24"/>
                <w:szCs w:val="24"/>
              </w:rPr>
              <w:fldChar w:fldCharType="end"/>
            </w:r>
            <w:r w:rsidRPr="00D10644">
              <w:rPr>
                <w:rFonts w:ascii="Times New Roman" w:eastAsia="F" w:hAnsi="Times New Roman"/>
                <w:sz w:val="24"/>
                <w:szCs w:val="24"/>
              </w:rPr>
              <w:t>, 9543632</w:t>
            </w:r>
            <w:r>
              <w:rPr>
                <w:rFonts w:ascii="Times New Roman" w:eastAsia="F" w:hAnsi="Times New Roman"/>
                <w:sz w:val="24"/>
                <w:szCs w:val="24"/>
              </w:rPr>
              <w:fldChar w:fldCharType="begin"/>
            </w:r>
            <w:r>
              <w:rPr>
                <w:rFonts w:ascii="Times New Roman" w:eastAsia="F" w:hAnsi="Times New Roman"/>
                <w:sz w:val="24"/>
                <w:szCs w:val="24"/>
              </w:rPr>
              <w:instrText xml:space="preserve"> ADDIN ZOTERO_ITEM CSL_CITATION {"citationID":"7Qyrmoa5","properties":{"formattedCitation":"\\super 15\\nosupersub{}","plainCitation":"15","noteIndex":0},"citationItems":[{"id":88,"uris":["http://zotero.org/users/local/YyAZ5b4N/items/XN66IXVC"],"uri":["http://zotero.org/users/local/YyAZ5b4N/items/XN66IXVC"],"itemData":{"id":88,"type":"article-journal","title":"Quantitation of asparagine-101 deamidation from alpha-A crystallin during aging of the human lens","container-title":"Current Eye Research","page":"247-250","volume":"17","issue":"3","source":"PubMed","abstract":"PURPOSE: To quantitate deamidation of asparagine-101 from the alpha-A crystallin protein of human lenses of different ages.\nMETHODS: Alpha-A crystallin was purified from total proteins of human lenses of different ages, followed by tryptic digestion and resolution of the peptides, using reverse phase chromatography. Known amounts of synthetic peptide standards, corresponding to the amidated and deamidated forms of the expected tryptic peptide containing asparagine-101, were used to identify and quantitate the amount of deamidation.\nRESULTS: From 0-30 yrs of age, approximately 45% of asparagine-101 was deamidated, while only approximately 5% additional deamidation occurred during 30-68 yrs of age.\nCONCLUSIONS: In the normal human lens, most deamidation of asparagine-101 occurs during the first approximately 30 years of age, followed by a small additional amount of deamidation (approximately 5%) during the next approximately 38 years, resulting in a maximum of approximately 50% deamidation during the lifetime of the individual.","ISSN":"0271-3683","note":"PMID: 9543632","journalAbbreviation":"Curr. Eye Res.","language":"eng","author":[{"family":"Takemoto","given":"L. J."}],"issued":{"date-parts":[["1998",3]]}}}],"schema":"https://github.com/citation-style-language/schema/raw/master/csl-citation.json"} </w:instrText>
            </w:r>
            <w:r>
              <w:rPr>
                <w:rFonts w:ascii="Times New Roman" w:eastAsia="F" w:hAnsi="Times New Roman"/>
                <w:sz w:val="24"/>
                <w:szCs w:val="24"/>
              </w:rPr>
              <w:fldChar w:fldCharType="separate"/>
            </w:r>
            <w:r w:rsidRPr="0088489B">
              <w:rPr>
                <w:rFonts w:ascii="Times New Roman" w:hAnsi="Times New Roman" w:cs="Times New Roman"/>
                <w:sz w:val="24"/>
                <w:szCs w:val="24"/>
                <w:vertAlign w:val="superscript"/>
              </w:rPr>
              <w:t>15</w:t>
            </w:r>
            <w:r>
              <w:rPr>
                <w:rFonts w:ascii="Times New Roman" w:eastAsia="F" w:hAnsi="Times New Roman"/>
                <w:sz w:val="24"/>
                <w:szCs w:val="24"/>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transparency of the eye lens; small heat shock protein; (chaperon) cataracts in the eye</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lastRenderedPageBreak/>
              <w:t>N→D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SD</w:t>
            </w:r>
            <w:r w:rsidRPr="00D10644">
              <w:rPr>
                <w:rFonts w:ascii="Times New Roman" w:eastAsia="F" w:hAnsi="Times New Roman"/>
                <w:sz w:val="24"/>
                <w:szCs w:val="24"/>
                <w:vertAlign w:val="superscript"/>
                <w:lang w:val="en-US"/>
              </w:rPr>
              <w:t>36</w:t>
            </w:r>
            <w:r w:rsidRPr="00D10644">
              <w:rPr>
                <w:rFonts w:ascii="Times New Roman" w:eastAsia="F" w:hAnsi="Times New Roman"/>
                <w:sz w:val="24"/>
                <w:szCs w:val="24"/>
                <w:lang w:val="en-US"/>
              </w:rPr>
              <w:t>LF; FD</w:t>
            </w:r>
            <w:r w:rsidRPr="00D10644">
              <w:rPr>
                <w:rFonts w:ascii="Times New Roman" w:eastAsia="F" w:hAnsi="Times New Roman"/>
                <w:sz w:val="24"/>
                <w:szCs w:val="24"/>
                <w:vertAlign w:val="superscript"/>
                <w:lang w:val="en-US"/>
              </w:rPr>
              <w:t>62</w:t>
            </w:r>
            <w:r w:rsidRPr="00D10644">
              <w:rPr>
                <w:rFonts w:ascii="Times New Roman" w:eastAsia="F" w:hAnsi="Times New Roman"/>
                <w:sz w:val="24"/>
                <w:szCs w:val="24"/>
                <w:lang w:val="en-US"/>
              </w:rPr>
              <w:t>TG; VN</w:t>
            </w:r>
            <w:r w:rsidRPr="00D10644">
              <w:rPr>
                <w:rFonts w:ascii="Times New Roman" w:eastAsia="F" w:hAnsi="Times New Roman"/>
                <w:sz w:val="24"/>
                <w:szCs w:val="24"/>
                <w:vertAlign w:val="superscript"/>
                <w:lang w:val="en-US"/>
              </w:rPr>
              <w:t>78</w:t>
            </w:r>
            <w:r w:rsidRPr="00D10644">
              <w:rPr>
                <w:rFonts w:ascii="Times New Roman" w:eastAsia="F" w:hAnsi="Times New Roman"/>
                <w:sz w:val="24"/>
                <w:szCs w:val="24"/>
                <w:lang w:val="en-US"/>
              </w:rPr>
              <w:t>LD; VN</w:t>
            </w:r>
            <w:r w:rsidRPr="00D10644">
              <w:rPr>
                <w:rFonts w:ascii="Times New Roman" w:eastAsia="F" w:hAnsi="Times New Roman"/>
                <w:sz w:val="24"/>
                <w:szCs w:val="24"/>
                <w:vertAlign w:val="superscript"/>
                <w:lang w:val="en-US"/>
              </w:rPr>
              <w:t>146</w:t>
            </w:r>
            <w:r w:rsidRPr="00D10644">
              <w:rPr>
                <w:rFonts w:ascii="Times New Roman" w:eastAsia="F" w:hAnsi="Times New Roman"/>
                <w:sz w:val="24"/>
                <w:szCs w:val="24"/>
                <w:lang w:val="en-US"/>
              </w:rPr>
              <w:t>GP</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i/>
                <w:sz w:val="24"/>
                <w:szCs w:val="24"/>
                <w:lang w:val="en-US"/>
              </w:rPr>
              <w:t>α</w:t>
            </w:r>
            <w:r w:rsidRPr="00D10644">
              <w:rPr>
                <w:rFonts w:ascii="Times New Roman" w:eastAsia="F" w:hAnsi="Times New Roman"/>
                <w:sz w:val="24"/>
                <w:szCs w:val="24"/>
                <w:vertAlign w:val="subscript"/>
                <w:lang w:val="en-US"/>
              </w:rPr>
              <w:t>B</w:t>
            </w:r>
            <w:r w:rsidRPr="00D10644">
              <w:rPr>
                <w:rFonts w:ascii="Times New Roman" w:eastAsia="F" w:hAnsi="Times New Roman"/>
                <w:sz w:val="24"/>
                <w:szCs w:val="24"/>
                <w:lang w:val="en-US"/>
              </w:rPr>
              <w:t xml:space="preserve"> crystallin; P02511; </w:t>
            </w:r>
            <w:r w:rsidRPr="00D10644">
              <w:rPr>
                <w:rFonts w:ascii="Times New Roman" w:eastAsia="F" w:hAnsi="Times New Roman"/>
                <w:sz w:val="24"/>
                <w:szCs w:val="24"/>
              </w:rPr>
              <w:t>26657544</w:t>
            </w:r>
            <w:r>
              <w:rPr>
                <w:rFonts w:ascii="Times New Roman" w:eastAsia="F" w:hAnsi="Times New Roman"/>
                <w:sz w:val="24"/>
                <w:szCs w:val="24"/>
              </w:rPr>
              <w:fldChar w:fldCharType="begin"/>
            </w:r>
            <w:r>
              <w:rPr>
                <w:rFonts w:ascii="Times New Roman" w:eastAsia="F" w:hAnsi="Times New Roman"/>
                <w:sz w:val="24"/>
                <w:szCs w:val="24"/>
              </w:rPr>
              <w:instrText xml:space="preserve"> ADDIN ZOTERO_ITEM CSL_CITATION {"citationID":"KkFRoQce","properties":{"formattedCitation":"\\super 12\\nosupersub{}","plainCitation":"12","noteIndex":0},"citationItems":[{"id":81,"uris":["http://zotero.org/users/local/YyAZ5b4N/items/29HK4QVB"],"uri":["http://zotero.org/users/local/YyAZ5b4N/items/29HK4QVB"],"itemData":{"id":81,"type":"article-journal","title":"Interaction of βA3-Crystallin with Deamidated Mutants of αA- and αB-Crystallins","container-title":"PloS One","page":"e0144621","volume":"10","issue":"12","source":"PubMed","abstract":"Interaction among crystallins is required for the maintenance of lens transparency. Deamidation is one of the most common post-translational modifications in crystallins, which results in incorrect interaction and leads to aggregate formation. Various studies have established interaction among the α- and β-crystallins. Here, we investigated the effects of the deamidation of αA- and αB-crystallins on their interaction with βA3-crystallin using surface plasmon resonance (SPR) and fluorescence lifetime imaging microscopy-fluorescence resonance energy transfer (FLIM-FRET) methods. SPR analysis confirmed adherence of WT αA- and WT αB-crystallins and their deamidated mutants with βA3-crystallin. The deamidated mutants of αA-crystallin (αA N101D and αA N123D) displayed lower adherence propensity for βA3-crystallin relative to the binding affinity shown by WT αA-crystallin. Among αB-crystallin mutants, αB N78D displayed higher adherence propensity whereas αB N146D mutant showed slightly lower binding affinity for βA3-crystallin relative to that shown by WT αB-crystallin. Under the in vivo condition (FLIM-FRET), both αA-deamidated mutants (αA N101D and αA N123D) exhibited strong interaction with βA3-crystallin (32±4% and 36±4% FRET efficiencies, respectively) compared to WT αA-crystallin (18±4%). Similarly, the αB N78D and αB N146D mutants showed strong interaction (36±4% and 22±4% FRET efficiencies, respectively) with βA3-crystallin compared to 18±4% FRET efficiency of WT αB-crystallin. Further, FLIM-FRET analysis of the C-terminal domain (CTE), N-terminal domain (NTD), and core domain (CD) of αA- and αB-crystallins with βA3-crystallin suggested that interaction sites most likely reside in the αA CTE and αB NTD regions, respectively, as these domains showed the highest FRET efficiencies. Overall, results suggest that similar to WT αA- and WTαB-crystallins, the deamidated mutants showed strong interactionfor βA3-crystallin. Variable in vitro and in vivo interactions are most likely due to the mutant's large size oligomers, reduced hydrophobicity, and altered structures. Together, the results suggest that deamidation of α-crystallin may facilitate greater interaction and the formation of large oligomers with other crystallins, and this may contribute to the cataractogenic mechanism.","DOI":"10.1371/journal.pone.0144621","ISSN":"1932-6203","note":"PMID: 26657544\nPMCID: PMC4691197","journalAbbreviation":"PLoS ONE","language":"eng","author":[{"family":"Tiwary","given":"Ekta"},{"family":"Hegde","given":"Shylaja"},{"family":"Purushotham","given":"Sangeetha"},{"family":"Deivanayagam","given":"Champion"},{"family":"Srivastava","given":"Om"}],"issued":{"date-parts":[["2015"]]}}}],"schema":"https://github.com/citation-style-language/schema/raw/master/csl-citation.json"} </w:instrText>
            </w:r>
            <w:r>
              <w:rPr>
                <w:rFonts w:ascii="Times New Roman" w:eastAsia="F" w:hAnsi="Times New Roman"/>
                <w:sz w:val="24"/>
                <w:szCs w:val="24"/>
              </w:rPr>
              <w:fldChar w:fldCharType="separate"/>
            </w:r>
            <w:r w:rsidRPr="0088489B">
              <w:rPr>
                <w:rFonts w:ascii="Times New Roman" w:hAnsi="Times New Roman" w:cs="Times New Roman"/>
                <w:sz w:val="24"/>
                <w:szCs w:val="24"/>
                <w:vertAlign w:val="superscript"/>
              </w:rPr>
              <w:t>12</w:t>
            </w:r>
            <w:r>
              <w:rPr>
                <w:rFonts w:ascii="Times New Roman" w:eastAsia="F" w:hAnsi="Times New Roman"/>
                <w:sz w:val="24"/>
                <w:szCs w:val="24"/>
              </w:rPr>
              <w:fldChar w:fldCharType="end"/>
            </w:r>
            <w:r w:rsidRPr="00D10644">
              <w:rPr>
                <w:rFonts w:ascii="Times New Roman" w:eastAsia="F" w:hAnsi="Times New Roman"/>
                <w:sz w:val="24"/>
                <w:szCs w:val="24"/>
              </w:rPr>
              <w:t xml:space="preserve">, </w:t>
            </w:r>
            <w:r w:rsidRPr="00D10644">
              <w:rPr>
                <w:rFonts w:ascii="Times New Roman" w:hAnsi="Times New Roman"/>
                <w:sz w:val="24"/>
                <w:szCs w:val="24"/>
                <w:lang w:val="en-US"/>
              </w:rPr>
              <w:t>20802487</w:t>
            </w:r>
            <w:r>
              <w:rPr>
                <w:rFonts w:ascii="Times New Roman" w:hAnsi="Times New Roman"/>
                <w:sz w:val="24"/>
                <w:szCs w:val="24"/>
                <w:lang w:val="en-US"/>
              </w:rPr>
              <w:fldChar w:fldCharType="begin"/>
            </w:r>
            <w:r>
              <w:rPr>
                <w:rFonts w:ascii="Times New Roman" w:hAnsi="Times New Roman"/>
                <w:sz w:val="24"/>
                <w:szCs w:val="24"/>
                <w:lang w:val="en-US"/>
              </w:rPr>
              <w:instrText xml:space="preserve"> ADDIN ZOTERO_ITEM CSL_CITATION {"citationID":"7FuINhjW","properties":{"formattedCitation":"\\super 16\\nosupersub{}","plainCitation":"16","noteIndex":0},"citationItems":[{"id":90,"uris":["http://zotero.org/users/local/YyAZ5b4N/items/YRX6AMBM"],"uri":["http://zotero.org/users/local/YyAZ5b4N/items/YRX6AMBM"],"itemData":{"id":90,"type":"article-journal","title":"Solid-state NMR and SAXS studies provide a structural basis for the activation of alphaB-crystallin oligomers","container-title":"Nature Structural &amp; Molecular Biology","page":"1037-1042","volume":"17","issue":"9","source":"PubMed","abstract":"The small heat shock protein alphaB-crystallin (alphaB) contributes to cellular protection against stress. For decades, high-resolution structural studies on oligomeric alphaB have been confounded by its polydisperse nature. Here, we present a structural basis of oligomer assembly and activation of the chaperone using solid-state NMR and small-angle X-ray scattering (SAXS). The basic building block is a curved dimer, with an angle of approximately 121 degrees between the planes of the beta-sandwich formed by alpha-crystallin domains. The highly conserved IXI motif covers a substrate binding site at pH 7.5. We observe a pH-dependent modulation of the interaction of the IXI motif with beta4 and beta8, consistent with a pH-dependent regulation of the chaperone function. N-terminal region residues Ser59-Trp60-Phe61 are involved in intermolecular interaction with beta3. Intermolecular restraints from NMR and volumetric restraints from SAXS were combined to calculate a model of a 24-subunit alphaB oligomer with tetrahedral symmetry.","DOI":"10.1038/nsmb.1891","ISSN":"1545-9985","note":"PMID: 20802487\nPMCID: PMC2957905","journalAbbreviation":"Nat. Struct. Mol. Biol.","language":"eng","author":[{"family":"Jehle","given":"Stefan"},{"family":"Rajagopal","given":"Ponni"},{"family":"Bardiaux","given":"Benjamin"},{"family":"Markovic","given":"Stefan"},{"family":"Kühne","given":"Ronald"},{"family":"Stout","given":"Joseph R."},{"family":"Higman","given":"Victoria A."},{"family":"Klevit","given":"Rachel E."},{"family":"Rossum","given":"Barth-Jan","non-dropping-particle":"van"},{"family":"Oschkinat","given":"Hartmut"}],"issued":{"date-parts":[["2010",9]]}}}],"schema":"https://github.com/citation-style-language/schema/raw/master/csl-citation.json"} </w:instrText>
            </w:r>
            <w:r>
              <w:rPr>
                <w:rFonts w:ascii="Times New Roman" w:hAnsi="Times New Roman"/>
                <w:sz w:val="24"/>
                <w:szCs w:val="24"/>
                <w:lang w:val="en-US"/>
              </w:rPr>
              <w:fldChar w:fldCharType="separate"/>
            </w:r>
            <w:r w:rsidRPr="0088489B">
              <w:rPr>
                <w:rFonts w:ascii="Times New Roman" w:hAnsi="Times New Roman" w:cs="Times New Roman"/>
                <w:sz w:val="24"/>
                <w:szCs w:val="24"/>
                <w:vertAlign w:val="superscript"/>
              </w:rPr>
              <w:t>16</w:t>
            </w:r>
            <w:r>
              <w:rPr>
                <w:rFonts w:ascii="Times New Roman" w:hAnsi="Times New Roman"/>
                <w:sz w:val="24"/>
                <w:szCs w:val="24"/>
                <w:lang w:val="en-US"/>
              </w:rPr>
              <w:fldChar w:fldCharType="end"/>
            </w:r>
            <w:r w:rsidRPr="00D10644">
              <w:rPr>
                <w:rFonts w:ascii="Times New Roman" w:eastAsia="F" w:hAnsi="Times New Roman"/>
                <w:sz w:val="24"/>
                <w:szCs w:val="24"/>
              </w:rPr>
              <w:t xml:space="preserve">; PDB: </w:t>
            </w:r>
            <w:r w:rsidRPr="00D10644">
              <w:rPr>
                <w:rFonts w:ascii="Times New Roman" w:hAnsi="Times New Roman"/>
                <w:sz w:val="24"/>
                <w:szCs w:val="24"/>
                <w:lang w:val="en-US"/>
              </w:rPr>
              <w:t>2klr</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transparency of the eye lens; small heat shock protein</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D→</w:t>
            </w:r>
            <w:r w:rsidRPr="00D10644">
              <w:rPr>
                <w:rFonts w:ascii="Times New Roman" w:eastAsia="F" w:hAnsi="Times New Roman"/>
                <w:smallCaps/>
                <w:sz w:val="24"/>
                <w:szCs w:val="24"/>
                <w:lang w:val="en-US"/>
              </w:rPr>
              <w:t>l/d</w:t>
            </w:r>
            <w:r w:rsidRPr="00D10644">
              <w:rPr>
                <w:rFonts w:ascii="Times New Roman" w:eastAsia="F" w:hAnsi="Times New Roman"/>
                <w:sz w:val="24"/>
                <w:szCs w:val="24"/>
                <w:lang w:val="en-US"/>
              </w:rPr>
              <w:t>-</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SD</w:t>
            </w:r>
            <w:r w:rsidRPr="00D10644">
              <w:rPr>
                <w:rFonts w:ascii="Times New Roman" w:eastAsia="F" w:hAnsi="Times New Roman"/>
                <w:sz w:val="24"/>
                <w:szCs w:val="24"/>
                <w:vertAlign w:val="superscript"/>
                <w:lang w:val="en-US"/>
              </w:rPr>
              <w:t>4</w:t>
            </w:r>
            <w:r w:rsidRPr="00D10644">
              <w:rPr>
                <w:rFonts w:ascii="Times New Roman" w:eastAsia="F" w:hAnsi="Times New Roman"/>
                <w:sz w:val="24"/>
                <w:szCs w:val="24"/>
                <w:lang w:val="en-US"/>
              </w:rPr>
              <w:t>HQ</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i/>
                <w:sz w:val="24"/>
                <w:szCs w:val="24"/>
                <w:lang w:val="en-US"/>
              </w:rPr>
              <w:t>β</w:t>
            </w:r>
            <w:r w:rsidRPr="00D10644">
              <w:rPr>
                <w:rFonts w:ascii="Times New Roman" w:eastAsia="F" w:hAnsi="Times New Roman"/>
                <w:sz w:val="24"/>
                <w:szCs w:val="24"/>
                <w:vertAlign w:val="subscript"/>
                <w:lang w:val="en-US"/>
              </w:rPr>
              <w:t>B2</w:t>
            </w:r>
            <w:r w:rsidRPr="00D10644">
              <w:rPr>
                <w:rFonts w:ascii="Times New Roman" w:eastAsia="F" w:hAnsi="Times New Roman"/>
                <w:sz w:val="24"/>
                <w:szCs w:val="24"/>
                <w:lang w:val="en-US"/>
              </w:rPr>
              <w:t xml:space="preserve"> crystallin; P43320; 21877723</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{"citationID":"uT6zrmNj","properties":{"formattedCitation":"\\super 13\\nosupersub{}","plainCitation":"13","noteIndex":0},"citationItems":[{"id":83,"uris":["http://zotero.org/users/local/YyAZ5b4N/items/6NX8KZIZ"],"uri":["http://zotero.org/users/local/YyAZ5b4N/items/6NX8KZIZ"],"itemData":{"id":83,"type":"article-journal","title":"Simultaneous stereoinversion and isomerization at the Asp-4 residue in βB2-crystallin from the aged human eye lenses","container-title":"Biochemistry","page":"8628-8635","volume":"50","issue":"40","source":"PubMed","abstract":"The lens proteins are composed of α-, β-, and γ-crystallins that interact with each other to maintain the transparency and refractive power of the lens. Because the lens crystallins are long-lived proteins, they undergo various post-translational modifications including racemization, isomerization, deamidation, oxidation, glycation, and truncation. In βB2-crystallin, which is the most abundant β-crystallin, the deamidation of asparagine and glutamine residues has been reported. Here, we found that the aspartyl (Asp) residue at position 4 of βB2-crystallin in the lenses of elderly human individuals undergoes a significant degree of inversion and isomerization to the biologically uncommon residue D-β-Asp. Surprisingly, the D/L ratio of β-Asp at position 4 in βB2-crystallin from elderly donors (67-77 year old) was 0.88-3.21. A D/L ratio of amino acids greater than 1.0 is defined as an inversion of configuration from the L- to D-form, rather than a racemization. These extremely high D/L ratios are equivalent to those of Asp-58 and Asp-151 (D/L ratio: 3.1 for Asp-58 and 5.7 for Asp-151) in αA-crystallin from elderly donors (~80 year old) as reported previously. Initially, we identified specific Asp residues in the β-crystallin family of proteins that undergo a high degree of inversion. These results show that the isomerization and inversion of Asp residues occurs both in the α- and β-crystallins of the lens. Inversion of these Asp residues directly affects the higher order structure of the protein. Hence, this modification may change crystallin-crystallin interactions and disrupt the function of crystallins in the lens.","DOI":"10.1021/bi200983g","ISSN":"1520-4995","note":"PMID: 21877723","journalAbbreviation":"Biochemistry","language":"eng","author":[{"family":"Fujii","given":"Norihiko"},{"family":"Kawaguchi","given":"Takehiro"},{"family":"Sasaki","given":"Hiroshi"},{"family":"Fujii","given":"Noriko"}],"issued":{"date-parts":[["2011",10,11]]}}}],"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13</w:t>
            </w:r>
            <w:r>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transparency of the eye lens</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w:t>
            </w:r>
            <w:r w:rsidRPr="00D10644">
              <w:rPr>
                <w:rFonts w:ascii="Times New Roman" w:eastAsia="F" w:hAnsi="Times New Roman"/>
                <w:smallCaps/>
                <w:sz w:val="24"/>
                <w:szCs w:val="24"/>
                <w:lang w:val="en-US"/>
              </w:rPr>
              <w:t>l/</w:t>
            </w:r>
            <w:r w:rsidRPr="00D10644">
              <w:rPr>
                <w:rFonts w:ascii="Times New Roman" w:eastAsia="F" w:hAnsi="Times New Roman"/>
                <w:smallCaps/>
                <w:noProof/>
                <w:sz w:val="24"/>
                <w:szCs w:val="24"/>
                <w:lang w:val="en-US"/>
              </w:rPr>
              <w:t>d</w:t>
            </w:r>
            <w:r w:rsidRPr="00D10644">
              <w:rPr>
                <w:rFonts w:ascii="Times New Roman" w:eastAsia="F" w:hAnsi="Times New Roman"/>
                <w:noProof/>
                <w:sz w:val="24"/>
                <w:szCs w:val="24"/>
                <w:lang w:val="en-US"/>
              </w:rPr>
              <w:t>-D</w:t>
            </w:r>
            <w:r w:rsidRPr="00D10644">
              <w:rPr>
                <w:rFonts w:ascii="Times New Roman" w:eastAsia="F" w:hAnsi="Times New Roman"/>
                <w:sz w:val="24"/>
                <w:szCs w:val="24"/>
                <w:lang w:val="en-US"/>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LN</w:t>
            </w:r>
            <w:r w:rsidRPr="00D10644">
              <w:rPr>
                <w:rFonts w:ascii="Times New Roman" w:eastAsia="F" w:hAnsi="Times New Roman"/>
                <w:sz w:val="24"/>
                <w:szCs w:val="24"/>
                <w:vertAlign w:val="superscript"/>
                <w:lang w:val="en-US"/>
              </w:rPr>
              <w:t>76</w:t>
            </w:r>
            <w:r w:rsidRPr="00D10644">
              <w:rPr>
                <w:rFonts w:ascii="Times New Roman" w:eastAsia="F" w:hAnsi="Times New Roman"/>
                <w:sz w:val="24"/>
                <w:szCs w:val="24"/>
                <w:lang w:val="en-US"/>
              </w:rPr>
              <w:t>D</w:t>
            </w:r>
            <w:r w:rsidRPr="00D10644">
              <w:rPr>
                <w:rFonts w:ascii="Times New Roman" w:eastAsia="F" w:hAnsi="Times New Roman"/>
                <w:color w:val="548DD4"/>
                <w:sz w:val="24"/>
                <w:szCs w:val="24"/>
                <w:lang w:val="en-US"/>
              </w:rPr>
              <w:t>R</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Symbol" w:eastAsia="Symbol" w:hAnsi="Symbol" w:cs="Symbol"/>
                <w:i/>
                <w:sz w:val="24"/>
                <w:szCs w:val="24"/>
                <w:lang w:val="en-US"/>
              </w:rPr>
              <w:t></w:t>
            </w:r>
            <w:r w:rsidRPr="00D10644">
              <w:rPr>
                <w:rFonts w:ascii="Times New Roman" w:eastAsia="F" w:hAnsi="Times New Roman"/>
                <w:sz w:val="24"/>
                <w:szCs w:val="24"/>
                <w:vertAlign w:val="subscript"/>
                <w:lang w:val="en-US"/>
              </w:rPr>
              <w:t>S</w:t>
            </w:r>
            <w:r w:rsidRPr="00D10644">
              <w:rPr>
                <w:rFonts w:ascii="Times New Roman" w:eastAsia="F" w:hAnsi="Times New Roman"/>
                <w:sz w:val="24"/>
                <w:szCs w:val="24"/>
                <w:lang w:val="en-US"/>
              </w:rPr>
              <w:t xml:space="preserve"> crystallin; P22914; 22531704</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{"citationID":"VtFdnS8p","properties":{"formattedCitation":"\\super 17\\nosupersub{}","plainCitation":"17","noteIndex":0},"citationItems":[{"id":93,"uris":["http://zotero.org/users/local/YyAZ5b4N/items/RBV344EQ"],"uri":["http://zotero.org/users/local/YyAZ5b4N/items/RBV344EQ"],"itemData":{"id":93,"type":"article-journal","title":"Racemization of two proteins over our lifespan: deamidation of asparagine 76 in γS crystallin is greater in cataract than in normal lenses across the age range","container-title":"Investigative Ophthalmology &amp; Visual Science","page":"3554-3561","volume":"53","issue":"7","source":"PubMed","abstract":"PURPOSE: Long-lived proteins are widespread in man, yet little is known about the processes that affect their function over time, or their role in age-related diseases.\nMETHODS: Racemization of two proteins from normal and cataract human lenses were compared with age using tryptic digestion and LC/mass spectrometry. Asp 151 in αA crystallin and Asn 76 in γS crystallin were studied.\nRESULTS: Age-dependent profiles for the two proteins from normal lenses were different. In neither protein did the modifications increase linearly with age. For αA crystallin, racemization occurred most rapidly during the first 15 years of life, with approximately half of L-Asp 151 converted to D-isoAsp, L-isoAsp, and D-Asp in a ratio of 3:1:0.5. Values then changed little. By contrast, racemization of Asn 76 in γS crystallin was slow until age 15, with isoAsp accounting for only 5%. Values remained relatively constant until age 40 when a linear increase (1%/year) took place. When cataract lenses were compared with age-matched normal lenses, there were marked differences in the time courses of the two crystallins. For αA crystallin, there was no significant difference in Asp 151 racemization between cataract and normal lenses. By contrast, in γS crystallin the degree of conversion of Asn 76 to isoAsp in cataract lenses was approximately double that of normals at every age.\nCONCLUSIONS: Modification of Asn and Asp over time may contribute to denaturation of proteins in the human lens. An accelerated rate of deamidation/racemization at selected sites in proteins, such as γS crystallin, may contribute to cataract formation.","DOI":"10.1167/iovs.11-9085","ISSN":"1552-5783","note":"PMID: 22531704\nPMCID: PMC3406884","shortTitle":"Racemization of two proteins over our lifespan","journalAbbreviation":"Invest. Ophthalmol. Vis. Sci.","language":"eng","author":[{"family":"Hooi","given":"Michelle Yu Sung"},{"family":"Raftery","given":"Mark J."},{"family":"Truscott","given":"Roger John Willis"}],"issued":{"date-parts":[["2012",6,14]]}}}],"schema":"https://github.com/citation-style-language/schema/raw/master/csl-citation.json"}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17</w:t>
            </w:r>
            <w:r>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transparency of the eye lens</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N→D/</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SN</w:t>
            </w:r>
            <w:r w:rsidRPr="00D10644">
              <w:rPr>
                <w:rFonts w:ascii="Times New Roman" w:eastAsia="F" w:hAnsi="Times New Roman"/>
                <w:sz w:val="24"/>
                <w:szCs w:val="24"/>
                <w:vertAlign w:val="superscript"/>
                <w:lang w:val="en-US"/>
              </w:rPr>
              <w:t>27</w:t>
            </w:r>
            <w:r w:rsidRPr="00D10644">
              <w:rPr>
                <w:rFonts w:ascii="Times New Roman" w:eastAsia="F" w:hAnsi="Times New Roman"/>
                <w:sz w:val="24"/>
                <w:szCs w:val="24"/>
                <w:lang w:val="en-US"/>
              </w:rPr>
              <w:t>GP; GN</w:t>
            </w:r>
            <w:r w:rsidRPr="00D10644">
              <w:rPr>
                <w:rFonts w:ascii="Times New Roman" w:eastAsia="F" w:hAnsi="Times New Roman"/>
                <w:sz w:val="24"/>
                <w:szCs w:val="24"/>
                <w:vertAlign w:val="superscript"/>
                <w:lang w:val="en-US"/>
              </w:rPr>
              <w:t>132</w:t>
            </w:r>
            <w:r w:rsidRPr="00D10644">
              <w:rPr>
                <w:rFonts w:ascii="Times New Roman" w:eastAsia="F" w:hAnsi="Times New Roman"/>
                <w:sz w:val="24"/>
                <w:szCs w:val="24"/>
                <w:lang w:val="en-US"/>
              </w:rPr>
              <w:t>EE; GN</w:t>
            </w:r>
            <w:r w:rsidRPr="00D10644">
              <w:rPr>
                <w:rFonts w:ascii="Times New Roman" w:eastAsia="F" w:hAnsi="Times New Roman"/>
                <w:sz w:val="24"/>
                <w:szCs w:val="24"/>
                <w:vertAlign w:val="superscript"/>
                <w:lang w:val="en-US"/>
              </w:rPr>
              <w:t>140</w:t>
            </w:r>
            <w:r w:rsidRPr="00D10644">
              <w:rPr>
                <w:rFonts w:ascii="Times New Roman" w:eastAsia="F" w:hAnsi="Times New Roman"/>
                <w:sz w:val="24"/>
                <w:szCs w:val="24"/>
                <w:lang w:val="en-US"/>
              </w:rPr>
              <w:t>AG</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SOD1; P00441; 24066782</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{"citationID":"oBVhoEhe","properties":{"formattedCitation":"\\super 18\\nosupersub{}","plainCitation":"18","noteIndex":0},"citationItems":[{"id":8,"uris":["http://zotero.org/users/local/YyAZ5b4N/items/PX63Y7PL"],"uri":["http://zotero.org/users/local/YyAZ5b4N/items/PX63Y7PL"],"itemData":{"id":8,"type":"article-journal","title":"Deamidation of asparagine to aspartate destabilizes Cu, Zn superoxide dismutase, accelerates fibrillization, and mirrors ALS-linked mutations","container-title":"Journal of the American Chemical Society","page":"15897-15908","volume":"135","issue":"42","source":"PubMed","abstract":"The reactivity of asparagine residues in Cu, Zn superoxide dismutase (SOD1) to deamidate to aspartate remains uncharacterized; its occurrence in SOD1 has not been investigated, and the biophysical effects of deamidation on SOD1 are unknown. Deamidation is, nonetheless, chemically equivalent to Asn-to-Asp missense mutations in SOD1 that cause amyotrophic lateral sclerosis (ALS). This study utilized computational methods to identify three asparagine residues in wild-type (WT) SOD1 (i.e., N26, N131, and N139) that are predicted to undergo significant deamidation (i.e., to &gt;20%) on time scales comparable to the long lifetime (&gt;1 year) of SOD1 in large motor neurons. Site-directed mutagenesis was used to successively substitute these asparagines with aspartate (to mimic deamidation) according to their predicted deamidation rate, yielding: N26D, N26D/N131D, and N26D/N131D/N139D SOD1. Differential scanning calorimetry demonstrated that the thermostability of N26D/N131D/N139D SOD1 is lower than WT SOD1 by ~2-8 °C (depending upon the state of metalation) and &lt;3 °C lower than the ALS mutant N139D SOD1. The triply deamidated analog also aggregated into amyloid fibrils faster than WT SOD1 by ~2-fold (p &lt; 0.008**) and at a rate identical to ALS mutant N139D SOD1 (p &gt; 0.2). A total of 534 separate amyloid assays were performed to generate statistically significant comparisons of aggregation rates among WT and N/D SOD1 proteins. Capillary electrophoresis and mass spectrometry demonstrated that ~23% of N26 is deamidated to aspartate (iso-aspartate was undetectable) in a preparation of WT human SOD1 (isolated from erythrocytes) that has been used for decades by researchers as an analytical standard. The deamidation of asparagine--an analytically elusive, sub-Dalton modification--represents a plausible and overlooked mechanism by which WT SOD1 is converted to a neurotoxic isoform that has a similar structure, instability, and aggregation propensity as ALS mutant N139D SOD1.","DOI":"10.1021/ja407801x","ISSN":"1520-5126","note":"PMID: 24066782","journalAbbreviation":"J. Am. Chem. Soc.","language":"eng","author":[{"family":"Shi","given":"Yunhua"},{"family":"Rhodes","given":"Nicholas R."},{"family":"Abdolvahabi","given":"Alireza"},{"family":"Kohn","given":"Taylor"},{"family":"Cook","given":"Nathan P."},{"family":"Marti","given":"Angel A."},{"family":"Shaw","given":"Bryan F."}],"issued":{"date-parts":[["2013",10,23]]}}}],"schema":"https://github.com/citation-style-language/schema/raw/master/csl-citation.json"}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18</w:t>
            </w:r>
            <w:r>
              <w:rPr>
                <w:rFonts w:ascii="Times New Roman" w:eastAsia="F" w:hAnsi="Times New Roman"/>
                <w:sz w:val="24"/>
                <w:szCs w:val="24"/>
                <w:lang w:val="en-US"/>
              </w:rPr>
              <w:fldChar w:fldCharType="end"/>
            </w:r>
            <w:r w:rsidRPr="00D10644">
              <w:rPr>
                <w:rFonts w:ascii="Times New Roman" w:eastAsia="F" w:hAnsi="Times New Roman"/>
                <w:sz w:val="24"/>
                <w:szCs w:val="24"/>
                <w:lang w:val="en-US"/>
              </w:rPr>
              <w:t>, 24044898</w:t>
            </w:r>
            <w:r w:rsidRPr="00D10644">
              <w:rPr>
                <w:rFonts w:ascii="Times New Roman" w:eastAsia="F" w:hAnsi="Times New Roman"/>
                <w:sz w:val="24"/>
                <w:szCs w:val="24"/>
                <w:vertAlign w:val="superscript"/>
                <w:lang w:val="en-US"/>
              </w:rPr>
              <w:t>*</w:t>
            </w:r>
            <w:r>
              <w:rPr>
                <w:rFonts w:ascii="Times New Roman" w:eastAsia="F" w:hAnsi="Times New Roman"/>
                <w:sz w:val="24"/>
                <w:szCs w:val="24"/>
                <w:vertAlign w:val="superscript"/>
                <w:lang w:val="en-US"/>
              </w:rPr>
              <w:fldChar w:fldCharType="begin"/>
            </w:r>
            <w:r>
              <w:rPr>
                <w:rFonts w:ascii="Times New Roman" w:eastAsia="F" w:hAnsi="Times New Roman"/>
                <w:sz w:val="24"/>
                <w:szCs w:val="24"/>
                <w:vertAlign w:val="superscript"/>
                <w:lang w:val="en-US"/>
              </w:rPr>
              <w:instrText xml:space="preserve"> ADDIN ZOTERO_ITEM CSL_CITATION {"citationID":"A5kWGyXo","properties":{"formattedCitation":"\\super 19\\nosupersub{}","plainCitation":"19","noteIndex":0},"citationItems":[{"id":10,"uris":["http://zotero.org/users/local/YyAZ5b4N/items/VHRKHUMT"],"uri":["http://zotero.org/users/local/YyAZ5b4N/items/VHRKHUMT"],"itemData":{"id":10,"type":"article-journal","title":"Accumulation of altered aspartyl residues in erythrocyte membrane proteins from patients with sporadic amyotrophic lateral sclerosis","container-title":"Neurochemistry International","page":"626-634","volume":"63","issue":"6","source":"PubMed","abstract":"Spontaneous protein deamidation of labile asparagines (Asn), generating abnormal l-isoaspartyl residues (IsoAsp), is associated with cell aging and enhanced by an oxidative microenvironment. The presence of isopeptide bonds impairs protein structure/function. To minimize the damage, IsoAsp can be \"repaired\" by the protein l-isoaspartyl/d-aspartyl O-methyltransferase (PIMT) and S-adenosylmethionine (AdoMet) is the methyl donor of this reaction. PIMT is a repair enzyme that initiates the conversion of l-isoAsp (or d-Asp) residues to l-Asp residues. Amyotrophic lateral sclerosis (ALS) is a severe neurodegenerative disease principally affecting motor neurons. The condition of oxidative stress reported in familial and sporadic forms of ALS prompted us to investigate Asn deamidation in ALS tissue. Erythrocytes (RBCs) were selected as a model system since they are unable to replace damaged proteins and protein methylesterification is virtually the only AdoMet-consuming reaction operating in these cells. Our data show that, in vitro assay, abnormal IsoAsp residues were significantly higher in ALS patients erythrocyte membrane proteins with an increased methyl accepting capability relative to controls (p&lt;0.05). Moreover, we observed a reduction in AdoMet levels, while AdoHcy concentration was comparable to that detected in the control, resulting in a lower [AdoMet]/[AdoHcy] ratio. Then, the accumulation of altered aspartyl residues in ALS patients is probably related to a reduced efficiency of the S-adenosylmethionine (AdoMet)-dependent repair system causing increased protein instability at Asn sites. The increase of abnormal residues represents a new protein alteration that may be present not only in red blood cells but also in other cell types of patients suffering from ALS.","DOI":"10.1016/j.neuint.2013.09.006","ISSN":"1872-9754","note":"PMID: 24044898","journalAbbreviation":"Neurochem. Int.","language":"eng","author":[{"family":"D'Angelo","given":"Stefania"},{"family":"Trojsi","given":"Francesca"},{"family":"Salvatore","given":"Anna"},{"family":"Daniele","given":"Luca"},{"family":"Raimo","given":"Marianna"},{"family":"Galletti","given":"Patrizia"},{"family":"Monsurrò","given":"Maria Rosaria"}],"issued":{"date-parts":[["2013",0]]}}}],"schema":"https://github.com/citation-style-language/schema/raw/master/csl-citation.json"} </w:instrText>
            </w:r>
            <w:r>
              <w:rPr>
                <w:rFonts w:ascii="Times New Roman" w:eastAsia="F" w:hAnsi="Times New Roman"/>
                <w:sz w:val="24"/>
                <w:szCs w:val="24"/>
                <w:vertAlign w:val="superscript"/>
                <w:lang w:val="en-US"/>
              </w:rPr>
              <w:fldChar w:fldCharType="separate"/>
            </w:r>
            <w:r w:rsidRPr="0088489B">
              <w:rPr>
                <w:rFonts w:ascii="Times New Roman" w:hAnsi="Times New Roman" w:cs="Times New Roman"/>
                <w:sz w:val="24"/>
                <w:szCs w:val="24"/>
                <w:vertAlign w:val="superscript"/>
              </w:rPr>
              <w:t>19</w:t>
            </w:r>
            <w:r>
              <w:rPr>
                <w:rFonts w:ascii="Times New Roman" w:eastAsia="F" w:hAnsi="Times New Roman"/>
                <w:sz w:val="24"/>
                <w:szCs w:val="24"/>
                <w:vertAlign w:val="superscript"/>
                <w:lang w:val="en-US"/>
              </w:rPr>
              <w:fldChar w:fldCharType="end"/>
            </w:r>
            <w:r w:rsidRPr="00D10644">
              <w:rPr>
                <w:rFonts w:ascii="Times New Roman" w:eastAsia="F" w:hAnsi="Times New Roman"/>
                <w:sz w:val="24"/>
                <w:szCs w:val="24"/>
                <w:lang w:val="en-US"/>
              </w:rPr>
              <w:t xml:space="preserve">, </w:t>
            </w:r>
            <w:r w:rsidRPr="00D10644">
              <w:rPr>
                <w:rFonts w:ascii="Times New Roman" w:hAnsi="Times New Roman"/>
                <w:sz w:val="24"/>
                <w:szCs w:val="24"/>
                <w:lang w:val="en-US"/>
              </w:rPr>
              <w:t>26694608</w:t>
            </w:r>
            <w:r>
              <w:rPr>
                <w:rFonts w:ascii="Times New Roman" w:hAnsi="Times New Roman"/>
                <w:sz w:val="24"/>
                <w:szCs w:val="24"/>
                <w:lang w:val="en-US"/>
              </w:rPr>
              <w:fldChar w:fldCharType="begin"/>
            </w:r>
            <w:r>
              <w:rPr>
                <w:rFonts w:ascii="Times New Roman" w:hAnsi="Times New Roman"/>
                <w:sz w:val="24"/>
                <w:szCs w:val="24"/>
                <w:lang w:val="en-US"/>
              </w:rPr>
              <w:instrText xml:space="preserve"> ADDIN ZOTERO_ITEM CSL_CITATION {"citationID":"CpZPe0Xn","properties":{"formattedCitation":"\\super 20\\nosupersub{}","plainCitation":"20","noteIndex":0},"citationItems":[{"id":96,"uris":["http://zotero.org/users/local/YyAZ5b4N/items/GAKDAL7E"],"uri":["http://zotero.org/users/local/YyAZ5b4N/items/GAKDAL7E"],"itemData":{"id":96,"type":"article-journal","title":"Conformational Disorder of the Most Immature Cu, Zn-Superoxide Dismutase Leading to Amyotrophic Lateral Sclerosis","container-title":"The Journal of Biological Chemistry","page":"4144-4155","volume":"291","issue":"8","source":"PubMed","abstract":"Misfolding of Cu,Zn-superoxide dismutase (SOD1) is a pathological change in the familial form of amyotrophic lateral sclerosis caused by mutations in the SOD1 gene. SOD1 is an enzyme that matures through the binding of copper and zinc ions and the formation of an intramolecular disulfide bond. Pathogenic mutations are proposed to retard the post-translational maturation, decrease the structural stability, and hence trigger the misfolding of SOD1 proteins. Despite this, a misfolded and potentially pathogenic conformation of immature SOD1 remains obscure. Here, we show significant and distinct conformational changes of apoSOD1 that occur only upon reduction of the intramolecular disulfide bond in solution. In particular, loop regions in SOD1 lose their restraint and become significantly disordered upon dissociation of metal ions and reduction of the disulfide bond. Such drastic changes in the solution structure of SOD1 may trigger misfolding and fibrillar aggregation observed as pathological changes in the familial form of amyotrophic lateral sclerosis.","DOI":"10.1074/jbc.M115.683763","ISSN":"1083-351X","note":"PMID: 26694608\nPMCID: PMC4759189","journalAbbreviation":"J. Biol. Chem.","language":"eng","author":[{"family":"Furukawa","given":"Yoshiaki"},{"family":"Anzai","given":"Itsuki"},{"family":"Akiyama","given":"Shuji"},{"family":"Imai","given":"Mizue"},{"family":"Cruz","given":"Fatima Joy C."},{"family":"Saio","given":"Tomohide"},{"family":"Nagasawa","given":"Kenichi"},{"family":"Nomura","given":"Takao"},{"family":"Ishimori","given":"Koichiro"}],"issued":{"date-parts":[["2016",2,19]]}}}],"schema":"https://github.com/citation-style-language/schema/raw/master/csl-citation.json"} </w:instrText>
            </w:r>
            <w:r>
              <w:rPr>
                <w:rFonts w:ascii="Times New Roman" w:hAnsi="Times New Roman"/>
                <w:sz w:val="24"/>
                <w:szCs w:val="24"/>
                <w:lang w:val="en-US"/>
              </w:rPr>
              <w:fldChar w:fldCharType="separate"/>
            </w:r>
            <w:r w:rsidRPr="0088489B">
              <w:rPr>
                <w:rFonts w:ascii="Times New Roman" w:hAnsi="Times New Roman" w:cs="Times New Roman"/>
                <w:sz w:val="24"/>
                <w:szCs w:val="24"/>
                <w:vertAlign w:val="superscript"/>
              </w:rPr>
              <w:t>20</w:t>
            </w:r>
            <w:r>
              <w:rPr>
                <w:rFonts w:ascii="Times New Roman" w:hAnsi="Times New Roman"/>
                <w:sz w:val="24"/>
                <w:szCs w:val="24"/>
                <w:lang w:val="en-US"/>
              </w:rPr>
              <w:fldChar w:fldCharType="end"/>
            </w:r>
            <w:r w:rsidRPr="00D10644">
              <w:rPr>
                <w:rFonts w:ascii="Times New Roman" w:hAnsi="Times New Roman"/>
                <w:sz w:val="24"/>
                <w:szCs w:val="24"/>
                <w:lang w:val="en-US"/>
              </w:rPr>
              <w:t>; PDB: 1rk7</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superoxide dismutase; ALS (amyotrophic lateral syndrome)</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D→</w:t>
            </w:r>
            <w:r w:rsidRPr="00D10644">
              <w:rPr>
                <w:rFonts w:ascii="Times New Roman" w:eastAsia="F" w:hAnsi="Times New Roman"/>
                <w:sz w:val="24"/>
                <w:szCs w:val="24"/>
              </w:rPr>
              <w:t xml:space="preserve">iD or </w:t>
            </w:r>
            <w:r w:rsidRPr="00D10644">
              <w:rPr>
                <w:rFonts w:ascii="Times New Roman" w:eastAsia="F" w:hAnsi="Times New Roman"/>
                <w:smallCaps/>
                <w:sz w:val="24"/>
                <w:szCs w:val="24"/>
              </w:rPr>
              <w:t>l/d</w:t>
            </w:r>
            <w:r w:rsidRPr="00D10644">
              <w:rPr>
                <w:rFonts w:ascii="Times New Roman" w:eastAsia="F" w:hAnsi="Times New Roman"/>
                <w:sz w:val="24"/>
                <w:szCs w:val="24"/>
              </w:rPr>
              <w:t>-D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MD</w:t>
            </w:r>
            <w:r w:rsidRPr="00D10644">
              <w:rPr>
                <w:rFonts w:ascii="Times New Roman" w:eastAsia="F" w:hAnsi="Times New Roman"/>
                <w:sz w:val="24"/>
                <w:szCs w:val="24"/>
                <w:vertAlign w:val="superscript"/>
                <w:lang w:val="en-US"/>
              </w:rPr>
              <w:t>672</w:t>
            </w:r>
            <w:r w:rsidRPr="00D10644">
              <w:rPr>
                <w:rFonts w:ascii="Times New Roman" w:eastAsia="F" w:hAnsi="Times New Roman"/>
                <w:sz w:val="24"/>
                <w:szCs w:val="24"/>
                <w:lang w:val="en-US"/>
              </w:rPr>
              <w:t>AE; HD</w:t>
            </w:r>
            <w:r w:rsidRPr="00D10644">
              <w:rPr>
                <w:rFonts w:ascii="Times New Roman" w:eastAsia="F" w:hAnsi="Times New Roman"/>
                <w:sz w:val="24"/>
                <w:szCs w:val="24"/>
                <w:vertAlign w:val="superscript"/>
                <w:lang w:val="en-US"/>
              </w:rPr>
              <w:t>678</w:t>
            </w:r>
            <w:r w:rsidRPr="00D10644">
              <w:rPr>
                <w:rFonts w:ascii="Times New Roman" w:eastAsia="F" w:hAnsi="Times New Roman"/>
                <w:sz w:val="24"/>
                <w:szCs w:val="24"/>
                <w:lang w:val="en-US"/>
              </w:rPr>
              <w:t>SG; ED</w:t>
            </w:r>
            <w:r w:rsidRPr="00D10644">
              <w:rPr>
                <w:rFonts w:ascii="Times New Roman" w:eastAsia="F" w:hAnsi="Times New Roman"/>
                <w:sz w:val="24"/>
                <w:szCs w:val="24"/>
                <w:vertAlign w:val="superscript"/>
                <w:lang w:val="en-US"/>
              </w:rPr>
              <w:t>694</w:t>
            </w:r>
            <w:r w:rsidRPr="00D10644">
              <w:rPr>
                <w:rFonts w:ascii="Times New Roman" w:eastAsia="F" w:hAnsi="Times New Roman"/>
                <w:sz w:val="24"/>
                <w:szCs w:val="24"/>
                <w:lang w:val="en-US"/>
              </w:rPr>
              <w:t>VG</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A</w:t>
            </w:r>
            <w:r w:rsidRPr="00D10644">
              <w:rPr>
                <w:rFonts w:ascii="Times New Roman" w:eastAsia="F" w:hAnsi="Times New Roman"/>
                <w:i/>
                <w:sz w:val="24"/>
                <w:szCs w:val="24"/>
                <w:lang w:val="en-US"/>
              </w:rPr>
              <w:t>β</w:t>
            </w:r>
            <w:r w:rsidRPr="00D10644">
              <w:rPr>
                <w:rFonts w:ascii="Times New Roman" w:eastAsia="F" w:hAnsi="Times New Roman"/>
                <w:sz w:val="24"/>
                <w:szCs w:val="24"/>
                <w:vertAlign w:val="subscript"/>
                <w:lang w:val="en-US"/>
              </w:rPr>
              <w:t>1-42</w:t>
            </w:r>
            <w:r w:rsidRPr="00D10644">
              <w:rPr>
                <w:rFonts w:ascii="Times New Roman" w:eastAsia="F" w:hAnsi="Times New Roman"/>
                <w:sz w:val="24"/>
                <w:szCs w:val="24"/>
                <w:lang w:val="en-US"/>
              </w:rPr>
              <w:t>; P05067, 16141521</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{"citationID":"KH8uAe24","properties":{"formattedCitation":"\\super 21\\nosupersub{}","plainCitation":"21","noteIndex":0},"citationItems":[{"id":99,"uris":["http://zotero.org/users/local/YyAZ5b4N/items/7YJQYYTG"],"uri":["http://zotero.org/users/local/YyAZ5b4N/items/7YJQYYTG"],"itemData":{"id":99,"type":"article-journal","title":"Biological significance of isoaspartate and its repair system","container-title":"Biological &amp; Pharmaceutical Bulletin","page":"1590-1596","volume":"28","issue":"9","source":"PubMed","abstract":"Isomerization of L-aspartate and deamidation of L-asparagine in proteins or peptides dominantly give rise to L-isoaspartate by a non-enzymatic reaction via succinimide as a intermediate under physiological conditions. Isoaspartates have been identified in a variety of cellular proteins in vivo as well as pathologically deposited proteins in neurodegenerative brain tissue. We described here that the formation of isoaspartate is enhanced in amyloid-beta (Abeta) peptides in Alzheimer's disease (AD). Specific antibodies recognizing isoaspartate of Abeta revealed that isomerized Abeta peptides were deposited in senile plaques as well as amyloid-bearing vessels. Moreover, it was revealed that Abeta peptides, isomerized at position 7 or 23, were differentially deposited in senile plaques and vascular amyloids in AD brains. In vitro experiments showed that the modification at position 23 greatly enhanced the aggregation of Abeta. Furthermore, systematic proline substitution analyses revealed that the beta-turn structure at positions 22 and 23 of Abeta42 plays a crucial role in the aggregation and neurotoxicity of Abeta peptides. It is suggested that spontaneous isomerization at position 23 induces the conformational change to form a beta-turn at position 23, which plays a pathogenic role in the deposition of Abeta peptides in sporadic AD. Protein L-isoaspartyl methyltransferase (PIMT) is a putative protein repair enzyme, which converts L-isoaspartyl residues in damaged proteins to normal L-aspartyl residues. PIMT-deficient mice manifested neurodegenerative changes concomitant with the accumulation of L-isoaspartate in the brain. We discuss here the pathological implications of the formation of isoaspartate in damaged proteins during neurodegeneration in model mice and AD.","ISSN":"0918-6158","note":"PMID: 16141521","journalAbbreviation":"Biol. Pharm. Bull.","language":"eng","author":[{"family":"Shimizu","given":"Takahiko"},{"family":"Matsuoka","given":"Yasuji"},{"family":"Shirasawa","given":"Takuji"}],"issued":{"date-parts":[["2005",9]]}}}],"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21</w:t>
            </w:r>
            <w:r>
              <w:rPr>
                <w:rFonts w:ascii="Times New Roman" w:eastAsia="F" w:hAnsi="Times New Roman"/>
                <w:sz w:val="24"/>
                <w:szCs w:val="24"/>
                <w:lang w:val="en-US"/>
              </w:rPr>
              <w:fldChar w:fldCharType="end"/>
            </w:r>
            <w:r w:rsidRPr="00D10644">
              <w:rPr>
                <w:rFonts w:ascii="Times New Roman" w:eastAsia="F" w:hAnsi="Times New Roman"/>
                <w:sz w:val="24"/>
                <w:szCs w:val="24"/>
                <w:lang w:val="en-US"/>
              </w:rPr>
              <w:t>, 8181478</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{"citationID":"B3KoL4jc","properties":{"formattedCitation":"\\super 22\\nosupersub{}","plainCitation":"22","noteIndex":0},"citationItems":[{"id":101,"uris":["http://zotero.org/users/local/YyAZ5b4N/items/XWMM89ED"],"uri":["http://zotero.org/users/local/YyAZ5b4N/items/XWMM89ED"],"itemData":{"id":101,"type":"article-journal","title":"Synthetic post-translationally modified human A beta peptide exhibits a markedly increased tendency to form beta-pleated sheets in vitro","container-title":"European Journal of Biochemistry","page":"959-964","volume":"221","issue":"3","source":"PubMed","abstract":"The beta-amyloid peptide (A beta) is the major constituent of senile plaques, one of the hallmark neuropathological lesions of Alzheimer's disease. Recently a post-translationally modified analogue of the human beta-amyloid peptide, which contains isoaspartic residues in positions 1 and 7, was isolated from parenchyma and leptomeningeal microvasculature of Alzheimer's disease patients [Roher, A. E., Lowenson, JD., Clarke, S., Wolkow, C., Wang, R., Cotter, R. J., Reardon, I. M., Zürcher-Neely, H. A., Heinrikson, R. L., Ball, M. J. &amp; Greenberg, B. D. (1993) J. Biol. Chem. 268, 3072-3083]. We used circular dichroism and Fourier-transform infrared spectroscopy to characterize the conformational changes on human A beta upon substitution of Asp1 and Asp7 to isoaspartic residues. We found that the intermolecular beta-pleated-sheet content is markedly increased for the post-translationally modified peptide compared to that in the corresponding unmodified human or rodent A beta sequences both in aqueous solutions in the pH 7-12 range, and in membrane-mimicking solvents (such as aqueous octyl-beta-D-glucoside or aqueous acetonitrile solutions). These findings underline the importance of the originally alpha-helical N-terminal regions of the unmodified A beta peptides in defining its secondary structure and may offer an explanation for the selective aggregation and retention of the isomerized A beta peptide in Alzheimer's-disease-affected brains.","ISSN":"0014-2956","note":"PMID: 8181478","journalAbbreviation":"Eur. J. Biochem.","language":"eng","author":[{"family":"Fabian","given":"H."},{"family":"Szendrei","given":"G. I."},{"family":"Mantsch","given":"H. H."},{"family":"Greenberg","given":"B. D."},{"family":"Otvös","given":"L."}],"issued":{"date-parts":[["1994",5,1]]}}}],"schema":"https://github.com/citation-style-language/schema/raw/master/csl-citation.json"}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22</w:t>
            </w:r>
            <w:r>
              <w:rPr>
                <w:rFonts w:ascii="Times New Roman" w:eastAsia="F" w:hAnsi="Times New Roman"/>
                <w:sz w:val="24"/>
                <w:szCs w:val="24"/>
                <w:lang w:val="en-US"/>
              </w:rPr>
              <w:fldChar w:fldCharType="end"/>
            </w:r>
            <w:r w:rsidRPr="00D10644">
              <w:rPr>
                <w:rFonts w:ascii="Times New Roman" w:eastAsia="F" w:hAnsi="Times New Roman"/>
                <w:sz w:val="24"/>
                <w:szCs w:val="24"/>
                <w:lang w:val="en-US"/>
              </w:rPr>
              <w:t>, 11032409</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{"citationID":"tkq3ZcgQ","properties":{"formattedCitation":"\\super 23\\nosupersub{}","plainCitation":"23","noteIndex":0},"citationItems":[{"id":6,"uris":["http://zotero.org/users/local/YyAZ5b4N/items/UJP4HYHF"],"uri":["http://zotero.org/users/local/YyAZ5b4N/items/UJP4HYHF"],"itemData":{"id":6,"type":"article-journal","title":"Isoaspartate formation and neurodegeneration in Alzheimer's disease","container-title":"Archives of Biochemistry and Biophysics","page":"225-234","volume":"381","issue":"2","source":"PubMed","abstract":"We reviewed here that protein isomerization is enhanced in amyloid-beta peptides (Abeta) and paired helical filaments (PHFs) purified from Alzheimer's disease (AD) brains. Biochemical analyses revealed that Abeta purified from senile plaques and vascular amyloid are isomerized at Asp-1 and Asp-7. A specific antibody recognizing isoAsp-23 of Abeta further suggested the isomerization of Abeta at Asp-23 in vascular amyloid as well as in the core of senile plaques. Biochemical analyses of purified PHFs also revealed that heterogeneous molecular weight tau contains L-isoaspartate at Asp-193, Asn-381, and Asp-387, indicating a modification, other than phosphorylation, that differentiates between normal tau and PHF tau. Since protein isomerization as L-isoaspartate causes structural changes and functional inactivation, or enhances the aggregation process, this modification is proposed as one of the progression factors in AD. Protein L-isoaspartyl methyltransferase (PIMT) is suggested to play a role in the repair of isomerized proteins containing L-isoaspartate. We show here that PIMT is upregulated in neurodegenerative neurons and colocalizes in neurofibrillary tangles (NFTs) in AD. Taken together with the enhanced protein isomerization in AD brains, it is implicated that the upregulated PIMT may associate with increased protein isomerization in AD. We also reviewed studies on PIMT-deficient mice that confirmed that PIMT plays a physiological role in the repair of isomerized proteins containing L-isoaspartate. The knockout study also suggested that the brain of PIMT-deficient mice manifested neurodegenerative changes concomitant with accumulation of L-isoaspartate. We discuss the pathological implications of protein isomerization in the neurodegeneration found in model mice and AD.","DOI":"10.1006/abbi.2000.1955","ISSN":"0003-9861","note":"PMID: 11032409","journalAbbreviation":"Arch. Biochem. Biophys.","language":"eng","author":[{"family":"Shimizu","given":"T."},{"family":"Watanabe","given":"A."},{"family":"Ogawara","given":"M."},{"family":"Mori","given":"H."},{"family":"Shirasawa","given":"T."}],"issued":{"date-parts":[["2000",9,15]]}}}],"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23</w:t>
            </w:r>
            <w:r>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A</w:t>
            </w:r>
            <w:r w:rsidRPr="00D10644">
              <w:rPr>
                <w:rFonts w:ascii="Times New Roman" w:eastAsia="F" w:hAnsi="Times New Roman"/>
                <w:i/>
                <w:sz w:val="24"/>
                <w:szCs w:val="24"/>
                <w:lang w:val="en-US"/>
              </w:rPr>
              <w:t>β</w:t>
            </w:r>
            <w:r w:rsidRPr="00D10644">
              <w:rPr>
                <w:rFonts w:ascii="Times New Roman" w:eastAsia="F" w:hAnsi="Times New Roman"/>
                <w:sz w:val="24"/>
                <w:szCs w:val="24"/>
                <w:lang w:val="en-US"/>
              </w:rPr>
              <w:t>: neurite growth etc.; neurodegeneration</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GN</w:t>
            </w:r>
            <w:r w:rsidRPr="00D10644">
              <w:rPr>
                <w:rFonts w:ascii="Times New Roman" w:eastAsia="F" w:hAnsi="Times New Roman"/>
                <w:sz w:val="24"/>
                <w:szCs w:val="24"/>
                <w:vertAlign w:val="superscript"/>
                <w:lang w:val="en-US"/>
              </w:rPr>
              <w:t>45</w:t>
            </w:r>
            <w:r w:rsidRPr="00D10644">
              <w:rPr>
                <w:rFonts w:ascii="Times New Roman" w:eastAsia="F" w:hAnsi="Times New Roman"/>
                <w:sz w:val="24"/>
                <w:szCs w:val="24"/>
                <w:lang w:val="en-US"/>
              </w:rPr>
              <w:t>G</w:t>
            </w:r>
            <w:r w:rsidRPr="00D10644">
              <w:rPr>
                <w:rFonts w:ascii="Times New Roman" w:eastAsia="F" w:hAnsi="Times New Roman"/>
                <w:color w:val="548DD4"/>
                <w:sz w:val="24"/>
                <w:szCs w:val="24"/>
                <w:lang w:val="en-US"/>
              </w:rPr>
              <w:t>R</w:t>
            </w:r>
            <w:r w:rsidRPr="00D10644">
              <w:rPr>
                <w:rFonts w:ascii="Times New Roman" w:eastAsia="F" w:hAnsi="Times New Roman"/>
                <w:sz w:val="24"/>
                <w:szCs w:val="24"/>
                <w:lang w:val="en-US"/>
              </w:rPr>
              <w:t>; EN</w:t>
            </w:r>
            <w:r w:rsidRPr="00D10644">
              <w:rPr>
                <w:rFonts w:ascii="Times New Roman" w:eastAsia="F" w:hAnsi="Times New Roman"/>
                <w:sz w:val="24"/>
                <w:szCs w:val="24"/>
                <w:vertAlign w:val="superscript"/>
                <w:lang w:val="en-US"/>
              </w:rPr>
              <w:t>51</w:t>
            </w:r>
            <w:r w:rsidRPr="00D10644">
              <w:rPr>
                <w:rFonts w:ascii="Times New Roman" w:eastAsia="F" w:hAnsi="Times New Roman"/>
                <w:sz w:val="24"/>
                <w:szCs w:val="24"/>
                <w:lang w:val="en-US"/>
              </w:rPr>
              <w:t>GE</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GroeS; P0A6F9; 21507961</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{"citationID":"CDMnpF82","properties":{"formattedCitation":"\\super 24\\nosupersub{}","plainCitation":"24","noteIndex":0},"citationItems":[{"id":103,"uris":["http://zotero.org/users/local/YyAZ5b4N/items/L7NJDE8J"],"uri":["http://zotero.org/users/local/YyAZ5b4N/items/L7NJDE8J"],"itemData":{"id":103,"type":"article-journal","title":"Covalent structural changes in unfolded GroES that lead to amyloid fibril formation detected by NMR: insight into intrinsically disordered proteins","container-title":"The Journal of Biological Chemistry","page":"21796-21805","volume":"286","issue":"24","source":"PubMed","abstract":"Co-chaperonin GroES from Escherichia coli works with chaperonin GroEL to mediate the folding reactions of various proteins. However, under specific conditions, i.e. the completely disordered state in guanidine hydrochloride, this molecular chaperone forms amyloid fibrils similar to those observed in various neurodegenerative diseases. Thus, this is a good model system to understand the amyloid fibril formation mechanism of intrinsically disordered proteins. Here, we identified a critical intermediate of GroES in the early stages of this fibril formation using NMR and mass spectroscopy measurements. A covalent rearrangement of the polypeptide bond at Asn(45)-Gly(46) and/or Asn(51)-Gly(52) that eventually yield β-aspartic acids via deamidation of asparagine was observed to precede fibril formation. Mutation of these asparagines to alanines resulted in delayed nucleus formation. Our results indicate that peptide bond rearrangement at Asn-Gly enhances the formation of GroES amyloid fibrils. The finding provides a novel insight into the structural process of amyloid fibril formation from a disordered state, which may be applicable to intrinsically disordered proteins in general.","DOI":"10.1074/jbc.M111.228445","ISSN":"1083-351X","note":"PMID: 21507961\nPMCID: PMC3122234","shortTitle":"Covalent structural changes in unfolded GroES that lead to amyloid fibril formation detected by NMR","journalAbbreviation":"J. Biol. Chem.","language":"eng","author":[{"family":"Iwasa","given":"Hisanori"},{"family":"Meshitsuka","given":"Shunsuke"},{"family":"Hongo","given":"Kunihiro"},{"family":"Mizobata","given":"Tomohiro"},{"family":"Kawata","given":"Yasushi"}],"issued":{"date-parts":[["2011",6,17]]}}}],"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24</w:t>
            </w:r>
            <w:r>
              <w:rPr>
                <w:rFonts w:ascii="Times New Roman" w:eastAsia="F" w:hAnsi="Times New Roman"/>
                <w:sz w:val="24"/>
                <w:szCs w:val="24"/>
                <w:lang w:val="en-US"/>
              </w:rPr>
              <w:fldChar w:fldCharType="end"/>
            </w:r>
            <w:r w:rsidRPr="00D10644">
              <w:rPr>
                <w:rFonts w:ascii="Times New Roman" w:eastAsia="F" w:hAnsi="Times New Roman"/>
                <w:sz w:val="24"/>
                <w:szCs w:val="24"/>
                <w:lang w:val="en-US"/>
              </w:rPr>
              <w:t xml:space="preserve">, </w:t>
            </w:r>
            <w:r w:rsidRPr="00D10644">
              <w:rPr>
                <w:rFonts w:ascii="Times New Roman" w:hAnsi="Times New Roman"/>
                <w:sz w:val="24"/>
                <w:szCs w:val="24"/>
                <w:lang w:val="en-US"/>
              </w:rPr>
              <w:t>16429154</w:t>
            </w:r>
            <w:r>
              <w:rPr>
                <w:rFonts w:ascii="Times New Roman" w:hAnsi="Times New Roman"/>
                <w:sz w:val="24"/>
                <w:szCs w:val="24"/>
                <w:lang w:val="en-US"/>
              </w:rPr>
              <w:fldChar w:fldCharType="begin"/>
            </w:r>
            <w:r>
              <w:rPr>
                <w:rFonts w:ascii="Times New Roman" w:hAnsi="Times New Roman"/>
                <w:sz w:val="24"/>
                <w:szCs w:val="24"/>
                <w:lang w:val="en-US"/>
              </w:rPr>
              <w:instrText xml:space="preserve"> ADDIN ZOTERO_ITEM CSL_CITATION {"citationID":"0cvSmtyl","properties":{"formattedCitation":"\\super 25\\nosupersub{}","plainCitation":"25","noteIndex":0},"citationItems":[{"id":106,"uris":["http://zotero.org/users/local/YyAZ5b4N/items/SR9QGBXT"],"uri":["http://zotero.org/users/local/YyAZ5b4N/items/SR9QGBXT"],"itemData":{"id":106,"type":"article-journal","title":"Allosteric signaling of ATP hydrolysis in GroEL-GroES complexes","container-title":"Nature Structural &amp; Molecular Biology","page":"147-152","volume":"13","issue":"2","source":"PubMed","abstract":"The double-ring chaperonin GroEL and its lid-like cochaperonin GroES form asymmetric complexes that, in the ATP-bound state, mediate productive folding in a hydrophilic, GroES-encapsulated chamber, the so-called cis cavity. Upon ATP hydrolysis within the cis ring, the asymmetric complex becomes able to accept non-native polypeptides and ATP in the open, trans ring. Here we have examined the structural basis for this allosteric switch in activity by cryo-EM and single-particle image processing. ATP hydrolysis does not change the conformation of the cis ring, but its effects are transmitted through an inter-ring contact and cause domain rotations in the mobile trans ring. These rigid-body movements in the trans ring lead to disruption of its intra-ring contacts, expansion of the entire ring and opening of both the nucleotide pocket and the substrate-binding domains, admitting ATP and new substrate protein.","DOI":"10.1038/nsmb1046","ISSN":"1545-9993","note":"PMID: 16429154\nPMCID: PMC2871290","journalAbbreviation":"Nat. Struct. Mol. Biol.","language":"eng","author":[{"family":"Ranson","given":"Neil A."},{"family":"Clare","given":"Daniel K."},{"family":"Farr","given":"George W."},{"family":"Houldershaw","given":"David"},{"family":"Horwich","given":"Arthur L."},{"family":"Saibil","given":"Helen R."}],"issued":{"date-parts":[["2006",2]]}}}],"schema":"https://github.com/citation-style-language/schema/raw/master/csl-citation.json"} </w:instrText>
            </w:r>
            <w:r>
              <w:rPr>
                <w:rFonts w:ascii="Times New Roman" w:hAnsi="Times New Roman"/>
                <w:sz w:val="24"/>
                <w:szCs w:val="24"/>
                <w:lang w:val="en-US"/>
              </w:rPr>
              <w:fldChar w:fldCharType="separate"/>
            </w:r>
            <w:r w:rsidRPr="0088489B">
              <w:rPr>
                <w:rFonts w:ascii="Times New Roman" w:hAnsi="Times New Roman" w:cs="Times New Roman"/>
                <w:sz w:val="24"/>
                <w:szCs w:val="24"/>
                <w:vertAlign w:val="superscript"/>
              </w:rPr>
              <w:t>25</w:t>
            </w:r>
            <w:r>
              <w:rPr>
                <w:rFonts w:ascii="Times New Roman" w:hAnsi="Times New Roman"/>
                <w:sz w:val="24"/>
                <w:szCs w:val="24"/>
                <w:lang w:val="en-US"/>
              </w:rPr>
              <w:fldChar w:fldCharType="end"/>
            </w:r>
            <w:r w:rsidRPr="00D10644">
              <w:rPr>
                <w:rFonts w:ascii="Times New Roman" w:hAnsi="Times New Roman"/>
                <w:sz w:val="24"/>
                <w:szCs w:val="24"/>
                <w:lang w:val="en-US"/>
              </w:rPr>
              <w:t xml:space="preserve">; </w:t>
            </w:r>
            <w:r w:rsidRPr="00D10644">
              <w:rPr>
                <w:rFonts w:ascii="Times New Roman" w:eastAsia="F" w:hAnsi="Times New Roman"/>
                <w:sz w:val="24"/>
                <w:szCs w:val="24"/>
                <w:lang w:val="en-US"/>
              </w:rPr>
              <w:t xml:space="preserve">PDB: </w:t>
            </w:r>
            <w:r w:rsidRPr="00D10644">
              <w:rPr>
                <w:rFonts w:ascii="Times New Roman" w:hAnsi="Times New Roman"/>
                <w:sz w:val="24"/>
                <w:szCs w:val="24"/>
                <w:lang w:val="en-US"/>
              </w:rPr>
              <w:t>1pcq</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chaperon; </w:t>
            </w:r>
            <w:r w:rsidRPr="00D10644">
              <w:rPr>
                <w:rFonts w:ascii="Times New Roman" w:eastAsia="F" w:hAnsi="Times New Roman"/>
                <w:i/>
                <w:sz w:val="24"/>
                <w:szCs w:val="24"/>
                <w:lang w:val="en-US"/>
              </w:rPr>
              <w:t>E. coli</w:t>
            </w:r>
            <w:r w:rsidRPr="00D10644">
              <w:rPr>
                <w:rFonts w:ascii="Times New Roman" w:eastAsia="F" w:hAnsi="Times New Roman"/>
                <w:sz w:val="24"/>
                <w:szCs w:val="24"/>
                <w:lang w:val="en-US"/>
              </w:rPr>
              <w:t xml:space="preserve"> in GdnHCl</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N→D/</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PN</w:t>
            </w:r>
            <w:r w:rsidRPr="00D10644">
              <w:rPr>
                <w:rFonts w:ascii="Times New Roman" w:eastAsia="F" w:hAnsi="Times New Roman"/>
                <w:sz w:val="24"/>
                <w:szCs w:val="24"/>
                <w:vertAlign w:val="superscript"/>
                <w:lang w:val="en-US"/>
              </w:rPr>
              <w:t>25</w:t>
            </w:r>
            <w:r w:rsidRPr="00D10644">
              <w:rPr>
                <w:rFonts w:ascii="Times New Roman" w:eastAsia="F" w:hAnsi="Times New Roman"/>
                <w:sz w:val="24"/>
                <w:szCs w:val="24"/>
                <w:lang w:val="en-US"/>
              </w:rPr>
              <w:t>GA</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ACTH; P01192, P01189; 4341962</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{"citationID":"C1vIFIPZ","properties":{"formattedCitation":"\\super 26\\nosupersub{}","plainCitation":"26","noteIndex":0},"citationItems":[{"id":109,"uris":["http://zotero.org/users/local/YyAZ5b4N/items/7524IRBG"],"uri":["http://zotero.org/users/local/YyAZ5b4N/items/7524IRBG"],"itemData":{"id":109,"type":"article-journal","title":"Revised amide location for porcine and human adrenocorticotropic hormone","container-title":"Acta Biochimica Et Biophysica; Academiae Scientiarum Hungaricae","page":"415-418","volume":"6","issue":"4","source":"PubMed","note":"PMID: 4341962","journalAbbreviation":"Acta Biochim. Biophys. Acad. Sci. Hung.","language":"eng","author":[{"family":"Gráf","given":"L."},{"family":"Bajusz","given":"S."},{"family":"Patthy","given":"A."},{"family":"Barát","given":"E."},{"family":"Cseh","given":"G."}],"issued":{"date-parts":[["1971"]]}}}],"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26</w:t>
            </w:r>
            <w:r>
              <w:rPr>
                <w:rFonts w:ascii="Times New Roman" w:eastAsia="F" w:hAnsi="Times New Roman"/>
                <w:sz w:val="24"/>
                <w:szCs w:val="24"/>
                <w:lang w:val="en-US"/>
              </w:rPr>
              <w:fldChar w:fldCharType="end"/>
            </w:r>
            <w:r w:rsidRPr="00D10644">
              <w:rPr>
                <w:rFonts w:ascii="Times New Roman" w:eastAsia="F" w:hAnsi="Times New Roman"/>
                <w:sz w:val="24"/>
                <w:szCs w:val="24"/>
                <w:lang w:val="en-US"/>
              </w:rPr>
              <w:t>, 4350575</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{"citationID":"c7hTDpZU","properties":{"formattedCitation":"\\super 27\\nosupersub{}","plainCitation":"27","noteIndex":0},"citationItems":[{"id":111,"uris":["http://zotero.org/users/local/YyAZ5b4N/items/THE4AYSA"],"uri":["http://zotero.org/users/local/YyAZ5b4N/items/THE4AYSA"],"itemData":{"id":111,"type":"article-journal","title":"The influence of deamidation on the biological activity of porcine adrenocorticotropic hormone (ACTH)","container-title":"Hormone and Metabolic Research = Hormon- Und Stoffwechselforschung = Hormones Et Metabolisme","page":"142-143","volume":"5","issue":"2","source":"PubMed","ISSN":"0018-5043","note":"PMID: 4350575","journalAbbreviation":"Horm. Metab. Res.","language":"eng","author":[{"family":"Gráf","given":"L."},{"family":"Hajós","given":"G."},{"family":"Patthy","given":"A."},{"family":"Cseh","given":"G."}],"issued":{"date-parts":[["1973",3]]}}}],"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27</w:t>
            </w:r>
            <w:r>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decreased biological activity</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noProof/>
                <w:sz w:val="24"/>
                <w:szCs w:val="24"/>
                <w:lang w:val="en-US"/>
              </w:rPr>
              <w:t>N→</w:t>
            </w:r>
            <w:r w:rsidRPr="00D10644">
              <w:rPr>
                <w:rFonts w:ascii="Times New Roman" w:eastAsia="F" w:hAnsi="Times New Roman"/>
                <w:noProof/>
                <w:sz w:val="24"/>
                <w:szCs w:val="24"/>
              </w:rPr>
              <w:t>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VN</w:t>
            </w:r>
            <w:r w:rsidRPr="00D10644">
              <w:rPr>
                <w:rFonts w:ascii="Times New Roman" w:eastAsia="F" w:hAnsi="Times New Roman"/>
                <w:sz w:val="24"/>
                <w:szCs w:val="24"/>
                <w:vertAlign w:val="superscript"/>
                <w:lang w:val="en-US"/>
              </w:rPr>
              <w:t>27</w:t>
            </w:r>
            <w:r w:rsidRPr="00D10644">
              <w:rPr>
                <w:rFonts w:ascii="Times New Roman" w:eastAsia="F" w:hAnsi="Times New Roman"/>
                <w:sz w:val="24"/>
                <w:szCs w:val="24"/>
                <w:lang w:val="en-US"/>
              </w:rPr>
              <w:t>QH in B; CN</w:t>
            </w:r>
            <w:r w:rsidRPr="00D10644">
              <w:rPr>
                <w:rFonts w:ascii="Times New Roman" w:eastAsia="F" w:hAnsi="Times New Roman"/>
                <w:sz w:val="24"/>
                <w:szCs w:val="24"/>
                <w:vertAlign w:val="superscript"/>
                <w:lang w:val="en-US"/>
              </w:rPr>
              <w:t>110</w:t>
            </w:r>
            <w:r w:rsidRPr="00D10644">
              <w:rPr>
                <w:rFonts w:ascii="Times New Roman" w:eastAsia="F" w:hAnsi="Times New Roman"/>
                <w:sz w:val="24"/>
                <w:szCs w:val="24"/>
                <w:lang w:val="en-US"/>
              </w:rPr>
              <w:t>-- in A</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insulin; P01308; 14573875</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{"citationID":"a4bfB6IG","properties":{"formattedCitation":"\\super 28\\nosupersub{}","plainCitation":"28","noteIndex":0},"citationItems":[{"id":113,"uris":["http://zotero.org/users/local/YyAZ5b4N/items/EJZY9W4G"],"uri":["http://zotero.org/users/local/YyAZ5b4N/items/EJZY9W4G"],"itemData":{"id":113,"type":"article-journal","title":"Chemical modification of insulin in amyloid fibrils","container-title":"Protein Science: A Publication of the Protein Society","page":"2637-2641","volume":"12","issue":"11","source":"PubMed","abstract":"We have investigated the chemical modification of insulin under conditions that promote the conversion of the soluble protein into amyloid fibrils. The modifications that are incorporated into the fibrils include deamidation of Asn A21, Asn B3, and Gln B4. In order to prepare fibrils with minimal deamidation of these residues, the kinetics of aggregation were accelerated by seeding with aliquots of a solution containing preformed fibrils. The resulting fibrils were then reincubated to determine the extent to which chemical modification occurs in the fibril itself. The deamidation of Asn A21 in particular could be followed in detail. Deamidation of this residue in the fibrillar form of insulin was found to occur in only 52 +/- 5% of molecules. This result indicates that there are at least two different packing environments of insulin molecules in the fibrils and suggests that the characterization of chemical modifications may be a useful probe of the environment of polypeptide chains within amyloid fibrils.","DOI":"10.1110/ps.0360403","ISSN":"0961-8368","note":"PMID: 14573875\nPMCID: PMC2366951","journalAbbreviation":"Protein Sci.","language":"eng","author":[{"family":"Nilsson","given":"Melanie R."},{"family":"Dobson","given":"Christopher M."}],"issued":{"date-parts":[["2003",0]]}}}],"schema":"https://github.com/citation-style-language/schema/raw/master/csl-citation.json"}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28</w:t>
            </w:r>
            <w:r>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hormone; Type II diabetes</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N→D/</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GN</w:t>
            </w:r>
            <w:r w:rsidRPr="00D10644">
              <w:rPr>
                <w:rFonts w:ascii="Times New Roman" w:eastAsia="F" w:hAnsi="Times New Roman"/>
                <w:sz w:val="24"/>
                <w:szCs w:val="24"/>
                <w:vertAlign w:val="superscript"/>
                <w:lang w:val="en-US"/>
              </w:rPr>
              <w:t>203</w:t>
            </w:r>
            <w:r w:rsidRPr="00D10644">
              <w:rPr>
                <w:rFonts w:ascii="Times New Roman" w:eastAsia="F" w:hAnsi="Times New Roman"/>
                <w:sz w:val="24"/>
                <w:szCs w:val="24"/>
                <w:lang w:val="en-US"/>
              </w:rPr>
              <w:t>GY</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calbindin D28k; P05937; 15741335</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{"citationID":"V2s6rApH","properties":{"formattedCitation":"\\super 29\\nosupersub{}","plainCitation":"29","noteIndex":0},"citationItems":[{"id":116,"uris":["http://zotero.org/users/local/YyAZ5b4N/items/NM2K8AHH"],"uri":["http://zotero.org/users/local/YyAZ5b4N/items/NM2K8AHH"],"itemData":{"id":116,"type":"article-journal","title":"Deamidation and disulfide bridge formation in human calbindin D28k with effects on calcium binding","container-title":"Protein Science: A Publication of the Protein Society","page":"968-979","volume":"14","issue":"4","source":"PubMed","abstract":"Calbindin D(28k) (calbindin) is a cytoplasmic protein expressed in the central nervous system, which is implied in Ca(2+) homeostasis and enzyme regulation. A combination of biochemical methods and mass spectrometry has been used to identify post-translational modifications of human calbindin. The protein was studied at 37 degrees C or 50 degrees C in the presence or absence of Ca(2+). One deamidation site was identified at position 203 (Asn) under all conditions. Kinetic experiments show that deamidation of Asn 203 occurs at a rate of 0.023 h(-1) at 50 degrees C for Ca(2+)-free calbindin. Deamidation is slower for the Ca(2+)-saturated protein. The deamidation process leads to two Asp iso-forms, regular Asp and iso-Asp. The form with regular Asp 203 binds four Ca(2+) ions with high affinity and positive cooperativity, i.e., in a very similar manner to non-deamidated protein. The form with beta-aspartic acid (or iso-Asp 203) has reduced affinity for two or three sites leading to sequential Ca(2+) binding, i.e., the Ca(2+)-binding properties are significantly perturbed. The status of the cysteine residues was also assessed. Under nonreducing conditions, cysteines 94 and 100 were found both in reduced and oxidized form, in the latter case in an intramolecular disulfide bond. In contrast, cysteines 187, 219, and 257 were not involved in any disulfide bonds. Both the reduced and oxidized forms of the protein bind four Ca(2+) ions with high affinity in a parallel manner and with positive cooperativity.","DOI":"10.1110/ps.041157705","ISSN":"0961-8368","note":"PMID: 15741335\nPMCID: PMC2253450","journalAbbreviation":"Protein Sci.","language":"eng","author":[{"family":"Vanbelle","given":"Christophe"},{"family":"Halgand","given":"Frédéric"},{"family":"Cedervall","given":"Tommy"},{"family":"Thulin","given":"Eva"},{"family":"Akerfeldt","given":"Karin S."},{"family":"Laprévote","given":"Olivier"},{"family":"Linse","given":"Sara"}],"issued":{"date-parts":[["2005",4]]}}}],"schema":"https://github.com/citation-style-language/schema/raw/master/csl-citation.json"}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29</w:t>
            </w:r>
            <w:r>
              <w:rPr>
                <w:rFonts w:ascii="Times New Roman" w:eastAsia="F" w:hAnsi="Times New Roman"/>
                <w:sz w:val="24"/>
                <w:szCs w:val="24"/>
                <w:lang w:val="en-US"/>
              </w:rPr>
              <w:fldChar w:fldCharType="end"/>
            </w:r>
            <w:r w:rsidRPr="00D10644">
              <w:rPr>
                <w:rFonts w:ascii="Times New Roman" w:eastAsia="F" w:hAnsi="Times New Roman"/>
                <w:sz w:val="24"/>
                <w:szCs w:val="24"/>
                <w:lang w:val="en-US"/>
              </w:rPr>
              <w:t xml:space="preserve">, </w:t>
            </w:r>
            <w:r w:rsidRPr="00D10644">
              <w:rPr>
                <w:rFonts w:ascii="Times New Roman" w:hAnsi="Times New Roman"/>
                <w:sz w:val="24"/>
                <w:szCs w:val="24"/>
                <w:lang w:val="en-US"/>
              </w:rPr>
              <w:t>16799559</w:t>
            </w:r>
            <w:r>
              <w:rPr>
                <w:rFonts w:ascii="Times New Roman" w:hAnsi="Times New Roman"/>
                <w:sz w:val="24"/>
                <w:szCs w:val="24"/>
                <w:lang w:val="en-US"/>
              </w:rPr>
              <w:fldChar w:fldCharType="begin"/>
            </w:r>
            <w:r>
              <w:rPr>
                <w:rFonts w:ascii="Times New Roman" w:hAnsi="Times New Roman"/>
                <w:sz w:val="24"/>
                <w:szCs w:val="24"/>
                <w:lang w:val="en-US"/>
              </w:rPr>
              <w:instrText xml:space="preserve"> ADDIN ZOTERO_ITEM CSL_CITATION {"citationID":"boJiXFUb","properties":{"formattedCitation":"\\super 30\\nosupersub{}","plainCitation":"30","noteIndex":0},"citationItems":[{"id":119,"uris":["http://zotero.org/users/local/YyAZ5b4N/items/ZV6EYR7W"],"uri":["http://zotero.org/users/local/YyAZ5b4N/items/ZV6EYR7W"],"itemData":{"id":119,"type":"article-journal","title":"Structure, binding interface and hydrophobic transitions of Ca2+-loaded calbindin-D(28K)","container-title":"Nature Structural &amp; Molecular Biology","page":"641-647","volume":"13","issue":"7","source":"PubMed","abstract":"Calbindin-D(28K) is a Ca2+-binding protein, performing roles as both a calcium buffer and calcium sensor. The NMR solution structure of Ca2+-loaded calbindin-D(28K) reveals a single, globular fold consisting of six distinct EF-hand subdomains, which coordinate Ca2+ in loops on EF1, EF3, EF4 and EF5. Target peptides from Ran-binding protein M and myo-inositol monophosphatase, along with a new target from procaspase-3, are shown to interact with the protein on a surface comprised of alpha5 (EF3), alpha8 (EF4) and the EF2-EF3 and EF4-EF5 loops. Fluorescence experiments reveal that calbindin-D(28K) adopts discrete hydrophobic states as it binds Ca2+. The structure, binding interface and hydrophobic characteristics of Ca2+-loaded calbindin-D(28K) provide the first detailed insights into how this essential protein may function. This structure is one of the largest high-resolution NMR structures and the largest monomeric EF-hand protein to be solved to date.","DOI":"10.1038/nsmb1112","ISSN":"1545-9993","note":"PMID: 16799559","journalAbbreviation":"Nat. Struct. Mol. Biol.","language":"eng","author":[{"family":"Kojetin","given":"Douglas J."},{"family":"Venters","given":"Ronald A."},{"family":"Kordys","given":"David R."},{"family":"Thompson","given":"Richele J."},{"family":"Kumar","given":"Rajiv"},{"family":"Cavanagh","given":"John"}],"issued":{"date-parts":[["2006",7]]}}}],"schema":"https://github.com/citation-style-language/schema/raw/master/csl-citation.json"} </w:instrText>
            </w:r>
            <w:r>
              <w:rPr>
                <w:rFonts w:ascii="Times New Roman" w:hAnsi="Times New Roman"/>
                <w:sz w:val="24"/>
                <w:szCs w:val="24"/>
                <w:lang w:val="en-US"/>
              </w:rPr>
              <w:fldChar w:fldCharType="separate"/>
            </w:r>
            <w:r w:rsidRPr="0088489B">
              <w:rPr>
                <w:rFonts w:ascii="Times New Roman" w:hAnsi="Times New Roman" w:cs="Times New Roman"/>
                <w:sz w:val="24"/>
                <w:szCs w:val="24"/>
                <w:vertAlign w:val="superscript"/>
              </w:rPr>
              <w:t>30</w:t>
            </w:r>
            <w:r>
              <w:rPr>
                <w:rFonts w:ascii="Times New Roman" w:hAnsi="Times New Roman"/>
                <w:sz w:val="24"/>
                <w:szCs w:val="24"/>
                <w:lang w:val="en-US"/>
              </w:rPr>
              <w:fldChar w:fldCharType="end"/>
            </w:r>
            <w:r w:rsidRPr="00D10644">
              <w:rPr>
                <w:rFonts w:ascii="Times New Roman" w:hAnsi="Times New Roman"/>
                <w:sz w:val="24"/>
                <w:szCs w:val="24"/>
                <w:lang w:val="en-US"/>
              </w:rPr>
              <w:t xml:space="preserve">; </w:t>
            </w:r>
            <w:r w:rsidRPr="00D10644">
              <w:rPr>
                <w:rFonts w:ascii="Times New Roman" w:eastAsia="F" w:hAnsi="Times New Roman"/>
                <w:sz w:val="24"/>
                <w:szCs w:val="24"/>
                <w:lang w:val="en-US"/>
              </w:rPr>
              <w:t xml:space="preserve">PDB: </w:t>
            </w:r>
            <w:r w:rsidRPr="00D10644">
              <w:rPr>
                <w:rFonts w:ascii="Times New Roman" w:hAnsi="Times New Roman"/>
                <w:sz w:val="24"/>
                <w:szCs w:val="24"/>
                <w:lang w:val="en-US"/>
              </w:rPr>
              <w:t>2f33</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Ca</w:t>
            </w:r>
            <w:r w:rsidRPr="00D10644">
              <w:rPr>
                <w:rFonts w:ascii="Times New Roman" w:eastAsia="F" w:hAnsi="Times New Roman"/>
                <w:sz w:val="24"/>
                <w:szCs w:val="24"/>
                <w:vertAlign w:val="superscript"/>
                <w:lang w:val="en-US"/>
              </w:rPr>
              <w:t>++</w:t>
            </w:r>
            <w:r w:rsidRPr="00D10644">
              <w:rPr>
                <w:rFonts w:ascii="Times New Roman" w:eastAsia="F" w:hAnsi="Times New Roman"/>
                <w:sz w:val="24"/>
                <w:szCs w:val="24"/>
                <w:lang w:val="en-US"/>
              </w:rPr>
              <w:t>-binding and subsequent signals</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N→D/</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MN</w:t>
            </w:r>
            <w:r w:rsidRPr="00D10644">
              <w:rPr>
                <w:rFonts w:ascii="Times New Roman" w:eastAsia="F" w:hAnsi="Times New Roman"/>
                <w:sz w:val="24"/>
                <w:szCs w:val="24"/>
                <w:vertAlign w:val="superscript"/>
                <w:lang w:val="en-US"/>
              </w:rPr>
              <w:t>16</w:t>
            </w:r>
            <w:r w:rsidRPr="00D10644">
              <w:rPr>
                <w:rFonts w:ascii="Times New Roman" w:eastAsia="F" w:hAnsi="Times New Roman"/>
                <w:sz w:val="24"/>
                <w:szCs w:val="24"/>
                <w:lang w:val="en-US"/>
              </w:rPr>
              <w:t>G</w:t>
            </w:r>
            <w:r w:rsidRPr="00D10644">
              <w:rPr>
                <w:rFonts w:ascii="Times New Roman" w:eastAsia="F" w:hAnsi="Times New Roman"/>
                <w:color w:val="548DD4"/>
                <w:sz w:val="24"/>
                <w:szCs w:val="24"/>
                <w:lang w:val="en-US"/>
              </w:rPr>
              <w:t>H</w:t>
            </w:r>
            <w:r w:rsidRPr="00D10644">
              <w:rPr>
                <w:rFonts w:ascii="Times New Roman" w:eastAsia="F" w:hAnsi="Times New Roman"/>
                <w:sz w:val="24"/>
                <w:szCs w:val="24"/>
                <w:lang w:val="en-US"/>
              </w:rPr>
              <w:t>; NN</w:t>
            </w:r>
            <w:r w:rsidRPr="00D10644">
              <w:rPr>
                <w:rFonts w:ascii="Times New Roman" w:eastAsia="F" w:hAnsi="Times New Roman"/>
                <w:sz w:val="24"/>
                <w:szCs w:val="24"/>
                <w:vertAlign w:val="superscript"/>
                <w:lang w:val="en-US"/>
              </w:rPr>
              <w:t>45</w:t>
            </w:r>
            <w:r w:rsidRPr="00D10644">
              <w:rPr>
                <w:rFonts w:ascii="Times New Roman" w:eastAsia="F" w:hAnsi="Times New Roman"/>
                <w:sz w:val="24"/>
                <w:szCs w:val="24"/>
                <w:lang w:val="en-US"/>
              </w:rPr>
              <w:t>GN</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i/>
                <w:sz w:val="24"/>
                <w:szCs w:val="24"/>
                <w:lang w:val="en-US"/>
              </w:rPr>
              <w:t>α</w:t>
            </w:r>
            <w:r w:rsidRPr="00D10644">
              <w:rPr>
                <w:rFonts w:ascii="Times New Roman" w:eastAsia="F" w:hAnsi="Times New Roman"/>
                <w:sz w:val="24"/>
                <w:szCs w:val="24"/>
                <w:lang w:val="en-US"/>
              </w:rPr>
              <w:t xml:space="preserve">-lactalbumin; P00710; </w:t>
            </w:r>
            <w:r w:rsidRPr="00D10644">
              <w:rPr>
                <w:rFonts w:ascii="Times New Roman" w:eastAsia="F" w:hAnsi="Times New Roman"/>
                <w:sz w:val="24"/>
                <w:szCs w:val="24"/>
              </w:rPr>
              <w:t>25977031</w:t>
            </w:r>
            <w:r>
              <w:rPr>
                <w:rFonts w:ascii="Times New Roman" w:eastAsia="F" w:hAnsi="Times New Roman"/>
                <w:sz w:val="24"/>
                <w:szCs w:val="24"/>
              </w:rPr>
              <w:fldChar w:fldCharType="begin"/>
            </w:r>
            <w:r>
              <w:rPr>
                <w:rFonts w:ascii="Times New Roman" w:eastAsia="F" w:hAnsi="Times New Roman"/>
                <w:sz w:val="24"/>
                <w:szCs w:val="24"/>
              </w:rPr>
              <w:instrText xml:space="preserve"> ADDIN ZOTERO_ITEM CSL_CITATION {"citationID":"n4M6ClVS","properties":{"formattedCitation":"\\super 31\\nosupersub{}","plainCitation":"31","noteIndex":0},"citationItems":[{"id":121,"uris":["http://zotero.org/users/local/YyAZ5b4N/items/IKHJ2UFD"],"uri":["http://zotero.org/users/local/YyAZ5b4N/items/IKHJ2UFD"],"itemData":{"id":121,"type":"article-journal","title":"Identification by FT-ICR-MS of Camelus dromedarius α-lactalbumin variants as the result of nonenzymatic deamidation of Asn-16 and Asn-45","container-title":"Food Chemistry","page":"305-313","volume":"187","source":"PubMed","abstract":"Nonenzymatic deamidation of asparaginyl residues can occur spontaneously under physiological conditions principally when a glycyl residue is at the carboxyl side of Asn and leads to formation of aspartyl and isoaspartyl residues. This modification can change the biological activity of proteins or peptides and trigger an auto-immune response. The α-lactalbumins of members of the Camelidae family are the only of described α-lactalbumins that carry two AsnGly sequences. In the present study, high-resolution mass spectrometry, which enables accurate mass measurement has shown that Asn(16) and Asn(45) underwent a nonenzymatic deamidation, the sequence Asn(45)-Gly(46) being deamidated spontaneously at near-neutral and basic pH and Asn(16)-Gly(17) rather at basic pH. The 16-17 sequence was probably stabilized at near-neutral pH by hydrogen bonds according to the molecular modelisation performed with the camel protein.","DOI":"10.1016/j.foodchem.2015.04.036","ISSN":"1873-7072","note":"PMID: 25977031","journalAbbreviation":"Food Chem","language":"eng","author":[{"family":"Si Ahmed Zennia","given":"Saliha"},{"family":"Mati","given":"Abderrahmane"},{"family":"Saulnier","given":"Franck"},{"family":"Verdier","given":"Yann"},{"family":"Chiappetta","given":"Giovanni"},{"family":"Mulliert","given":"Guillermo"},{"family":"Miclo","given":"Laurent"},{"family":"Vinh","given":"Joëlle"},{"family":"Girardet","given":"Jean-Michel"}],"issued":{"date-parts":[["2015",0]]}}}],"schema":"https://github.com/citation-style-language/schema/raw/master/csl-citation.json"} </w:instrText>
            </w:r>
            <w:r>
              <w:rPr>
                <w:rFonts w:ascii="Times New Roman" w:eastAsia="F" w:hAnsi="Times New Roman"/>
                <w:sz w:val="24"/>
                <w:szCs w:val="24"/>
              </w:rPr>
              <w:fldChar w:fldCharType="separate"/>
            </w:r>
            <w:r w:rsidRPr="0088489B">
              <w:rPr>
                <w:rFonts w:ascii="Times New Roman" w:hAnsi="Times New Roman" w:cs="Times New Roman"/>
                <w:sz w:val="24"/>
                <w:szCs w:val="24"/>
                <w:vertAlign w:val="superscript"/>
              </w:rPr>
              <w:t>31</w:t>
            </w:r>
            <w:r>
              <w:rPr>
                <w:rFonts w:ascii="Times New Roman" w:eastAsia="F" w:hAnsi="Times New Roman"/>
                <w:sz w:val="24"/>
                <w:szCs w:val="24"/>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regulatory subunit of lactose synthase; </w:t>
            </w:r>
            <w:r w:rsidRPr="00D10644">
              <w:rPr>
                <w:rFonts w:ascii="Times New Roman" w:eastAsia="F" w:hAnsi="Times New Roman"/>
                <w:i/>
                <w:sz w:val="24"/>
                <w:szCs w:val="24"/>
              </w:rPr>
              <w:t>Camelus</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N→i</w:t>
            </w:r>
            <w:r w:rsidRPr="00D10644">
              <w:rPr>
                <w:rFonts w:ascii="Times New Roman" w:eastAsia="F" w:hAnsi="Times New Roman"/>
                <w:sz w:val="24"/>
                <w:szCs w:val="24"/>
              </w:rPr>
              <w:t>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EN</w:t>
            </w:r>
            <w:r w:rsidRPr="00D10644">
              <w:rPr>
                <w:rFonts w:ascii="Times New Roman" w:eastAsia="F" w:hAnsi="Times New Roman"/>
                <w:sz w:val="24"/>
                <w:szCs w:val="24"/>
                <w:vertAlign w:val="superscript"/>
                <w:lang w:val="en-US"/>
              </w:rPr>
              <w:t>37</w:t>
            </w:r>
            <w:r w:rsidRPr="00D10644">
              <w:rPr>
                <w:rFonts w:ascii="Times New Roman" w:eastAsia="F" w:hAnsi="Times New Roman"/>
                <w:sz w:val="24"/>
                <w:szCs w:val="24"/>
                <w:lang w:val="en-US"/>
              </w:rPr>
              <w:t>G</w:t>
            </w:r>
            <w:r w:rsidRPr="00D10644">
              <w:rPr>
                <w:rFonts w:ascii="Times New Roman" w:eastAsia="F" w:hAnsi="Times New Roman"/>
                <w:color w:val="548DD4"/>
                <w:sz w:val="24"/>
                <w:szCs w:val="24"/>
                <w:lang w:val="en-US"/>
              </w:rPr>
              <w:t>K</w:t>
            </w:r>
            <w:r w:rsidRPr="00D10644">
              <w:rPr>
                <w:rFonts w:ascii="Times New Roman" w:eastAsia="F" w:hAnsi="Times New Roman"/>
                <w:sz w:val="24"/>
                <w:szCs w:val="24"/>
                <w:lang w:val="en-US"/>
              </w:rPr>
              <w:t>; KN</w:t>
            </w:r>
            <w:r w:rsidRPr="00D10644">
              <w:rPr>
                <w:rFonts w:ascii="Times New Roman" w:eastAsia="F" w:hAnsi="Times New Roman"/>
                <w:sz w:val="24"/>
                <w:szCs w:val="24"/>
                <w:vertAlign w:val="superscript"/>
                <w:lang w:val="en-US"/>
              </w:rPr>
              <w:t>62</w:t>
            </w:r>
            <w:r w:rsidRPr="00D10644">
              <w:rPr>
                <w:rFonts w:ascii="Times New Roman" w:eastAsia="F" w:hAnsi="Times New Roman"/>
                <w:sz w:val="24"/>
                <w:szCs w:val="24"/>
                <w:lang w:val="en-US"/>
              </w:rPr>
              <w:t>GE</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i/>
                <w:sz w:val="24"/>
                <w:szCs w:val="24"/>
                <w:lang w:val="en-US"/>
              </w:rPr>
              <w:t>β</w:t>
            </w:r>
            <w:r w:rsidRPr="00D10644">
              <w:rPr>
                <w:rFonts w:ascii="Times New Roman" w:eastAsia="F" w:hAnsi="Times New Roman"/>
                <w:sz w:val="24"/>
                <w:szCs w:val="24"/>
                <w:vertAlign w:val="subscript"/>
                <w:lang w:val="en-US"/>
              </w:rPr>
              <w:t>2</w:t>
            </w:r>
            <w:r w:rsidRPr="00D10644">
              <w:rPr>
                <w:rFonts w:ascii="Times New Roman" w:eastAsia="F" w:hAnsi="Times New Roman"/>
                <w:sz w:val="24"/>
                <w:szCs w:val="24"/>
                <w:lang w:val="en-US"/>
              </w:rPr>
              <w:t xml:space="preserve">-microglobulin; P61769, </w:t>
            </w:r>
            <w:r w:rsidRPr="00D10644">
              <w:rPr>
                <w:rFonts w:ascii="Times New Roman" w:eastAsia="F" w:hAnsi="Times New Roman"/>
                <w:sz w:val="24"/>
                <w:szCs w:val="24"/>
              </w:rPr>
              <w:t>23126476</w:t>
            </w:r>
            <w:r>
              <w:rPr>
                <w:rFonts w:ascii="Times New Roman" w:eastAsia="F" w:hAnsi="Times New Roman"/>
                <w:sz w:val="24"/>
                <w:szCs w:val="24"/>
              </w:rPr>
              <w:fldChar w:fldCharType="begin"/>
            </w:r>
            <w:r>
              <w:rPr>
                <w:rFonts w:ascii="Times New Roman" w:eastAsia="F" w:hAnsi="Times New Roman"/>
                <w:sz w:val="24"/>
                <w:szCs w:val="24"/>
              </w:rPr>
              <w:instrText xml:space="preserve"> ADDIN ZOTERO_ITEM CSL_CITATION {"citationID":"qlmwHrtj","properties":{"formattedCitation":"\\super 32\\nosupersub{}","plainCitation":"32","noteIndex":0},"citationItems":[{"id":123,"uris":["http://zotero.org/users/local/YyAZ5b4N/items/NGVTP2RF"],"uri":["http://zotero.org/users/local/YyAZ5b4N/items/NGVTP2RF"],"itemData":{"id":123,"type":"article-journal","title":"Quantitative analysis of deamidation and isomerization in β2-microglobulin by 18O labeling","container-title":"Analytical Chemistry","page":"10388-10394","volume":"84","issue":"23","source":"PubMed","abstract":"Deamidation of asparagine residues in proteins via the formation of a 5-membered succinimide ring intermediate is a nonenzymatic intramolecular reaction and, in general, occurs most rapidly at an Asn-Gly sequence. A protein containing this sequence would, therefore, be susceptible to modification, and the result would produce a structural alteration in the molecule. An Asn would be replaced with an Asp, resulting in an increase in the overall negative charge on the molecule but also an isomerization to isoAsp. Despite the fact that such a structural replacement could affect the functional properties of a protein, estimating the susceptibility of the Asn-Gly sequence to deamidation/isomerization remains a difficult task. This is especially true for proteins that are subjected to enzymatic digestion during their characterization, since the above transformation could occur spontaneously during this treatment. To address this issue, we applied a stable-isotope (18)O-labeling method combined with nano-LC-MS/MS to examine the susceptibility of two Asn-Gly sites in β2-microglobulin (β2m) to the reaction. The method permits the reaction occurring in a protein to be distinguished from that during enzymatic treatment. When β2m was incubated for 60 days at 37 °C, deamidation at Asn17-Gly and Asn42-Gly with half-lives of 33 and 347 days occurred, respectively. Moreover, a comparison of the deamidated products to synthetic peptides revealed that 44% of the Asp17 and 96% of the Asp42 had been converted into isoAsp forms. Interestingly, such structurally altered β2m showed a specific affinity for divalent Cu(2+) ions, which is thought to be a candidate for initiating fibril formation.","DOI":"10.1021/ac302603b","ISSN":"1520-6882","note":"PMID: 23126476","journalAbbreviation":"Anal. Chem.","language":"eng","author":[{"family":"Fukuda","given":"Masafumi"},{"family":"Takao","given":"Toshifumi"}],"issued":{"date-parts":[["2012",0]]}}}],"schema":"https://github.com/citation-style-language/schema/raw/master/csl-citation.json"} </w:instrText>
            </w:r>
            <w:r>
              <w:rPr>
                <w:rFonts w:ascii="Times New Roman" w:eastAsia="F" w:hAnsi="Times New Roman"/>
                <w:sz w:val="24"/>
                <w:szCs w:val="24"/>
              </w:rPr>
              <w:fldChar w:fldCharType="separate"/>
            </w:r>
            <w:r w:rsidRPr="0088489B">
              <w:rPr>
                <w:rFonts w:ascii="Times New Roman" w:hAnsi="Times New Roman" w:cs="Times New Roman"/>
                <w:sz w:val="24"/>
                <w:szCs w:val="24"/>
                <w:vertAlign w:val="superscript"/>
              </w:rPr>
              <w:t>32</w:t>
            </w:r>
            <w:r>
              <w:rPr>
                <w:rFonts w:ascii="Times New Roman" w:eastAsia="F" w:hAnsi="Times New Roman"/>
                <w:sz w:val="24"/>
                <w:szCs w:val="24"/>
              </w:rPr>
              <w:fldChar w:fldCharType="end"/>
            </w:r>
            <w:r w:rsidRPr="00D10644">
              <w:rPr>
                <w:rFonts w:ascii="Times New Roman" w:eastAsia="F" w:hAnsi="Times New Roman"/>
                <w:sz w:val="24"/>
                <w:szCs w:val="24"/>
              </w:rPr>
              <w:t xml:space="preserve">, </w:t>
            </w:r>
            <w:r w:rsidRPr="00D10644">
              <w:rPr>
                <w:rFonts w:ascii="Times New Roman" w:hAnsi="Times New Roman"/>
                <w:sz w:val="24"/>
                <w:szCs w:val="24"/>
                <w:lang w:val="en-US"/>
              </w:rPr>
              <w:lastRenderedPageBreak/>
              <w:t>11847272</w:t>
            </w:r>
            <w:r>
              <w:rPr>
                <w:rFonts w:ascii="Times New Roman" w:hAnsi="Times New Roman"/>
                <w:sz w:val="24"/>
                <w:szCs w:val="24"/>
                <w:lang w:val="en-US"/>
              </w:rPr>
              <w:fldChar w:fldCharType="begin"/>
            </w:r>
            <w:r>
              <w:rPr>
                <w:rFonts w:ascii="Times New Roman" w:hAnsi="Times New Roman"/>
                <w:sz w:val="24"/>
                <w:szCs w:val="24"/>
                <w:lang w:val="en-US"/>
              </w:rPr>
              <w:instrText xml:space="preserve"> ADDIN ZOTERO_ITEM CSL_CITATION {"citationID":"pyqxcbck","properties":{"formattedCitation":"\\super 33\\nosupersub{}","plainCitation":"33","noteIndex":0},"citationItems":[{"id":125,"uris":["http://zotero.org/users/local/YyAZ5b4N/items/SQY8CQUH"],"uri":["http://zotero.org/users/local/YyAZ5b4N/items/SQY8CQUH"],"itemData":{"id":125,"type":"article-journal","title":"The solution structure of human beta2-microglobulin reveals the prodromes of its amyloid transition","container-title":"Protein Science: A Publication of the Protein Society","page":"487-499","volume":"11","issue":"3","source":"PubMed","abstract":"The solution structure of human beta2-microglobulin (beta2-m), the nonpolymorphic component of class I major histocompatibility complex (MHC-I), was determined by (1)H NMR spectroscopy and restrained modeling calculations. Compared to previous structural data obtained from the NMR secondary structure of the isolated protein and the crystal structure of MHC-I, in which the protein is associated to the heavy-chain component, several differences are observed. The most important rearrangements were observed for (1) strands V and VI (loss of the C-terminal and N-terminal end, respectively), (2) interstrand loop V-VI, and (3) strand I, including the N-terminal segment (displacement outward of the molecular core). These modifications can be considered as the prodromes of the amyloid transition. Solvation of the protected regions in MHC-I decreases the tertiary packing by breaking the contiguity of the surface hydrophobic patches at the interface with heavy chain and the nearby region at the surface charge cluster of the C-terminal segment. As a result, the molecule is placed in a state in which even minor charge and solvation changes in response to pH or ionic-strength variations can easily compromise the hydrophobic/hydrophilic balance and trigger the transition into a partially unfolded intermediate that starts with unpairing of strand I and leads to polymerization and precipitation into fibrils or amorphous aggregates. The same mechanism accounts for the partial unfolding and fiber formation subsequent to Cu(2+) binding, which is shown to occur primarily at His 31 and involve partially also His 13, the next available His residue along the partial unfolding pathway.","DOI":"10.1110/ps.29002","ISSN":"0961-8368","note":"PMID: 11847272\nPMCID: PMC2373469","journalAbbreviation":"Protein Sci.","language":"eng","author":[{"family":"Verdone","given":"Giuliana"},{"family":"Corazza","given":"Alessandra"},{"family":"Viglino","given":"Paolo"},{"family":"Pettirossi","given":"Fabio"},{"family":"Giorgetti","given":"Sofia"},{"family":"Mangione","given":"Palma"},{"family":"Andreola","given":"Alessia"},{"family":"Stoppini","given":"Monica"},{"family":"Bellotti","given":"Vittorio"},{"family":"Esposito","given":"Gennaro"}],"issued":{"date-parts":[["2002",3]]}}}],"schema":"https://github.com/citation-style-language/schema/raw/master/csl-citation.json"} </w:instrText>
            </w:r>
            <w:r>
              <w:rPr>
                <w:rFonts w:ascii="Times New Roman" w:hAnsi="Times New Roman"/>
                <w:sz w:val="24"/>
                <w:szCs w:val="24"/>
                <w:lang w:val="en-US"/>
              </w:rPr>
              <w:fldChar w:fldCharType="separate"/>
            </w:r>
            <w:r w:rsidRPr="0088489B">
              <w:rPr>
                <w:rFonts w:ascii="Times New Roman" w:hAnsi="Times New Roman" w:cs="Times New Roman"/>
                <w:sz w:val="24"/>
                <w:szCs w:val="24"/>
                <w:vertAlign w:val="superscript"/>
              </w:rPr>
              <w:t>33</w:t>
            </w:r>
            <w:r>
              <w:rPr>
                <w:rFonts w:ascii="Times New Roman" w:hAnsi="Times New Roman"/>
                <w:sz w:val="24"/>
                <w:szCs w:val="24"/>
                <w:lang w:val="en-US"/>
              </w:rPr>
              <w:fldChar w:fldCharType="end"/>
            </w:r>
            <w:r w:rsidRPr="00D10644">
              <w:rPr>
                <w:rFonts w:ascii="Times New Roman" w:hAnsi="Times New Roman"/>
                <w:sz w:val="24"/>
                <w:szCs w:val="24"/>
                <w:lang w:val="en-US"/>
              </w:rPr>
              <w:t>; PDB: 1jnj</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lastRenderedPageBreak/>
              <w:t xml:space="preserve">component of MHC-I, antigen presentation; </w:t>
            </w:r>
            <w:r w:rsidRPr="00D10644">
              <w:rPr>
                <w:rFonts w:ascii="Times New Roman" w:eastAsia="F" w:hAnsi="Times New Roman"/>
                <w:sz w:val="24"/>
                <w:szCs w:val="24"/>
              </w:rPr>
              <w:t>dialysis-</w:t>
            </w:r>
            <w:r w:rsidRPr="00D10644">
              <w:rPr>
                <w:rFonts w:ascii="Times New Roman" w:eastAsia="F" w:hAnsi="Times New Roman"/>
                <w:sz w:val="24"/>
                <w:szCs w:val="24"/>
              </w:rPr>
              <w:lastRenderedPageBreak/>
              <w:t>related amyloidosis</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lastRenderedPageBreak/>
              <w:t>N→</w:t>
            </w:r>
            <w:r w:rsidRPr="00D10644">
              <w:rPr>
                <w:rFonts w:ascii="Times New Roman" w:eastAsia="F" w:hAnsi="Times New Roman"/>
                <w:smallCaps/>
                <w:sz w:val="24"/>
                <w:szCs w:val="24"/>
                <w:lang w:val="en-US"/>
              </w:rPr>
              <w:t>l/d</w:t>
            </w:r>
            <w:r w:rsidRPr="00D10644">
              <w:rPr>
                <w:rFonts w:ascii="Times New Roman" w:eastAsia="F" w:hAnsi="Times New Roman"/>
                <w:sz w:val="24"/>
                <w:szCs w:val="24"/>
                <w:lang w:val="en-US"/>
              </w:rPr>
              <w:t>-D/</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GN</w:t>
            </w:r>
            <w:r w:rsidRPr="00D10644">
              <w:rPr>
                <w:rFonts w:ascii="Times New Roman" w:eastAsia="F" w:hAnsi="Times New Roman"/>
                <w:sz w:val="24"/>
                <w:szCs w:val="24"/>
                <w:vertAlign w:val="superscript"/>
                <w:lang w:val="en-US"/>
              </w:rPr>
              <w:t>2</w:t>
            </w:r>
            <w:r w:rsidRPr="00D10644">
              <w:rPr>
                <w:rFonts w:ascii="Times New Roman" w:eastAsia="F" w:hAnsi="Times New Roman"/>
                <w:sz w:val="24"/>
                <w:szCs w:val="24"/>
                <w:lang w:val="en-US"/>
              </w:rPr>
              <w:t>A(A/P)</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PKA; mammals;</w:t>
            </w:r>
            <w:r w:rsidRPr="00D10644">
              <w:rPr>
                <w:rFonts w:ascii="Times New Roman" w:eastAsia="F" w:hAnsi="Times New Roman"/>
                <w:sz w:val="24"/>
                <w:szCs w:val="24"/>
              </w:rPr>
              <w:t xml:space="preserve"> -; 9521123</w:t>
            </w:r>
            <w:r>
              <w:rPr>
                <w:rFonts w:ascii="Times New Roman" w:eastAsia="F" w:hAnsi="Times New Roman"/>
                <w:sz w:val="24"/>
                <w:szCs w:val="24"/>
              </w:rPr>
              <w:fldChar w:fldCharType="begin"/>
            </w:r>
            <w:r>
              <w:rPr>
                <w:rFonts w:ascii="Times New Roman" w:eastAsia="F" w:hAnsi="Times New Roman"/>
                <w:sz w:val="24"/>
                <w:szCs w:val="24"/>
              </w:rPr>
              <w:instrText xml:space="preserve"> ADDIN ZOTERO_ITEM CSL_CITATION {"citationID":"QqRHTgre","properties":{"formattedCitation":"\\super 34\\nosupersub{}","plainCitation":"34","noteIndex":0},"citationItems":[{"id":128,"uris":["http://zotero.org/users/local/YyAZ5b4N/items/KXHGYT3M"],"uri":["http://zotero.org/users/local/YyAZ5b4N/items/KXHGYT3M"],"itemData":{"id":128,"type":"article-journal","title":"A conserved deamidation site at Asn 2 in the catalytic subunit of mammalian cAMP-dependent protein kinase detected by capillary LC-MS and tandem mass spectrometry","container-title":"Protein Science: A Publication of the Protein Society","page":"457-469","volume":"7","issue":"2","source":"PubMed","abstract":"The N-terminal sequence myr-Gly-Asn is conserved among the myristoylated cAPK (protein kinase A) catalytic subunit isozymes Calpha, Cbeta, and Cgamma. By capillary LC-MS and tandem MS, we show that, in approximately one third of the Calpha and Cbeta enzyme populations from cattle, pig, rabbit, and rat striated muscle, Asn 2 is deamidated to Asp 2. This deamidation accounts for the major isoelectric variants of the cAPK C-subunits formerly called CA and CB. Deamidation also includes characteristic isoaspartate isomeric peptides from Calpha and Cbeta. Asn 2 deamidation does not occur during C-subunit preparation and is absent in recombinant myristoylated Calpha (rCalpha) from Escherichia coli. Deamidation appears to be the exclusive pathway for introduction of an acidic residue adjacent to the myristoylated N-terminal glycine, verified by the myristoylation negative phenotype of an rCalpha(Asn 2 Asp) mutant. This is the first report thus far of a naturally occurring myr-Gly-Asp sequence. Asp 2 seems to be required for the well-characterized (auto)phosphorylation of the native enzyme at Ser 10. Our results suggest that the myristoylated N terminus of cAPK is a conserved site for deamidation in vivo. Comparable myr-Gly-Asn sequences are found in several signaling proteins. This may be especially significant in view of the recent knowledge that negative charges close to myristic acid in some proteins contribute to regulating their cellular localization.","DOI":"10.1002/pro.5560070227","ISSN":"0961-8368","note":"PMID: 9521123\nPMCID: PMC2143929","journalAbbreviation":"Protein Sci.","language":"eng","author":[{"family":"Jedrzejewski","given":"P. T."},{"family":"Girod","given":"A."},{"family":"Tholey","given":"A."},{"family":"König","given":"N."},{"family":"Thullner","given":"S."},{"family":"Kinzel","given":"V."},{"family":"Bossemeyer","given":"D."}],"issued":{"date-parts":[["1998",2]]}}}],"schema":"https://github.com/citation-style-language/schema/raw/master/csl-citation.json"} </w:instrText>
            </w:r>
            <w:r>
              <w:rPr>
                <w:rFonts w:ascii="Times New Roman" w:eastAsia="F" w:hAnsi="Times New Roman"/>
                <w:sz w:val="24"/>
                <w:szCs w:val="24"/>
              </w:rPr>
              <w:fldChar w:fldCharType="separate"/>
            </w:r>
            <w:r w:rsidRPr="0088489B">
              <w:rPr>
                <w:rFonts w:ascii="Times New Roman" w:hAnsi="Times New Roman" w:cs="Times New Roman"/>
                <w:sz w:val="24"/>
                <w:szCs w:val="24"/>
                <w:vertAlign w:val="superscript"/>
              </w:rPr>
              <w:t>34</w:t>
            </w:r>
            <w:r>
              <w:rPr>
                <w:rFonts w:ascii="Times New Roman" w:eastAsia="F" w:hAnsi="Times New Roman"/>
                <w:sz w:val="24"/>
                <w:szCs w:val="24"/>
              </w:rPr>
              <w:fldChar w:fldCharType="end"/>
            </w:r>
            <w:r w:rsidRPr="00D10644">
              <w:rPr>
                <w:rFonts w:ascii="Times New Roman" w:eastAsia="F" w:hAnsi="Times New Roman"/>
                <w:sz w:val="24"/>
                <w:szCs w:val="24"/>
                <w:lang w:val="en-US"/>
              </w:rPr>
              <w:t>, 11152138</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{"citationID":"PTmPPJ0k","properties":{"formattedCitation":"\\super 35\\nosupersub{}","plainCitation":"35","noteIndex":0},"citationItems":[{"id":131,"uris":["http://zotero.org/users/local/YyAZ5b4N/items/MGTWPYGD"],"uri":["http://zotero.org/users/local/YyAZ5b4N/items/MGTWPYGD"],"itemData":{"id":131,"type":"article-journal","title":"The amino terminus of PKA catalytic subunit--a site for introduction of posttranslational heterogeneities by deamidation: D-Asp2 and D-isoAsp2 containing isozymes","container-title":"Protein Science: A Publication of the Protein Society","page":"2269-2277","volume":"9","issue":"11","source":"PubMed","abstract":"Conserved deamidation of PKA catalytic subunit isozymes Calpha and Cbeta--more than 25% at Asn2 in vivo in both cases--has been shown to yield Asp2- and isoAsp2-containing isozymes (Jedrzejewski PT, Girod A, Tholey A, König N, Thullner S, Kinzel V, Bossemeyer D, 1998, Protein Sci 7:457-469). Isoaspartate formation in proteins in vivo is indicative of succinimide intermediates involved in both the initial deamidation reaction as well as the \"repair\" of isoAsp to Asp by the action of protein L-isoaspartyl (D-aspartyl) O-methyl transferase (PIMT). L-Succinimide is prone to racemization to D-succinimide, which may hydrolyze to D-isoAsp- and D-Asp-containing diastereomers with, respectively, no and poor substrate character for PIMT. To analyze native PKA catalytic subunit from cardiac muscle for these isomers the N-terminal tryptic peptides (T1) of the enzyme were analyzed following procedures refined specifically with a set of corresponding synthetic peptides. The methods combined high resolution high-performance liquid chromatography and a new mass spectrometric procedure for the discrimination between Asp- and isoAsp-residues in peptides (Lehmann et al., 2000). The results demonstrate the occurrence of D-isoAsp- and D-Asp-containing T1 fragments in addition to the L-isomers. The small amount of the L-isoAsp isomer, representing only part of the D-isoAsp isomer, and the relatively large amounts of the L-Asp and D-Asp isomers argues for an effective action of PIMT present in cardiac tissue.","DOI":"10.1110/ps.9.11.2269","ISSN":"0961-8368","note":"PMID: 11152138\nPMCID: PMC2144497","shortTitle":"The amino terminus of PKA catalytic subunit--a site for introduction of posttranslational heterogeneities by deamidation","journalAbbreviation":"Protein Sci.","language":"eng","author":[{"family":"Kinzel","given":"V."},{"family":"König","given":"N."},{"family":"Pipkorn","given":"R."},{"family":"Bossemeyer","given":"D."},{"family":"Lehmann","given":"W. D."}],"issued":{"date-parts":[["2000",0]]}}}],"schema":"https://github.com/citation-style-language/schema/raw/master/csl-citation.json"}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35</w:t>
            </w:r>
            <w:r>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Ser/Thr kinase, tetramer of 2R and 2C, signal transduction</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noProof/>
                <w:sz w:val="24"/>
                <w:szCs w:val="24"/>
                <w:lang w:val="en-US"/>
              </w:rPr>
              <w:t>N→D</w:t>
            </w:r>
            <w:r w:rsidRPr="00D10644">
              <w:rPr>
                <w:rFonts w:ascii="Times New Roman" w:eastAsia="F" w:hAnsi="Times New Roman"/>
                <w:sz w:val="24"/>
                <w:szCs w:val="24"/>
                <w:lang w:val="en-US"/>
              </w:rPr>
              <w:t>/</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IN</w:t>
            </w:r>
            <w:r w:rsidRPr="00D10644">
              <w:rPr>
                <w:rFonts w:ascii="Times New Roman" w:eastAsia="F" w:hAnsi="Times New Roman"/>
                <w:sz w:val="24"/>
                <w:szCs w:val="24"/>
                <w:vertAlign w:val="superscript"/>
                <w:lang w:val="en-US"/>
              </w:rPr>
              <w:t>52</w:t>
            </w:r>
            <w:r w:rsidRPr="00D10644">
              <w:rPr>
                <w:rFonts w:ascii="Times New Roman" w:eastAsia="F" w:hAnsi="Times New Roman"/>
                <w:sz w:val="24"/>
                <w:szCs w:val="24"/>
                <w:lang w:val="en-US"/>
              </w:rPr>
              <w:t>GN; VN</w:t>
            </w:r>
            <w:r w:rsidRPr="00D10644">
              <w:rPr>
                <w:rFonts w:ascii="Times New Roman" w:eastAsia="F" w:hAnsi="Times New Roman"/>
                <w:sz w:val="24"/>
                <w:szCs w:val="24"/>
                <w:vertAlign w:val="superscript"/>
                <w:lang w:val="en-US"/>
              </w:rPr>
              <w:t>66</w:t>
            </w:r>
            <w:r w:rsidRPr="00D10644">
              <w:rPr>
                <w:rFonts w:ascii="Times New Roman" w:eastAsia="F" w:hAnsi="Times New Roman"/>
                <w:sz w:val="24"/>
                <w:szCs w:val="24"/>
                <w:lang w:val="en-US"/>
              </w:rPr>
              <w:t>GA</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Bcl-X</w:t>
            </w:r>
            <w:r w:rsidRPr="00D10644">
              <w:rPr>
                <w:rFonts w:ascii="Times New Roman" w:eastAsia="F" w:hAnsi="Times New Roman"/>
                <w:smallCaps/>
                <w:sz w:val="24"/>
                <w:szCs w:val="24"/>
                <w:vertAlign w:val="subscript"/>
                <w:lang w:val="en-US"/>
              </w:rPr>
              <w:t>l</w:t>
            </w:r>
            <w:r w:rsidRPr="00D10644">
              <w:rPr>
                <w:rFonts w:ascii="Times New Roman" w:eastAsia="F" w:hAnsi="Times New Roman"/>
                <w:sz w:val="24"/>
                <w:szCs w:val="24"/>
                <w:lang w:val="en-US"/>
              </w:rPr>
              <w:t>; Q07817; 12372300</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{"citationID":"HFfg6wBz","properties":{"formattedCitation":"\\super 36\\nosupersub{}","plainCitation":"36","noteIndex":0},"citationItems":[{"id":134,"uris":["http://zotero.org/users/local/YyAZ5b4N/items/H4ZL6F49"],"uri":["http://zotero.org/users/local/YyAZ5b4N/items/H4ZL6F49"],"itemData":{"id":134,"type":"article-journal","title":"Bcl-xL deamidation is a critical switch in the regulation of the response to DNA damage","container-title":"Cell","page":"51-62","volume":"111","issue":"1","source":"PubMed","abstract":"The therapeutic value of DNA-damaging antineoplastic agents is dependent upon their ability to induce tumor cell apoptosis while sparing most normal tissues. Here, we show that a component of the apoptotic response to these agents in several different types of tumor cells is the deamidation of two asparagines in the unstructured loop of Bcl-xL, and we demonstrate that deamidation of these asparagines imports susceptibility to apoptosis by disrupting the ability of Bcl-xL to block the proapoptotic activity of BH3 domain-only proteins. Conversely, Bcl-xL deamidation is actively suppressed in fibroblasts, and suppression of deamidation is an essential component of their resistance to DNA damage-induced apoptosis. Our results suggest that the regulation of Bcl-xL deamidation has a critical role in the tumor-specific activity of DNA-damaging antineoplastic agents.","ISSN":"0092-8674","note":"PMID: 12372300","journalAbbreviation":"Cell","language":"eng","author":[{"family":"Deverman","given":"Benjamin E."},{"family":"Cook","given":"Brian L."},{"family":"Manson","given":"Scott R."},{"family":"Niederhoff","given":"Robert A."},{"family":"Langer","given":"Ellen M."},{"family":"Rosová","given":"Ivana"},{"family":"Kulans","given":"Laura A."},{"family":"Fu","given":"Xiaoyun"},{"family":"Weinberg","given":"Justin S."},{"family":"Heinecke","given":"Jay W."},{"family":"Roth","given":"Kevin A."},{"family":"Weintraub","given":"Steven J."}],"issued":{"date-parts":[["2002",10,4]]}}}],"schema":"https://github.com/citation-style-language/schema/raw/master/csl-citation.json"}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36</w:t>
            </w:r>
            <w:r>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anti-apoptotic via blocking the apoptotic proteins to outflow from mitochondrion; programmed cell death</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noProof/>
                <w:sz w:val="24"/>
                <w:szCs w:val="24"/>
                <w:lang w:val="en-US"/>
              </w:rPr>
              <w:t>N→D</w:t>
            </w:r>
            <w:r w:rsidRPr="00D10644">
              <w:rPr>
                <w:rFonts w:ascii="Times New Roman" w:eastAsia="F" w:hAnsi="Times New Roman"/>
                <w:sz w:val="24"/>
                <w:szCs w:val="24"/>
                <w:lang w:val="en-US"/>
              </w:rPr>
              <w:t>/</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DN</w:t>
            </w:r>
            <w:r w:rsidRPr="00D10644">
              <w:rPr>
                <w:rFonts w:ascii="Times New Roman" w:eastAsia="F" w:hAnsi="Times New Roman"/>
                <w:sz w:val="24"/>
                <w:szCs w:val="24"/>
                <w:vertAlign w:val="superscript"/>
                <w:lang w:val="en-US"/>
              </w:rPr>
              <w:t>28</w:t>
            </w:r>
            <w:r w:rsidRPr="00D10644">
              <w:rPr>
                <w:rFonts w:ascii="Times New Roman" w:eastAsia="F" w:hAnsi="Times New Roman"/>
                <w:sz w:val="24"/>
                <w:szCs w:val="24"/>
                <w:lang w:val="en-US"/>
              </w:rPr>
              <w:t>CN; CN</w:t>
            </w:r>
            <w:r w:rsidRPr="00D10644">
              <w:rPr>
                <w:rFonts w:ascii="Times New Roman" w:eastAsia="F" w:hAnsi="Times New Roman"/>
                <w:sz w:val="24"/>
                <w:szCs w:val="24"/>
                <w:vertAlign w:val="superscript"/>
                <w:lang w:val="en-US"/>
              </w:rPr>
              <w:t>30</w:t>
            </w:r>
            <w:r w:rsidRPr="00D10644">
              <w:rPr>
                <w:rFonts w:ascii="Times New Roman" w:eastAsia="F" w:hAnsi="Times New Roman"/>
                <w:sz w:val="24"/>
                <w:szCs w:val="24"/>
                <w:lang w:val="en-US"/>
              </w:rPr>
              <w:t>QN; QN</w:t>
            </w:r>
            <w:r w:rsidRPr="00D10644">
              <w:rPr>
                <w:rFonts w:ascii="Times New Roman" w:eastAsia="F" w:hAnsi="Times New Roman"/>
                <w:sz w:val="24"/>
                <w:szCs w:val="24"/>
                <w:vertAlign w:val="superscript"/>
                <w:lang w:val="en-US"/>
              </w:rPr>
              <w:t>32</w:t>
            </w:r>
            <w:r w:rsidRPr="00D10644">
              <w:rPr>
                <w:rFonts w:ascii="Times New Roman" w:eastAsia="F" w:hAnsi="Times New Roman"/>
                <w:sz w:val="24"/>
                <w:szCs w:val="24"/>
                <w:lang w:val="en-US"/>
              </w:rPr>
              <w:t>GA</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Phe-4-hydroxylase; P00439; 12603326</w:t>
            </w:r>
            <w:r>
              <w:rPr>
                <w:rFonts w:ascii="Times New Roman" w:eastAsia="F" w:hAnsi="Times New Roman"/>
                <w:sz w:val="24"/>
                <w:szCs w:val="24"/>
                <w:lang w:val="en-US"/>
              </w:rPr>
              <w:fldChar w:fldCharType="begin"/>
            </w:r>
            <w:r>
              <w:rPr>
                <w:rFonts w:ascii="Times New Roman" w:eastAsia="F" w:hAnsi="Times New Roman"/>
                <w:sz w:val="24"/>
                <w:szCs w:val="24"/>
                <w:lang w:val="en-US"/>
              </w:rPr>
              <w:instrText xml:space="preserve"> ADDIN ZOTERO_ITEM CSL_CITATION {"citationID":"xNBGRqas","properties":{"formattedCitation":"\\super 37\\nosupersub{}","plainCitation":"37","noteIndex":0},"citationItems":[{"id":136,"uris":["http://zotero.org/users/local/YyAZ5b4N/items/7VNR5KKH"],"uri":["http://zotero.org/users/local/YyAZ5b4N/items/7VNR5KKH"],"itemData":{"id":136,"type":"article-journal","title":"Deamidation of labile asparagine residues in the autoregulatory sequence of human phenylalanine hydroxylase","container-title":"European Journal of Biochemistry","page":"929-938","volume":"270","issue":"5","source":"PubMed","abstract":"Two dimensional electrophoresis has revealed a microheterogeneity in the recombinant human phenylalanine hydroxylase (hPAH) protomer, that is the result of spontaneous nonenzymatic deamidations of labile asparagine (Asn) residues [Solstad, T. and Flatmark, T. (2000) Eur. J. Biochem.267, 6302-6310]. Using of a computer algorithm, the relative deamidation rates of all Asn residues in hPAH have been predicted, and we here verify that Asn32, followed by a glycine residue, as well as Asn28 and Asn30 in a loop region of the N-terminal autoregulatory sequence (residues 19-33) of wt-hPAH, are among the susceptible residues. First, on MALDI-TOF mass spectrometry of the 24 h expressed enzyme, the E. coli 28-residue peptide, L15-K42 (containing three Asn residues), was recovered with four monoisotopic mass numbers (i.e., m/z of 3106.455, 3107.470, 3108.474 and 3109.476, of decreasing intensity) that differed by 1 Da. Secondly, by reverse-phase chromatography, isoaspartyl (isoAsp) was demonstrated in this 28-residue peptide by its methylation by protein-l-isoaspartic acid O-methyltransferase (PIMT; EC 2.1.1.77). Thirdly, on incubation at pH 7.0 and 37 degrees C of the phosphorylated form (at Ser16) of this 28-residue peptide, a time-dependent mobility shift from tR approximately 34 min to approximately 31 min (i.e., to a more hydrophilic position) was observed on reverse-phase chromatography, and the recovery of the tR approximately 34 min species decreased with a biphasic time-course with t0.5-values of 1.9 and 6.2 days. The fastest rate is compatible with the rate determined for the sequence-controlled deamidation of Asn32 (in a pentapeptide without 3D structural interference), i.e., a deamidation half-time of approximately 1.5 days in 150 mm Tris/HCl, pH 7.0 at 37 degrees C. Asn32 is located in a cluster of three Asn residues (Asn28, Asn30 and Asn32) of a loop structure stabilized by a hydrogen-bond network. Deamidation of Asn32 introduces a negative charge and a partial beta-isomerization (isoAsp), which is predicted to result in a change in the backbone conformation of the loop structure and a repositioning of the autoregulatory sequence and thus affect its regulatory properties. The functional implications of this deamidation was further studied by site-directed mutagenesis, and the mutant form (Asn32--&gt;Asp) revealed a 1.7-fold increase in the catalytic efficiency, an increased affinity and positive cooperativity of L-Phe binding as well as substrate inhibition.","ISSN":"0014-2956","note":"PMID: 12603326","journalAbbreviation":"Eur. J. Biochem.","language":"eng","author":[{"family":"Solstad","given":"Therese"},{"family":"Carvalho","given":"Raquel N."},{"family":"Andersen","given":"Ole A."},{"family":"Waidelich","given":"Dietmar"},{"family":"Flatmark","given":"Torgeir"}],"issued":{"date-parts":[["2003",3]]}}}],"schema":"https://github.com/citation-style-language/schema/raw/master/csl-citation.json"} </w:instrText>
            </w:r>
            <w:r>
              <w:rPr>
                <w:rFonts w:ascii="Times New Roman" w:eastAsia="F" w:hAnsi="Times New Roman"/>
                <w:sz w:val="24"/>
                <w:szCs w:val="24"/>
                <w:lang w:val="en-US"/>
              </w:rPr>
              <w:fldChar w:fldCharType="separate"/>
            </w:r>
            <w:r w:rsidRPr="0088489B">
              <w:rPr>
                <w:rFonts w:ascii="Times New Roman" w:hAnsi="Times New Roman" w:cs="Times New Roman"/>
                <w:sz w:val="24"/>
                <w:szCs w:val="24"/>
                <w:vertAlign w:val="superscript"/>
              </w:rPr>
              <w:t>37</w:t>
            </w:r>
            <w:r>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metabolic enzyme (Phe → Tyr); increases catalytic activation, def. in phenylketonuria</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N→D/</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VN</w:t>
            </w:r>
            <w:r w:rsidRPr="00D10644">
              <w:rPr>
                <w:rFonts w:ascii="Times New Roman" w:eastAsia="F" w:hAnsi="Times New Roman"/>
                <w:sz w:val="24"/>
                <w:szCs w:val="24"/>
                <w:vertAlign w:val="superscript"/>
                <w:lang w:val="en-US"/>
              </w:rPr>
              <w:t>6</w:t>
            </w:r>
            <w:r w:rsidRPr="00D10644">
              <w:rPr>
                <w:rFonts w:ascii="Times New Roman" w:eastAsia="F" w:hAnsi="Times New Roman"/>
                <w:sz w:val="24"/>
                <w:szCs w:val="24"/>
                <w:lang w:val="en-US"/>
              </w:rPr>
              <w:t>GA; EN</w:t>
            </w:r>
            <w:r w:rsidRPr="00D10644">
              <w:rPr>
                <w:rFonts w:ascii="Times New Roman" w:eastAsia="F" w:hAnsi="Times New Roman"/>
                <w:sz w:val="24"/>
                <w:szCs w:val="24"/>
                <w:vertAlign w:val="superscript"/>
                <w:lang w:val="en-US"/>
              </w:rPr>
              <w:t>221</w:t>
            </w:r>
            <w:r w:rsidRPr="00D10644">
              <w:rPr>
                <w:rFonts w:ascii="Times New Roman" w:eastAsia="F" w:hAnsi="Times New Roman"/>
                <w:sz w:val="24"/>
                <w:szCs w:val="24"/>
                <w:lang w:val="en-US"/>
              </w:rPr>
              <w:t>GA</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Ser-HO-CH</w:t>
            </w:r>
            <w:r w:rsidRPr="00D10644">
              <w:rPr>
                <w:rFonts w:ascii="Times New Roman" w:eastAsia="F" w:hAnsi="Times New Roman"/>
                <w:sz w:val="24"/>
                <w:szCs w:val="24"/>
                <w:vertAlign w:val="subscript"/>
                <w:lang w:val="en-US"/>
              </w:rPr>
              <w:t>3</w:t>
            </w:r>
            <w:r w:rsidRPr="00D10644">
              <w:rPr>
                <w:rFonts w:ascii="Times New Roman" w:eastAsia="F" w:hAnsi="Times New Roman"/>
                <w:sz w:val="24"/>
                <w:szCs w:val="24"/>
                <w:lang w:val="en-US"/>
              </w:rPr>
              <w:t xml:space="preserve">-transferase; P34896; </w:t>
            </w:r>
            <w:r w:rsidRPr="00D10644">
              <w:rPr>
                <w:rFonts w:ascii="Times New Roman" w:eastAsia="F" w:hAnsi="Times New Roman"/>
                <w:sz w:val="24"/>
                <w:szCs w:val="24"/>
              </w:rPr>
              <w:t>10600164</w:t>
            </w:r>
            <w:r w:rsidR="00225F0D">
              <w:rPr>
                <w:rFonts w:ascii="Times New Roman" w:eastAsia="F" w:hAnsi="Times New Roman"/>
                <w:sz w:val="24"/>
                <w:szCs w:val="24"/>
              </w:rPr>
              <w:fldChar w:fldCharType="begin"/>
            </w:r>
            <w:r w:rsidR="00225F0D">
              <w:rPr>
                <w:rFonts w:ascii="Times New Roman" w:eastAsia="F" w:hAnsi="Times New Roman"/>
                <w:sz w:val="24"/>
                <w:szCs w:val="24"/>
              </w:rPr>
              <w:instrText xml:space="preserve"> ADDIN ZOTERO_ITEM CSL_CITATION {"citationID":"HVp9blGB","properties":{"formattedCitation":"\\super 38\\nosupersub{}","plainCitation":"38","noteIndex":0},"citationItems":[{"id":138,"uris":["http://zotero.org/users/local/YyAZ5b4N/items/R3AKWX7V"],"uri":["http://zotero.org/users/local/YyAZ5b4N/items/R3AKWX7V"],"itemData":{"id":138,"type":"article-journal","title":"Deamidation of asparagine residues in a recombinant serine hydroxymethyltransferase","container-title":"Archives of Biochemistry and Biophysics","page":"271-279","volume":"372","issue":"2","source":"PubMed","abstract":"Serine hydroxymethyltransferase purified from rabbit liver cytosol has at least two Asn residues (Asn(5) and Asn(220)) that are 67 and 30% deamidated, respectively. Asn(5) is deamidated equally to Asp and isoAsp, while Asn(220) is deamidated only to isoAsp. To determine the effect of these Asn deamidations on enzyme activity and stability a recombinant rabbit liver cytosolic serine hydroxymethyltransferase was expressed in Escherichia coli over a 5-h period. About 90% of the recombinant enzyme could be isolated with the two Asn residues in a nondeamidated form. Compared with the enzyme isolated from liver the recombinant enzyme had a 35% increase in catalytic activity but exhibited no significant changes in either affinity for substrates or stability. Introduction of Asp residues for either Asn(5) or Asn(220) did not significantly alter activity or stability of the mutant forms. In vitro incubation of the recombinant enzyme at 37 degrees C and pH 7.3 resulted in the rapid deamidation of Asn(5) to both Asp and isoAsp with a t(1/2) of 50-70 h, which is comparable to the rate found with small flexible peptides containing the same sequence. The t(1/2) for deamidation of Asn(220) was at least 200 h. This residue may become deamidated only after some unfolding of the enzyme. The rates for deamidation of Asn(5) and Asn(220) are consistent with the structural environment of the two Asn residues in the native enzyme. There are also at least two additional deamidation events that occur during prolonged incubation of the recombinant enzyme.","DOI":"10.1006/abbi.1999.1512","ISSN":"0003-9861","note":"PMID: 10600164","journalAbbreviation":"Arch. Biochem. Biophys.","language":"eng","author":[{"family":"Salvo","given":"M. L.","non-dropping-particle":"di"},{"family":"Delle Fratte","given":"S."},{"family":"Maras","given":"B."},{"family":"Bossa","given":"F."},{"family":"Wright","given":"H. T."},{"family":"Schirch","given":"V."}],"issued":{"date-parts":[["1999",0]]}}}],"schema":"https://github.com/citation-style-language/schema/raw/master/csl-citation.json"} </w:instrText>
            </w:r>
            <w:r w:rsidR="00225F0D">
              <w:rPr>
                <w:rFonts w:ascii="Times New Roman" w:eastAsia="F" w:hAnsi="Times New Roman"/>
                <w:sz w:val="24"/>
                <w:szCs w:val="24"/>
              </w:rPr>
              <w:fldChar w:fldCharType="separate"/>
            </w:r>
            <w:r w:rsidR="00225F0D" w:rsidRPr="00225F0D">
              <w:rPr>
                <w:rFonts w:ascii="Times New Roman" w:hAnsi="Times New Roman" w:cs="Times New Roman"/>
                <w:sz w:val="24"/>
                <w:szCs w:val="24"/>
                <w:vertAlign w:val="superscript"/>
              </w:rPr>
              <w:t>38</w:t>
            </w:r>
            <w:r w:rsidR="00225F0D">
              <w:rPr>
                <w:rFonts w:ascii="Times New Roman" w:eastAsia="F" w:hAnsi="Times New Roman"/>
                <w:sz w:val="24"/>
                <w:szCs w:val="24"/>
              </w:rPr>
              <w:fldChar w:fldCharType="end"/>
            </w:r>
            <w:r w:rsidRPr="00D10644">
              <w:rPr>
                <w:rFonts w:ascii="Times New Roman" w:eastAsia="F" w:hAnsi="Times New Roman"/>
                <w:sz w:val="24"/>
                <w:szCs w:val="24"/>
              </w:rPr>
              <w:t xml:space="preserve">, </w:t>
            </w:r>
            <w:r w:rsidRPr="00D10644">
              <w:rPr>
                <w:rFonts w:ascii="Times New Roman" w:hAnsi="Times New Roman"/>
                <w:sz w:val="24"/>
                <w:szCs w:val="24"/>
                <w:lang w:val="en-US"/>
              </w:rPr>
              <w:t>15170323</w:t>
            </w:r>
            <w:r w:rsidR="00225F0D">
              <w:rPr>
                <w:rFonts w:ascii="Times New Roman" w:hAnsi="Times New Roman"/>
                <w:sz w:val="24"/>
                <w:szCs w:val="24"/>
                <w:lang w:val="en-US"/>
              </w:rPr>
              <w:fldChar w:fldCharType="begin"/>
            </w:r>
            <w:r w:rsidR="00225F0D">
              <w:rPr>
                <w:rFonts w:ascii="Times New Roman" w:hAnsi="Times New Roman"/>
                <w:sz w:val="24"/>
                <w:szCs w:val="24"/>
                <w:lang w:val="en-US"/>
              </w:rPr>
              <w:instrText xml:space="preserve"> ADDIN ZOTERO_ITEM CSL_CITATION {"citationID":"L7ckS3dg","properties":{"formattedCitation":"\\super 39\\nosupersub{}","plainCitation":"39","noteIndex":0},"citationItems":[{"id":140,"uris":["http://zotero.org/users/local/YyAZ5b4N/items/2D4QVCL4"],"uri":["http://zotero.org/users/local/YyAZ5b4N/items/2D4QVCL4"],"itemData":{"id":140,"type":"article-journal","title":"Serine hydroxymethyltransferase: role of glu75 and evidence that serine is cleaved by a retroaldol mechanism","container-title":"Biochemistry","page":"6865-6876","volume":"43","issue":"22","source":"PubMed","abstract":"Serine hydroxymethyltransferase (SHMT) catalyzes the reversible interconversion of serine and glycine with tetrahydrofolate serving as the one-carbon carrier. SHMT also catalyzes the folate-independent retroaldol cleavage of allothreonine and 3-phenylserine and the irreversible conversion of 5,10-methenyltetrahydrofolate to 5-formyltetrahydrofolate. Studies of wild-type and site mutants of SHMT have failed to clearly establish the mechanism of this enzyme. The cleavage of 3-hydroxy amino acids to glycine and an aldehyde occurs by a retroaldol mechanism. However, the folate-dependent cleavage of serine can be described by either the same retroaldol mechanism with formaldehyde as an enzyme-bound intermediate or by a nucleophilic displacement mechanism in which N5 of tetrahydrofolate displaces the C3 hydroxyl of serine, forming a covalent intermediate. Glu75 of SHMT is clearly involved in the reaction mechanism; it is within hydrogen bonding distance of the hydroxyl group of serine and the formyl group of 5-formyltetrahydrofolate in complexes of these species with SHMT. This residue was changed to Leu and Gln, and the structures, kinetics, and spectral properties of the site mutants were determined. Neither mutation significantly changed the structure of SHMT, the spectral properties of its complexes, or the kinetics of the retroaldol cleavage of allothreonine and 3-phenylserine. However, both mutations blocked the folate-dependent serine-to-glycine reaction and the conversion of methenyltetrahydrofolate to 5-formyltetrahydrofolate. These results clearly indicate that interaction of Glu75 with folate is required for folate-dependent reactions catalyzed by SHMT. Moreover, we can now propose a promising modification to the retroaldol mechanism for serine cleavage. As the first step, N5 of tetrahydrofolate makes a nucleophilic attack on C3 of serine, breaking the C2-C3 bond to form N5-hydroxymethylenetetrahydrofolate and an enzyme-bound glycine anion. The transient formation of formaldehyde as an intermediate is possible, but not required. This mechanism explains the greatly enhanced rate of serine cleavage in the presence of folate, and avoids some serious difficulties presented by the nucleophilic displacement mechanism involving breakage of the C3-OH bond.","DOI":"10.1021/bi049791y","ISSN":"0006-2960","note":"PMID: 15170323","shortTitle":"Serine hydroxymethyltransferase","journalAbbreviation":"Biochemistry","language":"eng","author":[{"family":"Szebenyi","given":"Doletha M. E."},{"family":"Musayev","given":"Faik N."},{"family":"Salvo","given":"Martino L.","non-dropping-particle":"di"},{"family":"Safo","given":"Martin K."},{"family":"Schirch","given":"Verne"}],"issued":{"date-parts":[["2004",6,8]]}}}],"schema":"https://github.com/citation-style-language/schema/raw/master/csl-citation.json"} </w:instrText>
            </w:r>
            <w:r w:rsidR="00225F0D">
              <w:rPr>
                <w:rFonts w:ascii="Times New Roman" w:hAnsi="Times New Roman"/>
                <w:sz w:val="24"/>
                <w:szCs w:val="24"/>
                <w:lang w:val="en-US"/>
              </w:rPr>
              <w:fldChar w:fldCharType="separate"/>
            </w:r>
            <w:r w:rsidR="00225F0D" w:rsidRPr="00225F0D">
              <w:rPr>
                <w:rFonts w:ascii="Times New Roman" w:hAnsi="Times New Roman" w:cs="Times New Roman"/>
                <w:sz w:val="24"/>
                <w:szCs w:val="24"/>
                <w:vertAlign w:val="superscript"/>
              </w:rPr>
              <w:t>39</w:t>
            </w:r>
            <w:r w:rsidR="00225F0D">
              <w:rPr>
                <w:rFonts w:ascii="Times New Roman" w:hAnsi="Times New Roman"/>
                <w:sz w:val="24"/>
                <w:szCs w:val="24"/>
                <w:lang w:val="en-US"/>
              </w:rPr>
              <w:fldChar w:fldCharType="end"/>
            </w:r>
            <w:r w:rsidRPr="00D10644">
              <w:rPr>
                <w:rFonts w:ascii="Times New Roman" w:hAnsi="Times New Roman"/>
                <w:sz w:val="24"/>
                <w:szCs w:val="24"/>
                <w:lang w:val="en-US"/>
              </w:rPr>
              <w:t>; PDB: 1rv3</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metabolic enzyme (Gly → Ser); </w:t>
            </w:r>
            <w:r w:rsidRPr="00D10644">
              <w:rPr>
                <w:rFonts w:ascii="Times New Roman" w:eastAsia="F" w:hAnsi="Times New Roman"/>
                <w:sz w:val="24"/>
                <w:szCs w:val="24"/>
              </w:rPr>
              <w:t>activity increase</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noProof/>
                <w:sz w:val="24"/>
                <w:szCs w:val="24"/>
                <w:lang w:val="en-US"/>
              </w:rPr>
              <w:t>N→</w:t>
            </w:r>
            <w:r w:rsidRPr="00D10644">
              <w:rPr>
                <w:rFonts w:ascii="Times New Roman" w:eastAsia="F" w:hAnsi="Times New Roman"/>
                <w:noProof/>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MN</w:t>
            </w:r>
            <w:r w:rsidRPr="00D10644">
              <w:rPr>
                <w:rFonts w:ascii="Times New Roman" w:eastAsia="F" w:hAnsi="Times New Roman"/>
                <w:sz w:val="24"/>
                <w:szCs w:val="24"/>
                <w:vertAlign w:val="superscript"/>
                <w:lang w:val="en-US"/>
              </w:rPr>
              <w:t>53</w:t>
            </w:r>
            <w:r w:rsidRPr="00D10644">
              <w:rPr>
                <w:rFonts w:ascii="Times New Roman" w:eastAsia="F" w:hAnsi="Times New Roman"/>
                <w:sz w:val="24"/>
                <w:szCs w:val="24"/>
                <w:lang w:val="en-US"/>
              </w:rPr>
              <w:t>GR; TN</w:t>
            </w:r>
            <w:r w:rsidRPr="00D10644">
              <w:rPr>
                <w:rFonts w:ascii="Times New Roman" w:eastAsia="F" w:hAnsi="Times New Roman"/>
                <w:sz w:val="24"/>
                <w:szCs w:val="24"/>
                <w:vertAlign w:val="superscript"/>
                <w:lang w:val="en-US"/>
              </w:rPr>
              <w:t>109</w:t>
            </w:r>
            <w:r w:rsidRPr="00D10644">
              <w:rPr>
                <w:rFonts w:ascii="Times New Roman" w:eastAsia="F" w:hAnsi="Times New Roman"/>
                <w:sz w:val="24"/>
                <w:szCs w:val="24"/>
                <w:lang w:val="en-US"/>
              </w:rPr>
              <w:t>GA</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Triose-phosphate isomerase; P60174, P00939;</w:t>
            </w:r>
            <w:r w:rsidRPr="00D10644">
              <w:rPr>
                <w:rFonts w:ascii="Times New Roman" w:eastAsia="F" w:hAnsi="Times New Roman"/>
                <w:sz w:val="24"/>
                <w:szCs w:val="24"/>
              </w:rPr>
              <w:t xml:space="preserve"> </w:t>
            </w:r>
            <w:r w:rsidRPr="00D10644">
              <w:rPr>
                <w:rFonts w:ascii="Times New Roman" w:eastAsia="F" w:hAnsi="Times New Roman"/>
                <w:sz w:val="24"/>
                <w:szCs w:val="24"/>
                <w:lang w:val="en-US"/>
              </w:rPr>
              <w:t>25884638</w:t>
            </w:r>
            <w:r w:rsidR="00225F0D">
              <w:rPr>
                <w:rFonts w:ascii="Times New Roman" w:eastAsia="F" w:hAnsi="Times New Roman"/>
                <w:sz w:val="24"/>
                <w:szCs w:val="24"/>
                <w:lang w:val="en-US"/>
              </w:rPr>
              <w:fldChar w:fldCharType="begin"/>
            </w:r>
            <w:r w:rsidR="00225F0D">
              <w:rPr>
                <w:rFonts w:ascii="Times New Roman" w:eastAsia="F" w:hAnsi="Times New Roman"/>
                <w:sz w:val="24"/>
                <w:szCs w:val="24"/>
                <w:lang w:val="en-US"/>
              </w:rPr>
              <w:instrText xml:space="preserve"> ADDIN ZOTERO_ITEM CSL_CITATION {"citationID":"4xQqrlLU","properties":{"formattedCitation":"\\super 40\\nosupersub{}","plainCitation":"40","noteIndex":0},"citationItems":[{"id":142,"uris":["http://zotero.org/users/local/YyAZ5b4N/items/KF642HTS"],"uri":["http://zotero.org/users/local/YyAZ5b4N/items/KF642HTS"],"itemData":{"id":142,"type":"article-journal","title":"Structural effects of protein aging: terminal marking by deamidation in human triosephosphate isomerase","container-title":"PloS One","page":"e0123379","volume":"10","issue":"4","source":"PubMed","abstract":"Deamidation, the loss of the ammonium group of asparagine and glutamine to form aspartic and glutamic acid, is one of the most commonly occurring post-translational modifications in proteins. Since deamidation rates are encoded in the protein structure, it has been proposed that they can serve as molecular clocks for the timing of biological processes such as protein turnover, development and aging. Despite the importance of this process, there is a lack of detailed structural information explaining the effects of deamidation on the structure of proteins. Here, we studied the effects of deamidation on human triosephosphate isomerase (HsTIM), an enzyme for which deamidation of N15 and N71 has been long recognized as the signal for terminal marking of the protein. Deamidation was mimicked by site directed mutagenesis; thus, three mutants of HsTIM (N15D, N71D and N15D/N71D) were characterized. The results show that the N71D mutant resembles, structurally and functionally, the wild type enzyme. In contrast, the N15D mutant displays all the detrimental effects related to deamidation. The N15D/N71D mutant shows only minor additional effects when compared with the N15D mutation, supporting that deamidation of N71 induces negligible effects. The crystal structures show that, in contrast to the N71D mutant, where minimal alterations are observed, the N15D mutation forms new interactions that perturb the structure of loop 1 and loop 3, both critical components of the catalytic site and the interface of HsTIM. Based on a phylogenetic analysis of TIM sequences, we propose the conservation of this mechanism for mammalian TIMs.","DOI":"10.1371/journal.pone.0123379","ISSN":"1932-6203","note":"PMID: 25884638\nPMCID: PMC4401446","shortTitle":"Structural effects of protein aging","journalAbbreviation":"PLoS ONE","language":"eng","author":[{"family":"Mora-de la Mora","given":"Ignacio","non-dropping-particle":"de la"},{"family":"Torres-Larios","given":"Alfredo"},{"family":"Enríquez-Flores","given":"Sergio"},{"family":"Méndez","given":"Sara-Teresa"},{"family":"Castillo-Villanueva","given":"Adriana"},{"family":"Gómez-Manzo","given":"Saúl"},{"family":"López-Velázquez","given":"Gabriel"},{"family":"Marcial-Quino","given":"Jaime"},{"family":"Torres-Arroyo","given":"Angélica"},{"family":"García-Torres","given":"Itzhel"},{"family":"Reyes-Vivas","given":"Horacio"},{"family":"Oria-Hernández","given":"Jesús"}],"issued":{"date-parts":[["2015"]]}}}],"schema":"https://github.com/citation-style-language/schema/raw/master/csl-citation.json"} </w:instrText>
            </w:r>
            <w:r w:rsidR="00225F0D">
              <w:rPr>
                <w:rFonts w:ascii="Times New Roman" w:eastAsia="F" w:hAnsi="Times New Roman"/>
                <w:sz w:val="24"/>
                <w:szCs w:val="24"/>
                <w:lang w:val="en-US"/>
              </w:rPr>
              <w:fldChar w:fldCharType="separate"/>
            </w:r>
            <w:r w:rsidR="00225F0D" w:rsidRPr="00225F0D">
              <w:rPr>
                <w:rFonts w:ascii="Times New Roman" w:hAnsi="Times New Roman" w:cs="Times New Roman"/>
                <w:sz w:val="24"/>
                <w:szCs w:val="24"/>
                <w:vertAlign w:val="superscript"/>
              </w:rPr>
              <w:t>40</w:t>
            </w:r>
            <w:r w:rsidR="00225F0D">
              <w:rPr>
                <w:rFonts w:ascii="Times New Roman" w:eastAsia="F" w:hAnsi="Times New Roman"/>
                <w:sz w:val="24"/>
                <w:szCs w:val="24"/>
                <w:lang w:val="en-US"/>
              </w:rPr>
              <w:fldChar w:fldCharType="end"/>
            </w:r>
            <w:r w:rsidRPr="00D10644">
              <w:rPr>
                <w:rFonts w:ascii="Times New Roman" w:eastAsia="F" w:hAnsi="Times New Roman"/>
                <w:sz w:val="24"/>
                <w:szCs w:val="24"/>
                <w:lang w:val="en-US"/>
              </w:rPr>
              <w:t>; 8571957</w:t>
            </w:r>
            <w:r w:rsidR="00225F0D">
              <w:rPr>
                <w:rFonts w:ascii="Times New Roman" w:eastAsia="F" w:hAnsi="Times New Roman"/>
                <w:sz w:val="24"/>
                <w:szCs w:val="24"/>
                <w:lang w:val="en-US"/>
              </w:rPr>
              <w:fldChar w:fldCharType="begin"/>
            </w:r>
            <w:r w:rsidR="00225F0D">
              <w:rPr>
                <w:rFonts w:ascii="Times New Roman" w:eastAsia="F" w:hAnsi="Times New Roman"/>
                <w:sz w:val="24"/>
                <w:szCs w:val="24"/>
                <w:lang w:val="en-US"/>
              </w:rPr>
              <w:instrText xml:space="preserve"> ADDIN ZOTERO_ITEM CSL_CITATION {"citationID":"3xkUcNTr","properties":{"formattedCitation":"\\super 41\\nosupersub{}","plainCitation":"41","noteIndex":0},"citationItems":[{"id":145,"uris":["http://zotero.org/users/local/YyAZ5b4N/items/LW3WFGGU"],"uri":["http://zotero.org/users/local/YyAZ5b4N/items/LW3WFGGU"],"itemData":{"id":145,"type":"article-journal","title":"Molecular analysis of a series of alleles in humans with reduced activity at the triosephosphate isomerase locus","container-title":"American Journal of Human Genetics","page":"308-316","volume":"58","issue":"2","source":"PubMed","abstract":"Individuals with 50% of expected triosephosphate isomerase (TPI) enzyme activity have been previously identified in families during the screening of approximately 2,000 newborn children for quantitative variation in activity of 12 erythrocyte enzymes. The frequency of the trait was 9/1,713 individuals in the Caucasian population and 7/168 individuals among the African-American population studied. Genetic transmission of the trait was confirmed in all families. The frequency of the presumptive deficiency allele(s) at the TPI locus was greater than expected, given the reported incidence of clinical TPI deficiency. We report the molecular characterization of the variant alleles from seven African-American and three Caucasian individuals in this group of unrelated individuals. Three amino acid substitutions--a Gly--&gt;Ala substitution at residue 72, a Val--&gt;Met at residue 154, and a previously described Glu--&gt;Asp substitution at residue 104--were identified in the Caucasian individuals. The substitutions occur at residues that are not directly involved in the active site but are highly conserved through evolutionary time, suggesting important roles for these residues in maintenance of subunit structure and conformation. The variant allele in the seven African-American individuals had nucleotide changes at positions -8 and -5 (5' of) from the transcription-initiation site. In three of these individuals, an additional T--&gt;G substitution was detected in a TATA box-like sequence located 24 nucleotides 5' of the transcription-initiation site and on the same chromosome as the -5/-8 substitutions. Thus, molecular alterations at the TPI locus were detected in 10 unrelated individuals in whom segregation of a phenotype of reduced TPI activity previously had been identified.","ISSN":"0002-9297","note":"PMID: 8571957\nPMCID: PMC1914533","journalAbbreviation":"Am. J. Hum. Genet.","language":"eng","author":[{"family":"Watanabe","given":"M."},{"family":"Zingg","given":"B. C."},{"family":"Mohrenweiser","given":"H. W."}],"issued":{"date-parts":[["1996",2]]}}}],"schema":"https://github.com/citation-style-language/schema/raw/master/csl-citation.json"} </w:instrText>
            </w:r>
            <w:r w:rsidR="00225F0D">
              <w:rPr>
                <w:rFonts w:ascii="Times New Roman" w:eastAsia="F" w:hAnsi="Times New Roman"/>
                <w:sz w:val="24"/>
                <w:szCs w:val="24"/>
                <w:lang w:val="en-US"/>
              </w:rPr>
              <w:fldChar w:fldCharType="separate"/>
            </w:r>
            <w:r w:rsidR="00225F0D" w:rsidRPr="00225F0D">
              <w:rPr>
                <w:rFonts w:ascii="Times New Roman" w:hAnsi="Times New Roman" w:cs="Times New Roman"/>
                <w:sz w:val="24"/>
                <w:szCs w:val="24"/>
                <w:vertAlign w:val="superscript"/>
              </w:rPr>
              <w:t>41</w:t>
            </w:r>
            <w:r w:rsidR="00225F0D">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metabolic enzyme (DHAP → G3P); neurological disorder, hemolytic anemia; functional dimer changing the quaternary structure</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N→D/</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GN</w:t>
            </w:r>
            <w:r w:rsidRPr="00D10644">
              <w:rPr>
                <w:rFonts w:ascii="Times New Roman" w:eastAsia="F" w:hAnsi="Times New Roman"/>
                <w:sz w:val="24"/>
                <w:szCs w:val="24"/>
                <w:vertAlign w:val="superscript"/>
                <w:lang w:val="en-US"/>
              </w:rPr>
              <w:t>263</w:t>
            </w:r>
            <w:r w:rsidRPr="00D10644">
              <w:rPr>
                <w:rFonts w:ascii="Times New Roman" w:eastAsia="F" w:hAnsi="Times New Roman"/>
                <w:sz w:val="24"/>
                <w:szCs w:val="24"/>
                <w:lang w:val="en-US"/>
              </w:rPr>
              <w:t>G</w:t>
            </w:r>
            <w:r w:rsidRPr="00D10644">
              <w:rPr>
                <w:rFonts w:ascii="Times New Roman" w:eastAsia="F" w:hAnsi="Times New Roman"/>
                <w:color w:val="548DD4"/>
                <w:sz w:val="24"/>
                <w:szCs w:val="24"/>
                <w:lang w:val="en-US"/>
              </w:rPr>
              <w:t>R</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fibronectin; P02751; 17015452</w:t>
            </w:r>
            <w:r w:rsidR="00225F0D">
              <w:rPr>
                <w:rFonts w:ascii="Times New Roman" w:eastAsia="F" w:hAnsi="Times New Roman"/>
                <w:sz w:val="24"/>
                <w:szCs w:val="24"/>
                <w:lang w:val="en-US"/>
              </w:rPr>
              <w:fldChar w:fldCharType="begin"/>
            </w:r>
            <w:r w:rsidR="00225F0D">
              <w:rPr>
                <w:rFonts w:ascii="Times New Roman" w:eastAsia="F" w:hAnsi="Times New Roman"/>
                <w:sz w:val="24"/>
                <w:szCs w:val="24"/>
                <w:lang w:val="en-US"/>
              </w:rPr>
              <w:instrText xml:space="preserve"> ADDIN ZOTERO_ITEM CSL_CITATION {"citationID":"LyvQvjLX","properties":{"formattedCitation":"\\super 42\\nosupersub{}","plainCitation":"42","noteIndex":0},"citationItems":[{"id":147,"uris":["http://zotero.org/users/local/YyAZ5b4N/items/NHUKHXZV"],"uri":["http://zotero.org/users/local/YyAZ5b4N/items/NHUKHXZV"],"itemData":{"id":147,"type":"article-journal","title":"Spontaneous formation of L-isoaspartate and gain of function in fibronectin","container-title":"The Journal of Biological Chemistry","page":"36466-36476","volume":"281","issue":"47","source":"PubMed","abstract":"Isoaspartate formation in extracellular matrix proteins, by aspartate isomerization or asparagine deamidation, is generally viewed as a degradation reaction occurring in vivo during tissue aging. For instance, non-enzymatic isoaspartate formation at RGD-integrin binding sites causes loss of cell adhesion sites, which in turn can be enzymatically \"repaired\" to RGD by protein-l-isoAsp-O-methyltransferase. We show here that isoaspartate formation is also a mechanism for extracellular matrix activation. In particular, we show that deamidation of Asn263 at the Asn-Gly-Arg (NGR) site in fibronectin N-terminal region generates an alpha(v)beta3-integrin binding site containing the L-isoDGR sequence, which is enzymatically \"deactivated\" to DGR by protein-L-isoAsp-O-methyltransferase. Furthermore, rapid NGR-to-isoDGR sequence transition in fibronectin fragments generates alpha(v)beta3 antagonists (named \"isonectins\") that competitively bind RGD binding sites and inhibit endothelial cell adhesion, proliferation, and tumor growth. Time-dependent generation of isoDGR may represent a sort of molecular clock for activating latent integrin binding sites in proteins.","DOI":"10.1074/jbc.M604812200","ISSN":"0021-9258","note":"PMID: 17015452","journalAbbreviation":"J. Biol. Chem.","language":"eng","author":[{"family":"Curnis","given":"Flavio"},{"family":"Longhi","given":"Renato"},{"family":"Crippa","given":"Luca"},{"family":"Cattaneo","given":"Angela"},{"family":"Dondossola","given":"Eleonora"},{"family":"Bachi","given":"Angela"},{"family":"Corti","given":"Angelo"}],"issued":{"date-parts":[["2006",0]]}}}],"schema":"https://github.com/citation-style-language/schema/raw/master/csl-citation.json"} </w:instrText>
            </w:r>
            <w:r w:rsidR="00225F0D">
              <w:rPr>
                <w:rFonts w:ascii="Times New Roman" w:eastAsia="F" w:hAnsi="Times New Roman"/>
                <w:sz w:val="24"/>
                <w:szCs w:val="24"/>
                <w:lang w:val="en-US"/>
              </w:rPr>
              <w:fldChar w:fldCharType="separate"/>
            </w:r>
            <w:r w:rsidR="00225F0D" w:rsidRPr="00225F0D">
              <w:rPr>
                <w:rFonts w:ascii="Times New Roman" w:hAnsi="Times New Roman" w:cs="Times New Roman"/>
                <w:sz w:val="24"/>
                <w:szCs w:val="24"/>
                <w:vertAlign w:val="superscript"/>
              </w:rPr>
              <w:t>42</w:t>
            </w:r>
            <w:r w:rsidR="00225F0D">
              <w:rPr>
                <w:rFonts w:ascii="Times New Roman" w:eastAsia="F" w:hAnsi="Times New Roman"/>
                <w:sz w:val="24"/>
                <w:szCs w:val="24"/>
                <w:lang w:val="en-US"/>
              </w:rPr>
              <w:fldChar w:fldCharType="end"/>
            </w:r>
            <w:r w:rsidRPr="00D10644">
              <w:rPr>
                <w:rFonts w:ascii="Times New Roman" w:eastAsia="F" w:hAnsi="Times New Roman"/>
                <w:sz w:val="24"/>
                <w:szCs w:val="24"/>
                <w:lang w:val="en-US"/>
              </w:rPr>
              <w:t xml:space="preserve">, </w:t>
            </w:r>
            <w:r w:rsidRPr="00D10644">
              <w:rPr>
                <w:rFonts w:ascii="Times New Roman" w:hAnsi="Times New Roman"/>
                <w:sz w:val="24"/>
                <w:szCs w:val="24"/>
                <w:lang w:val="en-US"/>
              </w:rPr>
              <w:t>8308892</w:t>
            </w:r>
            <w:r w:rsidR="00225F0D">
              <w:rPr>
                <w:rFonts w:ascii="Times New Roman" w:hAnsi="Times New Roman"/>
                <w:sz w:val="24"/>
                <w:szCs w:val="24"/>
                <w:lang w:val="en-US"/>
              </w:rPr>
              <w:fldChar w:fldCharType="begin"/>
            </w:r>
            <w:r w:rsidR="00225F0D">
              <w:rPr>
                <w:rFonts w:ascii="Times New Roman" w:hAnsi="Times New Roman"/>
                <w:sz w:val="24"/>
                <w:szCs w:val="24"/>
                <w:lang w:val="en-US"/>
              </w:rPr>
              <w:instrText xml:space="preserve"> ADDIN ZOTERO_ITEM CSL_CITATION {"citationID":"AlrukD7C","properties":{"formattedCitation":"\\super 43\\nosupersub{}","plainCitation":"43","noteIndex":0},"citationItems":[{"id":150,"uris":["http://zotero.org/users/local/YyAZ5b4N/items/6EAJ6LHU"],"uri":["http://zotero.org/users/local/YyAZ5b4N/items/6EAJ6LHU"],"itemData":{"id":150,"type":"article-journal","title":"Solution structure of a pair of fibronectin type 1 modules with fibrin binding activity","container-title":"Journal of Molecular Biology","page":"1302-1311","volume":"235","issue":"4","source":"PubMed","abstract":"The tertiary structure of the fourth and fifth type 1 module pair from the N terminus of human fibronectin, has been determined by two-dimensional homonuclear 1H nuclear magnetic resonance (NMR) spectroscopy. Comparison of each module fold with those of two other type 1 modules shows that the type 1 \"consensus\" structure is conserved in the pair. The modules connect end-to-end to form an elongated structure with a limited clockwise twist around the long axis, from N to C terminus. The short five residue linker sequence forms a tight loop and the relative orientation of the two modules is maintained by fixed and intimate hydrophobic contacts, dominated by a non-conserved tryptophan residue from the fourth type 1 module. The protein binds specifically to fibrin in an ELISA and surface accessible residues that may be involved in this and other protein interactions can be identified. The structure provides an insight into how chains of type 1 modules may link up in intact fibronectin.","DOI":"10.1006/jmbi.1994.1083","ISSN":"0022-2836","note":"PMID: 8308892","journalAbbreviation":"J. Mol. Biol.","language":"eng","author":[{"family":"Williams","given":"M. J."},{"family":"Phan","given":"I."},{"family":"Harvey","given":"T. S."},{"family":"Rostagno","given":"A."},{"family":"Gold","given":"L. I."},{"family":"Campbell","given":"I. D."}],"issued":{"date-parts":[["1994",0]]}}}],"schema":"https://github.com/citation-style-language/schema/raw/master/csl-citation.json"} </w:instrText>
            </w:r>
            <w:r w:rsidR="00225F0D">
              <w:rPr>
                <w:rFonts w:ascii="Times New Roman" w:hAnsi="Times New Roman"/>
                <w:sz w:val="24"/>
                <w:szCs w:val="24"/>
                <w:lang w:val="en-US"/>
              </w:rPr>
              <w:fldChar w:fldCharType="separate"/>
            </w:r>
            <w:r w:rsidR="00225F0D" w:rsidRPr="00225F0D">
              <w:rPr>
                <w:rFonts w:ascii="Times New Roman" w:hAnsi="Times New Roman" w:cs="Times New Roman"/>
                <w:sz w:val="24"/>
                <w:szCs w:val="24"/>
                <w:vertAlign w:val="superscript"/>
              </w:rPr>
              <w:t>43</w:t>
            </w:r>
            <w:r w:rsidR="00225F0D">
              <w:rPr>
                <w:rFonts w:ascii="Times New Roman" w:hAnsi="Times New Roman"/>
                <w:sz w:val="24"/>
                <w:szCs w:val="24"/>
                <w:lang w:val="en-US"/>
              </w:rPr>
              <w:fldChar w:fldCharType="end"/>
            </w:r>
            <w:r w:rsidRPr="00D10644">
              <w:rPr>
                <w:rFonts w:ascii="Times New Roman" w:hAnsi="Times New Roman"/>
                <w:sz w:val="24"/>
                <w:szCs w:val="24"/>
                <w:lang w:val="en-US"/>
              </w:rPr>
              <w:t>; PDB: 1fbr</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cell adhesion, molecule binding; enhances cell-cell contact</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N→D/</w:t>
            </w:r>
            <w:r w:rsidRPr="00D10644">
              <w:rPr>
                <w:rFonts w:ascii="Times New Roman" w:eastAsia="F" w:hAnsi="Times New Roman"/>
                <w:sz w:val="24"/>
                <w:szCs w:val="24"/>
              </w:rPr>
              <w:t>iD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LN</w:t>
            </w:r>
            <w:r w:rsidRPr="00D10644">
              <w:rPr>
                <w:rFonts w:ascii="Times New Roman" w:eastAsia="F" w:hAnsi="Times New Roman"/>
                <w:sz w:val="24"/>
                <w:szCs w:val="24"/>
                <w:vertAlign w:val="superscript"/>
                <w:lang w:val="en-US"/>
              </w:rPr>
              <w:t>99</w:t>
            </w:r>
            <w:r w:rsidRPr="00D10644">
              <w:rPr>
                <w:rFonts w:ascii="Times New Roman" w:eastAsia="F" w:hAnsi="Times New Roman"/>
                <w:sz w:val="24"/>
                <w:szCs w:val="24"/>
                <w:lang w:val="en-US"/>
              </w:rPr>
              <w:t>NL; LN</w:t>
            </w:r>
            <w:r w:rsidRPr="00D10644">
              <w:rPr>
                <w:rFonts w:ascii="Times New Roman" w:eastAsia="F" w:hAnsi="Times New Roman"/>
                <w:sz w:val="24"/>
                <w:szCs w:val="24"/>
                <w:vertAlign w:val="superscript"/>
                <w:lang w:val="en-US"/>
              </w:rPr>
              <w:t>102</w:t>
            </w:r>
            <w:r w:rsidRPr="00D10644">
              <w:rPr>
                <w:rFonts w:ascii="Times New Roman" w:eastAsia="F" w:hAnsi="Times New Roman"/>
                <w:sz w:val="24"/>
                <w:szCs w:val="24"/>
                <w:lang w:val="en-US"/>
              </w:rPr>
              <w:t>N</w:t>
            </w:r>
            <w:r w:rsidRPr="00D10644">
              <w:rPr>
                <w:rFonts w:ascii="Times New Roman" w:eastAsia="F" w:hAnsi="Times New Roman"/>
                <w:color w:val="548DD4"/>
                <w:sz w:val="24"/>
                <w:szCs w:val="24"/>
                <w:lang w:val="en-US"/>
              </w:rPr>
              <w:t>H</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eIF4E-BP2; Q13542; 20424163</w:t>
            </w:r>
            <w:r w:rsidR="00225F0D">
              <w:rPr>
                <w:rFonts w:ascii="Times New Roman" w:eastAsia="F" w:hAnsi="Times New Roman"/>
                <w:sz w:val="24"/>
                <w:szCs w:val="24"/>
                <w:lang w:val="en-US"/>
              </w:rPr>
              <w:fldChar w:fldCharType="begin"/>
            </w:r>
            <w:r w:rsidR="00225F0D">
              <w:rPr>
                <w:rFonts w:ascii="Times New Roman" w:eastAsia="F" w:hAnsi="Times New Roman"/>
                <w:sz w:val="24"/>
                <w:szCs w:val="24"/>
                <w:lang w:val="en-US"/>
              </w:rPr>
              <w:instrText xml:space="preserve"> ADDIN ZOTERO_ITEM CSL_CITATION {"citationID":"DnMTtOCh","properties":{"formattedCitation":"\\super 44\\nosupersub{}","plainCitation":"44","noteIndex":0},"citationItems":[{"id":152,"uris":["http://zotero.org/users/local/YyAZ5b4N/items/7MNGWDJ5"],"uri":["http://zotero.org/users/local/YyAZ5b4N/items/7MNGWDJ5"],"itemData":{"id":152,"type":"article-journal","title":"Repair of isoaspartate formation modulates the interaction of deamidated 4E-BP2 with mTORC1 in brain","container-title":"The Journal of Biological Chemistry","page":"19402-19408","volume":"285","issue":"25","source":"PubMed","abstract":"In eukaryotes, a rate-limiting step of translation initiation is recognition of the mRNA 5' m(7)GpppN cap structure by the eukaryotic initiation factor 4F (eIF4F), a heterotrimeric complex consisting of the cap-binding protein, eIF4E, along with eIF4G, and eIF4A. The eIF4E-binding proteins (4E-BPs) repress translation by disrupting eIF4F formation, thereby preventing ribosome recruitment to the mRNA. Of the three 4E-BPs, 4E-BP2 is the predominant paralog expressed in the mammalian brain and plays an important role in synaptic plasticity and learning and memory. 4E-BP2 undergoes asparagine deamidation, solely in the brain, during early postnatal development. Deamidation spontaneously converts asparagines into a mixture of aspartates or isoaspartates, the latter of which may be destabilizing to proteins. The enzyme protein L-isoaspartyl methyltransferase (PIMT) prevents isoaspartate accumulation by catalyzing the conversion of isoaspartates to aspartates. PIMT exhibits high activity in the brain, relative to other tissues. We report here that 4E-BP2 is a substrate for PIMT. In vitro deamidated 4E-BP2 accrues isoapartyl residues and is methylated by recombinant PIMT. Using an antibody that recognizes 4E-BP2, which harbors isoaspartates at the deamidation sites, Asn(99) and Asn(102), we demonstrate that 4E-BP2 in PIMT-/- brain lysates contains isoaspartate residues. Further, we show that 4E-BP2 containing isoaspartates lacks the augmented association with raptor that is a feature of deamidated 4E-BP2.","DOI":"10.1074/jbc.M110.120774","ISSN":"1083-351X","note":"PMID: 20424163\nPMCID: PMC2885220","journalAbbreviation":"J. Biol. Chem.","language":"eng","author":[{"family":"Bidinosti","given":"Michael"},{"family":"Martineau","given":"Yvan"},{"family":"Frank","given":"Filipp"},{"family":"Sonenberg","given":"Nahum"}],"issued":{"date-parts":[["2010",6,18]]}}}],"schema":"https://github.com/citation-style-language/schema/raw/master/csl-citation.json"} </w:instrText>
            </w:r>
            <w:r w:rsidR="00225F0D">
              <w:rPr>
                <w:rFonts w:ascii="Times New Roman" w:eastAsia="F" w:hAnsi="Times New Roman"/>
                <w:sz w:val="24"/>
                <w:szCs w:val="24"/>
                <w:lang w:val="en-US"/>
              </w:rPr>
              <w:fldChar w:fldCharType="separate"/>
            </w:r>
            <w:r w:rsidR="00225F0D" w:rsidRPr="00225F0D">
              <w:rPr>
                <w:rFonts w:ascii="Times New Roman" w:hAnsi="Times New Roman" w:cs="Times New Roman"/>
                <w:sz w:val="24"/>
                <w:szCs w:val="24"/>
                <w:vertAlign w:val="superscript"/>
              </w:rPr>
              <w:t>44</w:t>
            </w:r>
            <w:r w:rsidR="00225F0D">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repressor of transcription initiation; autism-like symptoms</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noProof/>
                <w:sz w:val="24"/>
                <w:szCs w:val="24"/>
                <w:lang w:val="en-US"/>
              </w:rPr>
              <w:t>N→</w:t>
            </w:r>
            <w:r w:rsidRPr="00D10644">
              <w:rPr>
                <w:rFonts w:ascii="Times New Roman" w:eastAsia="F" w:hAnsi="Times New Roman"/>
                <w:noProof/>
                <w:sz w:val="24"/>
                <w:szCs w:val="24"/>
              </w:rPr>
              <w:t>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SN</w:t>
            </w:r>
            <w:r w:rsidRPr="00D10644">
              <w:rPr>
                <w:rFonts w:ascii="Times New Roman" w:eastAsia="F" w:hAnsi="Times New Roman"/>
                <w:sz w:val="24"/>
                <w:szCs w:val="24"/>
                <w:vertAlign w:val="superscript"/>
                <w:lang w:val="en-US"/>
              </w:rPr>
              <w:t>50</w:t>
            </w:r>
            <w:r w:rsidRPr="00D10644">
              <w:rPr>
                <w:rFonts w:ascii="Times New Roman" w:eastAsia="F" w:hAnsi="Times New Roman"/>
                <w:sz w:val="24"/>
                <w:szCs w:val="24"/>
                <w:lang w:val="en-US"/>
              </w:rPr>
              <w:t>GS Sardegna (H50N)</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hemoglobin </w:t>
            </w:r>
            <w:r w:rsidRPr="00D10644">
              <w:rPr>
                <w:rFonts w:ascii="Times New Roman" w:eastAsia="F" w:hAnsi="Times New Roman"/>
                <w:i/>
                <w:sz w:val="24"/>
                <w:szCs w:val="24"/>
                <w:lang w:val="en-US"/>
              </w:rPr>
              <w:t>α</w:t>
            </w:r>
            <w:r w:rsidRPr="00D10644">
              <w:rPr>
                <w:rFonts w:ascii="Times New Roman" w:eastAsia="F" w:hAnsi="Times New Roman"/>
                <w:sz w:val="24"/>
                <w:szCs w:val="24"/>
                <w:lang w:val="en-US"/>
              </w:rPr>
              <w:t xml:space="preserve"> SNPs </w:t>
            </w:r>
            <w:r w:rsidRPr="00D10644">
              <w:rPr>
                <w:rFonts w:ascii="Times New Roman" w:eastAsia="F" w:hAnsi="Times New Roman"/>
                <w:sz w:val="24"/>
                <w:szCs w:val="24"/>
              </w:rPr>
              <w:t>P69905; 9895333</w:t>
            </w:r>
            <w:r w:rsidR="00225F0D">
              <w:rPr>
                <w:rFonts w:ascii="Times New Roman" w:eastAsia="F" w:hAnsi="Times New Roman"/>
                <w:sz w:val="24"/>
                <w:szCs w:val="24"/>
              </w:rPr>
              <w:fldChar w:fldCharType="begin"/>
            </w:r>
            <w:r w:rsidR="00225F0D">
              <w:rPr>
                <w:rFonts w:ascii="Times New Roman" w:eastAsia="F" w:hAnsi="Times New Roman"/>
                <w:sz w:val="24"/>
                <w:szCs w:val="24"/>
              </w:rPr>
              <w:instrText xml:space="preserve"> ADDIN ZOTERO_ITEM CSL_CITATION {"citationID":"rDi5CUsg","properties":{"formattedCitation":"\\super 45\\nosupersub{}","plainCitation":"45","noteIndex":0},"citationItems":[{"id":155,"uris":["http://zotero.org/users/local/YyAZ5b4N/items/FLBLGQ57"],"uri":["http://zotero.org/users/local/YyAZ5b4N/items/FLBLGQ57"],"itemData":{"id":155,"type":"article-journal","title":"Posttranslational deamidation of proteins: the case of hemoglobin J Sardegna [alpha50(CD8)His--&gt;Asn--&gt;Asp]","container-title":"Clinical Chemistry","page":"21-28","volume":"45","issue":"1","source":"PubMed","abstract":"Hemoglobin J Sardegna [alpha50(CD8)His--&gt;Asn --&gt;Asp] is a human Hb variant in which a posttranslational deamidation process takes place, transforming an Asn to an Asp residue. This variant, particularly widespread in northern Sardinia, has for the first time been characterized at the DNA level (codon 50 C--&gt;A) on the selectively amplified alpha2-globin gene. We determined the protein and DNA sequences and performed cellulose acetate electrophoresis, isoelectric focusing, globin chain separation, stability tests with isopropanol and heat precipitation, and oxygen affinity analyses on whole blood to fully characterize the variant. A comprehensive review of the deamidation processes involving Asn and Gln residues in mutant proteins is reported, together with a discussion of the molecular mechanisms of such deamidations. Finally, examples of other proteins of clinical importance in which Asn or Gln residues have been implicated by DNA analysis alone are presented. These findings point out the importance of the complete characterization of variant proteins by use of both DNA and protein analyses.","ISSN":"0009-9147","note":"PMID: 9895333","shortTitle":"Posttranslational deamidation of proteins","journalAbbreviation":"Clin. Chem.","language":"eng","author":[{"family":"Paleari","given":"R."},{"family":"Paglietti","given":"E."},{"family":"Mosca","given":"A."},{"family":"Mortarino","given":"M."},{"family":"Maccioni","given":"L."},{"family":"Satta","given":"S."},{"family":"Cao","given":"A."},{"family":"Galanello","given":"R."}],"issued":{"date-parts":[["1999",0]]}}}],"schema":"https://github.com/citation-style-language/schema/raw/master/csl-citation.json"} </w:instrText>
            </w:r>
            <w:r w:rsidR="00225F0D">
              <w:rPr>
                <w:rFonts w:ascii="Times New Roman" w:eastAsia="F" w:hAnsi="Times New Roman"/>
                <w:sz w:val="24"/>
                <w:szCs w:val="24"/>
              </w:rPr>
              <w:fldChar w:fldCharType="separate"/>
            </w:r>
            <w:r w:rsidR="00225F0D" w:rsidRPr="00225F0D">
              <w:rPr>
                <w:rFonts w:ascii="Times New Roman" w:hAnsi="Times New Roman" w:cs="Times New Roman"/>
                <w:sz w:val="24"/>
                <w:szCs w:val="24"/>
                <w:vertAlign w:val="superscript"/>
              </w:rPr>
              <w:t>45</w:t>
            </w:r>
            <w:r w:rsidR="00225F0D">
              <w:rPr>
                <w:rFonts w:ascii="Times New Roman" w:eastAsia="F" w:hAnsi="Times New Roman"/>
                <w:sz w:val="24"/>
                <w:szCs w:val="24"/>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oxygen transport; α-thalassemia</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w:t>
            </w:r>
            <w:r w:rsidRPr="00D10644">
              <w:rPr>
                <w:rFonts w:ascii="Times New Roman" w:eastAsia="F" w:hAnsi="Times New Roman"/>
                <w:sz w:val="24"/>
                <w:szCs w:val="24"/>
              </w:rPr>
              <w:t>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rPr>
              <w:t>PN</w:t>
            </w:r>
            <w:r w:rsidRPr="00D10644">
              <w:rPr>
                <w:rFonts w:ascii="Times New Roman" w:eastAsia="F" w:hAnsi="Times New Roman"/>
                <w:sz w:val="24"/>
                <w:szCs w:val="24"/>
                <w:vertAlign w:val="superscript"/>
                <w:lang w:val="en-US"/>
              </w:rPr>
              <w:t>78</w:t>
            </w:r>
            <w:r w:rsidRPr="00D10644">
              <w:rPr>
                <w:rFonts w:ascii="Times New Roman" w:eastAsia="F" w:hAnsi="Times New Roman"/>
                <w:sz w:val="24"/>
                <w:szCs w:val="24"/>
              </w:rPr>
              <w:t xml:space="preserve">GL Singapore </w:t>
            </w:r>
            <w:r w:rsidRPr="00D10644">
              <w:rPr>
                <w:rFonts w:ascii="Times New Roman" w:eastAsia="F" w:hAnsi="Times New Roman"/>
                <w:sz w:val="24"/>
                <w:szCs w:val="24"/>
              </w:rPr>
              <w:lastRenderedPageBreak/>
              <w:t>(N78D &amp; A79G)</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lastRenderedPageBreak/>
              <w:t xml:space="preserve">hemoglobin </w:t>
            </w:r>
            <w:r w:rsidRPr="00D10644">
              <w:rPr>
                <w:rFonts w:ascii="Times New Roman" w:eastAsia="F" w:hAnsi="Times New Roman"/>
                <w:i/>
                <w:sz w:val="24"/>
                <w:szCs w:val="24"/>
                <w:lang w:val="en-US"/>
              </w:rPr>
              <w:t>α</w:t>
            </w:r>
            <w:r w:rsidRPr="00D10644">
              <w:rPr>
                <w:rFonts w:ascii="Times New Roman" w:eastAsia="F" w:hAnsi="Times New Roman"/>
                <w:sz w:val="24"/>
                <w:szCs w:val="24"/>
                <w:lang w:val="en-US"/>
              </w:rPr>
              <w:t xml:space="preserve"> SNPs </w:t>
            </w:r>
            <w:r w:rsidRPr="00D10644">
              <w:rPr>
                <w:rFonts w:ascii="Times New Roman" w:eastAsia="F" w:hAnsi="Times New Roman"/>
                <w:sz w:val="24"/>
                <w:szCs w:val="24"/>
              </w:rPr>
              <w:t>P69905; 17994383</w:t>
            </w:r>
            <w:r w:rsidR="00225F0D">
              <w:rPr>
                <w:rFonts w:ascii="Times New Roman" w:eastAsia="F" w:hAnsi="Times New Roman"/>
                <w:sz w:val="24"/>
                <w:szCs w:val="24"/>
              </w:rPr>
              <w:fldChar w:fldCharType="begin"/>
            </w:r>
            <w:r w:rsidR="00225F0D">
              <w:rPr>
                <w:rFonts w:ascii="Times New Roman" w:eastAsia="F" w:hAnsi="Times New Roman"/>
                <w:sz w:val="24"/>
                <w:szCs w:val="24"/>
              </w:rPr>
              <w:instrText xml:space="preserve"> ADDIN ZOTERO_ITEM CSL_CITATION {"citationID":"1UddKo56","properties":{"formattedCitation":"\\super 46\\nosupersub{}","plainCitation":"46","noteIndex":0},"citationItems":[{"id":157,"uris":["http://zotero.org/users/local/YyAZ5b4N/items/9UTSTCPZ"],"uri":["http://zotero.org/users/local/YyAZ5b4N/items/9UTSTCPZ"],"itemData":{"id":157,"type":"article-journal","title":"Alpha78(EF7)Asn--&gt;Asp is a posttranslational modification in Hb J-Singapore [alpha78(EF7)Asn--&gt;Asp;alpha79(EF8)Ala--&gt;Gly]","container-title":"Hemoglobin","page":"483-489","volume":"31","issue":"4","source":"PubMed","abstract":"In Hb J-Singapore, the alpha78(EF7)Asn--&gt;Asp and alpha79(EF8)Ala--&gt;Gly substitutions were initially thought to be genetic mutations. Subsequent studies on other similar hemoglobin variants suggested that the Asn--&gt;Asp change was a posttranslational modification. Nevertheless, lack of DNA evidence made it difficult to confirm the deamidation in Hb J-Singapore. We recently encountered a female patient with Hb J-Singapore trait. In this report, we present electrospray mass spectrometry and DNA data to confirm the alpha78(EF7)Asn--&gt;Asp is indeed a posttranslational modification.","DOI":"10.1080/03630260701603567","ISSN":"0363-0269","note":"PMID: 17994383","journalAbbreviation":"Hemoglobin","language":"eng","author":[{"family":"O'Brien","given":"David A."},{"family":"Clark","given":"Barnaby"},{"family":"Rai","given":"Dilip K."}],"issued":{"date-parts":[["2007"]]}}}],"schema":"https://github.com/citation-style-language/schema/raw/master/csl-citation.json"} </w:instrText>
            </w:r>
            <w:r w:rsidR="00225F0D">
              <w:rPr>
                <w:rFonts w:ascii="Times New Roman" w:eastAsia="F" w:hAnsi="Times New Roman"/>
                <w:sz w:val="24"/>
                <w:szCs w:val="24"/>
              </w:rPr>
              <w:fldChar w:fldCharType="separate"/>
            </w:r>
            <w:r w:rsidR="00225F0D" w:rsidRPr="00225F0D">
              <w:rPr>
                <w:rFonts w:ascii="Times New Roman" w:hAnsi="Times New Roman" w:cs="Times New Roman"/>
                <w:sz w:val="24"/>
                <w:szCs w:val="24"/>
                <w:vertAlign w:val="superscript"/>
              </w:rPr>
              <w:t>46</w:t>
            </w:r>
            <w:r w:rsidR="00225F0D">
              <w:rPr>
                <w:rFonts w:ascii="Times New Roman" w:eastAsia="F" w:hAnsi="Times New Roman"/>
                <w:sz w:val="24"/>
                <w:szCs w:val="24"/>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oxygen transport; α-thalassemia</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noProof/>
                <w:sz w:val="24"/>
                <w:szCs w:val="24"/>
                <w:lang w:val="en-US"/>
              </w:rPr>
              <w:lastRenderedPageBreak/>
              <w:t>N→</w:t>
            </w:r>
            <w:r w:rsidRPr="00D10644">
              <w:rPr>
                <w:rFonts w:ascii="Times New Roman" w:eastAsia="F" w:hAnsi="Times New Roman"/>
                <w:noProof/>
                <w:sz w:val="24"/>
                <w:szCs w:val="24"/>
              </w:rPr>
              <w:t>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rPr>
              <w:t>SK</w:t>
            </w:r>
            <w:r w:rsidRPr="00D10644">
              <w:rPr>
                <w:rFonts w:ascii="Times New Roman" w:eastAsia="F" w:hAnsi="Times New Roman"/>
                <w:sz w:val="24"/>
                <w:szCs w:val="24"/>
                <w:vertAlign w:val="superscript"/>
                <w:lang w:val="en-US"/>
              </w:rPr>
              <w:t>139</w:t>
            </w:r>
            <w:r w:rsidRPr="00D10644">
              <w:rPr>
                <w:rFonts w:ascii="Times New Roman" w:eastAsia="F" w:hAnsi="Times New Roman"/>
                <w:sz w:val="24"/>
                <w:szCs w:val="24"/>
              </w:rPr>
              <w:t>YR,</w:t>
            </w:r>
            <w:r w:rsidRPr="00D10644">
              <w:rPr>
                <w:rFonts w:ascii="Times New Roman" w:eastAsia="F" w:hAnsi="Times New Roman"/>
                <w:sz w:val="24"/>
                <w:szCs w:val="24"/>
                <w:lang w:val="en-US"/>
              </w:rPr>
              <w:t xml:space="preserve"> </w:t>
            </w:r>
            <w:r w:rsidRPr="00D10644">
              <w:rPr>
                <w:rFonts w:ascii="Times New Roman" w:eastAsia="F" w:hAnsi="Times New Roman"/>
                <w:sz w:val="24"/>
                <w:szCs w:val="24"/>
              </w:rPr>
              <w:t>S</w:t>
            </w:r>
            <w:r w:rsidRPr="00D10644">
              <w:rPr>
                <w:rFonts w:ascii="Times New Roman" w:eastAsia="F" w:hAnsi="Times New Roman"/>
                <w:sz w:val="24"/>
                <w:szCs w:val="24"/>
                <w:lang w:val="en-US"/>
              </w:rPr>
              <w:t>N</w:t>
            </w:r>
            <w:r w:rsidRPr="00D10644">
              <w:rPr>
                <w:rFonts w:ascii="Times New Roman" w:eastAsia="F" w:hAnsi="Times New Roman"/>
                <w:sz w:val="24"/>
                <w:szCs w:val="24"/>
                <w:vertAlign w:val="superscript"/>
                <w:lang w:val="en-US"/>
              </w:rPr>
              <w:t>139</w:t>
            </w:r>
            <w:r w:rsidRPr="00D10644">
              <w:rPr>
                <w:rFonts w:ascii="Times New Roman" w:eastAsia="F" w:hAnsi="Times New Roman"/>
                <w:sz w:val="24"/>
                <w:szCs w:val="24"/>
                <w:lang w:val="en-US"/>
              </w:rPr>
              <w:t>TVKLEPR</w:t>
            </w:r>
            <w:r w:rsidRPr="00D10644">
              <w:rPr>
                <w:rFonts w:ascii="Times New Roman" w:eastAsia="F" w:hAnsi="Times New Roman"/>
                <w:sz w:val="24"/>
                <w:szCs w:val="24"/>
              </w:rPr>
              <w:t xml:space="preserve"> Wayne (frameshift)</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hemoglobin </w:t>
            </w:r>
            <w:r w:rsidRPr="00D10644">
              <w:rPr>
                <w:rFonts w:ascii="Times New Roman" w:eastAsia="F" w:hAnsi="Times New Roman"/>
                <w:i/>
                <w:sz w:val="24"/>
                <w:szCs w:val="24"/>
                <w:lang w:val="en-US"/>
              </w:rPr>
              <w:t>α</w:t>
            </w:r>
            <w:r w:rsidRPr="00D10644">
              <w:rPr>
                <w:rFonts w:ascii="Times New Roman" w:eastAsia="F" w:hAnsi="Times New Roman"/>
                <w:sz w:val="24"/>
                <w:szCs w:val="24"/>
                <w:lang w:val="en-US"/>
              </w:rPr>
              <w:t xml:space="preserve"> SNPs </w:t>
            </w:r>
            <w:r w:rsidRPr="00D10644">
              <w:rPr>
                <w:rFonts w:ascii="Times New Roman" w:eastAsia="F" w:hAnsi="Times New Roman"/>
                <w:sz w:val="24"/>
                <w:szCs w:val="24"/>
              </w:rPr>
              <w:t>P69905; 1062801</w:t>
            </w:r>
            <w:r w:rsidR="00225F0D">
              <w:rPr>
                <w:rFonts w:ascii="Times New Roman" w:eastAsia="F" w:hAnsi="Times New Roman"/>
                <w:sz w:val="24"/>
                <w:szCs w:val="24"/>
              </w:rPr>
              <w:fldChar w:fldCharType="begin"/>
            </w:r>
            <w:r w:rsidR="00225F0D">
              <w:rPr>
                <w:rFonts w:ascii="Times New Roman" w:eastAsia="F" w:hAnsi="Times New Roman"/>
                <w:sz w:val="24"/>
                <w:szCs w:val="24"/>
              </w:rPr>
              <w:instrText xml:space="preserve"> ADDIN ZOTERO_ITEM CSL_CITATION {"citationID":"MOILQ4vI","properties":{"formattedCitation":"\\super 47\\nosupersub{}","plainCitation":"47","noteIndex":0},"citationItems":[{"id":159,"uris":["http://zotero.org/users/local/YyAZ5b4N/items/X5EBY8SN"],"uri":["http://zotero.org/users/local/YyAZ5b4N/items/X5EBY8SN"],"itemData":{"id":159,"type":"article-journal","title":"Hemoglobin Wayne: a frameshift mutation detected in human hemoglobin alpha chains","container-title":"Proceedings of the National Academy of Sciences of the United States of America","page":"882-886","volume":"73","issue":"3","source":"PubMed","abstract":"Hemoglobin Wayne is an alpha chain variant which manifests itself as two minor hemoglobin (Hb) components that migrate more rapidly than Hb A on electrophoresis at pH 8.6. It has been found in a child with Fanconi's anemia and in three generations of the child's family. Each of the minor components yields an alpha chain in which the carboxyl-terminal tripeptide sequence, Lys-Tyr-Arg, has been replaced by the octapeptide sequence Asx-Thr-Val-Lys-Leu-Glu-Pro-Arg. In alpha Wayne I, the slower of the pair, Asx is asparagine, whereas in alpha Wayne II it is aspartic acid. Comparison of the alpha Wayne sequences with the amino-acid sequences of alpha A and alpha Constant Spring leads to the conclusion that Hb Wayne I is the result of a -1 frameshift mutation in the alpha chain and that Hb Wayne II is formed secondarily by spontaneous deamidation of the new asparagine residue. A frameshift is consistent with a single mRNA base sequence for the last eight codons involved and supports the view of Clegg, Weatherall, and Milner [Nature (1971) 234, 337-341] that Hb Constant Spring is the result of a terminator mutation leading to translation of 31 codons not normally translated.","ISSN":"0027-8424","note":"PMID: 1062801\nPMCID: PMC336023","shortTitle":"Hemoglobin Wayne","journalAbbreviation":"Proc. Natl. Acad. Sci. U.S.A.","language":"eng","author":[{"family":"Seid-Akhavan","given":"M."},{"family":"Winter","given":"W. P."},{"family":"Abramson","given":"R. K."},{"family":"Rucknagel","given":"D. L."}],"issued":{"date-parts":[["1976",3]]}}}],"schema":"https://github.com/citation-style-language/schema/raw/master/csl-citation.json"} </w:instrText>
            </w:r>
            <w:r w:rsidR="00225F0D">
              <w:rPr>
                <w:rFonts w:ascii="Times New Roman" w:eastAsia="F" w:hAnsi="Times New Roman"/>
                <w:sz w:val="24"/>
                <w:szCs w:val="24"/>
              </w:rPr>
              <w:fldChar w:fldCharType="separate"/>
            </w:r>
            <w:r w:rsidR="00225F0D" w:rsidRPr="00225F0D">
              <w:rPr>
                <w:rFonts w:ascii="Times New Roman" w:hAnsi="Times New Roman" w:cs="Times New Roman"/>
                <w:sz w:val="24"/>
                <w:szCs w:val="24"/>
                <w:vertAlign w:val="superscript"/>
              </w:rPr>
              <w:t>47</w:t>
            </w:r>
            <w:r w:rsidR="00225F0D">
              <w:rPr>
                <w:rFonts w:ascii="Times New Roman" w:eastAsia="F" w:hAnsi="Times New Roman"/>
                <w:sz w:val="24"/>
                <w:szCs w:val="24"/>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oxygen transport, decreased stability; α-thalassemia</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noProof/>
                <w:sz w:val="24"/>
                <w:szCs w:val="24"/>
                <w:lang w:val="en-US"/>
              </w:rPr>
              <w:t>N→</w:t>
            </w:r>
            <w:r w:rsidRPr="00D10644">
              <w:rPr>
                <w:rFonts w:ascii="Times New Roman" w:eastAsia="F" w:hAnsi="Times New Roman"/>
                <w:noProof/>
                <w:sz w:val="24"/>
                <w:szCs w:val="24"/>
              </w:rPr>
              <w:t>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rPr>
              <w:t>DN</w:t>
            </w:r>
            <w:r w:rsidRPr="00D10644">
              <w:rPr>
                <w:rFonts w:ascii="Times New Roman" w:eastAsia="F" w:hAnsi="Times New Roman"/>
                <w:sz w:val="24"/>
                <w:szCs w:val="24"/>
                <w:vertAlign w:val="superscript"/>
                <w:lang w:val="en-US"/>
              </w:rPr>
              <w:t>80</w:t>
            </w:r>
            <w:r w:rsidRPr="00D10644">
              <w:rPr>
                <w:rFonts w:ascii="Times New Roman" w:eastAsia="F" w:hAnsi="Times New Roman"/>
                <w:sz w:val="24"/>
                <w:szCs w:val="24"/>
              </w:rPr>
              <w:t>H</w:t>
            </w:r>
            <w:r w:rsidRPr="00D10644">
              <w:rPr>
                <w:rFonts w:ascii="Times New Roman" w:eastAsia="F" w:hAnsi="Times New Roman"/>
                <w:color w:val="548DD4"/>
                <w:sz w:val="24"/>
                <w:szCs w:val="24"/>
              </w:rPr>
              <w:t>K</w:t>
            </w:r>
            <w:r w:rsidRPr="00D10644">
              <w:rPr>
                <w:rFonts w:ascii="Times New Roman" w:eastAsia="F" w:hAnsi="Times New Roman"/>
                <w:sz w:val="24"/>
                <w:szCs w:val="24"/>
              </w:rPr>
              <w:t xml:space="preserve"> La-Roche-sur-Yon (L81H)</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hemoglobin </w:t>
            </w:r>
            <w:r w:rsidRPr="00D10644">
              <w:rPr>
                <w:rFonts w:ascii="Times New Roman" w:eastAsia="F" w:hAnsi="Times New Roman"/>
                <w:i/>
                <w:sz w:val="24"/>
                <w:szCs w:val="24"/>
                <w:lang w:val="en-US"/>
              </w:rPr>
              <w:t>β</w:t>
            </w:r>
            <w:r w:rsidRPr="00D10644">
              <w:rPr>
                <w:rFonts w:ascii="Times New Roman" w:eastAsia="F" w:hAnsi="Times New Roman"/>
                <w:sz w:val="24"/>
                <w:szCs w:val="24"/>
                <w:lang w:val="en-US"/>
              </w:rPr>
              <w:t xml:space="preserve"> SNPs </w:t>
            </w:r>
            <w:r w:rsidRPr="00D10644">
              <w:rPr>
                <w:rFonts w:ascii="Times New Roman" w:eastAsia="F" w:hAnsi="Times New Roman"/>
                <w:sz w:val="24"/>
                <w:szCs w:val="24"/>
              </w:rPr>
              <w:t>P68871; 1540659</w:t>
            </w:r>
            <w:r w:rsidR="00225F0D">
              <w:rPr>
                <w:rFonts w:ascii="Times New Roman" w:eastAsia="F" w:hAnsi="Times New Roman"/>
                <w:sz w:val="24"/>
                <w:szCs w:val="24"/>
              </w:rPr>
              <w:fldChar w:fldCharType="begin"/>
            </w:r>
            <w:r w:rsidR="00225F0D">
              <w:rPr>
                <w:rFonts w:ascii="Times New Roman" w:eastAsia="F" w:hAnsi="Times New Roman"/>
                <w:sz w:val="24"/>
                <w:szCs w:val="24"/>
              </w:rPr>
              <w:instrText xml:space="preserve"> ADDIN ZOTERO_ITEM CSL_CITATION {"citationID":"n04QJrdj","properties":{"formattedCitation":"\\super 48\\nosupersub{}","plainCitation":"48","noteIndex":0},"citationItems":[{"id":161,"uris":["http://zotero.org/users/local/YyAZ5b4N/items/5JAG5FQH"],"uri":["http://zotero.org/users/local/YyAZ5b4N/items/5JAG5FQH"],"itemData":{"id":161,"type":"article-journal","title":"Structure of the EF corner favors deamidation of asparaginyl residues in hemoglobin: the example of Hb La Roche-sur-Yon [beta 81 (EF5) Leu----His]","container-title":"Biochimica Et Biophysica Acta","page":"127-132","volume":"1138","issue":"2","source":"PubMed","abstract":"Some abnormal hemoglobins constitute models which allow one to evaluate the structural requirements for post-translational modifications in proteins, such as deamidation. Hb La Roche-sur-Yon [beta 81 (EF5) Leu----His] is an unstable hemoglobin variant displaying a moderately increased oxygen affinity. About half of the abnormal hemoglobin, in addition to the substitution at position beta 81, carries a deamidation of the neighboring asparagine residue, beta 80 (EF4). The histidine at position beta 81 cannot fit into the small hydrophobic pocket which normally accomodates the leucine residue. This structural change opens the heme pocket and modifies the general conformation of the EF segment, thus explaining the increase in oxygen affinity and the achievement of a three-dimensional structure favoring asparagine deamidation. Histidine beta 81 could also act as a catalyst in the deamidation reaction. Deamidation has already been reported for two other variants of the EF corner, Hb Providence [beta 82 (EF6) Lys----Asn] and Hb J Singapore [alpha 79 (EF8) Ala----Gly]. In all these cases it seems that a histidine may catalyze the deamidation of the asparagine residues and that disturbing the folding of the EF corner will provide an extra flexibility favoring the reaction.","ISSN":"0006-3002","note":"PMID: 1540659","shortTitle":"Structure of the EF corner favors deamidation of asparaginyl residues in hemoglobin","journalAbbreviation":"Biochim. Biophys. Acta","language":"eng","author":[{"family":"Wajcman","given":"H."},{"family":"Kister","given":"J."},{"family":"Vasseur","given":"C."},{"family":"Blouquit","given":"Y."},{"family":"Trastour","given":"J. C."},{"family":"Cottenceau","given":"D."},{"family":"Galacteros","given":"F."}],"issued":{"date-parts":[["1992",2,14]]}}}],"schema":"https://github.com/citation-style-language/schema/raw/master/csl-citation.json"} </w:instrText>
            </w:r>
            <w:r w:rsidR="00225F0D">
              <w:rPr>
                <w:rFonts w:ascii="Times New Roman" w:eastAsia="F" w:hAnsi="Times New Roman"/>
                <w:sz w:val="24"/>
                <w:szCs w:val="24"/>
              </w:rPr>
              <w:fldChar w:fldCharType="separate"/>
            </w:r>
            <w:r w:rsidR="00225F0D" w:rsidRPr="00225F0D">
              <w:rPr>
                <w:rFonts w:ascii="Times New Roman" w:hAnsi="Times New Roman" w:cs="Times New Roman"/>
                <w:sz w:val="24"/>
                <w:szCs w:val="24"/>
                <w:vertAlign w:val="superscript"/>
              </w:rPr>
              <w:t>48</w:t>
            </w:r>
            <w:r w:rsidR="00225F0D">
              <w:rPr>
                <w:rFonts w:ascii="Times New Roman" w:eastAsia="F" w:hAnsi="Times New Roman"/>
                <w:sz w:val="24"/>
                <w:szCs w:val="24"/>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oxygen transport, destabilization; </w:t>
            </w:r>
            <w:r w:rsidRPr="00D10644">
              <w:rPr>
                <w:rFonts w:ascii="Times New Roman" w:eastAsia="F" w:hAnsi="Times New Roman"/>
                <w:i/>
                <w:sz w:val="24"/>
                <w:szCs w:val="24"/>
                <w:lang w:val="en-US"/>
              </w:rPr>
              <w:t>β</w:t>
            </w:r>
            <w:r w:rsidRPr="00D10644">
              <w:rPr>
                <w:rFonts w:ascii="Times New Roman" w:eastAsia="F" w:hAnsi="Times New Roman"/>
                <w:sz w:val="24"/>
                <w:szCs w:val="24"/>
                <w:lang w:val="en-US"/>
              </w:rPr>
              <w:t>-thalassemia</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noProof/>
                <w:sz w:val="24"/>
                <w:szCs w:val="24"/>
                <w:lang w:val="en-US"/>
              </w:rPr>
              <w:t>N→</w:t>
            </w:r>
            <w:r w:rsidRPr="00D10644">
              <w:rPr>
                <w:rFonts w:ascii="Times New Roman" w:eastAsia="F" w:hAnsi="Times New Roman"/>
                <w:noProof/>
                <w:sz w:val="24"/>
                <w:szCs w:val="24"/>
              </w:rPr>
              <w:t>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rPr>
              <w:t>LN</w:t>
            </w:r>
            <w:r w:rsidRPr="00D10644">
              <w:rPr>
                <w:rFonts w:ascii="Times New Roman" w:eastAsia="F" w:hAnsi="Times New Roman"/>
                <w:sz w:val="24"/>
                <w:szCs w:val="24"/>
                <w:vertAlign w:val="superscript"/>
                <w:lang w:val="en-US"/>
              </w:rPr>
              <w:t>82</w:t>
            </w:r>
            <w:r w:rsidRPr="00D10644">
              <w:rPr>
                <w:rFonts w:ascii="Times New Roman" w:eastAsia="F" w:hAnsi="Times New Roman"/>
                <w:sz w:val="24"/>
                <w:szCs w:val="24"/>
              </w:rPr>
              <w:t>GT Providence (K82N)</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hemoglobin </w:t>
            </w:r>
            <w:r w:rsidRPr="00D10644">
              <w:rPr>
                <w:rFonts w:ascii="Times New Roman" w:eastAsia="F" w:hAnsi="Times New Roman"/>
                <w:i/>
                <w:sz w:val="24"/>
                <w:szCs w:val="24"/>
                <w:lang w:val="en-US"/>
              </w:rPr>
              <w:t>β</w:t>
            </w:r>
            <w:r w:rsidRPr="00D10644">
              <w:rPr>
                <w:rFonts w:ascii="Times New Roman" w:eastAsia="F" w:hAnsi="Times New Roman"/>
                <w:sz w:val="24"/>
                <w:szCs w:val="24"/>
                <w:lang w:val="en-US"/>
              </w:rPr>
              <w:t xml:space="preserve"> SNPs </w:t>
            </w:r>
            <w:r w:rsidRPr="00D10644">
              <w:rPr>
                <w:rFonts w:ascii="Times New Roman" w:eastAsia="F" w:hAnsi="Times New Roman"/>
                <w:sz w:val="24"/>
                <w:szCs w:val="24"/>
              </w:rPr>
              <w:t>P68871; 12172</w:t>
            </w:r>
            <w:r w:rsidR="00225F0D">
              <w:rPr>
                <w:rFonts w:ascii="Times New Roman" w:eastAsia="F" w:hAnsi="Times New Roman"/>
                <w:sz w:val="24"/>
                <w:szCs w:val="24"/>
              </w:rPr>
              <w:fldChar w:fldCharType="begin"/>
            </w:r>
            <w:r w:rsidR="00225F0D">
              <w:rPr>
                <w:rFonts w:ascii="Times New Roman" w:eastAsia="F" w:hAnsi="Times New Roman"/>
                <w:sz w:val="24"/>
                <w:szCs w:val="24"/>
              </w:rPr>
              <w:instrText xml:space="preserve"> ADDIN ZOTERO_ITEM CSL_CITATION {"citationID":"NEKTflPk","properties":{"formattedCitation":"\\super 49\\nosupersub{}","plainCitation":"49","noteIndex":0},"citationItems":[{"id":165,"uris":["http://zotero.org/users/local/YyAZ5b4N/items/CWDRGZN6"],"uri":["http://zotero.org/users/local/YyAZ5b4N/items/CWDRGZN6"],"itemData":{"id":165,"type":"article-journal","title":"Hemoglobin providence. Functional consequences of two alterations of the 2,3-diphosphoglycerate binding site at position beta 82","container-title":"The Journal of Biological Chemistry","page":"7563-7571","volume":"251","issue":"23","source":"PubMed","abstract":"Position beta 82 in human hemoglobin (Hb) is normally occupied by lysine, a positively charged residue that is involved in the binding of anionic cofactors. This residue is substituted by a neutral residue in Hb Providence Asn and by a negatively charged residue in Hb Providence Asp. Hb Providence Asp shows more differences from Hb A than does Hb Providence Asn in studies of the kinetics and equilibria of ligand binding. For both forms, homotropic (cooperative) interactions are normal with n values of 2.5 to 2.7, while heterotropic (pH and anion) interactions are reduced greatly. The reduction in anion sensitivity is attributed to the absence of a positive residue at position beta 82. Reduction in pH sensitivity may be due to a ligand-linked change in the pK of a neighboring residue, beta 143 histidine, which normally is not a Bohr group. This change in pK would act in opposition to the normal Bohr effect. Reduction in the net positive charge of the central cavity has a further consequence. Relative to Hb A, both Hb Providence Asn and Hb Providence Asp show decreased oxygen affinities at neutral pH in the absence of cofactors. This suggests that in Hb A the binding of anionic cofactors directly influences the oxygen affinity by neutralizing the charged groups of the diphosphoglycerate binding site and thus stabilizing the low affinity (T) conformation. From pH 6 to 9 in the presence of 1 M NaCl, where all the charged groups may be masked, the oxygen-binding properties of Hb A and the Hb Providence mutants are identical. Moreover, subunit dissociation of the liganded Hb Providence mutants appears to be increased, as is known to occur for Hb A in the presence of high salt. The results obtained with Hb Providence Asn and Hb Providence Asp illustrate how single amino acid substitutions can modify hemoglobins' pH and anion interactions without altering cooperative interactions between subunits. The alteration in cofactor effects observed with these mutants also illustrates differences between the allosteric effects induced by organic and inorganic anions.","ISSN":"0021-9258","note":"PMID: 12172","journalAbbreviation":"J. Biol. Chem.","language":"eng","author":[{"family":"Bonaventura","given":"J."},{"family":"Bonaventura","given":"C."},{"family":"Sullivan","given":"B."},{"family":"Ferruzzi","given":"G."},{"family":"McCurdy","given":"P. R."},{"family":"Fox","given":"J."},{"family":"Moo-Penn","given":"W. F."}],"issued":{"date-parts":[["1976",0]]}}}],"schema":"https://github.com/citation-style-language/schema/raw/master/csl-citation.json"} </w:instrText>
            </w:r>
            <w:r w:rsidR="00225F0D">
              <w:rPr>
                <w:rFonts w:ascii="Times New Roman" w:eastAsia="F" w:hAnsi="Times New Roman"/>
                <w:sz w:val="24"/>
                <w:szCs w:val="24"/>
              </w:rPr>
              <w:fldChar w:fldCharType="separate"/>
            </w:r>
            <w:r w:rsidR="00225F0D" w:rsidRPr="00225F0D">
              <w:rPr>
                <w:rFonts w:ascii="Times New Roman" w:hAnsi="Times New Roman" w:cs="Times New Roman"/>
                <w:sz w:val="24"/>
                <w:szCs w:val="24"/>
                <w:vertAlign w:val="superscript"/>
              </w:rPr>
              <w:t>49</w:t>
            </w:r>
            <w:r w:rsidR="00225F0D">
              <w:rPr>
                <w:rFonts w:ascii="Times New Roman" w:eastAsia="F" w:hAnsi="Times New Roman"/>
                <w:sz w:val="24"/>
                <w:szCs w:val="24"/>
              </w:rPr>
              <w:fldChar w:fldCharType="end"/>
            </w:r>
            <w:r w:rsidRPr="00D10644">
              <w:rPr>
                <w:rFonts w:ascii="Times New Roman" w:eastAsia="F" w:hAnsi="Times New Roman"/>
                <w:sz w:val="24"/>
                <w:szCs w:val="24"/>
              </w:rPr>
              <w:t>, 1002699</w:t>
            </w:r>
            <w:r w:rsidR="00225F0D">
              <w:rPr>
                <w:rFonts w:ascii="Times New Roman" w:eastAsia="F" w:hAnsi="Times New Roman"/>
                <w:sz w:val="24"/>
                <w:szCs w:val="24"/>
              </w:rPr>
              <w:fldChar w:fldCharType="begin"/>
            </w:r>
            <w:r w:rsidR="00225F0D">
              <w:rPr>
                <w:rFonts w:ascii="Times New Roman" w:eastAsia="F" w:hAnsi="Times New Roman"/>
                <w:sz w:val="24"/>
                <w:szCs w:val="24"/>
              </w:rPr>
              <w:instrText xml:space="preserve"> ADDIN ZOTERO_ITEM CSL_CITATION {"citationID":"doS2PGN2","properties":{"formattedCitation":"\\super 50\\nosupersub{}","plainCitation":"50","noteIndex":0},"citationItems":[{"id":163,"uris":["http://zotero.org/users/local/YyAZ5b4N/items/G7XWB2PE"],"uri":["http://zotero.org/users/local/YyAZ5b4N/items/G7XWB2PE"],"itemData":{"id":163,"type":"article-journal","title":"Hemoglobin Providence. A human hemoglobin variant occurring in two forms in vivo","container-title":"The Journal of Biological Chemistry","page":"7557-7562","volume":"251","issue":"23","source":"PubMed","abstract":"Hemoglobin Providence Asn and Hemoglobin Providence Asp are two abnormal hemoglobins which apparently arise from a single genetic change that substitutes asparagine for lysine at position 82 (EF6) in the beta chain of human hemoglobin. The second form appears to be thr result of a partial in vivo deamidation of the asparagine situated at position beta 82. Cellulose acetate and citrate agar electrophoresis of hemolysates from patients with this abnormality shows three bands. Globin chain electrophoresis at acid and alkaline pH shows three beta chains. These three chains correspond to the normal beta A chain and two abnormal beta chains. Sequence analysis indicates that the two abnormal chains differ from beta A at only position beta 82. In the two abnormal chains, the residue which is normally lysine is substituted either by asparagine or by aspartic acid. These substitutions are notable because beta 82 lysine is one of the residues involved in 2,3-diphosphoglycerate binding. Additionally, beta 82 lysine is typically invariant in hemoglobin beta chain sequences. Sequence data on the two forms of Hemoglobin Providence are given in this paper. The functional properties of these two forms are described in the next paper.","ISSN":"0021-9258","note":"PMID: 1002699","journalAbbreviation":"J. Biol. Chem.","language":"eng","author":[{"family":"Moo-Penn","given":"W. F."},{"family":"Jue","given":"D. L."},{"family":"Bechtel","given":"K. C."},{"family":"Johnson","given":"M. H."},{"family":"Schmidt","given":"R. M."}],"issued":{"date-parts":[["1976",0]]}}}],"schema":"https://github.com/citation-style-language/schema/raw/master/csl-citation.json"} </w:instrText>
            </w:r>
            <w:r w:rsidR="00225F0D">
              <w:rPr>
                <w:rFonts w:ascii="Times New Roman" w:eastAsia="F" w:hAnsi="Times New Roman"/>
                <w:sz w:val="24"/>
                <w:szCs w:val="24"/>
              </w:rPr>
              <w:fldChar w:fldCharType="separate"/>
            </w:r>
            <w:r w:rsidR="00225F0D" w:rsidRPr="00225F0D">
              <w:rPr>
                <w:rFonts w:ascii="Times New Roman" w:hAnsi="Times New Roman" w:cs="Times New Roman"/>
                <w:sz w:val="24"/>
                <w:szCs w:val="24"/>
                <w:vertAlign w:val="superscript"/>
              </w:rPr>
              <w:t>50</w:t>
            </w:r>
            <w:r w:rsidR="00225F0D">
              <w:rPr>
                <w:rFonts w:ascii="Times New Roman" w:eastAsia="F" w:hAnsi="Times New Roman"/>
                <w:sz w:val="24"/>
                <w:szCs w:val="24"/>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oxygen transport. low </w:t>
            </w:r>
            <w:r w:rsidRPr="00D10644">
              <w:rPr>
                <w:rFonts w:ascii="Times New Roman" w:eastAsia="F" w:hAnsi="Times New Roman"/>
                <w:noProof/>
                <w:sz w:val="24"/>
                <w:szCs w:val="24"/>
                <w:lang w:val="en-US"/>
              </w:rPr>
              <w:t>oxygen</w:t>
            </w:r>
            <w:r w:rsidRPr="00D10644">
              <w:rPr>
                <w:rFonts w:ascii="Times New Roman" w:eastAsia="F" w:hAnsi="Times New Roman"/>
                <w:sz w:val="24"/>
                <w:szCs w:val="24"/>
                <w:lang w:val="en-US"/>
              </w:rPr>
              <w:t xml:space="preserve"> affinity</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noProof/>
                <w:sz w:val="24"/>
                <w:szCs w:val="24"/>
                <w:lang w:val="en-US"/>
              </w:rPr>
              <w:t>N→</w:t>
            </w:r>
            <w:r w:rsidRPr="00D10644">
              <w:rPr>
                <w:rFonts w:ascii="Times New Roman" w:eastAsia="F" w:hAnsi="Times New Roman"/>
                <w:noProof/>
                <w:sz w:val="24"/>
                <w:szCs w:val="24"/>
              </w:rPr>
              <w:t>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LN</w:t>
            </w:r>
            <w:r w:rsidRPr="00D10644">
              <w:rPr>
                <w:rFonts w:ascii="Times New Roman" w:eastAsia="F" w:hAnsi="Times New Roman"/>
                <w:sz w:val="24"/>
                <w:szCs w:val="24"/>
                <w:vertAlign w:val="superscript"/>
                <w:lang w:val="en-US"/>
              </w:rPr>
              <w:t>92</w:t>
            </w:r>
            <w:r w:rsidRPr="00D10644">
              <w:rPr>
                <w:rFonts w:ascii="Times New Roman" w:eastAsia="F" w:hAnsi="Times New Roman"/>
                <w:sz w:val="24"/>
                <w:szCs w:val="24"/>
                <w:lang w:val="en-US"/>
              </w:rPr>
              <w:t xml:space="preserve">CD </w:t>
            </w:r>
            <w:r w:rsidRPr="00D10644">
              <w:rPr>
                <w:rFonts w:ascii="Times New Roman" w:eastAsia="F" w:hAnsi="Times New Roman"/>
                <w:sz w:val="24"/>
                <w:szCs w:val="24"/>
              </w:rPr>
              <w:t>Redondo or Isehara (H92N)</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hemoglobin </w:t>
            </w:r>
            <w:r w:rsidRPr="00D10644">
              <w:rPr>
                <w:rFonts w:ascii="Times New Roman" w:eastAsia="F" w:hAnsi="Times New Roman"/>
                <w:i/>
                <w:sz w:val="24"/>
                <w:szCs w:val="24"/>
                <w:lang w:val="en-US"/>
              </w:rPr>
              <w:t>β</w:t>
            </w:r>
            <w:r w:rsidRPr="00D10644">
              <w:rPr>
                <w:rFonts w:ascii="Times New Roman" w:eastAsia="F" w:hAnsi="Times New Roman"/>
                <w:sz w:val="24"/>
                <w:szCs w:val="24"/>
                <w:lang w:val="en-US"/>
              </w:rPr>
              <w:t xml:space="preserve"> SNPs </w:t>
            </w:r>
            <w:r w:rsidRPr="00D10644">
              <w:rPr>
                <w:rFonts w:ascii="Times New Roman" w:eastAsia="F" w:hAnsi="Times New Roman"/>
                <w:sz w:val="24"/>
                <w:szCs w:val="24"/>
              </w:rPr>
              <w:t>P68871; 1951318</w:t>
            </w:r>
            <w:r w:rsidR="00225F0D">
              <w:rPr>
                <w:rFonts w:ascii="Times New Roman" w:eastAsia="F" w:hAnsi="Times New Roman"/>
                <w:sz w:val="24"/>
                <w:szCs w:val="24"/>
              </w:rPr>
              <w:fldChar w:fldCharType="begin"/>
            </w:r>
            <w:r w:rsidR="00225F0D">
              <w:rPr>
                <w:rFonts w:ascii="Times New Roman" w:eastAsia="F" w:hAnsi="Times New Roman"/>
                <w:sz w:val="24"/>
                <w:szCs w:val="24"/>
              </w:rPr>
              <w:instrText xml:space="preserve"> ADDIN ZOTERO_ITEM CSL_CITATION {"citationID":"6Rqm4Owo","properties":{"formattedCitation":"\\super 51\\nosupersub{}","plainCitation":"51","noteIndex":0},"citationItems":[{"id":167,"uris":["http://zotero.org/users/local/YyAZ5b4N/items/JEUQMBJL"],"uri":["http://zotero.org/users/local/YyAZ5b4N/items/JEUQMBJL"],"itemData":{"id":167,"type":"article-journal","title":"Hemoglobin Redondo [beta 92(F8) His----Asn]: an unstable hemoglobin variant associated with heme loss which occurs in two forms","container-title":"American Journal of Hematology","page":"194-200","volume":"38","issue":"3","source":"PubMed","abstract":"Hb Redondo [beta 92(F8) His----Asn] illustrates how post-translational structural modifications may modify the phenotypic expression of an unstable hemoglobin. This variant was found in a Portuguese patient suffering from a chronic hemolytic anemia. The electrophoretic pattern demonstrated that it occurred in two forms, both being semi-hemoglobins: the fastest one migrating like HbS and the other like HbA2; after a few days of storage at 4 degrees C the intensity of the slowest Hb fraction decreased while that of the other increased proportionally. In both cases, the RP-HPLC analysis of the tryptic digest of the aminoethylated beta chains demonstrated the presence of an abnormal beta T10 peptide carrying a His----Asx substitution. Microsequence study of these two peptides demonstrated that the slowest abnormal Hb fraction had a beta 92 His----Asn substitution and the fastest a His----Asp at the same site. All these results suggest that the beta 92 His----Asn variant loses readily its heme group and that a deamidation occurs rapidly in vitro, yielding a beta 92 Asp semi-hemoglobin. The oxygen affinity of the patient's red blood cells was increased, leading to a stimulation of erythropoiesis and to a macrocytic hemolytic disease.","ISSN":"0361-8609","note":"PMID: 1951318","shortTitle":"Hemoglobin Redondo [beta 92(F8) His----Asn]","journalAbbreviation":"Am. J. Hematol.","language":"eng","author":[{"family":"Wajcman","given":"H."},{"family":"Vasseur","given":"C."},{"family":"Blouquit","given":"Y."},{"family":"Santo","given":"D. E."},{"family":"Peres","given":"M. J."},{"family":"Martins","given":"M. C."},{"family":"Poyart","given":"C."},{"family":"Galacteros","given":"F."}],"issued":{"date-parts":[["1991",0]]}}}],"schema":"https://github.com/citation-style-language/schema/raw/master/csl-citation.json"} </w:instrText>
            </w:r>
            <w:r w:rsidR="00225F0D">
              <w:rPr>
                <w:rFonts w:ascii="Times New Roman" w:eastAsia="F" w:hAnsi="Times New Roman"/>
                <w:sz w:val="24"/>
                <w:szCs w:val="24"/>
              </w:rPr>
              <w:fldChar w:fldCharType="separate"/>
            </w:r>
            <w:r w:rsidR="00225F0D" w:rsidRPr="00225F0D">
              <w:rPr>
                <w:rFonts w:ascii="Times New Roman" w:hAnsi="Times New Roman" w:cs="Times New Roman"/>
                <w:sz w:val="24"/>
                <w:szCs w:val="24"/>
                <w:vertAlign w:val="superscript"/>
              </w:rPr>
              <w:t>51</w:t>
            </w:r>
            <w:r w:rsidR="00225F0D">
              <w:rPr>
                <w:rFonts w:ascii="Times New Roman" w:eastAsia="F" w:hAnsi="Times New Roman"/>
                <w:sz w:val="24"/>
                <w:szCs w:val="24"/>
              </w:rPr>
              <w:fldChar w:fldCharType="end"/>
            </w:r>
            <w:r w:rsidRPr="00D10644">
              <w:rPr>
                <w:rFonts w:ascii="Times New Roman" w:eastAsia="F" w:hAnsi="Times New Roman"/>
                <w:sz w:val="24"/>
                <w:szCs w:val="24"/>
              </w:rPr>
              <w:t>, 1787097</w:t>
            </w:r>
            <w:r w:rsidR="00225F0D">
              <w:rPr>
                <w:rFonts w:ascii="Times New Roman" w:eastAsia="F" w:hAnsi="Times New Roman"/>
                <w:sz w:val="24"/>
                <w:szCs w:val="24"/>
              </w:rPr>
              <w:fldChar w:fldCharType="begin"/>
            </w:r>
            <w:r w:rsidR="00225F0D">
              <w:rPr>
                <w:rFonts w:ascii="Times New Roman" w:eastAsia="F" w:hAnsi="Times New Roman"/>
                <w:sz w:val="24"/>
                <w:szCs w:val="24"/>
              </w:rPr>
              <w:instrText xml:space="preserve"> ADDIN ZOTERO_ITEM CSL_CITATION {"citationID":"So1TjVHJ","properties":{"formattedCitation":"\\super 52\\nosupersub{}","plainCitation":"52","noteIndex":0},"citationItems":[{"id":169,"uris":["http://zotero.org/users/local/YyAZ5b4N/items/P4LHV5ER"],"uri":["http://zotero.org/users/local/YyAZ5b4N/items/P4LHV5ER"],"itemData":{"id":169,"type":"article-journal","title":"Hb Isehara (or Hb Redondo) [beta 92 (F8) His----Asn]: an unstable variant with a proximal histidine substitution at the heme contact","container-title":"Hemoglobin","page":"279-290","volume":"15","issue":"4","source":"PubMed","abstract":"A 50-year-old Japanese female patient was found to have hemolytic anemia. Isoelectrofocusing of her hemolysate revealed two abnormal hemoglobin bands, one of which was very close to the Hb A2 band, and the other between the Hb A2 and Hb F bands. CM-cellulose column chromatography of the globin prepared from the abnormal hemoglobin showed that the abnormal chain eluted faster than the normal beta and delta chains; the beta X chain, however, did not separate from the normal beta chain in urea cellulose acetate electrophoresis. An instability test of the patient's hemolysate revealed the presence of an unstable component. Structural analysis of the abnormal beta chain indicated that the histidine residue at beta 92(F8) was replaced by an asparagine or aspartic acid residue. DNA amplified by polymerase chain reaction was sequenced by the dideoxy method. The nucleotide sequence of the beta 92 codon was AAC instead of CAC, suggesting that the amino acid substitution corresponded to His----Asn, which is the same as is found in Hb Redondo or beta 92(F8)His----Asn----Asp.","ISSN":"0363-0269","note":"PMID: 1787097","shortTitle":"Hb Isehara (or Hb Redondo) [beta 92 (F8) His----Asn]","journalAbbreviation":"Hemoglobin","language":"eng","author":[{"family":"Harano","given":"T."},{"family":"Harano","given":"K."},{"family":"Kushida","given":"Y."},{"family":"Ueda","given":"S."},{"family":"Yoshii","given":"A."},{"family":"Nishinarita","given":"M."}],"issued":{"date-parts":[["1991"]]}}}],"schema":"https://github.com/citation-style-language/schema/raw/master/csl-citation.json"} </w:instrText>
            </w:r>
            <w:r w:rsidR="00225F0D">
              <w:rPr>
                <w:rFonts w:ascii="Times New Roman" w:eastAsia="F" w:hAnsi="Times New Roman"/>
                <w:sz w:val="24"/>
                <w:szCs w:val="24"/>
              </w:rPr>
              <w:fldChar w:fldCharType="separate"/>
            </w:r>
            <w:r w:rsidR="00225F0D" w:rsidRPr="00225F0D">
              <w:rPr>
                <w:rFonts w:ascii="Times New Roman" w:hAnsi="Times New Roman" w:cs="Times New Roman"/>
                <w:sz w:val="24"/>
                <w:szCs w:val="24"/>
                <w:vertAlign w:val="superscript"/>
              </w:rPr>
              <w:t>52</w:t>
            </w:r>
            <w:r w:rsidR="00225F0D">
              <w:rPr>
                <w:rFonts w:ascii="Times New Roman" w:eastAsia="F" w:hAnsi="Times New Roman"/>
                <w:sz w:val="24"/>
                <w:szCs w:val="24"/>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oxygen transport; increased O</w:t>
            </w:r>
            <w:r w:rsidRPr="00D10644">
              <w:rPr>
                <w:rFonts w:ascii="Times New Roman" w:eastAsia="F" w:hAnsi="Times New Roman"/>
                <w:sz w:val="24"/>
                <w:szCs w:val="24"/>
                <w:vertAlign w:val="subscript"/>
                <w:lang w:val="en-US"/>
              </w:rPr>
              <w:t>2</w:t>
            </w:r>
            <w:r w:rsidRPr="00D10644">
              <w:rPr>
                <w:rFonts w:ascii="Times New Roman" w:eastAsia="F" w:hAnsi="Times New Roman"/>
                <w:sz w:val="24"/>
                <w:szCs w:val="24"/>
                <w:lang w:val="en-US"/>
              </w:rPr>
              <w:t xml:space="preserve"> affinity, macrocytic hemolytic disease</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noProof/>
                <w:sz w:val="24"/>
                <w:szCs w:val="24"/>
                <w:lang w:val="en-US"/>
              </w:rPr>
              <w:t>N→</w:t>
            </w:r>
            <w:r w:rsidRPr="00D10644">
              <w:rPr>
                <w:rFonts w:ascii="Times New Roman" w:eastAsia="F" w:hAnsi="Times New Roman"/>
                <w:noProof/>
                <w:sz w:val="24"/>
                <w:szCs w:val="24"/>
              </w:rPr>
              <w:t>D</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rPr>
              <w:t>KN</w:t>
            </w:r>
            <w:r w:rsidRPr="00D10644">
              <w:rPr>
                <w:rFonts w:ascii="Times New Roman" w:eastAsia="F" w:hAnsi="Times New Roman"/>
                <w:sz w:val="24"/>
                <w:szCs w:val="24"/>
                <w:vertAlign w:val="superscript"/>
                <w:lang w:val="en-US"/>
              </w:rPr>
              <w:t>145</w:t>
            </w:r>
            <w:r w:rsidRPr="00D10644">
              <w:rPr>
                <w:rFonts w:ascii="Times New Roman" w:eastAsia="F" w:hAnsi="Times New Roman"/>
                <w:sz w:val="24"/>
                <w:szCs w:val="24"/>
              </w:rPr>
              <w:t>H- Osler (Y145N), Nancy or Fort Gordon (Y145D)</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hemoglobin </w:t>
            </w:r>
            <w:r w:rsidRPr="00D10644">
              <w:rPr>
                <w:rFonts w:ascii="Times New Roman" w:eastAsia="F" w:hAnsi="Times New Roman"/>
                <w:i/>
                <w:sz w:val="24"/>
                <w:szCs w:val="24"/>
                <w:lang w:val="en-US"/>
              </w:rPr>
              <w:t>β</w:t>
            </w:r>
            <w:r w:rsidRPr="00D10644">
              <w:rPr>
                <w:rFonts w:ascii="Times New Roman" w:eastAsia="F" w:hAnsi="Times New Roman"/>
                <w:sz w:val="24"/>
                <w:szCs w:val="24"/>
                <w:lang w:val="en-US"/>
              </w:rPr>
              <w:t xml:space="preserve"> SNPs </w:t>
            </w:r>
            <w:r w:rsidRPr="00D10644">
              <w:rPr>
                <w:rFonts w:ascii="Times New Roman" w:eastAsia="F" w:hAnsi="Times New Roman"/>
                <w:sz w:val="24"/>
                <w:szCs w:val="24"/>
              </w:rPr>
              <w:t>P68871; 9101280</w:t>
            </w:r>
            <w:r w:rsidR="00225F0D">
              <w:rPr>
                <w:rFonts w:ascii="Times New Roman" w:eastAsia="F" w:hAnsi="Times New Roman"/>
                <w:sz w:val="24"/>
                <w:szCs w:val="24"/>
              </w:rPr>
              <w:fldChar w:fldCharType="begin"/>
            </w:r>
            <w:r w:rsidR="00225F0D">
              <w:rPr>
                <w:rFonts w:ascii="Times New Roman" w:eastAsia="F" w:hAnsi="Times New Roman"/>
                <w:sz w:val="24"/>
                <w:szCs w:val="24"/>
              </w:rPr>
              <w:instrText xml:space="preserve"> ADDIN ZOTERO_ITEM CSL_CITATION {"citationID":"OZ0ezb7B","properties":{"formattedCitation":"\\super 53\\nosupersub{}","plainCitation":"53","noteIndex":0},"citationItems":[{"id":171,"uris":["http://zotero.org/users/local/YyAZ5b4N/items/L8FEYUW5"],"uri":["http://zotero.org/users/local/YyAZ5b4N/items/L8FEYUW5"],"itemData":{"id":171,"type":"article-journal","title":"Hb Osler [beta 145(HC2)Tyr--&gt;Asp] results from posttranslational modification","container-title":"Hemoglobin","page":"109-120","volume":"21","issue":"2","source":"PubMed","abstract":"We studied two members of an African American family with erythrocytosis. An abnormal hemoglobin variant with an electrophoretic pattern on cellulose acetate similar to Hb J was identified. The oxygen dissociation curve using whole blood was biphasic, dramatically left-shifted, and hyperbolic. Sequence analysis of DNA from the proband showed heterozygosity for a T--&gt;A change at the first position of codon 145 in the beta-globin gene which results in the substitution of an asparagine residue for normal tyrosine. The second cycle of C-terminal amino acid sequence analysis of a mixture of alpha- and beta-globin chains showed tyrosine, aspartic acid, and small amounts of asparagine. Collectively, these results indicate the existence of a mutation at codon 145 of the beta-globin gene which encodes for asparagine instead of tyrosine, and that asparagine then undergoes a partial posttranslational deamidation to aspartic acid. This amino acid substitution corresponds to Hb Osler, which is a high oxygen affinity hemoglobin variant, initially described to be caused by a substitution of Tyr--&gt;Asp at beta 145. Posttranslational amino acid modification may constitute an important component in the pathophysiology of hemoglobinopathies.","ISSN":"0363-0269","note":"PMID: 9101280","journalAbbreviation":"Hemoglobin","language":"eng","author":[{"family":"Kattamis","given":"A. C."},{"family":"Kelly","given":"K. M."},{"family":"Ohene-Frempong","given":"K."},{"family":"Reilly","given":"M. P."},{"family":"Keller","given":"M."},{"family":"Cubeddu","given":"R."},{"family":"Adachi","given":"K."},{"family":"Surrey","given":"S."},{"family":"Fortina","given":"P."}],"issued":{"date-parts":[["1997",3]]}}}],"schema":"https://github.com/citation-style-language/schema/raw/master/csl-citation.json"} </w:instrText>
            </w:r>
            <w:r w:rsidR="00225F0D">
              <w:rPr>
                <w:rFonts w:ascii="Times New Roman" w:eastAsia="F" w:hAnsi="Times New Roman"/>
                <w:sz w:val="24"/>
                <w:szCs w:val="24"/>
              </w:rPr>
              <w:fldChar w:fldCharType="separate"/>
            </w:r>
            <w:r w:rsidR="00225F0D" w:rsidRPr="00225F0D">
              <w:rPr>
                <w:rFonts w:ascii="Times New Roman" w:hAnsi="Times New Roman" w:cs="Times New Roman"/>
                <w:sz w:val="24"/>
                <w:szCs w:val="24"/>
                <w:vertAlign w:val="superscript"/>
              </w:rPr>
              <w:t>53</w:t>
            </w:r>
            <w:r w:rsidR="00225F0D">
              <w:rPr>
                <w:rFonts w:ascii="Times New Roman" w:eastAsia="F" w:hAnsi="Times New Roman"/>
                <w:sz w:val="24"/>
                <w:szCs w:val="24"/>
              </w:rPr>
              <w:fldChar w:fldCharType="end"/>
            </w:r>
            <w:r w:rsidRPr="00D10644">
              <w:rPr>
                <w:rFonts w:ascii="Times New Roman" w:eastAsia="F" w:hAnsi="Times New Roman"/>
                <w:sz w:val="24"/>
                <w:szCs w:val="24"/>
              </w:rPr>
              <w:t>, 9766188</w:t>
            </w:r>
            <w:r w:rsidR="00225F0D">
              <w:rPr>
                <w:rFonts w:ascii="Times New Roman" w:eastAsia="F" w:hAnsi="Times New Roman"/>
                <w:sz w:val="24"/>
                <w:szCs w:val="24"/>
              </w:rPr>
              <w:fldChar w:fldCharType="begin"/>
            </w:r>
            <w:r w:rsidR="00225F0D">
              <w:rPr>
                <w:rFonts w:ascii="Times New Roman" w:eastAsia="F" w:hAnsi="Times New Roman"/>
                <w:sz w:val="24"/>
                <w:szCs w:val="24"/>
              </w:rPr>
              <w:instrText xml:space="preserve"> ADDIN ZOTERO_ITEM CSL_CITATION {"citationID":"4p1yPPAp","properties":{"formattedCitation":"\\super 54\\nosupersub{}","plainCitation":"54","noteIndex":0},"citationItems":[{"id":173,"uris":["http://zotero.org/users/local/YyAZ5b4N/items/ESFX2ZEA"],"uri":["http://zotero.org/users/local/YyAZ5b4N/items/ESFX2ZEA"],"itemData":{"id":173,"type":"article-journal","title":"Hb Nancy and Hb Osler: two distinct genetic variants with identical clinical and hemoglobin phenotype","container-title":"Comptes rendus de l'Academie des sciences. Serie III, Sciences de la vie","page":"373-376","volume":"321","issue":"5","source":"PubMed","abstract":"Three hemoglobin variants (Hb Nancy, Osler and Fort Gordon), carrying the same Tyr--&gt;Asp substitution at position beta 145 (HC2), have been independently described in 1975 in patients with marked polycythemia. The first one was found in a French caucasian family from Lorraine, and the two others in African Americans. Two unrelated individuals with Hb Osler have been recently reinvestigated at the DNA level and surprisingly, in their beta gene, codon 145 was found to be AAT which encodes for asparagine and not for aspartic acid, the aspartate at the protein level resulting, thus, from a very efficient posttranslational event. We reinvestigated a patient from the family of Hb Nancy and found that codon 145 was GAT, encoding for aspartate. This demonstrates that Hb Nancy is genetically distinct from Hb Osler despite an almost identical phenotype.","ISSN":"0764-4469","note":"PMID: 9766188","shortTitle":"Hb Nancy and Hb Osler","journalAbbreviation":"C. R. Acad. Sci. III, Sci. Vie","language":"eng","author":[{"family":"Préhu","given":"C."},{"family":"Godart","given":"C."},{"family":"Vigneron","given":"C."},{"family":"Wajcman","given":"H."}],"issued":{"date-parts":[["1998",5]]}}}],"schema":"https://github.com/citation-style-language/schema/raw/master/csl-citation.json"} </w:instrText>
            </w:r>
            <w:r w:rsidR="00225F0D">
              <w:rPr>
                <w:rFonts w:ascii="Times New Roman" w:eastAsia="F" w:hAnsi="Times New Roman"/>
                <w:sz w:val="24"/>
                <w:szCs w:val="24"/>
              </w:rPr>
              <w:fldChar w:fldCharType="separate"/>
            </w:r>
            <w:r w:rsidR="00225F0D" w:rsidRPr="00225F0D">
              <w:rPr>
                <w:rFonts w:ascii="Times New Roman" w:hAnsi="Times New Roman" w:cs="Times New Roman"/>
                <w:sz w:val="24"/>
                <w:szCs w:val="24"/>
                <w:vertAlign w:val="superscript"/>
              </w:rPr>
              <w:t>54</w:t>
            </w:r>
            <w:r w:rsidR="00225F0D">
              <w:rPr>
                <w:rFonts w:ascii="Times New Roman" w:eastAsia="F" w:hAnsi="Times New Roman"/>
                <w:sz w:val="24"/>
                <w:szCs w:val="24"/>
              </w:rPr>
              <w:fldChar w:fldCharType="end"/>
            </w:r>
            <w:r w:rsidRPr="00D10644">
              <w:rPr>
                <w:rFonts w:ascii="Times New Roman" w:eastAsia="F" w:hAnsi="Times New Roman"/>
                <w:sz w:val="24"/>
                <w:szCs w:val="24"/>
              </w:rPr>
              <w:t>, 1164510</w:t>
            </w:r>
            <w:r w:rsidR="00225F0D">
              <w:rPr>
                <w:rFonts w:ascii="Times New Roman" w:eastAsia="F" w:hAnsi="Times New Roman"/>
                <w:sz w:val="24"/>
                <w:szCs w:val="24"/>
              </w:rPr>
              <w:fldChar w:fldCharType="begin"/>
            </w:r>
            <w:r w:rsidR="00225F0D">
              <w:rPr>
                <w:rFonts w:ascii="Times New Roman" w:eastAsia="F" w:hAnsi="Times New Roman"/>
                <w:sz w:val="24"/>
                <w:szCs w:val="24"/>
              </w:rPr>
              <w:instrText xml:space="preserve"> ADDIN ZOTERO_ITEM CSL_CITATION {"citationID":"eXSYjWnt","properties":{"formattedCitation":"\\super 55\\nosupersub{}","plainCitation":"55","noteIndex":0},"citationItems":[{"id":175,"uris":["http://zotero.org/users/local/YyAZ5b4N/items/IBRY8DFA"],"uri":["http://zotero.org/users/local/YyAZ5b4N/items/IBRY8DFA"],"itemData":{"id":175,"type":"article-journal","title":"Hemoglobin Fort Gordon or alpha2beta2145 Tyr replaced by Asp, a new high-oxygen-affinity hemoglobin variant","container-title":"Biochimica Et Biophysica Acta","page":"343-347","volume":"400","issue":"2","source":"PubMed","abstract":"Hemoglobin Fort Gordon, alpha2beta2145 Tyr replaced by Asp (HC2), has been observed in a 20-year-old black male with compensatory erythrocytosis. The variant was readily identified by electrophoresis and chromatography, and comprised about 30% of the red cell hemoglobin. The substitution was identified through analyses of tryptic peptides of various digests of the isolated beta chain. The oxygen affinity of whole blood was increased; two components were observed one of which had a greatly increased affinity for oxygen and a markedly reduced subunit cooperativity. It appears that the Tyr replaced by Asp substitution resembles the Tyr replaced by His substitution in hemoglobin Bethesda (Bunn, H. F. et al. (1972) J. Clin. Invest. 51, 2299-2309; Olson, J. S. and Gibson, G. H. (1972) J Biol. Chem. 247, 3662-3670; Adamson et al. (1972) J. Clin. Invest. 51, 2883-2888) in that both inhibit the quarternary change of the oxy to the deoxy conformation, resulting in greatly altered functional properties. Studies of a few members of the family were negative.","ISSN":"0006-3002","note":"PMID: 1164510","journalAbbreviation":"Biochim. Biophys. Acta","language":"eng","author":[{"family":"Kleckner","given":"H. B."},{"family":"Wilson","given":"J. B."},{"family":"Lindeman","given":"J. G."},{"family":"Stevens","given":"P. D."},{"family":"Niazi","given":"G."},{"family":"Hunter","given":"E."},{"family":"Chen","given":"C. J."},{"family":"Huisman","given":"T. H."}],"issued":{"date-parts":[["1975",0]]}}}],"schema":"https://github.com/citation-style-language/schema/raw/master/csl-citation.json"} </w:instrText>
            </w:r>
            <w:r w:rsidR="00225F0D">
              <w:rPr>
                <w:rFonts w:ascii="Times New Roman" w:eastAsia="F" w:hAnsi="Times New Roman"/>
                <w:sz w:val="24"/>
                <w:szCs w:val="24"/>
              </w:rPr>
              <w:fldChar w:fldCharType="separate"/>
            </w:r>
            <w:r w:rsidR="00225F0D" w:rsidRPr="00225F0D">
              <w:rPr>
                <w:rFonts w:ascii="Times New Roman" w:hAnsi="Times New Roman" w:cs="Times New Roman"/>
                <w:sz w:val="24"/>
                <w:szCs w:val="24"/>
                <w:vertAlign w:val="superscript"/>
              </w:rPr>
              <w:t>55</w:t>
            </w:r>
            <w:r w:rsidR="00225F0D">
              <w:rPr>
                <w:rFonts w:ascii="Times New Roman" w:eastAsia="F" w:hAnsi="Times New Roman"/>
                <w:sz w:val="24"/>
                <w:szCs w:val="24"/>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 xml:space="preserve">oxygen transport; </w:t>
            </w:r>
            <w:r w:rsidRPr="00D10644">
              <w:rPr>
                <w:rFonts w:ascii="Times New Roman" w:eastAsia="F" w:hAnsi="Times New Roman"/>
                <w:i/>
                <w:sz w:val="24"/>
                <w:szCs w:val="24"/>
                <w:lang w:val="en-US"/>
              </w:rPr>
              <w:t>β</w:t>
            </w:r>
            <w:r w:rsidRPr="00D10644">
              <w:rPr>
                <w:rFonts w:ascii="Times New Roman" w:eastAsia="F" w:hAnsi="Times New Roman"/>
                <w:sz w:val="24"/>
                <w:szCs w:val="24"/>
                <w:lang w:val="en-US"/>
              </w:rPr>
              <w:t>-thalassemia</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N→succ</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VD</w:t>
            </w:r>
            <w:r w:rsidRPr="00D10644">
              <w:rPr>
                <w:rFonts w:ascii="Times New Roman" w:eastAsia="F" w:hAnsi="Times New Roman"/>
                <w:sz w:val="24"/>
                <w:szCs w:val="24"/>
                <w:vertAlign w:val="superscript"/>
                <w:lang w:val="en-US"/>
              </w:rPr>
              <w:t>143</w:t>
            </w:r>
            <w:r w:rsidRPr="00D10644">
              <w:rPr>
                <w:rFonts w:ascii="Times New Roman" w:eastAsia="F" w:hAnsi="Times New Roman"/>
                <w:sz w:val="24"/>
                <w:szCs w:val="24"/>
                <w:lang w:val="en-US"/>
              </w:rPr>
              <w:t>GQ</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endothiapepsin; P111838; 12083527</w:t>
            </w:r>
            <w:r w:rsidR="00225F0D">
              <w:rPr>
                <w:rFonts w:ascii="Times New Roman" w:eastAsia="F" w:hAnsi="Times New Roman"/>
                <w:sz w:val="24"/>
                <w:szCs w:val="24"/>
                <w:lang w:val="en-US"/>
              </w:rPr>
              <w:fldChar w:fldCharType="begin"/>
            </w:r>
            <w:r w:rsidR="00225F0D">
              <w:rPr>
                <w:rFonts w:ascii="Times New Roman" w:eastAsia="F" w:hAnsi="Times New Roman"/>
                <w:sz w:val="24"/>
                <w:szCs w:val="24"/>
                <w:lang w:val="en-US"/>
              </w:rPr>
              <w:instrText xml:space="preserve"> ADDIN ZOTERO_ITEM CSL_CITATION {"citationID":"wCtHG4p0","properties":{"formattedCitation":"\\super 56\\nosupersub{}","plainCitation":"56","noteIndex":0},"citationItems":[{"id":177,"uris":["http://zotero.org/users/local/YyAZ5b4N/items/LJ9Z9PQ3"],"uri":["http://zotero.org/users/local/YyAZ5b4N/items/LJ9Z9PQ3"],"itemData":{"id":177,"type":"article-journal","title":"Five atomic resolution structures of endothiapepsin inhibitor complexes: implications for the aspartic proteinase mechanism","container-title":"Journal of Molecular Biology","page":"1405-1415","volume":"318","issue":"5","source":"PubMed","abstract":"Endothiapepsin is derived from the fungus Endothia parasitica and is a member of the aspartic proteinase class of enzymes. This class of enzyme is comprised of two structurally similar lobes, each lobe contributing an aspartic acid residue to form a catalytic dyad that acts to cleave the substrate peptide bond. The three-dimensional structures of endothiapepsin bound to five transition state analogue inhibitors (H189, H256, CP-80,794, PD-129,541 and PD-130,328) have been solved at atomic resolution allowing full anisotropic modelling of each complex. The active sites of the five structures have been studied with a view to studying the catalytic mechanism of the aspartic proteinases by locating the active site protons by carboxyl bond length differences and electron density analysis. In the CP-80,794 structure there is excellent electron density for the hydrogen on the inhibitory statine hydroxyl group which forms a hydrogen bond with the inner oxygen of Asp32. The location of this proton has implications for the catalytic mechanism of the aspartic proteinases as it is consistent with the proposed mechanism in which Asp32 is the negatively charged aspartate. A number of short hydrogen bonds (approximately 2.6 A) with ESD values of around 0.01 A that may have a role in catalysis have been identified within the active site of each structure; the lengths of these bonds have been confirmed using NMR techniques. The possibility and implications of low barrier hydrogen bonds in the active site are considered.","ISSN":"0022-2836","note":"PMID: 12083527","shortTitle":"Five atomic resolution structures of endothiapepsin inhibitor complexes","journalAbbreviation":"J. Mol. Biol.","language":"eng","author":[{"family":"Coates","given":"L."},{"family":"Erskine","given":"P. T."},{"family":"Crump","given":"M. P."},{"family":"Wood","given":"S. P."},{"family":"Cooper","given":"J. B."}],"issued":{"date-parts":[["2002",5,17]]}}}],"schema":"https://github.com/citation-style-language/schema/raw/master/csl-citation.json"} </w:instrText>
            </w:r>
            <w:r w:rsidR="00225F0D">
              <w:rPr>
                <w:rFonts w:ascii="Times New Roman" w:eastAsia="F" w:hAnsi="Times New Roman"/>
                <w:sz w:val="24"/>
                <w:szCs w:val="24"/>
                <w:lang w:val="en-US"/>
              </w:rPr>
              <w:fldChar w:fldCharType="separate"/>
            </w:r>
            <w:r w:rsidR="00225F0D" w:rsidRPr="00225F0D">
              <w:rPr>
                <w:rFonts w:ascii="Times New Roman" w:hAnsi="Times New Roman" w:cs="Times New Roman"/>
                <w:sz w:val="24"/>
                <w:szCs w:val="24"/>
                <w:vertAlign w:val="superscript"/>
              </w:rPr>
              <w:t>56</w:t>
            </w:r>
            <w:r w:rsidR="00225F0D">
              <w:rPr>
                <w:rFonts w:ascii="Times New Roman" w:eastAsia="F" w:hAnsi="Times New Roman"/>
                <w:sz w:val="24"/>
                <w:szCs w:val="24"/>
                <w:lang w:val="en-US"/>
              </w:rPr>
              <w:fldChar w:fldCharType="end"/>
            </w:r>
            <w:r w:rsidRPr="00D10644">
              <w:rPr>
                <w:rFonts w:ascii="Times New Roman" w:eastAsia="F" w:hAnsi="Times New Roman"/>
                <w:sz w:val="24"/>
                <w:szCs w:val="24"/>
                <w:lang w:val="en-US"/>
              </w:rPr>
              <w:t xml:space="preserve">, </w:t>
            </w:r>
            <w:r w:rsidRPr="00D10644">
              <w:rPr>
                <w:rFonts w:ascii="Times New Roman" w:hAnsi="Times New Roman"/>
                <w:sz w:val="24"/>
                <w:szCs w:val="24"/>
                <w:lang w:val="en-US"/>
              </w:rPr>
              <w:t>12876323</w:t>
            </w:r>
            <w:r w:rsidR="00225F0D">
              <w:rPr>
                <w:rFonts w:ascii="Times New Roman" w:hAnsi="Times New Roman"/>
                <w:sz w:val="24"/>
                <w:szCs w:val="24"/>
                <w:lang w:val="en-US"/>
              </w:rPr>
              <w:fldChar w:fldCharType="begin"/>
            </w:r>
            <w:r w:rsidR="00225F0D">
              <w:rPr>
                <w:rFonts w:ascii="Times New Roman" w:hAnsi="Times New Roman"/>
                <w:sz w:val="24"/>
                <w:szCs w:val="24"/>
                <w:lang w:val="en-US"/>
              </w:rPr>
              <w:instrText xml:space="preserve"> ADDIN ZOTERO_ITEM CSL_CITATION {"citationID":"IkQn0wlU","properties":{"formattedCitation":"\\super 57\\nosupersub{}","plainCitation":"57","noteIndex":0},"citationItems":[{"id":179,"uris":["http://zotero.org/users/local/YyAZ5b4N/items/6SMNQ2GB"],"uri":["http://zotero.org/users/local/YyAZ5b4N/items/6SMNQ2GB"],"itemData":{"id":179,"type":"article-journal","title":"Atomic resolution analysis of the catalytic site of an aspartic proteinase and an unexpected mode of binding by short peptides","container-title":"Protein Science: A Publication of the Protein Society","page":"1741-1749","volume":"12","issue":"8","source":"PubMed","abstract":"The X-ray structures of native endothiapepsin and a complex with a hydroxyethylene transition state analog inhibitor (H261) have been determined at atomic resolution. Unrestrained refinement of the carboxyl groups of the enzyme by using the atomic resolution data indicates that both catalytic aspartates in the native enzyme share a single negative charge equally; that is, in the crystal, one half of the active sites have Asp 32 ionized and the other half have Asp 215 ionized. The electron density map of the native enzyme refined at 0.9 A resolution demonstrates that there is a short peptide (probably Ser-Thr) bound noncovalently in the active site cleft. The N-terminal nitrogen of the dipeptide interacts with the aspartate diad of the enzyme by hydrogen bonds involving the carboxyl of Asp 215 and the catalytic water molecule. This is consistent with classical findings that the aspartic proteinases can be inhibited weakly by short peptides and that these enzymes can catalyze transpeptidation reactions. The dipeptide may originate from autolysis of the N-terminal Ser-Thr sequence of the enzyme during crystallization.","DOI":"10.1110/ps.0305203","ISSN":"0961-8368","note":"PMID: 12876323\nPMCID: PMC2323960","journalAbbreviation":"Protein Sci.","language":"eng","author":[{"family":"Erskine","given":"Peter T."},{"family":"Coates","given":"Leighton"},{"family":"Mall","given":"Sanjay"},{"family":"Gill","given":"Raj S."},{"family":"Wood","given":"Steve P."},{"family":"Myles","given":"Dean A. A."},{"family":"Cooper","given":"Jon B."}],"issued":{"date-parts":[["2003",0]]}}}],"schema":"https://github.com/citation-style-language/schema/raw/master/csl-citation.json"} </w:instrText>
            </w:r>
            <w:r w:rsidR="00225F0D">
              <w:rPr>
                <w:rFonts w:ascii="Times New Roman" w:hAnsi="Times New Roman"/>
                <w:sz w:val="24"/>
                <w:szCs w:val="24"/>
                <w:lang w:val="en-US"/>
              </w:rPr>
              <w:fldChar w:fldCharType="separate"/>
            </w:r>
            <w:r w:rsidR="00225F0D" w:rsidRPr="00225F0D">
              <w:rPr>
                <w:rFonts w:ascii="Times New Roman" w:hAnsi="Times New Roman" w:cs="Times New Roman"/>
                <w:sz w:val="24"/>
                <w:szCs w:val="24"/>
                <w:vertAlign w:val="superscript"/>
              </w:rPr>
              <w:t>57</w:t>
            </w:r>
            <w:r w:rsidR="00225F0D">
              <w:rPr>
                <w:rFonts w:ascii="Times New Roman" w:hAnsi="Times New Roman"/>
                <w:sz w:val="24"/>
                <w:szCs w:val="24"/>
                <w:lang w:val="en-US"/>
              </w:rPr>
              <w:fldChar w:fldCharType="end"/>
            </w:r>
            <w:r w:rsidRPr="00D10644">
              <w:rPr>
                <w:rFonts w:ascii="Times New Roman" w:hAnsi="Times New Roman"/>
                <w:sz w:val="24"/>
                <w:szCs w:val="24"/>
                <w:lang w:val="en-US"/>
              </w:rPr>
              <w:t>, 22525752</w:t>
            </w:r>
            <w:r w:rsidR="00225F0D">
              <w:rPr>
                <w:rFonts w:ascii="Times New Roman" w:hAnsi="Times New Roman"/>
                <w:sz w:val="24"/>
                <w:szCs w:val="24"/>
                <w:lang w:val="en-US"/>
              </w:rPr>
              <w:fldChar w:fldCharType="begin"/>
            </w:r>
            <w:r w:rsidR="00225F0D">
              <w:rPr>
                <w:rFonts w:ascii="Times New Roman" w:hAnsi="Times New Roman"/>
                <w:sz w:val="24"/>
                <w:szCs w:val="24"/>
                <w:lang w:val="en-US"/>
              </w:rPr>
              <w:instrText xml:space="preserve"> ADDIN ZOTERO_ITEM CSL_CITATION {"citationID":"8u6Gaj6G","properties":{"formattedCitation":"\\super 58\\nosupersub{}","plainCitation":"58","noteIndex":0},"citationItems":[{"id":182,"uris":["http://zotero.org/users/local/YyAZ5b4N/items/KRI3E7PQ"],"uri":["http://zotero.org/users/local/YyAZ5b4N/items/KRI3E7PQ"],"itemData":{"id":182,"type":"article-journal","title":"An analysis of subdomain orientation, conformational change and disorder in relation to crystal packing of aspartic proteinases","container-title":"Acta Crystallographica. Section D, Biological Crystallography","page":"541-552","volume":"68","issue":"Pt 5","source":"PubMed","abstract":"The analysis reported here describes detailed structural studies of endothiapepsin (the aspartic proteinase from Endothia parasitica), with and without bound inhibitors, and human pepsin 3b. Comparison of multiple crystal structures of members of the aspartic proteinase family has revealed small but significant differences in domain orientation in different crystal forms. In this paper, it is shown that these differences in domain orientation do not necessarily correlate with the presence or absence of bound inhibitors, but appear to stem at least partly from crystal contacts mediated by sulfate ions. However, since the same inherent flexibility of the structure is observed for other enzymes in this family such as human pepsin, the native structure of which is also reported here, the observed domain movements may well have implications for the mechanism of catalysis.","DOI":"10.1107/S0907444912004817","ISSN":"1399-0047","note":"PMID: 22525752","journalAbbreviation":"Acta Crystallogr. D Biol. Crystallogr.","language":"eng","author":[{"family":"Bailey","given":"D."},{"family":"Carpenter","given":"E. P."},{"family":"Coker","given":"A."},{"family":"Coker","given":"S."},{"family":"Read","given":"J."},{"family":"Jones","given":"A. T."},{"family":"Erskine","given":"P."},{"family":"Aguilar","given":"C. F."},{"family":"Badasso","given":"M."},{"family":"Toldo","given":"L."},{"family":"Rippmann","given":"F."},{"family":"Sanz-Aparicio","given":"J."},{"family":"Albert","given":"A."},{"family":"Blundell","given":"T. L."},{"family":"Roberts","given":"N. B."},{"family":"Wood","given":"S. P."},{"family":"Cooper","given":"J. B."}],"issued":{"date-parts":[["2012",5]]}}}],"schema":"https://github.com/citation-style-language/schema/raw/master/csl-citation.json"} </w:instrText>
            </w:r>
            <w:r w:rsidR="00225F0D">
              <w:rPr>
                <w:rFonts w:ascii="Times New Roman" w:hAnsi="Times New Roman"/>
                <w:sz w:val="24"/>
                <w:szCs w:val="24"/>
                <w:lang w:val="en-US"/>
              </w:rPr>
              <w:fldChar w:fldCharType="separate"/>
            </w:r>
            <w:r w:rsidR="00225F0D" w:rsidRPr="00225F0D">
              <w:rPr>
                <w:rFonts w:ascii="Times New Roman" w:hAnsi="Times New Roman" w:cs="Times New Roman"/>
                <w:sz w:val="24"/>
                <w:szCs w:val="24"/>
                <w:vertAlign w:val="superscript"/>
              </w:rPr>
              <w:t>58</w:t>
            </w:r>
            <w:r w:rsidR="00225F0D">
              <w:rPr>
                <w:rFonts w:ascii="Times New Roman" w:hAnsi="Times New Roman"/>
                <w:sz w:val="24"/>
                <w:szCs w:val="24"/>
                <w:lang w:val="en-US"/>
              </w:rPr>
              <w:fldChar w:fldCharType="end"/>
            </w:r>
            <w:r w:rsidRPr="00D10644">
              <w:rPr>
                <w:rFonts w:ascii="Times New Roman" w:hAnsi="Times New Roman"/>
                <w:sz w:val="24"/>
                <w:szCs w:val="24"/>
                <w:lang w:val="en-US"/>
              </w:rPr>
              <w:t>; PDB: 1gvt</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aspartate protease in digestion</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N→succ</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AD</w:t>
            </w:r>
            <w:r w:rsidRPr="00D10644">
              <w:rPr>
                <w:rFonts w:ascii="Times New Roman" w:eastAsia="F" w:hAnsi="Times New Roman"/>
                <w:sz w:val="24"/>
                <w:szCs w:val="24"/>
                <w:vertAlign w:val="superscript"/>
                <w:lang w:val="en-US"/>
              </w:rPr>
              <w:t>75</w:t>
            </w:r>
            <w:r w:rsidRPr="00D10644">
              <w:rPr>
                <w:rFonts w:ascii="Times New Roman" w:eastAsia="F" w:hAnsi="Times New Roman"/>
                <w:sz w:val="24"/>
                <w:szCs w:val="24"/>
                <w:lang w:val="en-US"/>
              </w:rPr>
              <w:t>GA</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Apo-CheY; P0AE67; 12270703</w:t>
            </w:r>
            <w:r w:rsidR="00225F0D">
              <w:rPr>
                <w:rFonts w:ascii="Times New Roman" w:eastAsia="F" w:hAnsi="Times New Roman"/>
                <w:sz w:val="24"/>
                <w:szCs w:val="24"/>
                <w:lang w:val="en-US"/>
              </w:rPr>
              <w:fldChar w:fldCharType="begin"/>
            </w:r>
            <w:r w:rsidR="00225F0D">
              <w:rPr>
                <w:rFonts w:ascii="Times New Roman" w:eastAsia="F" w:hAnsi="Times New Roman"/>
                <w:sz w:val="24"/>
                <w:szCs w:val="24"/>
                <w:lang w:val="en-US"/>
              </w:rPr>
              <w:instrText xml:space="preserve"> ADDIN ZOTERO_ITEM CSL_CITATION {"citationID":"JPvdcH4r","properties":{"formattedCitation":"\\super 59\\nosupersub{}","plainCitation":"59","noteIndex":0},"citationItems":[{"id":42,"uris":["http://zotero.org/users/local/YyAZ5b4N/items/YIPH4ZK5"],"uri":["http://zotero.org/users/local/YyAZ5b4N/items/YIPH4ZK5"],"itemData":{"id":42,"type":"article-journal","title":"Atomic resolution structure of a succinimide intermediate in E.coli CheY","container-title":"Journal of Molecular Biology","page":"663-667","volume":"322","issue":"4","source":"PubMed","abstract":"Isomerization of aspartate to isoaspartate occurs spontaneously in proteins, causes changes in protein structures, and correlates positively with the aging processes of many organisms, including Alzheimer disease in humans. Aspartate isomerization proceeds through an unstable cyclic succinimide intermediate. There are few protein structure determinations that have characterized the intermediates and products of this isomerization reaction. Here we report the discovery of an unusually stabilized succinimide ring in the 1.1A structure of the Escherichia coli CheY protein, as determined from a crystal eight years old. The ring is formed by the side-chain of aspartate 75 and the backbone nitrogen of glycine 76 in an exposed loop of the molecule. Stabilization of the succinimide is through interaction of a sulfate ion oxygen atom with the imide nitrogen atom. Formation of the ring caused conformational changes in the loop, but did not alter the overall structure of the protein.","ISSN":"0022-2836","note":"PMID: 12270703","journalAbbreviation":"J. Mol. Biol.","language":"eng","author":[{"family":"Simonovic","given":"Miljan"},{"family":"Volz","given":"Karl"}],"issued":{"date-parts":[["2002",9,27]]}}}],"schema":"https://github.com/citation-style-language/schema/raw/master/csl-citation.json"} </w:instrText>
            </w:r>
            <w:r w:rsidR="00225F0D">
              <w:rPr>
                <w:rFonts w:ascii="Times New Roman" w:eastAsia="F" w:hAnsi="Times New Roman"/>
                <w:sz w:val="24"/>
                <w:szCs w:val="24"/>
                <w:lang w:val="en-US"/>
              </w:rPr>
              <w:fldChar w:fldCharType="separate"/>
            </w:r>
            <w:r w:rsidR="00225F0D" w:rsidRPr="00225F0D">
              <w:rPr>
                <w:rFonts w:ascii="Times New Roman" w:hAnsi="Times New Roman" w:cs="Times New Roman"/>
                <w:sz w:val="24"/>
                <w:szCs w:val="24"/>
                <w:vertAlign w:val="superscript"/>
              </w:rPr>
              <w:t>59</w:t>
            </w:r>
            <w:r w:rsidR="00225F0D">
              <w:rPr>
                <w:rFonts w:ascii="Times New Roman" w:eastAsia="F" w:hAnsi="Times New Roman"/>
                <w:sz w:val="24"/>
                <w:szCs w:val="24"/>
                <w:lang w:val="en-US"/>
              </w:rPr>
              <w:fldChar w:fldCharType="end"/>
            </w:r>
            <w:r w:rsidRPr="00D10644">
              <w:rPr>
                <w:rFonts w:ascii="Times New Roman" w:eastAsia="F" w:hAnsi="Times New Roman"/>
                <w:sz w:val="24"/>
                <w:szCs w:val="24"/>
                <w:lang w:val="en-US"/>
              </w:rPr>
              <w:t xml:space="preserve">, </w:t>
            </w:r>
            <w:r w:rsidRPr="00D10644">
              <w:rPr>
                <w:rFonts w:ascii="Times New Roman" w:hAnsi="Times New Roman"/>
                <w:sz w:val="24"/>
                <w:szCs w:val="24"/>
                <w:lang w:val="en-US"/>
              </w:rPr>
              <w:t>11410584</w:t>
            </w:r>
            <w:r w:rsidR="00225F0D">
              <w:rPr>
                <w:rFonts w:ascii="Times New Roman" w:hAnsi="Times New Roman"/>
                <w:sz w:val="24"/>
                <w:szCs w:val="24"/>
                <w:lang w:val="en-US"/>
              </w:rPr>
              <w:fldChar w:fldCharType="begin"/>
            </w:r>
            <w:r w:rsidR="00225F0D">
              <w:rPr>
                <w:rFonts w:ascii="Times New Roman" w:hAnsi="Times New Roman"/>
                <w:sz w:val="24"/>
                <w:szCs w:val="24"/>
                <w:lang w:val="en-US"/>
              </w:rPr>
              <w:instrText xml:space="preserve"> ADDIN ZOTERO_ITEM CSL_CITATION {"citationID":"CfjFFhQh","properties":{"formattedCitation":"\\super 60\\nosupersub{}","plainCitation":"60","noteIndex":0},"citationItems":[{"id":184,"uris":["http://zotero.org/users/local/YyAZ5b4N/items/ID7AW52Q"],"uri":["http://zotero.org/users/local/YyAZ5b4N/items/ID7AW52Q"],"itemData":{"id":184,"type":"article-journal","title":"A distinct meta-active conformation in the 1.1-A resolution structure of wild-type ApoCheY","container-title":"The Journal of Biological Chemistry","page":"28637-28640","volume":"276","issue":"31","source":"PubMed","abstract":"CheY is the best characterized member of the response regulator superfamily, and as such it has become the principal model for understanding the initial molecular mechanisms of signaling in two-component systems. Normal signaling by response regulators requires phosphorylation, in combination with an activation mechanism whose conformational effects are not completely understood. CheY activation involves three events, phosphorylation, a conformational change in the beta(4)--alpha(4) loop, and a rotational restriction of the side chain of tyrosine 106. An outstanding question concerns the nature of an active conformation in the apoCheY population. The details of this 1.08-A resolution crystal structure of wild-type apoCheY shows the beta(4)--alpha(4) loop in two distinctly different conformations that sterically correlate with the two rotameric positions of the tyrosine 106 side chain. One of these conformational states of CheY is the inactive form, and we propose that the other is a meta-active form, responsible for the active properties seen in apoCheY.","DOI":"10.1074/jbc.C100295200","ISSN":"0021-9258","note":"PMID: 11410584","journalAbbreviation":"J. Biol. Chem.","language":"eng","author":[{"family":"Simonovic","given":"M."},{"family":"Volz","given":"K."}],"issued":{"date-parts":[["2001",0]]}}}],"schema":"https://github.com/citation-style-language/schema/raw/master/csl-citation.json"} </w:instrText>
            </w:r>
            <w:r w:rsidR="00225F0D">
              <w:rPr>
                <w:rFonts w:ascii="Times New Roman" w:hAnsi="Times New Roman"/>
                <w:sz w:val="24"/>
                <w:szCs w:val="24"/>
                <w:lang w:val="en-US"/>
              </w:rPr>
              <w:fldChar w:fldCharType="separate"/>
            </w:r>
            <w:r w:rsidR="00225F0D" w:rsidRPr="00225F0D">
              <w:rPr>
                <w:rFonts w:ascii="Times New Roman" w:hAnsi="Times New Roman" w:cs="Times New Roman"/>
                <w:sz w:val="24"/>
                <w:szCs w:val="24"/>
                <w:vertAlign w:val="superscript"/>
              </w:rPr>
              <w:t>60</w:t>
            </w:r>
            <w:r w:rsidR="00225F0D">
              <w:rPr>
                <w:rFonts w:ascii="Times New Roman" w:hAnsi="Times New Roman"/>
                <w:sz w:val="24"/>
                <w:szCs w:val="24"/>
                <w:lang w:val="en-US"/>
              </w:rPr>
              <w:fldChar w:fldCharType="end"/>
            </w:r>
            <w:r w:rsidRPr="00D10644">
              <w:rPr>
                <w:rFonts w:ascii="Times New Roman" w:hAnsi="Times New Roman"/>
                <w:sz w:val="24"/>
                <w:szCs w:val="24"/>
                <w:lang w:val="en-US"/>
              </w:rPr>
              <w:t>;</w:t>
            </w:r>
            <w:r w:rsidRPr="00D10644">
              <w:rPr>
                <w:rFonts w:ascii="Times New Roman" w:eastAsia="F" w:hAnsi="Times New Roman"/>
                <w:sz w:val="24"/>
                <w:szCs w:val="24"/>
                <w:lang w:val="en-US"/>
              </w:rPr>
              <w:t xml:space="preserve"> PDB: 1jbe</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chemosensor → motors</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N→succ</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TN</w:t>
            </w:r>
            <w:r w:rsidRPr="00D10644">
              <w:rPr>
                <w:rFonts w:ascii="Times New Roman" w:eastAsia="F" w:hAnsi="Times New Roman"/>
                <w:sz w:val="24"/>
                <w:szCs w:val="24"/>
                <w:vertAlign w:val="superscript"/>
                <w:lang w:val="en-US"/>
              </w:rPr>
              <w:t>290</w:t>
            </w:r>
            <w:r w:rsidRPr="00D10644">
              <w:rPr>
                <w:rFonts w:ascii="Times New Roman" w:eastAsia="F" w:hAnsi="Times New Roman"/>
                <w:sz w:val="24"/>
                <w:szCs w:val="24"/>
                <w:lang w:val="en-US"/>
              </w:rPr>
              <w:t>DE</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banyan peroxidase; 24980207</w:t>
            </w:r>
            <w:r w:rsidR="00225F0D">
              <w:rPr>
                <w:rFonts w:ascii="Times New Roman" w:eastAsia="F" w:hAnsi="Times New Roman"/>
                <w:sz w:val="24"/>
                <w:szCs w:val="24"/>
                <w:lang w:val="en-US"/>
              </w:rPr>
              <w:fldChar w:fldCharType="begin"/>
            </w:r>
            <w:r w:rsidR="00225F0D">
              <w:rPr>
                <w:rFonts w:ascii="Times New Roman" w:eastAsia="F" w:hAnsi="Times New Roman"/>
                <w:sz w:val="24"/>
                <w:szCs w:val="24"/>
                <w:lang w:val="en-US"/>
              </w:rPr>
              <w:instrText xml:space="preserve"> ADDIN ZOTERO_ITEM CSL_CITATION {"citationID":"RM1BEsg9","properties":{"formattedCitation":"\\super 61\\nosupersub{}","plainCitation":"61","noteIndex":0},"citationItems":[{"id":187,"uris":["http://zotero.org/users/local/YyAZ5b4N/items/TGIR68J7"],"uri":["http://zotero.org/users/local/YyAZ5b4N/items/TGIR68J7"],"itemData":{"id":187,"type":"article-journal","title":"Post-translational modification and extended glycosylation pattern of a plant latex peroxidase of native source characterized by X-ray crystallography","container-title":"The FEBS journal","page":"4319-4333","volume":"281","issue":"18","source":"PubMed","abstract":"The crystal structure of banyan peroxidase purified from the latex of Ficus benghalensis has been solved at 1.67 Å resolution by single-wavelength anomalous diffraction phasing. The refined structure includes 306 amino acid residues, a heme and two calcium ions. The protein belongs to class III peroxidases and is the first one from plant latex. Extensive glycosylation was observed with N-linked glycans attached to seven asparagine residues. The enzyme is stable with respect to a wide pH range, temperature, chemical denaturants and organic solvents, probably as a result of its high glycosylation. An unexpected post-translational modification of Asp290 was identified as succinimide moiety. Kinetic parameters of banyan peroxidase have been determined using various hydrogen donor substrates and hydrogen peroxide.\nDATABASE: Coordinates and structure factors have been deposited in the Protein Data Bank under accession number 4CUO.","DOI":"10.1111/febs.12900","ISSN":"1742-4658","note":"PMID: 24980207","journalAbbreviation":"FEBS J.","language":"eng","author":[{"family":"Palm","given":"Gottfried J."},{"family":"Sharma","given":"Anurag"},{"family":"Kumari","given":"Moni"},{"family":"Panjikar","given":"Santosh"},{"family":"Albrecht","given":"Dirk"},{"family":"Jagannadham","given":"Medicherla V."},{"family":"Hinrichs","given":"Winfried"}],"issued":{"date-parts":[["2014",9]]}}}],"schema":"https://github.com/citation-style-language/schema/raw/master/csl-citation.json"} </w:instrText>
            </w:r>
            <w:r w:rsidR="00225F0D">
              <w:rPr>
                <w:rFonts w:ascii="Times New Roman" w:eastAsia="F" w:hAnsi="Times New Roman"/>
                <w:sz w:val="24"/>
                <w:szCs w:val="24"/>
                <w:lang w:val="en-US"/>
              </w:rPr>
              <w:fldChar w:fldCharType="separate"/>
            </w:r>
            <w:r w:rsidR="00225F0D" w:rsidRPr="00225F0D">
              <w:rPr>
                <w:rFonts w:ascii="Times New Roman" w:hAnsi="Times New Roman" w:cs="Times New Roman"/>
                <w:sz w:val="24"/>
                <w:szCs w:val="24"/>
                <w:vertAlign w:val="superscript"/>
              </w:rPr>
              <w:t>61</w:t>
            </w:r>
            <w:r w:rsidR="00225F0D">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peroxidase (metabolism)</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lastRenderedPageBreak/>
              <w:t>N→succ</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HD</w:t>
            </w:r>
            <w:r w:rsidRPr="00D10644">
              <w:rPr>
                <w:rFonts w:ascii="Times New Roman" w:eastAsia="F" w:hAnsi="Times New Roman"/>
                <w:sz w:val="24"/>
                <w:szCs w:val="24"/>
                <w:vertAlign w:val="superscript"/>
                <w:lang w:val="en-US"/>
              </w:rPr>
              <w:t>319</w:t>
            </w:r>
            <w:r w:rsidRPr="00D10644">
              <w:rPr>
                <w:rFonts w:ascii="Times New Roman" w:eastAsia="F" w:hAnsi="Times New Roman"/>
                <w:sz w:val="24"/>
                <w:szCs w:val="24"/>
                <w:lang w:val="en-US"/>
              </w:rPr>
              <w:t>CT</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mandelate racemase (enolase superfamily); Q7D1T6; PDB: 4dx3, 4dxk</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enolase</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N→succ</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CD</w:t>
            </w:r>
            <w:r w:rsidRPr="00D10644">
              <w:rPr>
                <w:rFonts w:ascii="Times New Roman" w:eastAsia="F" w:hAnsi="Times New Roman"/>
                <w:sz w:val="24"/>
                <w:szCs w:val="24"/>
                <w:vertAlign w:val="superscript"/>
                <w:lang w:val="en-US"/>
              </w:rPr>
              <w:t>38</w:t>
            </w:r>
            <w:r w:rsidRPr="00D10644">
              <w:rPr>
                <w:rFonts w:ascii="Times New Roman" w:eastAsia="F" w:hAnsi="Times New Roman"/>
                <w:sz w:val="24"/>
                <w:szCs w:val="24"/>
                <w:lang w:val="en-US"/>
              </w:rPr>
              <w:t>GA</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thiamine pyrophosphokinase; Q8A545; PDB: 2omk</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Thiamin pyrophosphokinase</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w:t>
            </w:r>
            <w:r w:rsidRPr="00D10644">
              <w:rPr>
                <w:rFonts w:ascii="Times New Roman" w:eastAsia="F" w:hAnsi="Times New Roman"/>
                <w:noProof/>
                <w:sz w:val="24"/>
                <w:szCs w:val="24"/>
                <w:lang w:val="en-US"/>
              </w:rPr>
              <w:t>succ</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TD</w:t>
            </w:r>
            <w:r w:rsidRPr="00D10644">
              <w:rPr>
                <w:rFonts w:ascii="Times New Roman" w:eastAsia="F" w:hAnsi="Times New Roman"/>
                <w:sz w:val="24"/>
                <w:szCs w:val="24"/>
                <w:vertAlign w:val="superscript"/>
                <w:lang w:val="en-US"/>
              </w:rPr>
              <w:t>147</w:t>
            </w:r>
            <w:r w:rsidRPr="00D10644">
              <w:rPr>
                <w:rFonts w:ascii="Times New Roman" w:eastAsia="F" w:hAnsi="Times New Roman"/>
                <w:sz w:val="24"/>
                <w:szCs w:val="24"/>
                <w:lang w:val="en-US"/>
              </w:rPr>
              <w:t>HG</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legumain; Q99538; 25630877</w:t>
            </w:r>
            <w:r w:rsidR="00225F0D">
              <w:rPr>
                <w:rFonts w:ascii="Times New Roman" w:eastAsia="F" w:hAnsi="Times New Roman"/>
                <w:sz w:val="24"/>
                <w:szCs w:val="24"/>
                <w:lang w:val="en-US"/>
              </w:rPr>
              <w:fldChar w:fldCharType="begin"/>
            </w:r>
            <w:r w:rsidR="00225F0D">
              <w:rPr>
                <w:rFonts w:ascii="Times New Roman" w:eastAsia="F" w:hAnsi="Times New Roman"/>
                <w:sz w:val="24"/>
                <w:szCs w:val="24"/>
                <w:lang w:val="en-US"/>
              </w:rPr>
              <w:instrText xml:space="preserve"> ADDIN ZOTERO_ITEM CSL_CITATION {"citationID":"bvWp8Oz9","properties":{"formattedCitation":"\\super 62\\nosupersub{}","plainCitation":"62","noteIndex":0},"citationItems":[{"id":190,"uris":["http://zotero.org/users/local/YyAZ5b4N/items/MWBL7QES"],"uri":["http://zotero.org/users/local/YyAZ5b4N/items/MWBL7QES"],"itemData":{"id":190,"type":"article-journal","title":"Structure and mechanism of an aspartimide-dependent peptide ligase in human legumain","container-title":"Angewandte Chemie (International Ed. in English)","page":"2917-2921","volume":"54","issue":"10","source":"PubMed","abstract":"Peptide ligases expand the repertoire of genetically encoded protein architectures by synthesizing new peptide bonds, energetically driven by ATP or NTPs. Here, we report the discovery of a genuine ligase activity in human legumain (AEP) which has important roles in immunity and tumor progression that were believed to be due to its established cysteine protease activity. Defying dogma, the ligase reaction is independent of the catalytic cysteine but exploits an endogenous energy reservoir that results from the conversion of a conserved aspartate to a metastable aspartimide. Legumain's dual protease-ligase activities are pH- and thus localization controlled, dominating at acidic and neutral pH, respectively. Their relevance includes reversible on-off switching of cystatin inhibitors and enzyme (in)activation, and may affect the generation of three-dimensional MHC epitopes. The aspartate-aspartimide (succinimide) pair represents a new paradigm of coupling endergonic reactions in ATP-scarce environments.","DOI":"10.1002/anie.201409135","ISSN":"1521-3773","note":"PMID: 25630877\nPMCID: PMC4506564","journalAbbreviation":"Angew. Chem. Int. Ed. Engl.","language":"eng","author":[{"family":"Dall","given":"Elfriede"},{"family":"Fegg","given":"Julia C."},{"family":"Briza","given":"Peter"},{"family":"Brandstetter","given":"Hans"}],"issued":{"date-parts":[["2015",3,2]]}}}],"schema":"https://github.com/citation-style-language/schema/raw/master/csl-citation.json"} </w:instrText>
            </w:r>
            <w:r w:rsidR="00225F0D">
              <w:rPr>
                <w:rFonts w:ascii="Times New Roman" w:eastAsia="F" w:hAnsi="Times New Roman"/>
                <w:sz w:val="24"/>
                <w:szCs w:val="24"/>
                <w:lang w:val="en-US"/>
              </w:rPr>
              <w:fldChar w:fldCharType="separate"/>
            </w:r>
            <w:r w:rsidR="00225F0D" w:rsidRPr="00225F0D">
              <w:rPr>
                <w:rFonts w:ascii="Times New Roman" w:hAnsi="Times New Roman" w:cs="Times New Roman"/>
                <w:sz w:val="24"/>
                <w:szCs w:val="24"/>
                <w:vertAlign w:val="superscript"/>
              </w:rPr>
              <w:t>62</w:t>
            </w:r>
            <w:r w:rsidR="00225F0D">
              <w:rPr>
                <w:rFonts w:ascii="Times New Roman" w:eastAsia="F" w:hAnsi="Times New Roman"/>
                <w:sz w:val="24"/>
                <w:szCs w:val="24"/>
                <w:lang w:val="en-US"/>
              </w:rPr>
              <w:fldChar w:fldCharType="end"/>
            </w:r>
            <w:r w:rsidRPr="00D10644">
              <w:rPr>
                <w:rFonts w:ascii="Times New Roman" w:eastAsia="F" w:hAnsi="Times New Roman"/>
                <w:sz w:val="24"/>
                <w:szCs w:val="24"/>
                <w:lang w:val="en-US"/>
              </w:rPr>
              <w:t>; PDB: 4n6n</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hydrolysis of -N|X- bonds (endosome, lysosome)</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N→succ</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DD</w:t>
            </w:r>
            <w:r w:rsidRPr="00D10644">
              <w:rPr>
                <w:rFonts w:ascii="Times New Roman" w:eastAsia="F" w:hAnsi="Times New Roman"/>
                <w:sz w:val="24"/>
                <w:szCs w:val="24"/>
                <w:vertAlign w:val="superscript"/>
                <w:lang w:val="en-US"/>
              </w:rPr>
              <w:t>370</w:t>
            </w:r>
            <w:r w:rsidRPr="00D10644">
              <w:rPr>
                <w:rFonts w:ascii="Times New Roman" w:eastAsia="F" w:hAnsi="Times New Roman"/>
                <w:sz w:val="24"/>
                <w:szCs w:val="24"/>
                <w:lang w:val="en-US"/>
              </w:rPr>
              <w:t>GM</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amylomaltase; O87172; 17420245</w:t>
            </w:r>
            <w:r w:rsidR="00225F0D">
              <w:rPr>
                <w:rFonts w:ascii="Times New Roman" w:eastAsia="F" w:hAnsi="Times New Roman"/>
                <w:sz w:val="24"/>
                <w:szCs w:val="24"/>
                <w:lang w:val="en-US"/>
              </w:rPr>
              <w:fldChar w:fldCharType="begin"/>
            </w:r>
            <w:r w:rsidR="00225F0D">
              <w:rPr>
                <w:rFonts w:ascii="Times New Roman" w:eastAsia="F" w:hAnsi="Times New Roman"/>
                <w:sz w:val="24"/>
                <w:szCs w:val="24"/>
                <w:lang w:val="en-US"/>
              </w:rPr>
              <w:instrText xml:space="preserve"> ADDIN ZOTERO_ITEM CSL_CITATION {"citationID":"Z8dPRUol","properties":{"formattedCitation":"\\super 63\\nosupersub{}","plainCitation":"63","noteIndex":0},"citationItems":[{"id":192,"uris":["http://zotero.org/users/local/YyAZ5b4N/items/L4TTKE4J"],"uri":["http://zotero.org/users/local/YyAZ5b4N/items/L4TTKE4J"],"itemData":{"id":192,"type":"article-journal","title":"Three-way stabilization of the covalent intermediate in amylomaltase, an alpha-amylase-like transglycosylase","container-title":"The Journal of Biological Chemistry","page":"17242-17249","volume":"282","issue":"23","source":"PubMed","abstract":"Amylomaltases are glycosyl hydrolases belonging to glycoside hydrolase family 77 that are capable of the synthesis of large cyclic glucans and the disproportionation of oligosaccharides. Using protein crystallography, we have generated a flip book movie of the amylomaltase catalytic cycle in atomic detail. The structures include a covalent glycosyl enzyme intermediate and a covalent intermediate in complex with an analogue of a co-substrate and show how the structures of both enzyme and substrate respond to the changes required by the catalytic cycle as it proceeds. Notably, the catalytic nucleophile changes conformation dramatically during the reaction. Also, Gln-256 on the 250s loop is involved in orienting the substrate in the +1 site. The absence of a suitable base in the covalent intermediate structure explains the low hydrolysis activity.","DOI":"10.1074/jbc.M701444200","ISSN":"0021-9258","note":"PMID: 17420245","journalAbbreviation":"J. Biol. Chem.","language":"eng","author":[{"family":"Barends","given":"Thomas R. M."},{"family":"Bultema","given":"Jelle B."},{"family":"Kaper","given":"Thijs"},{"family":"Maarel","given":"Marc J. E. C.","non-dropping-particle":"van der"},{"family":"Dijkhuizen","given":"Lubbert"},{"family":"Dijkstra","given":"Bauke W."}],"issued":{"date-parts":[["2007",6,8]]}}}],"schema":"https://github.com/citation-style-language/schema/raw/master/csl-citation.json"} </w:instrText>
            </w:r>
            <w:r w:rsidR="00225F0D">
              <w:rPr>
                <w:rFonts w:ascii="Times New Roman" w:eastAsia="F" w:hAnsi="Times New Roman"/>
                <w:sz w:val="24"/>
                <w:szCs w:val="24"/>
                <w:lang w:val="en-US"/>
              </w:rPr>
              <w:fldChar w:fldCharType="separate"/>
            </w:r>
            <w:r w:rsidR="00225F0D" w:rsidRPr="00225F0D">
              <w:rPr>
                <w:rFonts w:ascii="Times New Roman" w:hAnsi="Times New Roman" w:cs="Times New Roman"/>
                <w:sz w:val="24"/>
                <w:szCs w:val="24"/>
                <w:vertAlign w:val="superscript"/>
              </w:rPr>
              <w:t>63</w:t>
            </w:r>
            <w:r w:rsidR="00225F0D">
              <w:rPr>
                <w:rFonts w:ascii="Times New Roman" w:eastAsia="F" w:hAnsi="Times New Roman"/>
                <w:sz w:val="24"/>
                <w:szCs w:val="24"/>
                <w:lang w:val="en-US"/>
              </w:rPr>
              <w:fldChar w:fldCharType="end"/>
            </w:r>
            <w:r w:rsidRPr="00D10644">
              <w:rPr>
                <w:rFonts w:ascii="Times New Roman" w:eastAsia="F" w:hAnsi="Times New Roman"/>
                <w:sz w:val="24"/>
                <w:szCs w:val="24"/>
                <w:lang w:val="en-US"/>
              </w:rPr>
              <w:t>; PDB: 2owc</w:t>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4-</w:t>
            </w:r>
            <w:r w:rsidRPr="00D10644">
              <w:rPr>
                <w:rFonts w:ascii="Times New Roman" w:eastAsia="F" w:hAnsi="Times New Roman"/>
                <w:i/>
                <w:sz w:val="24"/>
                <w:szCs w:val="24"/>
                <w:lang w:val="en-US"/>
              </w:rPr>
              <w:t>α</w:t>
            </w:r>
            <w:r w:rsidRPr="00D10644">
              <w:rPr>
                <w:rFonts w:ascii="Times New Roman" w:eastAsia="F" w:hAnsi="Times New Roman"/>
                <w:sz w:val="24"/>
                <w:szCs w:val="24"/>
                <w:lang w:val="en-US"/>
              </w:rPr>
              <w:t>-glucanotransferase (</w:t>
            </w:r>
            <w:r w:rsidRPr="00D10644">
              <w:rPr>
                <w:rFonts w:eastAsia="F"/>
                <w:sz w:val="24"/>
                <w:szCs w:val="24"/>
                <w:lang w:val="en-US"/>
              </w:rPr>
              <w:t>starch metabolism)</w:t>
            </w:r>
          </w:p>
        </w:tc>
      </w:tr>
      <w:tr w:rsidR="0088489B" w:rsidRPr="00D10644" w:rsidTr="007E020B">
        <w:tc>
          <w:tcPr>
            <w:tcW w:w="653"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N→</w:t>
            </w:r>
            <w:r w:rsidRPr="00D10644">
              <w:rPr>
                <w:rFonts w:ascii="Times New Roman" w:eastAsia="F" w:hAnsi="Times New Roman"/>
                <w:noProof/>
                <w:sz w:val="24"/>
                <w:szCs w:val="24"/>
                <w:lang w:val="en-US"/>
              </w:rPr>
              <w:t>succ</w:t>
            </w:r>
          </w:p>
        </w:tc>
        <w:tc>
          <w:tcPr>
            <w:tcW w:w="79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ED</w:t>
            </w:r>
            <w:r w:rsidRPr="00D10644">
              <w:rPr>
                <w:rFonts w:ascii="Times New Roman" w:eastAsia="F" w:hAnsi="Times New Roman"/>
                <w:sz w:val="24"/>
                <w:szCs w:val="24"/>
                <w:vertAlign w:val="superscript"/>
                <w:lang w:val="en-US"/>
              </w:rPr>
              <w:t>332</w:t>
            </w:r>
            <w:r w:rsidRPr="00D10644">
              <w:rPr>
                <w:rFonts w:ascii="Times New Roman" w:eastAsia="F" w:hAnsi="Times New Roman"/>
                <w:sz w:val="24"/>
                <w:szCs w:val="24"/>
                <w:lang w:val="en-US"/>
              </w:rPr>
              <w:t>GE</w:t>
            </w:r>
          </w:p>
        </w:tc>
        <w:tc>
          <w:tcPr>
            <w:tcW w:w="152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DLG4 or PSD-95; P78352; 20227506</w:t>
            </w:r>
            <w:r w:rsidR="00225F0D">
              <w:rPr>
                <w:rFonts w:ascii="Times New Roman" w:eastAsia="F" w:hAnsi="Times New Roman"/>
                <w:sz w:val="24"/>
                <w:szCs w:val="24"/>
                <w:lang w:val="en-US"/>
              </w:rPr>
              <w:fldChar w:fldCharType="begin"/>
            </w:r>
            <w:r w:rsidR="00225F0D">
              <w:rPr>
                <w:rFonts w:ascii="Times New Roman" w:eastAsia="F" w:hAnsi="Times New Roman"/>
                <w:sz w:val="24"/>
                <w:szCs w:val="24"/>
                <w:lang w:val="en-US"/>
              </w:rPr>
              <w:instrText xml:space="preserve"> ADDIN ZOTERO_ITEM CSL_CITATION {"citationID":"PR8Xx2xn","properties":{"formattedCitation":"\\super 64\\nosupersub{}","plainCitation":"64","noteIndex":0},"citationItems":[{"id":196,"uris":["http://zotero.org/users/local/YyAZ5b4N/items/MI4JDLQ9"],"uri":["http://zotero.org/users/local/YyAZ5b4N/items/MI4JDLQ9"],"itemData":{"id":196,"type":"article-journal","title":"Novel conformational aspects of the third PDZ domain of the neuronal post-synaptic density-95 protein revealed from two 1.4A X-ray structures","container-title":"Journal of Structural Biology","page":"565-569","volume":"170","issue":"3","source":"PubMed","abstract":"The crystal structure of the third PDZ domain of the neuronal post-synaptic density-95 protein (PSD95-PDZ3, residues 302-402) has been solved at 1.4 and 1.35A from two different crystal forms. These structures lack the cloning artefact present in the carboxyl terminal sequence of the former crystallographic structures and they belong to the space groups P4(3) and P1. The new PDZ structures are identical between the two crystal forms and among the four chains of the P1 crystal form. When we compare the new structures with the previous ones, some important conformational differences in the C-terminal alpha-helix and in the loop connecting beta2 and beta3 strands have been found. Additionally, the high resolution of the new structures has allowed us to indentify a succinimide residue at the position corresponding to Asp332 in the beta2-beta3 loop, which may contribute to the alternate conformation of this loop, and at the same time, to the interaction between residues from this loop and the C-terminal alpha-helix. Thus, these features would have implications in the recently proposed allosteric role of this third alpha-helix in the binding of the carboxyl terminal fragments to the PSD95-PDZ3.","DOI":"10.1016/j.jsb.2010.03.005","ISSN":"1095-8657","note":"PMID: 20227506","journalAbbreviation":"J. Struct. Biol.","language":"eng","author":[{"family":"Cámara-Artigas","given":"Ana"},{"family":"Murciano-Calles","given":"Javier"},{"family":"Gavira","given":"Jose A."},{"family":"Cobos","given":"Eva S."},{"family":"Martínez","given":"Jose C."}],"issued":{"date-parts":[["2010",6]]}}}],"schema":"https://github.com/citation-style-language/schema/raw/master/csl-citation.json"} </w:instrText>
            </w:r>
            <w:r w:rsidR="00225F0D">
              <w:rPr>
                <w:rFonts w:ascii="Times New Roman" w:eastAsia="F" w:hAnsi="Times New Roman"/>
                <w:sz w:val="24"/>
                <w:szCs w:val="24"/>
                <w:lang w:val="en-US"/>
              </w:rPr>
              <w:fldChar w:fldCharType="separate"/>
            </w:r>
            <w:r w:rsidR="00225F0D" w:rsidRPr="00225F0D">
              <w:rPr>
                <w:rFonts w:ascii="Times New Roman" w:hAnsi="Times New Roman" w:cs="Times New Roman"/>
                <w:sz w:val="24"/>
                <w:szCs w:val="24"/>
                <w:vertAlign w:val="superscript"/>
              </w:rPr>
              <w:t>64</w:t>
            </w:r>
            <w:r w:rsidR="00225F0D">
              <w:rPr>
                <w:rFonts w:ascii="Times New Roman" w:eastAsia="F" w:hAnsi="Times New Roman"/>
                <w:sz w:val="24"/>
                <w:szCs w:val="24"/>
                <w:lang w:val="en-US"/>
              </w:rPr>
              <w:fldChar w:fldCharType="end"/>
            </w:r>
          </w:p>
        </w:tc>
        <w:tc>
          <w:tcPr>
            <w:tcW w:w="202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4967CD">
            <w:pPr>
              <w:pStyle w:val="Standard"/>
              <w:spacing w:before="120" w:after="0" w:line="360" w:lineRule="auto"/>
              <w:jc w:val="both"/>
              <w:rPr>
                <w:sz w:val="24"/>
                <w:szCs w:val="24"/>
              </w:rPr>
            </w:pPr>
            <w:r w:rsidRPr="00D10644">
              <w:rPr>
                <w:rFonts w:ascii="Times New Roman" w:eastAsia="F" w:hAnsi="Times New Roman"/>
                <w:sz w:val="24"/>
                <w:szCs w:val="24"/>
                <w:lang w:val="en-US"/>
              </w:rPr>
              <w:t>disks large homolog 4, interact with the cytoplasmic region of NMDA receptor</w:t>
            </w:r>
          </w:p>
        </w:tc>
      </w:tr>
    </w:tbl>
    <w:p w:rsidR="005616E0" w:rsidRDefault="0088489B" w:rsidP="005616E0">
      <w:pPr>
        <w:pStyle w:val="Standard"/>
        <w:spacing w:before="280" w:after="280" w:line="480" w:lineRule="auto"/>
        <w:jc w:val="both"/>
        <w:rPr>
          <w:rFonts w:ascii="Times New Roman" w:hAnsi="Times New Roman"/>
          <w:sz w:val="24"/>
          <w:szCs w:val="24"/>
          <w:lang w:val="en-US"/>
        </w:rPr>
      </w:pPr>
      <w:r w:rsidRPr="00D10644">
        <w:rPr>
          <w:rFonts w:ascii="Times New Roman" w:hAnsi="Times New Roman"/>
          <w:sz w:val="24"/>
          <w:szCs w:val="24"/>
          <w:vertAlign w:val="superscript"/>
          <w:lang w:val="en-US"/>
        </w:rPr>
        <w:t>a</w:t>
      </w:r>
      <w:r w:rsidRPr="00D10644">
        <w:rPr>
          <w:rFonts w:ascii="Times New Roman" w:hAnsi="Times New Roman"/>
          <w:sz w:val="24"/>
          <w:szCs w:val="24"/>
          <w:lang w:val="en-US"/>
        </w:rPr>
        <w:t xml:space="preserve"> depending on the available data provided: Asn → βAsp or N→iD for short, Asn → </w:t>
      </w:r>
      <w:r w:rsidRPr="00D10644">
        <w:rPr>
          <w:rFonts w:ascii="Times New Roman" w:hAnsi="Times New Roman"/>
          <w:noProof/>
          <w:sz w:val="24"/>
          <w:szCs w:val="24"/>
          <w:lang w:val="en-US"/>
        </w:rPr>
        <w:t>succ.</w:t>
      </w:r>
      <w:r w:rsidRPr="00D10644">
        <w:rPr>
          <w:rFonts w:ascii="Times New Roman" w:hAnsi="Times New Roman"/>
          <w:sz w:val="24"/>
          <w:szCs w:val="24"/>
          <w:lang w:val="en-US"/>
        </w:rPr>
        <w:t xml:space="preserve">/Asp/βAsp or </w:t>
      </w:r>
      <w:r w:rsidRPr="00D10644">
        <w:rPr>
          <w:rFonts w:ascii="Times New Roman" w:eastAsia="F" w:hAnsi="Times New Roman"/>
          <w:sz w:val="24"/>
          <w:szCs w:val="24"/>
          <w:lang w:val="en-US"/>
        </w:rPr>
        <w:t>N→</w:t>
      </w:r>
      <w:r w:rsidRPr="00D10644">
        <w:rPr>
          <w:rFonts w:ascii="Times New Roman" w:eastAsia="F" w:hAnsi="Times New Roman"/>
          <w:noProof/>
          <w:sz w:val="24"/>
          <w:szCs w:val="24"/>
          <w:lang w:val="en-US"/>
        </w:rPr>
        <w:t>succ.</w:t>
      </w:r>
      <w:r w:rsidRPr="00D10644">
        <w:rPr>
          <w:rFonts w:ascii="Times New Roman" w:eastAsia="F" w:hAnsi="Times New Roman"/>
          <w:sz w:val="24"/>
          <w:szCs w:val="24"/>
          <w:lang w:val="en-US"/>
        </w:rPr>
        <w:t>/D/</w:t>
      </w:r>
      <w:r w:rsidRPr="00D10644">
        <w:rPr>
          <w:rFonts w:ascii="Times New Roman" w:eastAsia="F" w:hAnsi="Times New Roman"/>
          <w:sz w:val="24"/>
          <w:szCs w:val="24"/>
        </w:rPr>
        <w:t>iD</w:t>
      </w:r>
      <w:r w:rsidRPr="00D10644">
        <w:rPr>
          <w:rFonts w:ascii="Times New Roman" w:hAnsi="Times New Roman"/>
          <w:sz w:val="24"/>
          <w:szCs w:val="24"/>
          <w:lang w:val="en-US"/>
        </w:rPr>
        <w:t xml:space="preserve"> for short, etc.</w:t>
      </w:r>
    </w:p>
    <w:p w:rsidR="006F00A2" w:rsidRDefault="006F00A2" w:rsidP="005616E0">
      <w:pPr>
        <w:pStyle w:val="Standard"/>
        <w:spacing w:before="280" w:after="280" w:line="480" w:lineRule="auto"/>
        <w:jc w:val="both"/>
        <w:rPr>
          <w:rFonts w:ascii="Times New Roman" w:hAnsi="Times New Roman"/>
          <w:sz w:val="24"/>
          <w:szCs w:val="24"/>
          <w:lang w:val="en-US"/>
        </w:rPr>
      </w:pPr>
      <w:r>
        <w:rPr>
          <w:rFonts w:ascii="Times New Roman" w:hAnsi="Times New Roman"/>
          <w:sz w:val="24"/>
          <w:szCs w:val="24"/>
          <w:lang w:val="en-US"/>
        </w:rPr>
        <w:t>Supp.Table 1 references:</w:t>
      </w:r>
    </w:p>
    <w:p w:rsidR="009E4CD1" w:rsidRPr="009E4CD1" w:rsidRDefault="009E4CD1" w:rsidP="009E4CD1">
      <w:pPr>
        <w:pStyle w:val="Irodalomjegyzk"/>
        <w:rPr>
          <w:rFonts w:ascii="Times New Roman" w:hAnsi="Times New Roman"/>
          <w:sz w:val="24"/>
        </w:rPr>
      </w:pPr>
      <w:r>
        <w:rPr>
          <w:b/>
          <w:lang w:val="en-US"/>
        </w:rPr>
        <w:fldChar w:fldCharType="begin"/>
      </w:r>
      <w:r>
        <w:rPr>
          <w:b/>
          <w:lang w:val="en-US"/>
        </w:rPr>
        <w:instrText xml:space="preserve"> ADDIN ZOTERO_BIBL {"uncited":[],"omitted":[],"custom":[]} CSL_BIBLIOGRAPHY </w:instrText>
      </w:r>
      <w:r>
        <w:rPr>
          <w:b/>
          <w:lang w:val="en-US"/>
        </w:rPr>
        <w:fldChar w:fldCharType="separate"/>
      </w:r>
      <w:r w:rsidRPr="009E4CD1">
        <w:rPr>
          <w:rFonts w:ascii="Times New Roman" w:hAnsi="Times New Roman"/>
          <w:sz w:val="24"/>
        </w:rPr>
        <w:t>1.</w:t>
      </w:r>
      <w:r w:rsidRPr="009E4CD1">
        <w:rPr>
          <w:rFonts w:ascii="Times New Roman" w:hAnsi="Times New Roman"/>
          <w:sz w:val="24"/>
        </w:rPr>
        <w:tab/>
        <w:t xml:space="preserve">Lee, J.-C. </w:t>
      </w:r>
      <w:r w:rsidRPr="009E4CD1">
        <w:rPr>
          <w:rFonts w:ascii="Times New Roman" w:hAnsi="Times New Roman"/>
          <w:iCs/>
          <w:sz w:val="24"/>
        </w:rPr>
        <w:t>et al.</w:t>
      </w:r>
      <w:r w:rsidRPr="009E4CD1">
        <w:rPr>
          <w:rFonts w:ascii="Times New Roman" w:hAnsi="Times New Roman"/>
          <w:sz w:val="24"/>
        </w:rPr>
        <w:t xml:space="preserve"> Protein L-isoaspartyl methyltransferase regulates p53 activity. </w:t>
      </w:r>
      <w:r w:rsidRPr="009E4CD1">
        <w:rPr>
          <w:rFonts w:ascii="Times New Roman" w:hAnsi="Times New Roman"/>
          <w:iCs/>
          <w:sz w:val="24"/>
        </w:rPr>
        <w:t>Nat. Commun.</w:t>
      </w:r>
      <w:r w:rsidRPr="009E4CD1">
        <w:rPr>
          <w:rFonts w:ascii="Times New Roman" w:hAnsi="Times New Roman"/>
          <w:sz w:val="24"/>
        </w:rPr>
        <w:t xml:space="preserve"> </w:t>
      </w:r>
      <w:r w:rsidRPr="009E4CD1">
        <w:rPr>
          <w:rFonts w:ascii="Times New Roman" w:hAnsi="Times New Roman"/>
          <w:b/>
          <w:bCs/>
          <w:sz w:val="24"/>
        </w:rPr>
        <w:t>3</w:t>
      </w:r>
      <w:r w:rsidRPr="009E4CD1">
        <w:rPr>
          <w:rFonts w:ascii="Times New Roman" w:hAnsi="Times New Roman"/>
          <w:sz w:val="24"/>
        </w:rPr>
        <w:t>, 927 (2012).</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2.</w:t>
      </w:r>
      <w:r w:rsidRPr="009E4CD1">
        <w:rPr>
          <w:rFonts w:ascii="Times New Roman" w:hAnsi="Times New Roman"/>
          <w:sz w:val="24"/>
        </w:rPr>
        <w:tab/>
        <w:t xml:space="preserve">Carter, W. G. &amp; Aswad, D. W. Formation, localization, and repair of L-isoaspartyl sites in histones H2A and H2B in nucleosomes from rat liver and chicken erythrocytes. </w:t>
      </w:r>
      <w:r w:rsidRPr="009E4CD1">
        <w:rPr>
          <w:rFonts w:ascii="Times New Roman" w:hAnsi="Times New Roman"/>
          <w:iCs/>
          <w:sz w:val="24"/>
        </w:rPr>
        <w:t>Biochemistry</w:t>
      </w:r>
      <w:r w:rsidRPr="009E4CD1">
        <w:rPr>
          <w:rFonts w:ascii="Times New Roman" w:hAnsi="Times New Roman"/>
          <w:sz w:val="24"/>
        </w:rPr>
        <w:t xml:space="preserve"> </w:t>
      </w:r>
      <w:r w:rsidRPr="009E4CD1">
        <w:rPr>
          <w:rFonts w:ascii="Times New Roman" w:hAnsi="Times New Roman"/>
          <w:b/>
          <w:bCs/>
          <w:sz w:val="24"/>
        </w:rPr>
        <w:t>47</w:t>
      </w:r>
      <w:r w:rsidRPr="009E4CD1">
        <w:rPr>
          <w:rFonts w:ascii="Times New Roman" w:hAnsi="Times New Roman"/>
          <w:sz w:val="24"/>
        </w:rPr>
        <w:t>, 10757–10764 (2008).</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3.</w:t>
      </w:r>
      <w:r w:rsidRPr="009E4CD1">
        <w:rPr>
          <w:rFonts w:ascii="Times New Roman" w:hAnsi="Times New Roman"/>
          <w:sz w:val="24"/>
        </w:rPr>
        <w:tab/>
        <w:t xml:space="preserve">Young, G. W. </w:t>
      </w:r>
      <w:r w:rsidRPr="009E4CD1">
        <w:rPr>
          <w:rFonts w:ascii="Times New Roman" w:hAnsi="Times New Roman"/>
          <w:iCs/>
          <w:sz w:val="24"/>
        </w:rPr>
        <w:t>et al.</w:t>
      </w:r>
      <w:r w:rsidRPr="009E4CD1">
        <w:rPr>
          <w:rFonts w:ascii="Times New Roman" w:hAnsi="Times New Roman"/>
          <w:sz w:val="24"/>
        </w:rPr>
        <w:t xml:space="preserve"> Protein L-isoaspartyl methyltransferase catalyzes in vivo racemization of Aspartate-25 in mammalian histone H2B. </w:t>
      </w:r>
      <w:r w:rsidRPr="009E4CD1">
        <w:rPr>
          <w:rFonts w:ascii="Times New Roman" w:hAnsi="Times New Roman"/>
          <w:iCs/>
          <w:sz w:val="24"/>
        </w:rPr>
        <w:t xml:space="preserve">J. </w:t>
      </w:r>
      <w:r w:rsidRPr="009E4CD1">
        <w:rPr>
          <w:rFonts w:ascii="Times New Roman" w:hAnsi="Times New Roman"/>
          <w:iCs/>
          <w:sz w:val="24"/>
        </w:rPr>
        <w:lastRenderedPageBreak/>
        <w:t>Biol. Chem.</w:t>
      </w:r>
      <w:r w:rsidRPr="009E4CD1">
        <w:rPr>
          <w:rFonts w:ascii="Times New Roman" w:hAnsi="Times New Roman"/>
          <w:sz w:val="24"/>
        </w:rPr>
        <w:t xml:space="preserve"> </w:t>
      </w:r>
      <w:r w:rsidRPr="009E4CD1">
        <w:rPr>
          <w:rFonts w:ascii="Times New Roman" w:hAnsi="Times New Roman"/>
          <w:b/>
          <w:bCs/>
          <w:sz w:val="24"/>
        </w:rPr>
        <w:t>280</w:t>
      </w:r>
      <w:r w:rsidRPr="009E4CD1">
        <w:rPr>
          <w:rFonts w:ascii="Times New Roman" w:hAnsi="Times New Roman"/>
          <w:sz w:val="24"/>
        </w:rPr>
        <w:t>, 26094–26098 (2005).</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4.</w:t>
      </w:r>
      <w:r w:rsidRPr="009E4CD1">
        <w:rPr>
          <w:rFonts w:ascii="Times New Roman" w:hAnsi="Times New Roman"/>
          <w:sz w:val="24"/>
        </w:rPr>
        <w:tab/>
        <w:t xml:space="preserve">O’Connell, N. E., Lelli, K., Mann, R. S. &amp; Palmer, A. G. Asparagine deamidation reduces DNA-binding affinity of the Drosophila melanogaster Scr homeodomain. </w:t>
      </w:r>
      <w:r w:rsidRPr="009E4CD1">
        <w:rPr>
          <w:rFonts w:ascii="Times New Roman" w:hAnsi="Times New Roman"/>
          <w:iCs/>
          <w:sz w:val="24"/>
        </w:rPr>
        <w:t>FEBS Lett.</w:t>
      </w:r>
      <w:r w:rsidRPr="009E4CD1">
        <w:rPr>
          <w:rFonts w:ascii="Times New Roman" w:hAnsi="Times New Roman"/>
          <w:sz w:val="24"/>
        </w:rPr>
        <w:t xml:space="preserve"> </w:t>
      </w:r>
      <w:r w:rsidRPr="009E4CD1">
        <w:rPr>
          <w:rFonts w:ascii="Times New Roman" w:hAnsi="Times New Roman"/>
          <w:b/>
          <w:bCs/>
          <w:sz w:val="24"/>
        </w:rPr>
        <w:t>589</w:t>
      </w:r>
      <w:r w:rsidRPr="009E4CD1">
        <w:rPr>
          <w:rFonts w:ascii="Times New Roman" w:hAnsi="Times New Roman"/>
          <w:sz w:val="24"/>
        </w:rPr>
        <w:t>, 3237–3241 (2015).</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5.</w:t>
      </w:r>
      <w:r w:rsidRPr="009E4CD1">
        <w:rPr>
          <w:rFonts w:ascii="Times New Roman" w:hAnsi="Times New Roman"/>
          <w:sz w:val="24"/>
        </w:rPr>
        <w:tab/>
        <w:t xml:space="preserve">Noguchi, S. Structural changes induced by the deamidation and isomerization of asparagine revealed by the crystal structure of Ustilago sphaerogena ribonuclease U2B. </w:t>
      </w:r>
      <w:r w:rsidRPr="009E4CD1">
        <w:rPr>
          <w:rFonts w:ascii="Times New Roman" w:hAnsi="Times New Roman"/>
          <w:iCs/>
          <w:sz w:val="24"/>
        </w:rPr>
        <w:t>Biopolymers</w:t>
      </w:r>
      <w:r w:rsidRPr="009E4CD1">
        <w:rPr>
          <w:rFonts w:ascii="Times New Roman" w:hAnsi="Times New Roman"/>
          <w:sz w:val="24"/>
        </w:rPr>
        <w:t xml:space="preserve"> </w:t>
      </w:r>
      <w:r w:rsidRPr="009E4CD1">
        <w:rPr>
          <w:rFonts w:ascii="Times New Roman" w:hAnsi="Times New Roman"/>
          <w:b/>
          <w:bCs/>
          <w:sz w:val="24"/>
        </w:rPr>
        <w:t>93</w:t>
      </w:r>
      <w:r w:rsidRPr="009E4CD1">
        <w:rPr>
          <w:rFonts w:ascii="Times New Roman" w:hAnsi="Times New Roman"/>
          <w:sz w:val="24"/>
        </w:rPr>
        <w:t>, 1003–1010 (2010).</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6.</w:t>
      </w:r>
      <w:r w:rsidRPr="009E4CD1">
        <w:rPr>
          <w:rFonts w:ascii="Times New Roman" w:hAnsi="Times New Roman"/>
          <w:sz w:val="24"/>
        </w:rPr>
        <w:tab/>
        <w:t xml:space="preserve">Kanaya, S. &amp; Uchida, T. Comparison of the primary structures of ribonuclease U2 isoforms. </w:t>
      </w:r>
      <w:r w:rsidRPr="009E4CD1">
        <w:rPr>
          <w:rFonts w:ascii="Times New Roman" w:hAnsi="Times New Roman"/>
          <w:iCs/>
          <w:sz w:val="24"/>
        </w:rPr>
        <w:t>Biochem. J.</w:t>
      </w:r>
      <w:r w:rsidRPr="009E4CD1">
        <w:rPr>
          <w:rFonts w:ascii="Times New Roman" w:hAnsi="Times New Roman"/>
          <w:sz w:val="24"/>
        </w:rPr>
        <w:t xml:space="preserve"> </w:t>
      </w:r>
      <w:r w:rsidRPr="009E4CD1">
        <w:rPr>
          <w:rFonts w:ascii="Times New Roman" w:hAnsi="Times New Roman"/>
          <w:b/>
          <w:bCs/>
          <w:sz w:val="24"/>
        </w:rPr>
        <w:t>240</w:t>
      </w:r>
      <w:r w:rsidRPr="009E4CD1">
        <w:rPr>
          <w:rFonts w:ascii="Times New Roman" w:hAnsi="Times New Roman"/>
          <w:sz w:val="24"/>
        </w:rPr>
        <w:t>, 163–170 (1986).</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7.</w:t>
      </w:r>
      <w:r w:rsidRPr="009E4CD1">
        <w:rPr>
          <w:rFonts w:ascii="Times New Roman" w:hAnsi="Times New Roman"/>
          <w:sz w:val="24"/>
        </w:rPr>
        <w:tab/>
        <w:t xml:space="preserve">Noguchi, S. Conformational variation revealed by the crystal structure of RNase U2A complexed with Ca ion and 2’-adenylic acid at 1.03 Å resolution. </w:t>
      </w:r>
      <w:r w:rsidRPr="009E4CD1">
        <w:rPr>
          <w:rFonts w:ascii="Times New Roman" w:hAnsi="Times New Roman"/>
          <w:iCs/>
          <w:sz w:val="24"/>
        </w:rPr>
        <w:t>Protein Pept. Lett.</w:t>
      </w:r>
      <w:r w:rsidRPr="009E4CD1">
        <w:rPr>
          <w:rFonts w:ascii="Times New Roman" w:hAnsi="Times New Roman"/>
          <w:sz w:val="24"/>
        </w:rPr>
        <w:t xml:space="preserve"> </w:t>
      </w:r>
      <w:r w:rsidRPr="009E4CD1">
        <w:rPr>
          <w:rFonts w:ascii="Times New Roman" w:hAnsi="Times New Roman"/>
          <w:b/>
          <w:bCs/>
          <w:sz w:val="24"/>
        </w:rPr>
        <w:t>17</w:t>
      </w:r>
      <w:r w:rsidRPr="009E4CD1">
        <w:rPr>
          <w:rFonts w:ascii="Times New Roman" w:hAnsi="Times New Roman"/>
          <w:sz w:val="24"/>
        </w:rPr>
        <w:t>, 1559–1561 (2010).</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8.</w:t>
      </w:r>
      <w:r w:rsidRPr="009E4CD1">
        <w:rPr>
          <w:rFonts w:ascii="Times New Roman" w:hAnsi="Times New Roman"/>
          <w:sz w:val="24"/>
        </w:rPr>
        <w:tab/>
        <w:t xml:space="preserve">Noguchi, S., Miyawaki, K. &amp; Satow, Y. Succinimide and isoaspartate residues in the crystal structures of hen egg-white lysozyme complexed with tri-N-acetylchitotriose. </w:t>
      </w:r>
      <w:r w:rsidRPr="009E4CD1">
        <w:rPr>
          <w:rFonts w:ascii="Times New Roman" w:hAnsi="Times New Roman"/>
          <w:iCs/>
          <w:sz w:val="24"/>
        </w:rPr>
        <w:t>J. Mol. Biol.</w:t>
      </w:r>
      <w:r w:rsidRPr="009E4CD1">
        <w:rPr>
          <w:rFonts w:ascii="Times New Roman" w:hAnsi="Times New Roman"/>
          <w:sz w:val="24"/>
        </w:rPr>
        <w:t xml:space="preserve"> </w:t>
      </w:r>
      <w:r w:rsidRPr="009E4CD1">
        <w:rPr>
          <w:rFonts w:ascii="Times New Roman" w:hAnsi="Times New Roman"/>
          <w:b/>
          <w:bCs/>
          <w:sz w:val="24"/>
        </w:rPr>
        <w:t>278</w:t>
      </w:r>
      <w:r w:rsidRPr="009E4CD1">
        <w:rPr>
          <w:rFonts w:ascii="Times New Roman" w:hAnsi="Times New Roman"/>
          <w:sz w:val="24"/>
        </w:rPr>
        <w:t>, 231–238 (1998).</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9.</w:t>
      </w:r>
      <w:r w:rsidRPr="009E4CD1">
        <w:rPr>
          <w:rFonts w:ascii="Times New Roman" w:hAnsi="Times New Roman"/>
          <w:sz w:val="24"/>
        </w:rPr>
        <w:tab/>
        <w:t xml:space="preserve">Datta, S., Biswal, B. K. &amp; Vijayan, M. The effect of stabilizing additives on the structure and hydration of proteins: a study involving tetragonal lysozyme. </w:t>
      </w:r>
      <w:r w:rsidRPr="009E4CD1">
        <w:rPr>
          <w:rFonts w:ascii="Times New Roman" w:hAnsi="Times New Roman"/>
          <w:iCs/>
          <w:sz w:val="24"/>
        </w:rPr>
        <w:t>Acta Crystallogr. D Biol. Crystallogr.</w:t>
      </w:r>
      <w:r w:rsidRPr="009E4CD1">
        <w:rPr>
          <w:rFonts w:ascii="Times New Roman" w:hAnsi="Times New Roman"/>
          <w:sz w:val="24"/>
        </w:rPr>
        <w:t xml:space="preserve"> </w:t>
      </w:r>
      <w:r w:rsidRPr="009E4CD1">
        <w:rPr>
          <w:rFonts w:ascii="Times New Roman" w:hAnsi="Times New Roman"/>
          <w:b/>
          <w:bCs/>
          <w:sz w:val="24"/>
        </w:rPr>
        <w:t>57</w:t>
      </w:r>
      <w:r w:rsidRPr="009E4CD1">
        <w:rPr>
          <w:rFonts w:ascii="Times New Roman" w:hAnsi="Times New Roman"/>
          <w:sz w:val="24"/>
        </w:rPr>
        <w:t>, 1614–1620 (2001).</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10.</w:t>
      </w:r>
      <w:r w:rsidRPr="009E4CD1">
        <w:rPr>
          <w:rFonts w:ascii="Times New Roman" w:hAnsi="Times New Roman"/>
          <w:sz w:val="24"/>
        </w:rPr>
        <w:tab/>
        <w:t xml:space="preserve">Mastrangeli, R. </w:t>
      </w:r>
      <w:r w:rsidRPr="009E4CD1">
        <w:rPr>
          <w:rFonts w:ascii="Times New Roman" w:hAnsi="Times New Roman"/>
          <w:iCs/>
          <w:sz w:val="24"/>
        </w:rPr>
        <w:t>et al.</w:t>
      </w:r>
      <w:r w:rsidRPr="009E4CD1">
        <w:rPr>
          <w:rFonts w:ascii="Times New Roman" w:hAnsi="Times New Roman"/>
          <w:sz w:val="24"/>
        </w:rPr>
        <w:t xml:space="preserve"> A deamidated interferon-β variant binds to integrin αvβ3. </w:t>
      </w:r>
      <w:r w:rsidRPr="009E4CD1">
        <w:rPr>
          <w:rFonts w:ascii="Times New Roman" w:hAnsi="Times New Roman"/>
          <w:iCs/>
          <w:sz w:val="24"/>
        </w:rPr>
        <w:t>Cytokine</w:t>
      </w:r>
      <w:r w:rsidRPr="009E4CD1">
        <w:rPr>
          <w:rFonts w:ascii="Times New Roman" w:hAnsi="Times New Roman"/>
          <w:sz w:val="24"/>
        </w:rPr>
        <w:t xml:space="preserve"> </w:t>
      </w:r>
      <w:r w:rsidRPr="009E4CD1">
        <w:rPr>
          <w:rFonts w:ascii="Times New Roman" w:hAnsi="Times New Roman"/>
          <w:b/>
          <w:bCs/>
          <w:sz w:val="24"/>
        </w:rPr>
        <w:t>104</w:t>
      </w:r>
      <w:r w:rsidRPr="009E4CD1">
        <w:rPr>
          <w:rFonts w:ascii="Times New Roman" w:hAnsi="Times New Roman"/>
          <w:sz w:val="24"/>
        </w:rPr>
        <w:t>, 38–41 (2018).</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11.</w:t>
      </w:r>
      <w:r w:rsidRPr="009E4CD1">
        <w:rPr>
          <w:rFonts w:ascii="Times New Roman" w:hAnsi="Times New Roman"/>
          <w:sz w:val="24"/>
        </w:rPr>
        <w:tab/>
        <w:t xml:space="preserve">Mastrangeli, R. </w:t>
      </w:r>
      <w:r w:rsidRPr="009E4CD1">
        <w:rPr>
          <w:rFonts w:ascii="Times New Roman" w:hAnsi="Times New Roman"/>
          <w:iCs/>
          <w:sz w:val="24"/>
        </w:rPr>
        <w:t>et al.</w:t>
      </w:r>
      <w:r w:rsidRPr="009E4CD1">
        <w:rPr>
          <w:rFonts w:ascii="Times New Roman" w:hAnsi="Times New Roman"/>
          <w:sz w:val="24"/>
        </w:rPr>
        <w:t xml:space="preserve"> Biological Functions of Interferon β-1a Are Enhanced By Deamidation. </w:t>
      </w:r>
      <w:r w:rsidRPr="009E4CD1">
        <w:rPr>
          <w:rFonts w:ascii="Times New Roman" w:hAnsi="Times New Roman"/>
          <w:iCs/>
          <w:sz w:val="24"/>
        </w:rPr>
        <w:t>J. Interferon Cytokine Res. Off. J. Int. Soc. Interferon Cytokine Res.</w:t>
      </w:r>
      <w:r w:rsidRPr="009E4CD1">
        <w:rPr>
          <w:rFonts w:ascii="Times New Roman" w:hAnsi="Times New Roman"/>
          <w:sz w:val="24"/>
        </w:rPr>
        <w:t xml:space="preserve"> </w:t>
      </w:r>
      <w:r w:rsidRPr="009E4CD1">
        <w:rPr>
          <w:rFonts w:ascii="Times New Roman" w:hAnsi="Times New Roman"/>
          <w:b/>
          <w:bCs/>
          <w:sz w:val="24"/>
        </w:rPr>
        <w:t>36</w:t>
      </w:r>
      <w:r w:rsidRPr="009E4CD1">
        <w:rPr>
          <w:rFonts w:ascii="Times New Roman" w:hAnsi="Times New Roman"/>
          <w:sz w:val="24"/>
        </w:rPr>
        <w:t>, 534–541 (2016).</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12.</w:t>
      </w:r>
      <w:r w:rsidRPr="009E4CD1">
        <w:rPr>
          <w:rFonts w:ascii="Times New Roman" w:hAnsi="Times New Roman"/>
          <w:sz w:val="24"/>
        </w:rPr>
        <w:tab/>
        <w:t xml:space="preserve">Tiwary, E., Hegde, S., Purushotham, S., Deivanayagam, C. &amp; Srivastava, O. Interaction of βA3-Crystallin with Deamidated Mutants of αA- </w:t>
      </w:r>
      <w:r w:rsidRPr="009E4CD1">
        <w:rPr>
          <w:rFonts w:ascii="Times New Roman" w:hAnsi="Times New Roman"/>
          <w:sz w:val="24"/>
        </w:rPr>
        <w:lastRenderedPageBreak/>
        <w:t xml:space="preserve">and αB-Crystallins. </w:t>
      </w:r>
      <w:r w:rsidRPr="009E4CD1">
        <w:rPr>
          <w:rFonts w:ascii="Times New Roman" w:hAnsi="Times New Roman"/>
          <w:iCs/>
          <w:sz w:val="24"/>
        </w:rPr>
        <w:t>PloS One</w:t>
      </w:r>
      <w:r w:rsidRPr="009E4CD1">
        <w:rPr>
          <w:rFonts w:ascii="Times New Roman" w:hAnsi="Times New Roman"/>
          <w:sz w:val="24"/>
        </w:rPr>
        <w:t xml:space="preserve"> </w:t>
      </w:r>
      <w:r w:rsidRPr="009E4CD1">
        <w:rPr>
          <w:rFonts w:ascii="Times New Roman" w:hAnsi="Times New Roman"/>
          <w:b/>
          <w:bCs/>
          <w:sz w:val="24"/>
        </w:rPr>
        <w:t>10</w:t>
      </w:r>
      <w:r w:rsidRPr="009E4CD1">
        <w:rPr>
          <w:rFonts w:ascii="Times New Roman" w:hAnsi="Times New Roman"/>
          <w:sz w:val="24"/>
        </w:rPr>
        <w:t>, e0144621 (2015).</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13.</w:t>
      </w:r>
      <w:r w:rsidRPr="009E4CD1">
        <w:rPr>
          <w:rFonts w:ascii="Times New Roman" w:hAnsi="Times New Roman"/>
          <w:sz w:val="24"/>
        </w:rPr>
        <w:tab/>
        <w:t xml:space="preserve">Fujii, N., Kawaguchi, T., Sasaki, H. &amp; Fujii, N. Simultaneous stereoinversion and isomerization at the Asp-4 residue in βB2-crystallin from the aged human eye lenses. </w:t>
      </w:r>
      <w:r w:rsidRPr="009E4CD1">
        <w:rPr>
          <w:rFonts w:ascii="Times New Roman" w:hAnsi="Times New Roman"/>
          <w:iCs/>
          <w:sz w:val="24"/>
        </w:rPr>
        <w:t>Biochemistry</w:t>
      </w:r>
      <w:r w:rsidRPr="009E4CD1">
        <w:rPr>
          <w:rFonts w:ascii="Times New Roman" w:hAnsi="Times New Roman"/>
          <w:sz w:val="24"/>
        </w:rPr>
        <w:t xml:space="preserve"> </w:t>
      </w:r>
      <w:r w:rsidRPr="009E4CD1">
        <w:rPr>
          <w:rFonts w:ascii="Times New Roman" w:hAnsi="Times New Roman"/>
          <w:b/>
          <w:bCs/>
          <w:sz w:val="24"/>
        </w:rPr>
        <w:t>50</w:t>
      </w:r>
      <w:r w:rsidRPr="009E4CD1">
        <w:rPr>
          <w:rFonts w:ascii="Times New Roman" w:hAnsi="Times New Roman"/>
          <w:sz w:val="24"/>
        </w:rPr>
        <w:t>, 8628–8635 (2011).</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14.</w:t>
      </w:r>
      <w:r w:rsidRPr="009E4CD1">
        <w:rPr>
          <w:rFonts w:ascii="Times New Roman" w:hAnsi="Times New Roman"/>
          <w:sz w:val="24"/>
        </w:rPr>
        <w:tab/>
        <w:t xml:space="preserve">Takemoto, L. &amp; Boyle, D. Determination of the in vivo deamidation rate of asparagine-101 from alpha-A crystallin using microdissected sections of the aging human lens. </w:t>
      </w:r>
      <w:r w:rsidRPr="009E4CD1">
        <w:rPr>
          <w:rFonts w:ascii="Times New Roman" w:hAnsi="Times New Roman"/>
          <w:iCs/>
          <w:sz w:val="24"/>
        </w:rPr>
        <w:t>Exp. Eye Res.</w:t>
      </w:r>
      <w:r w:rsidRPr="009E4CD1">
        <w:rPr>
          <w:rFonts w:ascii="Times New Roman" w:hAnsi="Times New Roman"/>
          <w:sz w:val="24"/>
        </w:rPr>
        <w:t xml:space="preserve"> </w:t>
      </w:r>
      <w:r w:rsidRPr="009E4CD1">
        <w:rPr>
          <w:rFonts w:ascii="Times New Roman" w:hAnsi="Times New Roman"/>
          <w:b/>
          <w:bCs/>
          <w:sz w:val="24"/>
        </w:rPr>
        <w:t>67</w:t>
      </w:r>
      <w:r w:rsidRPr="009E4CD1">
        <w:rPr>
          <w:rFonts w:ascii="Times New Roman" w:hAnsi="Times New Roman"/>
          <w:sz w:val="24"/>
        </w:rPr>
        <w:t>, 119–120 (1998).</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15.</w:t>
      </w:r>
      <w:r w:rsidRPr="009E4CD1">
        <w:rPr>
          <w:rFonts w:ascii="Times New Roman" w:hAnsi="Times New Roman"/>
          <w:sz w:val="24"/>
        </w:rPr>
        <w:tab/>
        <w:t xml:space="preserve">Takemoto, L. J. Quantitation of asparagine-101 deamidation from alpha-A crystallin during aging of the human lens. </w:t>
      </w:r>
      <w:r w:rsidRPr="009E4CD1">
        <w:rPr>
          <w:rFonts w:ascii="Times New Roman" w:hAnsi="Times New Roman"/>
          <w:iCs/>
          <w:sz w:val="24"/>
        </w:rPr>
        <w:t>Curr. Eye Res.</w:t>
      </w:r>
      <w:r w:rsidRPr="009E4CD1">
        <w:rPr>
          <w:rFonts w:ascii="Times New Roman" w:hAnsi="Times New Roman"/>
          <w:sz w:val="24"/>
        </w:rPr>
        <w:t xml:space="preserve"> </w:t>
      </w:r>
      <w:r w:rsidRPr="009E4CD1">
        <w:rPr>
          <w:rFonts w:ascii="Times New Roman" w:hAnsi="Times New Roman"/>
          <w:b/>
          <w:bCs/>
          <w:sz w:val="24"/>
        </w:rPr>
        <w:t>17</w:t>
      </w:r>
      <w:r w:rsidRPr="009E4CD1">
        <w:rPr>
          <w:rFonts w:ascii="Times New Roman" w:hAnsi="Times New Roman"/>
          <w:sz w:val="24"/>
        </w:rPr>
        <w:t>, 247–250 (1998).</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16.</w:t>
      </w:r>
      <w:r w:rsidRPr="009E4CD1">
        <w:rPr>
          <w:rFonts w:ascii="Times New Roman" w:hAnsi="Times New Roman"/>
          <w:sz w:val="24"/>
        </w:rPr>
        <w:tab/>
        <w:t xml:space="preserve">Jehle, S. </w:t>
      </w:r>
      <w:r w:rsidRPr="009E4CD1">
        <w:rPr>
          <w:rFonts w:ascii="Times New Roman" w:hAnsi="Times New Roman"/>
          <w:iCs/>
          <w:sz w:val="24"/>
        </w:rPr>
        <w:t>et al.</w:t>
      </w:r>
      <w:r w:rsidRPr="009E4CD1">
        <w:rPr>
          <w:rFonts w:ascii="Times New Roman" w:hAnsi="Times New Roman"/>
          <w:sz w:val="24"/>
        </w:rPr>
        <w:t xml:space="preserve"> Solid-state NMR and SAXS studies provide a structural basis for the activation of alphaB-crystallin oligomers. </w:t>
      </w:r>
      <w:r w:rsidRPr="009E4CD1">
        <w:rPr>
          <w:rFonts w:ascii="Times New Roman" w:hAnsi="Times New Roman"/>
          <w:iCs/>
          <w:sz w:val="24"/>
        </w:rPr>
        <w:t>Nat. Struct. Mol. Biol.</w:t>
      </w:r>
      <w:r w:rsidRPr="009E4CD1">
        <w:rPr>
          <w:rFonts w:ascii="Times New Roman" w:hAnsi="Times New Roman"/>
          <w:sz w:val="24"/>
        </w:rPr>
        <w:t xml:space="preserve"> </w:t>
      </w:r>
      <w:r w:rsidRPr="009E4CD1">
        <w:rPr>
          <w:rFonts w:ascii="Times New Roman" w:hAnsi="Times New Roman"/>
          <w:b/>
          <w:bCs/>
          <w:sz w:val="24"/>
        </w:rPr>
        <w:t>17</w:t>
      </w:r>
      <w:r w:rsidRPr="009E4CD1">
        <w:rPr>
          <w:rFonts w:ascii="Times New Roman" w:hAnsi="Times New Roman"/>
          <w:sz w:val="24"/>
        </w:rPr>
        <w:t>, 1037–1042 (2010).</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17.</w:t>
      </w:r>
      <w:r w:rsidRPr="009E4CD1">
        <w:rPr>
          <w:rFonts w:ascii="Times New Roman" w:hAnsi="Times New Roman"/>
          <w:sz w:val="24"/>
        </w:rPr>
        <w:tab/>
        <w:t xml:space="preserve">Hooi, M. Y. S., Raftery, M. J. &amp; Truscott, R. J. W. Racemization of two proteins over our lifespan: deamidation of asparagine 76 in γS crystallin is greater in cataract than in normal lenses across the age range. </w:t>
      </w:r>
      <w:r w:rsidRPr="009E4CD1">
        <w:rPr>
          <w:rFonts w:ascii="Times New Roman" w:hAnsi="Times New Roman"/>
          <w:iCs/>
          <w:sz w:val="24"/>
        </w:rPr>
        <w:t>Invest. Ophthalmol. Vis. Sci.</w:t>
      </w:r>
      <w:r w:rsidRPr="009E4CD1">
        <w:rPr>
          <w:rFonts w:ascii="Times New Roman" w:hAnsi="Times New Roman"/>
          <w:sz w:val="24"/>
        </w:rPr>
        <w:t xml:space="preserve"> </w:t>
      </w:r>
      <w:r w:rsidRPr="009E4CD1">
        <w:rPr>
          <w:rFonts w:ascii="Times New Roman" w:hAnsi="Times New Roman"/>
          <w:b/>
          <w:bCs/>
          <w:sz w:val="24"/>
        </w:rPr>
        <w:t>53</w:t>
      </w:r>
      <w:r w:rsidRPr="009E4CD1">
        <w:rPr>
          <w:rFonts w:ascii="Times New Roman" w:hAnsi="Times New Roman"/>
          <w:sz w:val="24"/>
        </w:rPr>
        <w:t>, 3554–3561 (2012).</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18.</w:t>
      </w:r>
      <w:r w:rsidRPr="009E4CD1">
        <w:rPr>
          <w:rFonts w:ascii="Times New Roman" w:hAnsi="Times New Roman"/>
          <w:sz w:val="24"/>
        </w:rPr>
        <w:tab/>
        <w:t xml:space="preserve">Shi, Y. </w:t>
      </w:r>
      <w:r w:rsidRPr="009E4CD1">
        <w:rPr>
          <w:rFonts w:ascii="Times New Roman" w:hAnsi="Times New Roman"/>
          <w:iCs/>
          <w:sz w:val="24"/>
        </w:rPr>
        <w:t>et al.</w:t>
      </w:r>
      <w:r w:rsidRPr="009E4CD1">
        <w:rPr>
          <w:rFonts w:ascii="Times New Roman" w:hAnsi="Times New Roman"/>
          <w:sz w:val="24"/>
        </w:rPr>
        <w:t xml:space="preserve"> Deamidation of asparagine to aspartate destabilizes Cu, Zn superoxide dismutase, accelerates fibrillization, and mirrors ALS-linked mutations. </w:t>
      </w:r>
      <w:r w:rsidRPr="009E4CD1">
        <w:rPr>
          <w:rFonts w:ascii="Times New Roman" w:hAnsi="Times New Roman"/>
          <w:iCs/>
          <w:sz w:val="24"/>
        </w:rPr>
        <w:t>J. Am. Chem. Soc.</w:t>
      </w:r>
      <w:r w:rsidRPr="009E4CD1">
        <w:rPr>
          <w:rFonts w:ascii="Times New Roman" w:hAnsi="Times New Roman"/>
          <w:sz w:val="24"/>
        </w:rPr>
        <w:t xml:space="preserve"> </w:t>
      </w:r>
      <w:r w:rsidRPr="009E4CD1">
        <w:rPr>
          <w:rFonts w:ascii="Times New Roman" w:hAnsi="Times New Roman"/>
          <w:b/>
          <w:bCs/>
          <w:sz w:val="24"/>
        </w:rPr>
        <w:t>135</w:t>
      </w:r>
      <w:r w:rsidRPr="009E4CD1">
        <w:rPr>
          <w:rFonts w:ascii="Times New Roman" w:hAnsi="Times New Roman"/>
          <w:sz w:val="24"/>
        </w:rPr>
        <w:t>, 15897–15908 (2013).</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19.</w:t>
      </w:r>
      <w:r w:rsidRPr="009E4CD1">
        <w:rPr>
          <w:rFonts w:ascii="Times New Roman" w:hAnsi="Times New Roman"/>
          <w:sz w:val="24"/>
        </w:rPr>
        <w:tab/>
        <w:t xml:space="preserve">D’Angelo, S. </w:t>
      </w:r>
      <w:r w:rsidRPr="009E4CD1">
        <w:rPr>
          <w:rFonts w:ascii="Times New Roman" w:hAnsi="Times New Roman"/>
          <w:iCs/>
          <w:sz w:val="24"/>
        </w:rPr>
        <w:t>et al.</w:t>
      </w:r>
      <w:r w:rsidRPr="009E4CD1">
        <w:rPr>
          <w:rFonts w:ascii="Times New Roman" w:hAnsi="Times New Roman"/>
          <w:sz w:val="24"/>
        </w:rPr>
        <w:t xml:space="preserve"> Accumulation of altered aspartyl residues in erythrocyte membrane proteins from patients with sporadic amyotrophic lateral sclerosis. </w:t>
      </w:r>
      <w:r w:rsidRPr="009E4CD1">
        <w:rPr>
          <w:rFonts w:ascii="Times New Roman" w:hAnsi="Times New Roman"/>
          <w:iCs/>
          <w:sz w:val="24"/>
        </w:rPr>
        <w:t>Neurochem. Int.</w:t>
      </w:r>
      <w:r w:rsidRPr="009E4CD1">
        <w:rPr>
          <w:rFonts w:ascii="Times New Roman" w:hAnsi="Times New Roman"/>
          <w:sz w:val="24"/>
        </w:rPr>
        <w:t xml:space="preserve"> </w:t>
      </w:r>
      <w:r w:rsidRPr="009E4CD1">
        <w:rPr>
          <w:rFonts w:ascii="Times New Roman" w:hAnsi="Times New Roman"/>
          <w:b/>
          <w:bCs/>
          <w:sz w:val="24"/>
        </w:rPr>
        <w:t>63</w:t>
      </w:r>
      <w:r w:rsidRPr="009E4CD1">
        <w:rPr>
          <w:rFonts w:ascii="Times New Roman" w:hAnsi="Times New Roman"/>
          <w:sz w:val="24"/>
        </w:rPr>
        <w:t>, 626–634 (2013).</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20.</w:t>
      </w:r>
      <w:r w:rsidRPr="009E4CD1">
        <w:rPr>
          <w:rFonts w:ascii="Times New Roman" w:hAnsi="Times New Roman"/>
          <w:sz w:val="24"/>
        </w:rPr>
        <w:tab/>
        <w:t xml:space="preserve">Furukawa, Y. </w:t>
      </w:r>
      <w:r w:rsidRPr="009E4CD1">
        <w:rPr>
          <w:rFonts w:ascii="Times New Roman" w:hAnsi="Times New Roman"/>
          <w:iCs/>
          <w:sz w:val="24"/>
        </w:rPr>
        <w:t>et al.</w:t>
      </w:r>
      <w:r w:rsidRPr="009E4CD1">
        <w:rPr>
          <w:rFonts w:ascii="Times New Roman" w:hAnsi="Times New Roman"/>
          <w:sz w:val="24"/>
        </w:rPr>
        <w:t xml:space="preserve"> Conformational Disorder of the Most Immature Cu, Zn-Superoxide Dismutase Leading to Amyotrophic Lateral Sclerosis. </w:t>
      </w:r>
      <w:r w:rsidRPr="009E4CD1">
        <w:rPr>
          <w:rFonts w:ascii="Times New Roman" w:hAnsi="Times New Roman"/>
          <w:iCs/>
          <w:sz w:val="24"/>
        </w:rPr>
        <w:lastRenderedPageBreak/>
        <w:t>J. Biol. Chem.</w:t>
      </w:r>
      <w:r w:rsidRPr="009E4CD1">
        <w:rPr>
          <w:rFonts w:ascii="Times New Roman" w:hAnsi="Times New Roman"/>
          <w:sz w:val="24"/>
        </w:rPr>
        <w:t xml:space="preserve"> </w:t>
      </w:r>
      <w:r w:rsidRPr="009E4CD1">
        <w:rPr>
          <w:rFonts w:ascii="Times New Roman" w:hAnsi="Times New Roman"/>
          <w:b/>
          <w:bCs/>
          <w:sz w:val="24"/>
        </w:rPr>
        <w:t>291</w:t>
      </w:r>
      <w:r w:rsidRPr="009E4CD1">
        <w:rPr>
          <w:rFonts w:ascii="Times New Roman" w:hAnsi="Times New Roman"/>
          <w:sz w:val="24"/>
        </w:rPr>
        <w:t>, 4144–4155 (2016).</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21.</w:t>
      </w:r>
      <w:r w:rsidRPr="009E4CD1">
        <w:rPr>
          <w:rFonts w:ascii="Times New Roman" w:hAnsi="Times New Roman"/>
          <w:sz w:val="24"/>
        </w:rPr>
        <w:tab/>
        <w:t xml:space="preserve">Shimizu, T., Matsuoka, Y. &amp; Shirasawa, T. Biological significance of isoaspartate and its repair system. </w:t>
      </w:r>
      <w:r w:rsidRPr="009E4CD1">
        <w:rPr>
          <w:rFonts w:ascii="Times New Roman" w:hAnsi="Times New Roman"/>
          <w:iCs/>
          <w:sz w:val="24"/>
        </w:rPr>
        <w:t>Biol. Pharm. Bull.</w:t>
      </w:r>
      <w:r w:rsidRPr="009E4CD1">
        <w:rPr>
          <w:rFonts w:ascii="Times New Roman" w:hAnsi="Times New Roman"/>
          <w:sz w:val="24"/>
        </w:rPr>
        <w:t xml:space="preserve"> </w:t>
      </w:r>
      <w:r w:rsidRPr="009E4CD1">
        <w:rPr>
          <w:rFonts w:ascii="Times New Roman" w:hAnsi="Times New Roman"/>
          <w:b/>
          <w:bCs/>
          <w:sz w:val="24"/>
        </w:rPr>
        <w:t>28</w:t>
      </w:r>
      <w:r w:rsidRPr="009E4CD1">
        <w:rPr>
          <w:rFonts w:ascii="Times New Roman" w:hAnsi="Times New Roman"/>
          <w:sz w:val="24"/>
        </w:rPr>
        <w:t>, 1590–1596 (2005).</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22.</w:t>
      </w:r>
      <w:r w:rsidRPr="009E4CD1">
        <w:rPr>
          <w:rFonts w:ascii="Times New Roman" w:hAnsi="Times New Roman"/>
          <w:sz w:val="24"/>
        </w:rPr>
        <w:tab/>
        <w:t xml:space="preserve">Fabian, H., Szendrei, G. I., Mantsch, H. H., Greenberg, B. D. &amp; Otvös, L. Synthetic post-translationally modified human A beta peptide exhibits a markedly increased tendency to form beta-pleated sheets in vitro. </w:t>
      </w:r>
      <w:r w:rsidRPr="009E4CD1">
        <w:rPr>
          <w:rFonts w:ascii="Times New Roman" w:hAnsi="Times New Roman"/>
          <w:iCs/>
          <w:sz w:val="24"/>
        </w:rPr>
        <w:t>Eur. J. Biochem.</w:t>
      </w:r>
      <w:r w:rsidRPr="009E4CD1">
        <w:rPr>
          <w:rFonts w:ascii="Times New Roman" w:hAnsi="Times New Roman"/>
          <w:sz w:val="24"/>
        </w:rPr>
        <w:t xml:space="preserve"> </w:t>
      </w:r>
      <w:r w:rsidRPr="009E4CD1">
        <w:rPr>
          <w:rFonts w:ascii="Times New Roman" w:hAnsi="Times New Roman"/>
          <w:b/>
          <w:bCs/>
          <w:sz w:val="24"/>
        </w:rPr>
        <w:t>221</w:t>
      </w:r>
      <w:r w:rsidRPr="009E4CD1">
        <w:rPr>
          <w:rFonts w:ascii="Times New Roman" w:hAnsi="Times New Roman"/>
          <w:sz w:val="24"/>
        </w:rPr>
        <w:t>, 959–964 (1994).</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23.</w:t>
      </w:r>
      <w:r w:rsidRPr="009E4CD1">
        <w:rPr>
          <w:rFonts w:ascii="Times New Roman" w:hAnsi="Times New Roman"/>
          <w:sz w:val="24"/>
        </w:rPr>
        <w:tab/>
        <w:t xml:space="preserve">Shimizu, T., Watanabe, A., Ogawara, M., Mori, H. &amp; Shirasawa, T. Isoaspartate formation and neurodegeneration in Alzheimer’s disease. </w:t>
      </w:r>
      <w:r w:rsidRPr="009E4CD1">
        <w:rPr>
          <w:rFonts w:ascii="Times New Roman" w:hAnsi="Times New Roman"/>
          <w:iCs/>
          <w:sz w:val="24"/>
        </w:rPr>
        <w:t>Arch. Biochem. Biophys.</w:t>
      </w:r>
      <w:r w:rsidRPr="009E4CD1">
        <w:rPr>
          <w:rFonts w:ascii="Times New Roman" w:hAnsi="Times New Roman"/>
          <w:sz w:val="24"/>
        </w:rPr>
        <w:t xml:space="preserve"> </w:t>
      </w:r>
      <w:r w:rsidRPr="009E4CD1">
        <w:rPr>
          <w:rFonts w:ascii="Times New Roman" w:hAnsi="Times New Roman"/>
          <w:b/>
          <w:bCs/>
          <w:sz w:val="24"/>
        </w:rPr>
        <w:t>381</w:t>
      </w:r>
      <w:r w:rsidRPr="009E4CD1">
        <w:rPr>
          <w:rFonts w:ascii="Times New Roman" w:hAnsi="Times New Roman"/>
          <w:sz w:val="24"/>
        </w:rPr>
        <w:t>, 225–234 (2000).</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24.</w:t>
      </w:r>
      <w:r w:rsidRPr="009E4CD1">
        <w:rPr>
          <w:rFonts w:ascii="Times New Roman" w:hAnsi="Times New Roman"/>
          <w:sz w:val="24"/>
        </w:rPr>
        <w:tab/>
        <w:t xml:space="preserve">Iwasa, H., Meshitsuka, S., Hongo, K., Mizobata, T. &amp; Kawata, Y. Covalent structural changes in unfolded GroES that lead to amyloid fibril formation detected by NMR: insight into intrinsically disordered proteins. </w:t>
      </w:r>
      <w:r w:rsidRPr="009E4CD1">
        <w:rPr>
          <w:rFonts w:ascii="Times New Roman" w:hAnsi="Times New Roman"/>
          <w:iCs/>
          <w:sz w:val="24"/>
        </w:rPr>
        <w:t>J. Biol. Chem.</w:t>
      </w:r>
      <w:r w:rsidRPr="009E4CD1">
        <w:rPr>
          <w:rFonts w:ascii="Times New Roman" w:hAnsi="Times New Roman"/>
          <w:sz w:val="24"/>
        </w:rPr>
        <w:t xml:space="preserve"> </w:t>
      </w:r>
      <w:r w:rsidRPr="009E4CD1">
        <w:rPr>
          <w:rFonts w:ascii="Times New Roman" w:hAnsi="Times New Roman"/>
          <w:b/>
          <w:bCs/>
          <w:sz w:val="24"/>
        </w:rPr>
        <w:t>286</w:t>
      </w:r>
      <w:r w:rsidRPr="009E4CD1">
        <w:rPr>
          <w:rFonts w:ascii="Times New Roman" w:hAnsi="Times New Roman"/>
          <w:sz w:val="24"/>
        </w:rPr>
        <w:t>, 21796–21805 (2011).</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25.</w:t>
      </w:r>
      <w:r w:rsidRPr="009E4CD1">
        <w:rPr>
          <w:rFonts w:ascii="Times New Roman" w:hAnsi="Times New Roman"/>
          <w:sz w:val="24"/>
        </w:rPr>
        <w:tab/>
        <w:t xml:space="preserve">Ranson, N. A. </w:t>
      </w:r>
      <w:r w:rsidRPr="009E4CD1">
        <w:rPr>
          <w:rFonts w:ascii="Times New Roman" w:hAnsi="Times New Roman"/>
          <w:iCs/>
          <w:sz w:val="24"/>
        </w:rPr>
        <w:t>et al.</w:t>
      </w:r>
      <w:r w:rsidRPr="009E4CD1">
        <w:rPr>
          <w:rFonts w:ascii="Times New Roman" w:hAnsi="Times New Roman"/>
          <w:sz w:val="24"/>
        </w:rPr>
        <w:t xml:space="preserve"> Allosteric signaling of ATP hydrolysis in GroEL-GroES complexes. </w:t>
      </w:r>
      <w:r w:rsidRPr="009E4CD1">
        <w:rPr>
          <w:rFonts w:ascii="Times New Roman" w:hAnsi="Times New Roman"/>
          <w:iCs/>
          <w:sz w:val="24"/>
        </w:rPr>
        <w:t>Nat. Struct. Mol. Biol.</w:t>
      </w:r>
      <w:r w:rsidRPr="009E4CD1">
        <w:rPr>
          <w:rFonts w:ascii="Times New Roman" w:hAnsi="Times New Roman"/>
          <w:sz w:val="24"/>
        </w:rPr>
        <w:t xml:space="preserve"> </w:t>
      </w:r>
      <w:r w:rsidRPr="009E4CD1">
        <w:rPr>
          <w:rFonts w:ascii="Times New Roman" w:hAnsi="Times New Roman"/>
          <w:b/>
          <w:bCs/>
          <w:sz w:val="24"/>
        </w:rPr>
        <w:t>13</w:t>
      </w:r>
      <w:r w:rsidRPr="009E4CD1">
        <w:rPr>
          <w:rFonts w:ascii="Times New Roman" w:hAnsi="Times New Roman"/>
          <w:sz w:val="24"/>
        </w:rPr>
        <w:t>, 147–152 (2006).</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26.</w:t>
      </w:r>
      <w:r w:rsidRPr="009E4CD1">
        <w:rPr>
          <w:rFonts w:ascii="Times New Roman" w:hAnsi="Times New Roman"/>
          <w:sz w:val="24"/>
        </w:rPr>
        <w:tab/>
        <w:t xml:space="preserve">Gráf, L., Bajusz, S., Patthy, A., Barát, E. &amp; Cseh, G. Revised amide location for porcine and human adrenocorticotropic hormone. </w:t>
      </w:r>
      <w:r w:rsidRPr="009E4CD1">
        <w:rPr>
          <w:rFonts w:ascii="Times New Roman" w:hAnsi="Times New Roman"/>
          <w:iCs/>
          <w:sz w:val="24"/>
        </w:rPr>
        <w:t>Acta Biochim. Biophys. Acad. Sci. Hung.</w:t>
      </w:r>
      <w:r w:rsidRPr="009E4CD1">
        <w:rPr>
          <w:rFonts w:ascii="Times New Roman" w:hAnsi="Times New Roman"/>
          <w:sz w:val="24"/>
        </w:rPr>
        <w:t xml:space="preserve"> </w:t>
      </w:r>
      <w:r w:rsidRPr="009E4CD1">
        <w:rPr>
          <w:rFonts w:ascii="Times New Roman" w:hAnsi="Times New Roman"/>
          <w:b/>
          <w:bCs/>
          <w:sz w:val="24"/>
        </w:rPr>
        <w:t>6</w:t>
      </w:r>
      <w:r w:rsidRPr="009E4CD1">
        <w:rPr>
          <w:rFonts w:ascii="Times New Roman" w:hAnsi="Times New Roman"/>
          <w:sz w:val="24"/>
        </w:rPr>
        <w:t>, 415–418 (1971).</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27.</w:t>
      </w:r>
      <w:r w:rsidRPr="009E4CD1">
        <w:rPr>
          <w:rFonts w:ascii="Times New Roman" w:hAnsi="Times New Roman"/>
          <w:sz w:val="24"/>
        </w:rPr>
        <w:tab/>
        <w:t xml:space="preserve">Gráf, L., Hajós, G., Patthy, A. &amp; Cseh, G. The influence of deamidation on the biological activity of porcine adrenocorticotropic hormone (ACTH). </w:t>
      </w:r>
      <w:r w:rsidRPr="009E4CD1">
        <w:rPr>
          <w:rFonts w:ascii="Times New Roman" w:hAnsi="Times New Roman"/>
          <w:iCs/>
          <w:sz w:val="24"/>
        </w:rPr>
        <w:t>Horm. Metab. Res. Horm. Stoffwechselforschung Horm. Metab.</w:t>
      </w:r>
      <w:r w:rsidRPr="009E4CD1">
        <w:rPr>
          <w:rFonts w:ascii="Times New Roman" w:hAnsi="Times New Roman"/>
          <w:sz w:val="24"/>
        </w:rPr>
        <w:t xml:space="preserve"> </w:t>
      </w:r>
      <w:r w:rsidRPr="009E4CD1">
        <w:rPr>
          <w:rFonts w:ascii="Times New Roman" w:hAnsi="Times New Roman"/>
          <w:b/>
          <w:bCs/>
          <w:sz w:val="24"/>
        </w:rPr>
        <w:t>5</w:t>
      </w:r>
      <w:r w:rsidRPr="009E4CD1">
        <w:rPr>
          <w:rFonts w:ascii="Times New Roman" w:hAnsi="Times New Roman"/>
          <w:sz w:val="24"/>
        </w:rPr>
        <w:t>, 142–143 (1973).</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28.</w:t>
      </w:r>
      <w:r w:rsidRPr="009E4CD1">
        <w:rPr>
          <w:rFonts w:ascii="Times New Roman" w:hAnsi="Times New Roman"/>
          <w:sz w:val="24"/>
        </w:rPr>
        <w:tab/>
        <w:t xml:space="preserve">Nilsson, M. R. &amp; Dobson, C. M. Chemical modification of insulin in amyloid fibrils. </w:t>
      </w:r>
      <w:r w:rsidRPr="009E4CD1">
        <w:rPr>
          <w:rFonts w:ascii="Times New Roman" w:hAnsi="Times New Roman"/>
          <w:iCs/>
          <w:sz w:val="24"/>
        </w:rPr>
        <w:t>Protein Sci. Publ. Protein Soc.</w:t>
      </w:r>
      <w:r w:rsidRPr="009E4CD1">
        <w:rPr>
          <w:rFonts w:ascii="Times New Roman" w:hAnsi="Times New Roman"/>
          <w:sz w:val="24"/>
        </w:rPr>
        <w:t xml:space="preserve"> </w:t>
      </w:r>
      <w:r w:rsidRPr="009E4CD1">
        <w:rPr>
          <w:rFonts w:ascii="Times New Roman" w:hAnsi="Times New Roman"/>
          <w:b/>
          <w:bCs/>
          <w:sz w:val="24"/>
        </w:rPr>
        <w:t>12</w:t>
      </w:r>
      <w:r w:rsidRPr="009E4CD1">
        <w:rPr>
          <w:rFonts w:ascii="Times New Roman" w:hAnsi="Times New Roman"/>
          <w:sz w:val="24"/>
        </w:rPr>
        <w:t>, 2637–2641 (2003).</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29.</w:t>
      </w:r>
      <w:r w:rsidRPr="009E4CD1">
        <w:rPr>
          <w:rFonts w:ascii="Times New Roman" w:hAnsi="Times New Roman"/>
          <w:sz w:val="24"/>
        </w:rPr>
        <w:tab/>
        <w:t xml:space="preserve">Vanbelle, C. </w:t>
      </w:r>
      <w:r w:rsidRPr="009E4CD1">
        <w:rPr>
          <w:rFonts w:ascii="Times New Roman" w:hAnsi="Times New Roman"/>
          <w:iCs/>
          <w:sz w:val="24"/>
        </w:rPr>
        <w:t>et al.</w:t>
      </w:r>
      <w:r w:rsidRPr="009E4CD1">
        <w:rPr>
          <w:rFonts w:ascii="Times New Roman" w:hAnsi="Times New Roman"/>
          <w:sz w:val="24"/>
        </w:rPr>
        <w:t xml:space="preserve"> Deamidation and disulfide bridge formation in human calbindin D28k with effects on calcium binding. </w:t>
      </w:r>
      <w:r w:rsidRPr="009E4CD1">
        <w:rPr>
          <w:rFonts w:ascii="Times New Roman" w:hAnsi="Times New Roman"/>
          <w:iCs/>
          <w:sz w:val="24"/>
        </w:rPr>
        <w:t xml:space="preserve">Protein Sci. Publ. </w:t>
      </w:r>
      <w:r w:rsidRPr="009E4CD1">
        <w:rPr>
          <w:rFonts w:ascii="Times New Roman" w:hAnsi="Times New Roman"/>
          <w:iCs/>
          <w:sz w:val="24"/>
        </w:rPr>
        <w:lastRenderedPageBreak/>
        <w:t>Protein Soc.</w:t>
      </w:r>
      <w:r w:rsidRPr="009E4CD1">
        <w:rPr>
          <w:rFonts w:ascii="Times New Roman" w:hAnsi="Times New Roman"/>
          <w:sz w:val="24"/>
        </w:rPr>
        <w:t xml:space="preserve"> </w:t>
      </w:r>
      <w:r w:rsidRPr="009E4CD1">
        <w:rPr>
          <w:rFonts w:ascii="Times New Roman" w:hAnsi="Times New Roman"/>
          <w:b/>
          <w:bCs/>
          <w:sz w:val="24"/>
        </w:rPr>
        <w:t>14</w:t>
      </w:r>
      <w:r w:rsidRPr="009E4CD1">
        <w:rPr>
          <w:rFonts w:ascii="Times New Roman" w:hAnsi="Times New Roman"/>
          <w:sz w:val="24"/>
        </w:rPr>
        <w:t>, 968–979 (2005).</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30.</w:t>
      </w:r>
      <w:r w:rsidRPr="009E4CD1">
        <w:rPr>
          <w:rFonts w:ascii="Times New Roman" w:hAnsi="Times New Roman"/>
          <w:sz w:val="24"/>
        </w:rPr>
        <w:tab/>
        <w:t xml:space="preserve">Kojetin, D. J. </w:t>
      </w:r>
      <w:r w:rsidRPr="009E4CD1">
        <w:rPr>
          <w:rFonts w:ascii="Times New Roman" w:hAnsi="Times New Roman"/>
          <w:iCs/>
          <w:sz w:val="24"/>
        </w:rPr>
        <w:t>et al.</w:t>
      </w:r>
      <w:r w:rsidRPr="009E4CD1">
        <w:rPr>
          <w:rFonts w:ascii="Times New Roman" w:hAnsi="Times New Roman"/>
          <w:sz w:val="24"/>
        </w:rPr>
        <w:t xml:space="preserve"> Structure, binding interface and hydrophobic transitions of Ca2+-loaded calbindin-D(28K). </w:t>
      </w:r>
      <w:r w:rsidRPr="009E4CD1">
        <w:rPr>
          <w:rFonts w:ascii="Times New Roman" w:hAnsi="Times New Roman"/>
          <w:iCs/>
          <w:sz w:val="24"/>
        </w:rPr>
        <w:t>Nat. Struct. Mol. Biol.</w:t>
      </w:r>
      <w:r w:rsidRPr="009E4CD1">
        <w:rPr>
          <w:rFonts w:ascii="Times New Roman" w:hAnsi="Times New Roman"/>
          <w:sz w:val="24"/>
        </w:rPr>
        <w:t xml:space="preserve"> </w:t>
      </w:r>
      <w:r w:rsidRPr="009E4CD1">
        <w:rPr>
          <w:rFonts w:ascii="Times New Roman" w:hAnsi="Times New Roman"/>
          <w:b/>
          <w:bCs/>
          <w:sz w:val="24"/>
        </w:rPr>
        <w:t>13</w:t>
      </w:r>
      <w:r w:rsidRPr="009E4CD1">
        <w:rPr>
          <w:rFonts w:ascii="Times New Roman" w:hAnsi="Times New Roman"/>
          <w:sz w:val="24"/>
        </w:rPr>
        <w:t>, 641–647 (2006).</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31.</w:t>
      </w:r>
      <w:r w:rsidRPr="009E4CD1">
        <w:rPr>
          <w:rFonts w:ascii="Times New Roman" w:hAnsi="Times New Roman"/>
          <w:sz w:val="24"/>
        </w:rPr>
        <w:tab/>
        <w:t xml:space="preserve">Si Ahmed Zennia, S. </w:t>
      </w:r>
      <w:r w:rsidRPr="009E4CD1">
        <w:rPr>
          <w:rFonts w:ascii="Times New Roman" w:hAnsi="Times New Roman"/>
          <w:iCs/>
          <w:sz w:val="24"/>
        </w:rPr>
        <w:t>et al.</w:t>
      </w:r>
      <w:r w:rsidRPr="009E4CD1">
        <w:rPr>
          <w:rFonts w:ascii="Times New Roman" w:hAnsi="Times New Roman"/>
          <w:sz w:val="24"/>
        </w:rPr>
        <w:t xml:space="preserve"> Identification by FT-ICR-MS of Camelus dromedarius α-lactalbumin variants as the result of nonenzymatic deamidation of Asn-16 and Asn-45. </w:t>
      </w:r>
      <w:r w:rsidRPr="009E4CD1">
        <w:rPr>
          <w:rFonts w:ascii="Times New Roman" w:hAnsi="Times New Roman"/>
          <w:iCs/>
          <w:sz w:val="24"/>
        </w:rPr>
        <w:t>Food Chem.</w:t>
      </w:r>
      <w:r w:rsidRPr="009E4CD1">
        <w:rPr>
          <w:rFonts w:ascii="Times New Roman" w:hAnsi="Times New Roman"/>
          <w:sz w:val="24"/>
        </w:rPr>
        <w:t xml:space="preserve"> </w:t>
      </w:r>
      <w:r w:rsidRPr="009E4CD1">
        <w:rPr>
          <w:rFonts w:ascii="Times New Roman" w:hAnsi="Times New Roman"/>
          <w:b/>
          <w:bCs/>
          <w:sz w:val="24"/>
        </w:rPr>
        <w:t>187</w:t>
      </w:r>
      <w:r w:rsidRPr="009E4CD1">
        <w:rPr>
          <w:rFonts w:ascii="Times New Roman" w:hAnsi="Times New Roman"/>
          <w:sz w:val="24"/>
        </w:rPr>
        <w:t>, 305–313 (2015).</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32.</w:t>
      </w:r>
      <w:r w:rsidRPr="009E4CD1">
        <w:rPr>
          <w:rFonts w:ascii="Times New Roman" w:hAnsi="Times New Roman"/>
          <w:sz w:val="24"/>
        </w:rPr>
        <w:tab/>
        <w:t xml:space="preserve">Fukuda, M. &amp; Takao, T. Quantitative analysis of deamidation and isomerization in β2-microglobulin by 18O labeling. </w:t>
      </w:r>
      <w:r w:rsidRPr="009E4CD1">
        <w:rPr>
          <w:rFonts w:ascii="Times New Roman" w:hAnsi="Times New Roman"/>
          <w:iCs/>
          <w:sz w:val="24"/>
        </w:rPr>
        <w:t>Anal. Chem.</w:t>
      </w:r>
      <w:r w:rsidRPr="009E4CD1">
        <w:rPr>
          <w:rFonts w:ascii="Times New Roman" w:hAnsi="Times New Roman"/>
          <w:sz w:val="24"/>
        </w:rPr>
        <w:t xml:space="preserve"> </w:t>
      </w:r>
      <w:r w:rsidRPr="009E4CD1">
        <w:rPr>
          <w:rFonts w:ascii="Times New Roman" w:hAnsi="Times New Roman"/>
          <w:b/>
          <w:bCs/>
          <w:sz w:val="24"/>
        </w:rPr>
        <w:t>84</w:t>
      </w:r>
      <w:r w:rsidRPr="009E4CD1">
        <w:rPr>
          <w:rFonts w:ascii="Times New Roman" w:hAnsi="Times New Roman"/>
          <w:sz w:val="24"/>
        </w:rPr>
        <w:t>, 10388–10394 (2012).</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33.</w:t>
      </w:r>
      <w:r w:rsidRPr="009E4CD1">
        <w:rPr>
          <w:rFonts w:ascii="Times New Roman" w:hAnsi="Times New Roman"/>
          <w:sz w:val="24"/>
        </w:rPr>
        <w:tab/>
        <w:t xml:space="preserve">Verdone, G. </w:t>
      </w:r>
      <w:r w:rsidRPr="009E4CD1">
        <w:rPr>
          <w:rFonts w:ascii="Times New Roman" w:hAnsi="Times New Roman"/>
          <w:iCs/>
          <w:sz w:val="24"/>
        </w:rPr>
        <w:t>et al.</w:t>
      </w:r>
      <w:r w:rsidRPr="009E4CD1">
        <w:rPr>
          <w:rFonts w:ascii="Times New Roman" w:hAnsi="Times New Roman"/>
          <w:sz w:val="24"/>
        </w:rPr>
        <w:t xml:space="preserve"> The solution structure of human beta2-microglobulin reveals the prodromes of its amyloid transition. </w:t>
      </w:r>
      <w:r w:rsidRPr="009E4CD1">
        <w:rPr>
          <w:rFonts w:ascii="Times New Roman" w:hAnsi="Times New Roman"/>
          <w:iCs/>
          <w:sz w:val="24"/>
        </w:rPr>
        <w:t>Protein Sci. Publ. Protein Soc.</w:t>
      </w:r>
      <w:r w:rsidRPr="009E4CD1">
        <w:rPr>
          <w:rFonts w:ascii="Times New Roman" w:hAnsi="Times New Roman"/>
          <w:sz w:val="24"/>
        </w:rPr>
        <w:t xml:space="preserve"> </w:t>
      </w:r>
      <w:r w:rsidRPr="009E4CD1">
        <w:rPr>
          <w:rFonts w:ascii="Times New Roman" w:hAnsi="Times New Roman"/>
          <w:b/>
          <w:bCs/>
          <w:sz w:val="24"/>
        </w:rPr>
        <w:t>11</w:t>
      </w:r>
      <w:r w:rsidRPr="009E4CD1">
        <w:rPr>
          <w:rFonts w:ascii="Times New Roman" w:hAnsi="Times New Roman"/>
          <w:sz w:val="24"/>
        </w:rPr>
        <w:t>, 487–499 (2002).</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34.</w:t>
      </w:r>
      <w:r w:rsidRPr="009E4CD1">
        <w:rPr>
          <w:rFonts w:ascii="Times New Roman" w:hAnsi="Times New Roman"/>
          <w:sz w:val="24"/>
        </w:rPr>
        <w:tab/>
        <w:t xml:space="preserve">Jedrzejewski, P. T. </w:t>
      </w:r>
      <w:r w:rsidRPr="009E4CD1">
        <w:rPr>
          <w:rFonts w:ascii="Times New Roman" w:hAnsi="Times New Roman"/>
          <w:iCs/>
          <w:sz w:val="24"/>
        </w:rPr>
        <w:t>et al.</w:t>
      </w:r>
      <w:r w:rsidRPr="009E4CD1">
        <w:rPr>
          <w:rFonts w:ascii="Times New Roman" w:hAnsi="Times New Roman"/>
          <w:sz w:val="24"/>
        </w:rPr>
        <w:t xml:space="preserve"> A conserved deamidation site at Asn 2 in the catalytic subunit of mammalian cAMP-dependent protein kinase detected by capillary LC-MS and tandem mass spectrometry. </w:t>
      </w:r>
      <w:r w:rsidRPr="009E4CD1">
        <w:rPr>
          <w:rFonts w:ascii="Times New Roman" w:hAnsi="Times New Roman"/>
          <w:iCs/>
          <w:sz w:val="24"/>
        </w:rPr>
        <w:t>Protein Sci. Publ. Protein Soc.</w:t>
      </w:r>
      <w:r w:rsidRPr="009E4CD1">
        <w:rPr>
          <w:rFonts w:ascii="Times New Roman" w:hAnsi="Times New Roman"/>
          <w:sz w:val="24"/>
        </w:rPr>
        <w:t xml:space="preserve"> </w:t>
      </w:r>
      <w:r w:rsidRPr="009E4CD1">
        <w:rPr>
          <w:rFonts w:ascii="Times New Roman" w:hAnsi="Times New Roman"/>
          <w:b/>
          <w:bCs/>
          <w:sz w:val="24"/>
        </w:rPr>
        <w:t>7</w:t>
      </w:r>
      <w:r w:rsidRPr="009E4CD1">
        <w:rPr>
          <w:rFonts w:ascii="Times New Roman" w:hAnsi="Times New Roman"/>
          <w:sz w:val="24"/>
        </w:rPr>
        <w:t>, 457–469 (1998).</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35.</w:t>
      </w:r>
      <w:r w:rsidRPr="009E4CD1">
        <w:rPr>
          <w:rFonts w:ascii="Times New Roman" w:hAnsi="Times New Roman"/>
          <w:sz w:val="24"/>
        </w:rPr>
        <w:tab/>
        <w:t xml:space="preserve">Kinzel, V., König, N., Pipkorn, R., Bossemeyer, D. &amp; Lehmann, W. D. The amino terminus of PKA catalytic subunit--a site for introduction of posttranslational heterogeneities by deamidation: D-Asp2 and D-isoAsp2 containing isozymes. </w:t>
      </w:r>
      <w:r w:rsidRPr="009E4CD1">
        <w:rPr>
          <w:rFonts w:ascii="Times New Roman" w:hAnsi="Times New Roman"/>
          <w:iCs/>
          <w:sz w:val="24"/>
        </w:rPr>
        <w:t>Protein Sci. Publ. Protein Soc.</w:t>
      </w:r>
      <w:r w:rsidRPr="009E4CD1">
        <w:rPr>
          <w:rFonts w:ascii="Times New Roman" w:hAnsi="Times New Roman"/>
          <w:sz w:val="24"/>
        </w:rPr>
        <w:t xml:space="preserve"> </w:t>
      </w:r>
      <w:r w:rsidRPr="009E4CD1">
        <w:rPr>
          <w:rFonts w:ascii="Times New Roman" w:hAnsi="Times New Roman"/>
          <w:b/>
          <w:bCs/>
          <w:sz w:val="24"/>
        </w:rPr>
        <w:t>9</w:t>
      </w:r>
      <w:r w:rsidRPr="009E4CD1">
        <w:rPr>
          <w:rFonts w:ascii="Times New Roman" w:hAnsi="Times New Roman"/>
          <w:sz w:val="24"/>
        </w:rPr>
        <w:t>, 2269–2277 (2000).</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36.</w:t>
      </w:r>
      <w:r w:rsidRPr="009E4CD1">
        <w:rPr>
          <w:rFonts w:ascii="Times New Roman" w:hAnsi="Times New Roman"/>
          <w:sz w:val="24"/>
        </w:rPr>
        <w:tab/>
        <w:t xml:space="preserve">Deverman, B. E. </w:t>
      </w:r>
      <w:r w:rsidRPr="009E4CD1">
        <w:rPr>
          <w:rFonts w:ascii="Times New Roman" w:hAnsi="Times New Roman"/>
          <w:iCs/>
          <w:sz w:val="24"/>
        </w:rPr>
        <w:t>et al.</w:t>
      </w:r>
      <w:r w:rsidRPr="009E4CD1">
        <w:rPr>
          <w:rFonts w:ascii="Times New Roman" w:hAnsi="Times New Roman"/>
          <w:sz w:val="24"/>
        </w:rPr>
        <w:t xml:space="preserve"> Bcl-xL deamidation is a critical switch in the regulation of the response to DNA damage. </w:t>
      </w:r>
      <w:r w:rsidRPr="009E4CD1">
        <w:rPr>
          <w:rFonts w:ascii="Times New Roman" w:hAnsi="Times New Roman"/>
          <w:iCs/>
          <w:sz w:val="24"/>
        </w:rPr>
        <w:t>Cell</w:t>
      </w:r>
      <w:r w:rsidRPr="009E4CD1">
        <w:rPr>
          <w:rFonts w:ascii="Times New Roman" w:hAnsi="Times New Roman"/>
          <w:sz w:val="24"/>
        </w:rPr>
        <w:t xml:space="preserve"> </w:t>
      </w:r>
      <w:r w:rsidRPr="009E4CD1">
        <w:rPr>
          <w:rFonts w:ascii="Times New Roman" w:hAnsi="Times New Roman"/>
          <w:b/>
          <w:bCs/>
          <w:sz w:val="24"/>
        </w:rPr>
        <w:t>111</w:t>
      </w:r>
      <w:r w:rsidRPr="009E4CD1">
        <w:rPr>
          <w:rFonts w:ascii="Times New Roman" w:hAnsi="Times New Roman"/>
          <w:sz w:val="24"/>
        </w:rPr>
        <w:t>, 51–62 (2002).</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37.</w:t>
      </w:r>
      <w:r w:rsidRPr="009E4CD1">
        <w:rPr>
          <w:rFonts w:ascii="Times New Roman" w:hAnsi="Times New Roman"/>
          <w:sz w:val="24"/>
        </w:rPr>
        <w:tab/>
        <w:t xml:space="preserve">Solstad, T., Carvalho, R. N., Andersen, O. A., Waidelich, D. &amp; Flatmark, T. Deamidation of labile asparagine residues in the autoregulatory </w:t>
      </w:r>
      <w:r w:rsidRPr="009E4CD1">
        <w:rPr>
          <w:rFonts w:ascii="Times New Roman" w:hAnsi="Times New Roman"/>
          <w:sz w:val="24"/>
        </w:rPr>
        <w:lastRenderedPageBreak/>
        <w:t xml:space="preserve">sequence of human phenylalanine hydroxylase. </w:t>
      </w:r>
      <w:r w:rsidRPr="009E4CD1">
        <w:rPr>
          <w:rFonts w:ascii="Times New Roman" w:hAnsi="Times New Roman"/>
          <w:iCs/>
          <w:sz w:val="24"/>
        </w:rPr>
        <w:t>Eur. J. Biochem.</w:t>
      </w:r>
      <w:r w:rsidRPr="009E4CD1">
        <w:rPr>
          <w:rFonts w:ascii="Times New Roman" w:hAnsi="Times New Roman"/>
          <w:sz w:val="24"/>
        </w:rPr>
        <w:t xml:space="preserve"> </w:t>
      </w:r>
      <w:r w:rsidRPr="009E4CD1">
        <w:rPr>
          <w:rFonts w:ascii="Times New Roman" w:hAnsi="Times New Roman"/>
          <w:b/>
          <w:bCs/>
          <w:sz w:val="24"/>
        </w:rPr>
        <w:t>270</w:t>
      </w:r>
      <w:r w:rsidRPr="009E4CD1">
        <w:rPr>
          <w:rFonts w:ascii="Times New Roman" w:hAnsi="Times New Roman"/>
          <w:sz w:val="24"/>
        </w:rPr>
        <w:t>, 929–938 (2003).</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38.</w:t>
      </w:r>
      <w:r w:rsidRPr="009E4CD1">
        <w:rPr>
          <w:rFonts w:ascii="Times New Roman" w:hAnsi="Times New Roman"/>
          <w:sz w:val="24"/>
        </w:rPr>
        <w:tab/>
        <w:t xml:space="preserve">di Salvo, M. L. </w:t>
      </w:r>
      <w:r w:rsidRPr="009E4CD1">
        <w:rPr>
          <w:rFonts w:ascii="Times New Roman" w:hAnsi="Times New Roman"/>
          <w:iCs/>
          <w:sz w:val="24"/>
        </w:rPr>
        <w:t>et al.</w:t>
      </w:r>
      <w:r w:rsidRPr="009E4CD1">
        <w:rPr>
          <w:rFonts w:ascii="Times New Roman" w:hAnsi="Times New Roman"/>
          <w:sz w:val="24"/>
        </w:rPr>
        <w:t xml:space="preserve"> Deamidation of asparagine residues in a recombinant serine hydroxymethyltransferase. </w:t>
      </w:r>
      <w:r w:rsidRPr="009E4CD1">
        <w:rPr>
          <w:rFonts w:ascii="Times New Roman" w:hAnsi="Times New Roman"/>
          <w:iCs/>
          <w:sz w:val="24"/>
        </w:rPr>
        <w:t>Arch. Biochem. Biophys.</w:t>
      </w:r>
      <w:r w:rsidRPr="009E4CD1">
        <w:rPr>
          <w:rFonts w:ascii="Times New Roman" w:hAnsi="Times New Roman"/>
          <w:sz w:val="24"/>
        </w:rPr>
        <w:t xml:space="preserve"> </w:t>
      </w:r>
      <w:r w:rsidRPr="009E4CD1">
        <w:rPr>
          <w:rFonts w:ascii="Times New Roman" w:hAnsi="Times New Roman"/>
          <w:b/>
          <w:bCs/>
          <w:sz w:val="24"/>
        </w:rPr>
        <w:t>372</w:t>
      </w:r>
      <w:r w:rsidRPr="009E4CD1">
        <w:rPr>
          <w:rFonts w:ascii="Times New Roman" w:hAnsi="Times New Roman"/>
          <w:sz w:val="24"/>
        </w:rPr>
        <w:t>, 271–279 (1999).</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39.</w:t>
      </w:r>
      <w:r w:rsidRPr="009E4CD1">
        <w:rPr>
          <w:rFonts w:ascii="Times New Roman" w:hAnsi="Times New Roman"/>
          <w:sz w:val="24"/>
        </w:rPr>
        <w:tab/>
        <w:t xml:space="preserve">Szebenyi, D. M. E., Musayev, F. N., di Salvo, M. L., Safo, M. K. &amp; Schirch, V. Serine hydroxymethyltransferase: role of glu75 and evidence that serine is cleaved by a retroaldol mechanism. </w:t>
      </w:r>
      <w:r w:rsidRPr="009E4CD1">
        <w:rPr>
          <w:rFonts w:ascii="Times New Roman" w:hAnsi="Times New Roman"/>
          <w:iCs/>
          <w:sz w:val="24"/>
        </w:rPr>
        <w:t>Biochemistry</w:t>
      </w:r>
      <w:r w:rsidRPr="009E4CD1">
        <w:rPr>
          <w:rFonts w:ascii="Times New Roman" w:hAnsi="Times New Roman"/>
          <w:sz w:val="24"/>
        </w:rPr>
        <w:t xml:space="preserve"> </w:t>
      </w:r>
      <w:r w:rsidRPr="009E4CD1">
        <w:rPr>
          <w:rFonts w:ascii="Times New Roman" w:hAnsi="Times New Roman"/>
          <w:b/>
          <w:bCs/>
          <w:sz w:val="24"/>
        </w:rPr>
        <w:t>43</w:t>
      </w:r>
      <w:r w:rsidRPr="009E4CD1">
        <w:rPr>
          <w:rFonts w:ascii="Times New Roman" w:hAnsi="Times New Roman"/>
          <w:sz w:val="24"/>
        </w:rPr>
        <w:t>, 6865–6876 (2004).</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40.</w:t>
      </w:r>
      <w:r w:rsidRPr="009E4CD1">
        <w:rPr>
          <w:rFonts w:ascii="Times New Roman" w:hAnsi="Times New Roman"/>
          <w:sz w:val="24"/>
        </w:rPr>
        <w:tab/>
        <w:t xml:space="preserve">de la Mora-de la Mora, I. </w:t>
      </w:r>
      <w:r w:rsidRPr="009E4CD1">
        <w:rPr>
          <w:rFonts w:ascii="Times New Roman" w:hAnsi="Times New Roman"/>
          <w:iCs/>
          <w:sz w:val="24"/>
        </w:rPr>
        <w:t>et al.</w:t>
      </w:r>
      <w:r w:rsidRPr="009E4CD1">
        <w:rPr>
          <w:rFonts w:ascii="Times New Roman" w:hAnsi="Times New Roman"/>
          <w:sz w:val="24"/>
        </w:rPr>
        <w:t xml:space="preserve"> Structural effects of protein aging: terminal marking by deamidation in human triosephosphate isomerase. </w:t>
      </w:r>
      <w:r w:rsidRPr="009E4CD1">
        <w:rPr>
          <w:rFonts w:ascii="Times New Roman" w:hAnsi="Times New Roman"/>
          <w:iCs/>
          <w:sz w:val="24"/>
        </w:rPr>
        <w:t>PloS One</w:t>
      </w:r>
      <w:r w:rsidRPr="009E4CD1">
        <w:rPr>
          <w:rFonts w:ascii="Times New Roman" w:hAnsi="Times New Roman"/>
          <w:sz w:val="24"/>
        </w:rPr>
        <w:t xml:space="preserve"> </w:t>
      </w:r>
      <w:r w:rsidRPr="009E4CD1">
        <w:rPr>
          <w:rFonts w:ascii="Times New Roman" w:hAnsi="Times New Roman"/>
          <w:b/>
          <w:bCs/>
          <w:sz w:val="24"/>
        </w:rPr>
        <w:t>10</w:t>
      </w:r>
      <w:r w:rsidRPr="009E4CD1">
        <w:rPr>
          <w:rFonts w:ascii="Times New Roman" w:hAnsi="Times New Roman"/>
          <w:sz w:val="24"/>
        </w:rPr>
        <w:t>, e0123379 (2015).</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41.</w:t>
      </w:r>
      <w:r w:rsidRPr="009E4CD1">
        <w:rPr>
          <w:rFonts w:ascii="Times New Roman" w:hAnsi="Times New Roman"/>
          <w:sz w:val="24"/>
        </w:rPr>
        <w:tab/>
        <w:t xml:space="preserve">Watanabe, M., Zingg, B. C. &amp; Mohrenweiser, H. W. Molecular analysis of a series of alleles in humans with reduced activity at the triosephosphate isomerase locus. </w:t>
      </w:r>
      <w:r w:rsidRPr="009E4CD1">
        <w:rPr>
          <w:rFonts w:ascii="Times New Roman" w:hAnsi="Times New Roman"/>
          <w:iCs/>
          <w:sz w:val="24"/>
        </w:rPr>
        <w:t>Am. J. Hum. Genet.</w:t>
      </w:r>
      <w:r w:rsidRPr="009E4CD1">
        <w:rPr>
          <w:rFonts w:ascii="Times New Roman" w:hAnsi="Times New Roman"/>
          <w:sz w:val="24"/>
        </w:rPr>
        <w:t xml:space="preserve"> </w:t>
      </w:r>
      <w:r w:rsidRPr="009E4CD1">
        <w:rPr>
          <w:rFonts w:ascii="Times New Roman" w:hAnsi="Times New Roman"/>
          <w:b/>
          <w:bCs/>
          <w:sz w:val="24"/>
        </w:rPr>
        <w:t>58</w:t>
      </w:r>
      <w:r w:rsidRPr="009E4CD1">
        <w:rPr>
          <w:rFonts w:ascii="Times New Roman" w:hAnsi="Times New Roman"/>
          <w:sz w:val="24"/>
        </w:rPr>
        <w:t>, 308–316 (1996).</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42.</w:t>
      </w:r>
      <w:r w:rsidRPr="009E4CD1">
        <w:rPr>
          <w:rFonts w:ascii="Times New Roman" w:hAnsi="Times New Roman"/>
          <w:sz w:val="24"/>
        </w:rPr>
        <w:tab/>
        <w:t xml:space="preserve">Curnis, F. </w:t>
      </w:r>
      <w:r w:rsidRPr="009E4CD1">
        <w:rPr>
          <w:rFonts w:ascii="Times New Roman" w:hAnsi="Times New Roman"/>
          <w:iCs/>
          <w:sz w:val="24"/>
        </w:rPr>
        <w:t>et al.</w:t>
      </w:r>
      <w:r w:rsidRPr="009E4CD1">
        <w:rPr>
          <w:rFonts w:ascii="Times New Roman" w:hAnsi="Times New Roman"/>
          <w:sz w:val="24"/>
        </w:rPr>
        <w:t xml:space="preserve"> Spontaneous formation of L-isoaspartate and gain of function in fibronectin. </w:t>
      </w:r>
      <w:r w:rsidRPr="009E4CD1">
        <w:rPr>
          <w:rFonts w:ascii="Times New Roman" w:hAnsi="Times New Roman"/>
          <w:iCs/>
          <w:sz w:val="24"/>
        </w:rPr>
        <w:t>J. Biol. Chem.</w:t>
      </w:r>
      <w:r w:rsidRPr="009E4CD1">
        <w:rPr>
          <w:rFonts w:ascii="Times New Roman" w:hAnsi="Times New Roman"/>
          <w:sz w:val="24"/>
        </w:rPr>
        <w:t xml:space="preserve"> </w:t>
      </w:r>
      <w:r w:rsidRPr="009E4CD1">
        <w:rPr>
          <w:rFonts w:ascii="Times New Roman" w:hAnsi="Times New Roman"/>
          <w:b/>
          <w:bCs/>
          <w:sz w:val="24"/>
        </w:rPr>
        <w:t>281</w:t>
      </w:r>
      <w:r w:rsidRPr="009E4CD1">
        <w:rPr>
          <w:rFonts w:ascii="Times New Roman" w:hAnsi="Times New Roman"/>
          <w:sz w:val="24"/>
        </w:rPr>
        <w:t>, 36466–36476 (2006).</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43.</w:t>
      </w:r>
      <w:r w:rsidRPr="009E4CD1">
        <w:rPr>
          <w:rFonts w:ascii="Times New Roman" w:hAnsi="Times New Roman"/>
          <w:sz w:val="24"/>
        </w:rPr>
        <w:tab/>
        <w:t xml:space="preserve">Williams, M. J. </w:t>
      </w:r>
      <w:r w:rsidRPr="009E4CD1">
        <w:rPr>
          <w:rFonts w:ascii="Times New Roman" w:hAnsi="Times New Roman"/>
          <w:iCs/>
          <w:sz w:val="24"/>
        </w:rPr>
        <w:t>et al.</w:t>
      </w:r>
      <w:r w:rsidRPr="009E4CD1">
        <w:rPr>
          <w:rFonts w:ascii="Times New Roman" w:hAnsi="Times New Roman"/>
          <w:sz w:val="24"/>
        </w:rPr>
        <w:t xml:space="preserve"> Solution structure of a pair of fibronectin type 1 modules with fibrin binding activity. </w:t>
      </w:r>
      <w:r w:rsidRPr="009E4CD1">
        <w:rPr>
          <w:rFonts w:ascii="Times New Roman" w:hAnsi="Times New Roman"/>
          <w:iCs/>
          <w:sz w:val="24"/>
        </w:rPr>
        <w:t>J. Mol. Biol.</w:t>
      </w:r>
      <w:r w:rsidRPr="009E4CD1">
        <w:rPr>
          <w:rFonts w:ascii="Times New Roman" w:hAnsi="Times New Roman"/>
          <w:sz w:val="24"/>
        </w:rPr>
        <w:t xml:space="preserve"> </w:t>
      </w:r>
      <w:r w:rsidRPr="009E4CD1">
        <w:rPr>
          <w:rFonts w:ascii="Times New Roman" w:hAnsi="Times New Roman"/>
          <w:b/>
          <w:bCs/>
          <w:sz w:val="24"/>
        </w:rPr>
        <w:t>235</w:t>
      </w:r>
      <w:r w:rsidRPr="009E4CD1">
        <w:rPr>
          <w:rFonts w:ascii="Times New Roman" w:hAnsi="Times New Roman"/>
          <w:sz w:val="24"/>
        </w:rPr>
        <w:t>, 1302–1311 (1994).</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44.</w:t>
      </w:r>
      <w:r w:rsidRPr="009E4CD1">
        <w:rPr>
          <w:rFonts w:ascii="Times New Roman" w:hAnsi="Times New Roman"/>
          <w:sz w:val="24"/>
        </w:rPr>
        <w:tab/>
        <w:t xml:space="preserve">Bidinosti, M., Martineau, Y., Frank, F. &amp; Sonenberg, N. Repair of isoaspartate formation modulates the interaction of deamidated 4E-BP2 with mTORC1 in brain. </w:t>
      </w:r>
      <w:r w:rsidRPr="009E4CD1">
        <w:rPr>
          <w:rFonts w:ascii="Times New Roman" w:hAnsi="Times New Roman"/>
          <w:iCs/>
          <w:sz w:val="24"/>
        </w:rPr>
        <w:t>J. Biol. Chem.</w:t>
      </w:r>
      <w:r w:rsidRPr="009E4CD1">
        <w:rPr>
          <w:rFonts w:ascii="Times New Roman" w:hAnsi="Times New Roman"/>
          <w:sz w:val="24"/>
        </w:rPr>
        <w:t xml:space="preserve"> </w:t>
      </w:r>
      <w:r w:rsidRPr="009E4CD1">
        <w:rPr>
          <w:rFonts w:ascii="Times New Roman" w:hAnsi="Times New Roman"/>
          <w:b/>
          <w:bCs/>
          <w:sz w:val="24"/>
        </w:rPr>
        <w:t>285</w:t>
      </w:r>
      <w:r w:rsidRPr="009E4CD1">
        <w:rPr>
          <w:rFonts w:ascii="Times New Roman" w:hAnsi="Times New Roman"/>
          <w:sz w:val="24"/>
        </w:rPr>
        <w:t>, 19402–19408 (2010).</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45.</w:t>
      </w:r>
      <w:r w:rsidRPr="009E4CD1">
        <w:rPr>
          <w:rFonts w:ascii="Times New Roman" w:hAnsi="Times New Roman"/>
          <w:sz w:val="24"/>
        </w:rPr>
        <w:tab/>
        <w:t xml:space="preserve">Paleari, R. </w:t>
      </w:r>
      <w:r w:rsidRPr="009E4CD1">
        <w:rPr>
          <w:rFonts w:ascii="Times New Roman" w:hAnsi="Times New Roman"/>
          <w:iCs/>
          <w:sz w:val="24"/>
        </w:rPr>
        <w:t>et al.</w:t>
      </w:r>
      <w:r w:rsidRPr="009E4CD1">
        <w:rPr>
          <w:rFonts w:ascii="Times New Roman" w:hAnsi="Times New Roman"/>
          <w:sz w:val="24"/>
        </w:rPr>
        <w:t xml:space="preserve"> Posttranslational deamidation of proteins: the case of hemoglobin J Sardegna [alpha50(CD8)His--&gt;Asn--&gt;Asp]. </w:t>
      </w:r>
      <w:r w:rsidRPr="009E4CD1">
        <w:rPr>
          <w:rFonts w:ascii="Times New Roman" w:hAnsi="Times New Roman"/>
          <w:iCs/>
          <w:sz w:val="24"/>
        </w:rPr>
        <w:t>Clin. Chem.</w:t>
      </w:r>
      <w:r w:rsidRPr="009E4CD1">
        <w:rPr>
          <w:rFonts w:ascii="Times New Roman" w:hAnsi="Times New Roman"/>
          <w:sz w:val="24"/>
        </w:rPr>
        <w:t xml:space="preserve"> </w:t>
      </w:r>
      <w:r w:rsidRPr="009E4CD1">
        <w:rPr>
          <w:rFonts w:ascii="Times New Roman" w:hAnsi="Times New Roman"/>
          <w:b/>
          <w:bCs/>
          <w:sz w:val="24"/>
        </w:rPr>
        <w:t>45</w:t>
      </w:r>
      <w:r w:rsidRPr="009E4CD1">
        <w:rPr>
          <w:rFonts w:ascii="Times New Roman" w:hAnsi="Times New Roman"/>
          <w:sz w:val="24"/>
        </w:rPr>
        <w:t>, 21–28 (1999).</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lastRenderedPageBreak/>
        <w:t>46.</w:t>
      </w:r>
      <w:r w:rsidRPr="009E4CD1">
        <w:rPr>
          <w:rFonts w:ascii="Times New Roman" w:hAnsi="Times New Roman"/>
          <w:sz w:val="24"/>
        </w:rPr>
        <w:tab/>
        <w:t xml:space="preserve">O’Brien, D. A., Clark, B. &amp; Rai, D. K. Alpha78(EF7)Asn--&gt;Asp is a posttranslational modification in Hb J-Singapore [alpha78(EF7)Asn--&gt;Asp;alpha79(EF8)Ala--&gt;Gly]. </w:t>
      </w:r>
      <w:r w:rsidRPr="009E4CD1">
        <w:rPr>
          <w:rFonts w:ascii="Times New Roman" w:hAnsi="Times New Roman"/>
          <w:iCs/>
          <w:sz w:val="24"/>
        </w:rPr>
        <w:t>Hemoglobin</w:t>
      </w:r>
      <w:r w:rsidRPr="009E4CD1">
        <w:rPr>
          <w:rFonts w:ascii="Times New Roman" w:hAnsi="Times New Roman"/>
          <w:sz w:val="24"/>
        </w:rPr>
        <w:t xml:space="preserve"> </w:t>
      </w:r>
      <w:r w:rsidRPr="009E4CD1">
        <w:rPr>
          <w:rFonts w:ascii="Times New Roman" w:hAnsi="Times New Roman"/>
          <w:b/>
          <w:bCs/>
          <w:sz w:val="24"/>
        </w:rPr>
        <w:t>31</w:t>
      </w:r>
      <w:r w:rsidRPr="009E4CD1">
        <w:rPr>
          <w:rFonts w:ascii="Times New Roman" w:hAnsi="Times New Roman"/>
          <w:sz w:val="24"/>
        </w:rPr>
        <w:t>, 483–489 (2007).</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47.</w:t>
      </w:r>
      <w:r w:rsidRPr="009E4CD1">
        <w:rPr>
          <w:rFonts w:ascii="Times New Roman" w:hAnsi="Times New Roman"/>
          <w:sz w:val="24"/>
        </w:rPr>
        <w:tab/>
        <w:t xml:space="preserve">Seid-Akhavan, M., Winter, W. P., Abramson, R. K. &amp; Rucknagel, D. L. Hemoglobin Wayne: a frameshift mutation detected in human hemoglobin alpha chains. </w:t>
      </w:r>
      <w:r w:rsidRPr="009E4CD1">
        <w:rPr>
          <w:rFonts w:ascii="Times New Roman" w:hAnsi="Times New Roman"/>
          <w:iCs/>
          <w:sz w:val="24"/>
        </w:rPr>
        <w:t>Proc. Natl. Acad. Sci. U. S. A.</w:t>
      </w:r>
      <w:r w:rsidRPr="009E4CD1">
        <w:rPr>
          <w:rFonts w:ascii="Times New Roman" w:hAnsi="Times New Roman"/>
          <w:sz w:val="24"/>
        </w:rPr>
        <w:t xml:space="preserve"> </w:t>
      </w:r>
      <w:r w:rsidRPr="009E4CD1">
        <w:rPr>
          <w:rFonts w:ascii="Times New Roman" w:hAnsi="Times New Roman"/>
          <w:b/>
          <w:bCs/>
          <w:sz w:val="24"/>
        </w:rPr>
        <w:t>73</w:t>
      </w:r>
      <w:r w:rsidRPr="009E4CD1">
        <w:rPr>
          <w:rFonts w:ascii="Times New Roman" w:hAnsi="Times New Roman"/>
          <w:sz w:val="24"/>
        </w:rPr>
        <w:t>, 882–886 (1976).</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48.</w:t>
      </w:r>
      <w:r w:rsidRPr="009E4CD1">
        <w:rPr>
          <w:rFonts w:ascii="Times New Roman" w:hAnsi="Times New Roman"/>
          <w:sz w:val="24"/>
        </w:rPr>
        <w:tab/>
        <w:t xml:space="preserve">Wajcman, H. </w:t>
      </w:r>
      <w:r w:rsidRPr="009E4CD1">
        <w:rPr>
          <w:rFonts w:ascii="Times New Roman" w:hAnsi="Times New Roman"/>
          <w:iCs/>
          <w:sz w:val="24"/>
        </w:rPr>
        <w:t>et al.</w:t>
      </w:r>
      <w:r w:rsidRPr="009E4CD1">
        <w:rPr>
          <w:rFonts w:ascii="Times New Roman" w:hAnsi="Times New Roman"/>
          <w:sz w:val="24"/>
        </w:rPr>
        <w:t xml:space="preserve"> Structure of the EF corner favors deamidation of asparaginyl residues in hemoglobin: the example of Hb La Roche-sur-Yon [beta 81 (EF5) Leu----His]. </w:t>
      </w:r>
      <w:r w:rsidRPr="009E4CD1">
        <w:rPr>
          <w:rFonts w:ascii="Times New Roman" w:hAnsi="Times New Roman"/>
          <w:iCs/>
          <w:sz w:val="24"/>
        </w:rPr>
        <w:t>Biochim. Biophys. Acta</w:t>
      </w:r>
      <w:r w:rsidRPr="009E4CD1">
        <w:rPr>
          <w:rFonts w:ascii="Times New Roman" w:hAnsi="Times New Roman"/>
          <w:sz w:val="24"/>
        </w:rPr>
        <w:t xml:space="preserve"> </w:t>
      </w:r>
      <w:r w:rsidRPr="009E4CD1">
        <w:rPr>
          <w:rFonts w:ascii="Times New Roman" w:hAnsi="Times New Roman"/>
          <w:b/>
          <w:bCs/>
          <w:sz w:val="24"/>
        </w:rPr>
        <w:t>1138</w:t>
      </w:r>
      <w:r w:rsidRPr="009E4CD1">
        <w:rPr>
          <w:rFonts w:ascii="Times New Roman" w:hAnsi="Times New Roman"/>
          <w:sz w:val="24"/>
        </w:rPr>
        <w:t>, 127–132 (1992).</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49.</w:t>
      </w:r>
      <w:r w:rsidRPr="009E4CD1">
        <w:rPr>
          <w:rFonts w:ascii="Times New Roman" w:hAnsi="Times New Roman"/>
          <w:sz w:val="24"/>
        </w:rPr>
        <w:tab/>
        <w:t xml:space="preserve">Bonaventura, J. </w:t>
      </w:r>
      <w:r w:rsidRPr="009E4CD1">
        <w:rPr>
          <w:rFonts w:ascii="Times New Roman" w:hAnsi="Times New Roman"/>
          <w:iCs/>
          <w:sz w:val="24"/>
        </w:rPr>
        <w:t>et al.</w:t>
      </w:r>
      <w:r w:rsidRPr="009E4CD1">
        <w:rPr>
          <w:rFonts w:ascii="Times New Roman" w:hAnsi="Times New Roman"/>
          <w:sz w:val="24"/>
        </w:rPr>
        <w:t xml:space="preserve"> Hemoglobin providence. Functional consequences of two alterations of the 2,3-diphosphoglycerate binding site at position beta 82. </w:t>
      </w:r>
      <w:r w:rsidRPr="009E4CD1">
        <w:rPr>
          <w:rFonts w:ascii="Times New Roman" w:hAnsi="Times New Roman"/>
          <w:iCs/>
          <w:sz w:val="24"/>
        </w:rPr>
        <w:t>J. Biol. Chem.</w:t>
      </w:r>
      <w:r w:rsidRPr="009E4CD1">
        <w:rPr>
          <w:rFonts w:ascii="Times New Roman" w:hAnsi="Times New Roman"/>
          <w:sz w:val="24"/>
        </w:rPr>
        <w:t xml:space="preserve"> </w:t>
      </w:r>
      <w:r w:rsidRPr="009E4CD1">
        <w:rPr>
          <w:rFonts w:ascii="Times New Roman" w:hAnsi="Times New Roman"/>
          <w:b/>
          <w:bCs/>
          <w:sz w:val="24"/>
        </w:rPr>
        <w:t>251</w:t>
      </w:r>
      <w:r w:rsidRPr="009E4CD1">
        <w:rPr>
          <w:rFonts w:ascii="Times New Roman" w:hAnsi="Times New Roman"/>
          <w:sz w:val="24"/>
        </w:rPr>
        <w:t>, 7563–7571 (1976).</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50.</w:t>
      </w:r>
      <w:r w:rsidRPr="009E4CD1">
        <w:rPr>
          <w:rFonts w:ascii="Times New Roman" w:hAnsi="Times New Roman"/>
          <w:sz w:val="24"/>
        </w:rPr>
        <w:tab/>
        <w:t xml:space="preserve">Moo-Penn, W. F., Jue, D. L., Bechtel, K. C., Johnson, M. H. &amp; Schmidt, R. M. Hemoglobin Providence. A human hemoglobin variant occurring in two forms in vivo. </w:t>
      </w:r>
      <w:r w:rsidRPr="009E4CD1">
        <w:rPr>
          <w:rFonts w:ascii="Times New Roman" w:hAnsi="Times New Roman"/>
          <w:iCs/>
          <w:sz w:val="24"/>
        </w:rPr>
        <w:t>J. Biol. Chem.</w:t>
      </w:r>
      <w:r w:rsidRPr="009E4CD1">
        <w:rPr>
          <w:rFonts w:ascii="Times New Roman" w:hAnsi="Times New Roman"/>
          <w:sz w:val="24"/>
        </w:rPr>
        <w:t xml:space="preserve"> </w:t>
      </w:r>
      <w:r w:rsidRPr="009E4CD1">
        <w:rPr>
          <w:rFonts w:ascii="Times New Roman" w:hAnsi="Times New Roman"/>
          <w:b/>
          <w:bCs/>
          <w:sz w:val="24"/>
        </w:rPr>
        <w:t>251</w:t>
      </w:r>
      <w:r w:rsidRPr="009E4CD1">
        <w:rPr>
          <w:rFonts w:ascii="Times New Roman" w:hAnsi="Times New Roman"/>
          <w:sz w:val="24"/>
        </w:rPr>
        <w:t>, 7557–7562 (1976).</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51.</w:t>
      </w:r>
      <w:r w:rsidRPr="009E4CD1">
        <w:rPr>
          <w:rFonts w:ascii="Times New Roman" w:hAnsi="Times New Roman"/>
          <w:sz w:val="24"/>
        </w:rPr>
        <w:tab/>
        <w:t xml:space="preserve">Wajcman, H. </w:t>
      </w:r>
      <w:r w:rsidRPr="009E4CD1">
        <w:rPr>
          <w:rFonts w:ascii="Times New Roman" w:hAnsi="Times New Roman"/>
          <w:iCs/>
          <w:sz w:val="24"/>
        </w:rPr>
        <w:t>et al.</w:t>
      </w:r>
      <w:r w:rsidRPr="009E4CD1">
        <w:rPr>
          <w:rFonts w:ascii="Times New Roman" w:hAnsi="Times New Roman"/>
          <w:sz w:val="24"/>
        </w:rPr>
        <w:t xml:space="preserve"> Hemoglobin Redondo [beta 92(F8) His----Asn]: an unstable hemoglobin variant associated with heme loss which occurs in two forms. </w:t>
      </w:r>
      <w:r w:rsidRPr="009E4CD1">
        <w:rPr>
          <w:rFonts w:ascii="Times New Roman" w:hAnsi="Times New Roman"/>
          <w:iCs/>
          <w:sz w:val="24"/>
        </w:rPr>
        <w:t>Am. J. Hematol.</w:t>
      </w:r>
      <w:r w:rsidRPr="009E4CD1">
        <w:rPr>
          <w:rFonts w:ascii="Times New Roman" w:hAnsi="Times New Roman"/>
          <w:sz w:val="24"/>
        </w:rPr>
        <w:t xml:space="preserve"> </w:t>
      </w:r>
      <w:r w:rsidRPr="009E4CD1">
        <w:rPr>
          <w:rFonts w:ascii="Times New Roman" w:hAnsi="Times New Roman"/>
          <w:b/>
          <w:bCs/>
          <w:sz w:val="24"/>
        </w:rPr>
        <w:t>38</w:t>
      </w:r>
      <w:r w:rsidRPr="009E4CD1">
        <w:rPr>
          <w:rFonts w:ascii="Times New Roman" w:hAnsi="Times New Roman"/>
          <w:sz w:val="24"/>
        </w:rPr>
        <w:t>, 194–200 (1991).</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52.</w:t>
      </w:r>
      <w:r w:rsidRPr="009E4CD1">
        <w:rPr>
          <w:rFonts w:ascii="Times New Roman" w:hAnsi="Times New Roman"/>
          <w:sz w:val="24"/>
        </w:rPr>
        <w:tab/>
        <w:t xml:space="preserve">Harano, T. </w:t>
      </w:r>
      <w:r w:rsidRPr="009E4CD1">
        <w:rPr>
          <w:rFonts w:ascii="Times New Roman" w:hAnsi="Times New Roman"/>
          <w:iCs/>
          <w:sz w:val="24"/>
        </w:rPr>
        <w:t>et al.</w:t>
      </w:r>
      <w:r w:rsidRPr="009E4CD1">
        <w:rPr>
          <w:rFonts w:ascii="Times New Roman" w:hAnsi="Times New Roman"/>
          <w:sz w:val="24"/>
        </w:rPr>
        <w:t xml:space="preserve"> Hb Isehara (or Hb Redondo) [beta 92 (F8) His----Asn]: an unstable variant with a proximal histidine substitution at the heme contact. </w:t>
      </w:r>
      <w:r w:rsidRPr="009E4CD1">
        <w:rPr>
          <w:rFonts w:ascii="Times New Roman" w:hAnsi="Times New Roman"/>
          <w:iCs/>
          <w:sz w:val="24"/>
        </w:rPr>
        <w:t>Hemoglobin</w:t>
      </w:r>
      <w:r w:rsidRPr="009E4CD1">
        <w:rPr>
          <w:rFonts w:ascii="Times New Roman" w:hAnsi="Times New Roman"/>
          <w:sz w:val="24"/>
        </w:rPr>
        <w:t xml:space="preserve"> </w:t>
      </w:r>
      <w:r w:rsidRPr="009E4CD1">
        <w:rPr>
          <w:rFonts w:ascii="Times New Roman" w:hAnsi="Times New Roman"/>
          <w:b/>
          <w:bCs/>
          <w:sz w:val="24"/>
        </w:rPr>
        <w:t>15</w:t>
      </w:r>
      <w:r w:rsidRPr="009E4CD1">
        <w:rPr>
          <w:rFonts w:ascii="Times New Roman" w:hAnsi="Times New Roman"/>
          <w:sz w:val="24"/>
        </w:rPr>
        <w:t>, 279–290 (1991).</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53.</w:t>
      </w:r>
      <w:r w:rsidRPr="009E4CD1">
        <w:rPr>
          <w:rFonts w:ascii="Times New Roman" w:hAnsi="Times New Roman"/>
          <w:sz w:val="24"/>
        </w:rPr>
        <w:tab/>
        <w:t xml:space="preserve">Kattamis, A. C. </w:t>
      </w:r>
      <w:r w:rsidRPr="009E4CD1">
        <w:rPr>
          <w:rFonts w:ascii="Times New Roman" w:hAnsi="Times New Roman"/>
          <w:iCs/>
          <w:sz w:val="24"/>
        </w:rPr>
        <w:t>et al.</w:t>
      </w:r>
      <w:r w:rsidRPr="009E4CD1">
        <w:rPr>
          <w:rFonts w:ascii="Times New Roman" w:hAnsi="Times New Roman"/>
          <w:sz w:val="24"/>
        </w:rPr>
        <w:t xml:space="preserve"> Hb Osler [beta 145(HC2)Tyr--&gt;Asp] results from posttranslational modification. </w:t>
      </w:r>
      <w:r w:rsidRPr="009E4CD1">
        <w:rPr>
          <w:rFonts w:ascii="Times New Roman" w:hAnsi="Times New Roman"/>
          <w:iCs/>
          <w:sz w:val="24"/>
        </w:rPr>
        <w:t>Hemoglobin</w:t>
      </w:r>
      <w:r w:rsidRPr="009E4CD1">
        <w:rPr>
          <w:rFonts w:ascii="Times New Roman" w:hAnsi="Times New Roman"/>
          <w:sz w:val="24"/>
        </w:rPr>
        <w:t xml:space="preserve"> </w:t>
      </w:r>
      <w:r w:rsidRPr="009E4CD1">
        <w:rPr>
          <w:rFonts w:ascii="Times New Roman" w:hAnsi="Times New Roman"/>
          <w:b/>
          <w:bCs/>
          <w:sz w:val="24"/>
        </w:rPr>
        <w:t>21</w:t>
      </w:r>
      <w:r w:rsidRPr="009E4CD1">
        <w:rPr>
          <w:rFonts w:ascii="Times New Roman" w:hAnsi="Times New Roman"/>
          <w:sz w:val="24"/>
        </w:rPr>
        <w:t>, 109–120 (1997).</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54.</w:t>
      </w:r>
      <w:r w:rsidRPr="009E4CD1">
        <w:rPr>
          <w:rFonts w:ascii="Times New Roman" w:hAnsi="Times New Roman"/>
          <w:sz w:val="24"/>
        </w:rPr>
        <w:tab/>
        <w:t xml:space="preserve">Préhu, C., Godart, C., Vigneron, C. &amp; Wajcman, H. Hb Nancy and Hb Osler: two distinct genetic variants with identical clinical and </w:t>
      </w:r>
      <w:r w:rsidRPr="009E4CD1">
        <w:rPr>
          <w:rFonts w:ascii="Times New Roman" w:hAnsi="Times New Roman"/>
          <w:sz w:val="24"/>
        </w:rPr>
        <w:lastRenderedPageBreak/>
        <w:t xml:space="preserve">hemoglobin phenotype. </w:t>
      </w:r>
      <w:r w:rsidRPr="009E4CD1">
        <w:rPr>
          <w:rFonts w:ascii="Times New Roman" w:hAnsi="Times New Roman"/>
          <w:iCs/>
          <w:sz w:val="24"/>
        </w:rPr>
        <w:t>C. R. Acad. Sci. III</w:t>
      </w:r>
      <w:r w:rsidRPr="009E4CD1">
        <w:rPr>
          <w:rFonts w:ascii="Times New Roman" w:hAnsi="Times New Roman"/>
          <w:sz w:val="24"/>
        </w:rPr>
        <w:t xml:space="preserve"> </w:t>
      </w:r>
      <w:r w:rsidRPr="009E4CD1">
        <w:rPr>
          <w:rFonts w:ascii="Times New Roman" w:hAnsi="Times New Roman"/>
          <w:b/>
          <w:bCs/>
          <w:sz w:val="24"/>
        </w:rPr>
        <w:t>321</w:t>
      </w:r>
      <w:r w:rsidRPr="009E4CD1">
        <w:rPr>
          <w:rFonts w:ascii="Times New Roman" w:hAnsi="Times New Roman"/>
          <w:sz w:val="24"/>
        </w:rPr>
        <w:t>, 373–376 (1998).</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55.</w:t>
      </w:r>
      <w:r w:rsidRPr="009E4CD1">
        <w:rPr>
          <w:rFonts w:ascii="Times New Roman" w:hAnsi="Times New Roman"/>
          <w:sz w:val="24"/>
        </w:rPr>
        <w:tab/>
        <w:t xml:space="preserve">Kleckner, H. B. </w:t>
      </w:r>
      <w:r w:rsidRPr="009E4CD1">
        <w:rPr>
          <w:rFonts w:ascii="Times New Roman" w:hAnsi="Times New Roman"/>
          <w:iCs/>
          <w:sz w:val="24"/>
        </w:rPr>
        <w:t>et al.</w:t>
      </w:r>
      <w:r w:rsidRPr="009E4CD1">
        <w:rPr>
          <w:rFonts w:ascii="Times New Roman" w:hAnsi="Times New Roman"/>
          <w:sz w:val="24"/>
        </w:rPr>
        <w:t xml:space="preserve"> Hemoglobin Fort Gordon or alpha2beta2145 Tyr replaced by Asp, a new high-oxygen-affinity hemoglobin variant. </w:t>
      </w:r>
      <w:r w:rsidRPr="009E4CD1">
        <w:rPr>
          <w:rFonts w:ascii="Times New Roman" w:hAnsi="Times New Roman"/>
          <w:iCs/>
          <w:sz w:val="24"/>
        </w:rPr>
        <w:t>Biochim. Biophys. Acta</w:t>
      </w:r>
      <w:r w:rsidRPr="009E4CD1">
        <w:rPr>
          <w:rFonts w:ascii="Times New Roman" w:hAnsi="Times New Roman"/>
          <w:sz w:val="24"/>
        </w:rPr>
        <w:t xml:space="preserve"> </w:t>
      </w:r>
      <w:r w:rsidRPr="009E4CD1">
        <w:rPr>
          <w:rFonts w:ascii="Times New Roman" w:hAnsi="Times New Roman"/>
          <w:b/>
          <w:bCs/>
          <w:sz w:val="24"/>
        </w:rPr>
        <w:t>400</w:t>
      </w:r>
      <w:r w:rsidRPr="009E4CD1">
        <w:rPr>
          <w:rFonts w:ascii="Times New Roman" w:hAnsi="Times New Roman"/>
          <w:sz w:val="24"/>
        </w:rPr>
        <w:t>, 343–347 (1975).</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56.</w:t>
      </w:r>
      <w:r w:rsidRPr="009E4CD1">
        <w:rPr>
          <w:rFonts w:ascii="Times New Roman" w:hAnsi="Times New Roman"/>
          <w:sz w:val="24"/>
        </w:rPr>
        <w:tab/>
        <w:t xml:space="preserve">Coates, L., Erskine, P. T., Crump, M. P., Wood, S. P. &amp; Cooper, J. B. Five atomic resolution structures of endothiapepsin inhibitor complexes: implications for the aspartic proteinase mechanism. </w:t>
      </w:r>
      <w:r w:rsidRPr="009E4CD1">
        <w:rPr>
          <w:rFonts w:ascii="Times New Roman" w:hAnsi="Times New Roman"/>
          <w:iCs/>
          <w:sz w:val="24"/>
        </w:rPr>
        <w:t>J. Mol. Biol.</w:t>
      </w:r>
      <w:r w:rsidRPr="009E4CD1">
        <w:rPr>
          <w:rFonts w:ascii="Times New Roman" w:hAnsi="Times New Roman"/>
          <w:sz w:val="24"/>
        </w:rPr>
        <w:t xml:space="preserve"> </w:t>
      </w:r>
      <w:r w:rsidRPr="009E4CD1">
        <w:rPr>
          <w:rFonts w:ascii="Times New Roman" w:hAnsi="Times New Roman"/>
          <w:b/>
          <w:bCs/>
          <w:sz w:val="24"/>
        </w:rPr>
        <w:t>318</w:t>
      </w:r>
      <w:r w:rsidRPr="009E4CD1">
        <w:rPr>
          <w:rFonts w:ascii="Times New Roman" w:hAnsi="Times New Roman"/>
          <w:sz w:val="24"/>
        </w:rPr>
        <w:t>, 1405–1415 (2002).</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57.</w:t>
      </w:r>
      <w:r w:rsidRPr="009E4CD1">
        <w:rPr>
          <w:rFonts w:ascii="Times New Roman" w:hAnsi="Times New Roman"/>
          <w:sz w:val="24"/>
        </w:rPr>
        <w:tab/>
        <w:t xml:space="preserve">Erskine, P. T. </w:t>
      </w:r>
      <w:r w:rsidRPr="009E4CD1">
        <w:rPr>
          <w:rFonts w:ascii="Times New Roman" w:hAnsi="Times New Roman"/>
          <w:iCs/>
          <w:sz w:val="24"/>
        </w:rPr>
        <w:t>et al.</w:t>
      </w:r>
      <w:r w:rsidRPr="009E4CD1">
        <w:rPr>
          <w:rFonts w:ascii="Times New Roman" w:hAnsi="Times New Roman"/>
          <w:sz w:val="24"/>
        </w:rPr>
        <w:t xml:space="preserve"> Atomic resolution analysis of the catalytic site of an aspartic proteinase and an unexpected mode of binding by short peptides. </w:t>
      </w:r>
      <w:r w:rsidRPr="009E4CD1">
        <w:rPr>
          <w:rFonts w:ascii="Times New Roman" w:hAnsi="Times New Roman"/>
          <w:iCs/>
          <w:sz w:val="24"/>
        </w:rPr>
        <w:t>Protein Sci. Publ. Protein Soc.</w:t>
      </w:r>
      <w:r w:rsidRPr="009E4CD1">
        <w:rPr>
          <w:rFonts w:ascii="Times New Roman" w:hAnsi="Times New Roman"/>
          <w:sz w:val="24"/>
        </w:rPr>
        <w:t xml:space="preserve"> </w:t>
      </w:r>
      <w:r w:rsidRPr="009E4CD1">
        <w:rPr>
          <w:rFonts w:ascii="Times New Roman" w:hAnsi="Times New Roman"/>
          <w:b/>
          <w:bCs/>
          <w:sz w:val="24"/>
        </w:rPr>
        <w:t>12</w:t>
      </w:r>
      <w:r w:rsidRPr="009E4CD1">
        <w:rPr>
          <w:rFonts w:ascii="Times New Roman" w:hAnsi="Times New Roman"/>
          <w:sz w:val="24"/>
        </w:rPr>
        <w:t>, 1741–1749 (2003).</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58.</w:t>
      </w:r>
      <w:r w:rsidRPr="009E4CD1">
        <w:rPr>
          <w:rFonts w:ascii="Times New Roman" w:hAnsi="Times New Roman"/>
          <w:sz w:val="24"/>
        </w:rPr>
        <w:tab/>
        <w:t xml:space="preserve">Bailey, D. </w:t>
      </w:r>
      <w:r w:rsidRPr="009E4CD1">
        <w:rPr>
          <w:rFonts w:ascii="Times New Roman" w:hAnsi="Times New Roman"/>
          <w:iCs/>
          <w:sz w:val="24"/>
        </w:rPr>
        <w:t>et al.</w:t>
      </w:r>
      <w:r w:rsidRPr="009E4CD1">
        <w:rPr>
          <w:rFonts w:ascii="Times New Roman" w:hAnsi="Times New Roman"/>
          <w:sz w:val="24"/>
        </w:rPr>
        <w:t xml:space="preserve"> An analysis of subdomain orientation, conformational change and disorder in relation to crystal packing of aspartic proteinases. </w:t>
      </w:r>
      <w:r w:rsidRPr="009E4CD1">
        <w:rPr>
          <w:rFonts w:ascii="Times New Roman" w:hAnsi="Times New Roman"/>
          <w:iCs/>
          <w:sz w:val="24"/>
        </w:rPr>
        <w:t>Acta Crystallogr. D Biol. Crystallogr.</w:t>
      </w:r>
      <w:r w:rsidRPr="009E4CD1">
        <w:rPr>
          <w:rFonts w:ascii="Times New Roman" w:hAnsi="Times New Roman"/>
          <w:sz w:val="24"/>
        </w:rPr>
        <w:t xml:space="preserve"> </w:t>
      </w:r>
      <w:r w:rsidRPr="009E4CD1">
        <w:rPr>
          <w:rFonts w:ascii="Times New Roman" w:hAnsi="Times New Roman"/>
          <w:b/>
          <w:bCs/>
          <w:sz w:val="24"/>
        </w:rPr>
        <w:t>68</w:t>
      </w:r>
      <w:r w:rsidRPr="009E4CD1">
        <w:rPr>
          <w:rFonts w:ascii="Times New Roman" w:hAnsi="Times New Roman"/>
          <w:sz w:val="24"/>
        </w:rPr>
        <w:t>, 541–552 (2012).</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59.</w:t>
      </w:r>
      <w:r w:rsidRPr="009E4CD1">
        <w:rPr>
          <w:rFonts w:ascii="Times New Roman" w:hAnsi="Times New Roman"/>
          <w:sz w:val="24"/>
        </w:rPr>
        <w:tab/>
        <w:t xml:space="preserve">Simonovic, M. &amp; Volz, K. Atomic resolution structure of a succinimide intermediate in E.coli CheY. </w:t>
      </w:r>
      <w:r w:rsidRPr="009E4CD1">
        <w:rPr>
          <w:rFonts w:ascii="Times New Roman" w:hAnsi="Times New Roman"/>
          <w:iCs/>
          <w:sz w:val="24"/>
        </w:rPr>
        <w:t>J. Mol. Biol.</w:t>
      </w:r>
      <w:r w:rsidRPr="009E4CD1">
        <w:rPr>
          <w:rFonts w:ascii="Times New Roman" w:hAnsi="Times New Roman"/>
          <w:sz w:val="24"/>
        </w:rPr>
        <w:t xml:space="preserve"> </w:t>
      </w:r>
      <w:r w:rsidRPr="009E4CD1">
        <w:rPr>
          <w:rFonts w:ascii="Times New Roman" w:hAnsi="Times New Roman"/>
          <w:b/>
          <w:bCs/>
          <w:sz w:val="24"/>
        </w:rPr>
        <w:t>322</w:t>
      </w:r>
      <w:r w:rsidRPr="009E4CD1">
        <w:rPr>
          <w:rFonts w:ascii="Times New Roman" w:hAnsi="Times New Roman"/>
          <w:sz w:val="24"/>
        </w:rPr>
        <w:t>, 663–667 (2002).</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60.</w:t>
      </w:r>
      <w:r w:rsidRPr="009E4CD1">
        <w:rPr>
          <w:rFonts w:ascii="Times New Roman" w:hAnsi="Times New Roman"/>
          <w:sz w:val="24"/>
        </w:rPr>
        <w:tab/>
        <w:t xml:space="preserve">Simonovic, M. &amp; Volz, K. A distinct meta-active conformation in the 1.1-A resolution structure of wild-type ApoCheY. </w:t>
      </w:r>
      <w:r w:rsidRPr="009E4CD1">
        <w:rPr>
          <w:rFonts w:ascii="Times New Roman" w:hAnsi="Times New Roman"/>
          <w:iCs/>
          <w:sz w:val="24"/>
        </w:rPr>
        <w:t>J. Biol. Chem.</w:t>
      </w:r>
      <w:r w:rsidRPr="009E4CD1">
        <w:rPr>
          <w:rFonts w:ascii="Times New Roman" w:hAnsi="Times New Roman"/>
          <w:sz w:val="24"/>
        </w:rPr>
        <w:t xml:space="preserve"> </w:t>
      </w:r>
      <w:r w:rsidRPr="009E4CD1">
        <w:rPr>
          <w:rFonts w:ascii="Times New Roman" w:hAnsi="Times New Roman"/>
          <w:b/>
          <w:bCs/>
          <w:sz w:val="24"/>
        </w:rPr>
        <w:t>276</w:t>
      </w:r>
      <w:r w:rsidRPr="009E4CD1">
        <w:rPr>
          <w:rFonts w:ascii="Times New Roman" w:hAnsi="Times New Roman"/>
          <w:sz w:val="24"/>
        </w:rPr>
        <w:t>, 28637–28640 (2001).</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61.</w:t>
      </w:r>
      <w:r w:rsidRPr="009E4CD1">
        <w:rPr>
          <w:rFonts w:ascii="Times New Roman" w:hAnsi="Times New Roman"/>
          <w:sz w:val="24"/>
        </w:rPr>
        <w:tab/>
        <w:t xml:space="preserve">Palm, G. J. </w:t>
      </w:r>
      <w:r w:rsidRPr="009E4CD1">
        <w:rPr>
          <w:rFonts w:ascii="Times New Roman" w:hAnsi="Times New Roman"/>
          <w:iCs/>
          <w:sz w:val="24"/>
        </w:rPr>
        <w:t>et al.</w:t>
      </w:r>
      <w:r w:rsidRPr="009E4CD1">
        <w:rPr>
          <w:rFonts w:ascii="Times New Roman" w:hAnsi="Times New Roman"/>
          <w:sz w:val="24"/>
        </w:rPr>
        <w:t xml:space="preserve"> Post-translational modification and extended glycosylation pattern of a plant latex peroxidase of native source characterized by X-ray crystallography. </w:t>
      </w:r>
      <w:r w:rsidRPr="009E4CD1">
        <w:rPr>
          <w:rFonts w:ascii="Times New Roman" w:hAnsi="Times New Roman"/>
          <w:iCs/>
          <w:sz w:val="24"/>
        </w:rPr>
        <w:t>FEBS J.</w:t>
      </w:r>
      <w:r w:rsidRPr="009E4CD1">
        <w:rPr>
          <w:rFonts w:ascii="Times New Roman" w:hAnsi="Times New Roman"/>
          <w:sz w:val="24"/>
        </w:rPr>
        <w:t xml:space="preserve"> </w:t>
      </w:r>
      <w:r w:rsidRPr="009E4CD1">
        <w:rPr>
          <w:rFonts w:ascii="Times New Roman" w:hAnsi="Times New Roman"/>
          <w:b/>
          <w:bCs/>
          <w:sz w:val="24"/>
        </w:rPr>
        <w:t>281</w:t>
      </w:r>
      <w:r w:rsidRPr="009E4CD1">
        <w:rPr>
          <w:rFonts w:ascii="Times New Roman" w:hAnsi="Times New Roman"/>
          <w:sz w:val="24"/>
        </w:rPr>
        <w:t>, 4319–4333 (2014).</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62.</w:t>
      </w:r>
      <w:r w:rsidRPr="009E4CD1">
        <w:rPr>
          <w:rFonts w:ascii="Times New Roman" w:hAnsi="Times New Roman"/>
          <w:sz w:val="24"/>
        </w:rPr>
        <w:tab/>
        <w:t xml:space="preserve">Dall, E., Fegg, J. C., Briza, P. &amp; Brandstetter, H. Structure and mechanism of an aspartimide-dependent peptide ligase in human legumain. </w:t>
      </w:r>
      <w:r w:rsidRPr="009E4CD1">
        <w:rPr>
          <w:rFonts w:ascii="Times New Roman" w:hAnsi="Times New Roman"/>
          <w:iCs/>
          <w:sz w:val="24"/>
        </w:rPr>
        <w:t>Angew. Chem. Int. Ed Engl.</w:t>
      </w:r>
      <w:r w:rsidRPr="009E4CD1">
        <w:rPr>
          <w:rFonts w:ascii="Times New Roman" w:hAnsi="Times New Roman"/>
          <w:sz w:val="24"/>
        </w:rPr>
        <w:t xml:space="preserve"> </w:t>
      </w:r>
      <w:r w:rsidRPr="009E4CD1">
        <w:rPr>
          <w:rFonts w:ascii="Times New Roman" w:hAnsi="Times New Roman"/>
          <w:b/>
          <w:bCs/>
          <w:sz w:val="24"/>
        </w:rPr>
        <w:t>54</w:t>
      </w:r>
      <w:r w:rsidRPr="009E4CD1">
        <w:rPr>
          <w:rFonts w:ascii="Times New Roman" w:hAnsi="Times New Roman"/>
          <w:sz w:val="24"/>
        </w:rPr>
        <w:t>, 2917–2921 (2015).</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lastRenderedPageBreak/>
        <w:t>63.</w:t>
      </w:r>
      <w:r w:rsidRPr="009E4CD1">
        <w:rPr>
          <w:rFonts w:ascii="Times New Roman" w:hAnsi="Times New Roman"/>
          <w:sz w:val="24"/>
        </w:rPr>
        <w:tab/>
        <w:t xml:space="preserve">Barends, T. R. M. </w:t>
      </w:r>
      <w:r w:rsidRPr="009E4CD1">
        <w:rPr>
          <w:rFonts w:ascii="Times New Roman" w:hAnsi="Times New Roman"/>
          <w:iCs/>
          <w:sz w:val="24"/>
        </w:rPr>
        <w:t>et al.</w:t>
      </w:r>
      <w:r w:rsidRPr="009E4CD1">
        <w:rPr>
          <w:rFonts w:ascii="Times New Roman" w:hAnsi="Times New Roman"/>
          <w:sz w:val="24"/>
        </w:rPr>
        <w:t xml:space="preserve"> Three-way stabilization of the covalent intermediate in amylomaltase, an alpha-amylase-like transglycosylase. </w:t>
      </w:r>
      <w:r w:rsidRPr="009E4CD1">
        <w:rPr>
          <w:rFonts w:ascii="Times New Roman" w:hAnsi="Times New Roman"/>
          <w:iCs/>
          <w:sz w:val="24"/>
        </w:rPr>
        <w:t>J. Biol. Chem.</w:t>
      </w:r>
      <w:r w:rsidRPr="009E4CD1">
        <w:rPr>
          <w:rFonts w:ascii="Times New Roman" w:hAnsi="Times New Roman"/>
          <w:sz w:val="24"/>
        </w:rPr>
        <w:t xml:space="preserve"> </w:t>
      </w:r>
      <w:r w:rsidRPr="009E4CD1">
        <w:rPr>
          <w:rFonts w:ascii="Times New Roman" w:hAnsi="Times New Roman"/>
          <w:b/>
          <w:bCs/>
          <w:sz w:val="24"/>
        </w:rPr>
        <w:t>282</w:t>
      </w:r>
      <w:r w:rsidRPr="009E4CD1">
        <w:rPr>
          <w:rFonts w:ascii="Times New Roman" w:hAnsi="Times New Roman"/>
          <w:sz w:val="24"/>
        </w:rPr>
        <w:t>, 17242–17249 (2007).</w:t>
      </w:r>
    </w:p>
    <w:p w:rsidR="009E4CD1" w:rsidRPr="009E4CD1" w:rsidRDefault="009E4CD1" w:rsidP="009E4CD1">
      <w:pPr>
        <w:pStyle w:val="Irodalomjegyzk"/>
        <w:rPr>
          <w:rFonts w:ascii="Times New Roman" w:hAnsi="Times New Roman"/>
          <w:sz w:val="24"/>
        </w:rPr>
      </w:pPr>
      <w:r w:rsidRPr="009E4CD1">
        <w:rPr>
          <w:rFonts w:ascii="Times New Roman" w:hAnsi="Times New Roman"/>
          <w:sz w:val="24"/>
        </w:rPr>
        <w:t>64.</w:t>
      </w:r>
      <w:r w:rsidRPr="009E4CD1">
        <w:rPr>
          <w:rFonts w:ascii="Times New Roman" w:hAnsi="Times New Roman"/>
          <w:sz w:val="24"/>
        </w:rPr>
        <w:tab/>
        <w:t xml:space="preserve">Cámara-Artigas, A., Murciano-Calles, J., Gavira, J. A., Cobos, E. S. &amp; Martínez, J. C. Novel conformational aspects of the third PDZ domain of the neuronal post-synaptic density-95 protein revealed from two 1.4A X-ray structures. </w:t>
      </w:r>
      <w:r w:rsidRPr="009E4CD1">
        <w:rPr>
          <w:rFonts w:ascii="Times New Roman" w:hAnsi="Times New Roman"/>
          <w:iCs/>
          <w:sz w:val="24"/>
        </w:rPr>
        <w:t>J. Struct. Biol.</w:t>
      </w:r>
      <w:r w:rsidRPr="009E4CD1">
        <w:rPr>
          <w:rFonts w:ascii="Times New Roman" w:hAnsi="Times New Roman"/>
          <w:sz w:val="24"/>
        </w:rPr>
        <w:t xml:space="preserve"> </w:t>
      </w:r>
      <w:r w:rsidRPr="009E4CD1">
        <w:rPr>
          <w:rFonts w:ascii="Times New Roman" w:hAnsi="Times New Roman"/>
          <w:b/>
          <w:bCs/>
          <w:sz w:val="24"/>
        </w:rPr>
        <w:t>170</w:t>
      </w:r>
      <w:r w:rsidRPr="009E4CD1">
        <w:rPr>
          <w:rFonts w:ascii="Times New Roman" w:hAnsi="Times New Roman"/>
          <w:sz w:val="24"/>
        </w:rPr>
        <w:t>, 565–569 (2010).</w:t>
      </w:r>
    </w:p>
    <w:p w:rsidR="009E4CD1" w:rsidRDefault="009E4CD1">
      <w:pPr>
        <w:widowControl/>
        <w:suppressAutoHyphens w:val="0"/>
        <w:autoSpaceDN/>
        <w:spacing w:after="160" w:line="259" w:lineRule="auto"/>
        <w:textAlignment w:val="auto"/>
        <w:rPr>
          <w:rFonts w:ascii="Times New Roman" w:hAnsi="Times New Roman"/>
          <w:b/>
          <w:i/>
          <w:sz w:val="24"/>
          <w:szCs w:val="24"/>
          <w:lang w:val="en-US"/>
        </w:rPr>
      </w:pPr>
      <w:r>
        <w:rPr>
          <w:rFonts w:ascii="Times New Roman" w:hAnsi="Times New Roman"/>
          <w:b/>
          <w:i/>
          <w:sz w:val="24"/>
          <w:szCs w:val="24"/>
          <w:lang w:val="en-US"/>
        </w:rPr>
        <w:fldChar w:fldCharType="end"/>
      </w:r>
    </w:p>
    <w:p w:rsidR="009E4CD1" w:rsidRDefault="009E4CD1">
      <w:pPr>
        <w:widowControl/>
        <w:suppressAutoHyphens w:val="0"/>
        <w:autoSpaceDN/>
        <w:spacing w:after="160" w:line="259" w:lineRule="auto"/>
        <w:textAlignment w:val="auto"/>
        <w:rPr>
          <w:rFonts w:ascii="Times New Roman" w:eastAsia="Calibri" w:hAnsi="Times New Roman" w:cs="F"/>
          <w:b/>
          <w:i/>
          <w:sz w:val="24"/>
          <w:szCs w:val="24"/>
          <w:lang w:val="en-US" w:eastAsia="en-US"/>
        </w:rPr>
      </w:pPr>
      <w:r>
        <w:rPr>
          <w:rFonts w:ascii="Times New Roman" w:hAnsi="Times New Roman"/>
          <w:b/>
          <w:i/>
          <w:sz w:val="24"/>
          <w:szCs w:val="24"/>
          <w:lang w:val="en-US"/>
        </w:rPr>
        <w:br w:type="page"/>
      </w:r>
    </w:p>
    <w:p w:rsidR="0088489B" w:rsidRPr="00D10644" w:rsidRDefault="0088489B" w:rsidP="005616E0">
      <w:pPr>
        <w:pStyle w:val="Standard"/>
        <w:spacing w:before="280" w:after="280" w:line="480" w:lineRule="auto"/>
        <w:jc w:val="both"/>
        <w:rPr>
          <w:sz w:val="24"/>
          <w:szCs w:val="24"/>
        </w:rPr>
      </w:pPr>
      <w:r w:rsidRPr="00D10644">
        <w:rPr>
          <w:rFonts w:ascii="Times New Roman" w:hAnsi="Times New Roman"/>
          <w:b/>
          <w:i/>
          <w:sz w:val="24"/>
          <w:szCs w:val="24"/>
          <w:lang w:val="en-US"/>
        </w:rPr>
        <w:lastRenderedPageBreak/>
        <w:t>Supp.Table 2:</w:t>
      </w:r>
      <w:r w:rsidRPr="00D10644">
        <w:rPr>
          <w:rFonts w:ascii="Times New Roman" w:hAnsi="Times New Roman"/>
          <w:i/>
          <w:sz w:val="24"/>
          <w:szCs w:val="24"/>
          <w:lang w:val="en-US"/>
        </w:rPr>
        <w:t xml:space="preserve"> NMR relaxation data (</w:t>
      </w:r>
      <w:r w:rsidRPr="00D10644">
        <w:rPr>
          <w:rFonts w:ascii="Times New Roman" w:hAnsi="Times New Roman"/>
          <w:i/>
          <w:sz w:val="24"/>
          <w:szCs w:val="24"/>
          <w:vertAlign w:val="superscript"/>
          <w:lang w:val="en-US"/>
        </w:rPr>
        <w:t>1</w:t>
      </w:r>
      <w:r w:rsidRPr="00D10644">
        <w:rPr>
          <w:rFonts w:ascii="Times New Roman" w:hAnsi="Times New Roman"/>
          <w:i/>
          <w:sz w:val="24"/>
          <w:szCs w:val="24"/>
          <w:lang w:val="en-US"/>
        </w:rPr>
        <w:t>H-</w:t>
      </w:r>
      <w:r w:rsidRPr="00D10644">
        <w:rPr>
          <w:rFonts w:ascii="Times New Roman" w:hAnsi="Times New Roman"/>
          <w:i/>
          <w:sz w:val="24"/>
          <w:szCs w:val="24"/>
          <w:vertAlign w:val="superscript"/>
          <w:lang w:val="en-US"/>
        </w:rPr>
        <w:t>15</w:t>
      </w:r>
      <w:r w:rsidRPr="00D10644">
        <w:rPr>
          <w:rFonts w:ascii="Times New Roman" w:hAnsi="Times New Roman"/>
          <w:i/>
          <w:sz w:val="24"/>
          <w:szCs w:val="24"/>
          <w:lang w:val="en-US"/>
        </w:rPr>
        <w:t>N hetNOE and S</w:t>
      </w:r>
      <w:r w:rsidRPr="00D10644">
        <w:rPr>
          <w:rFonts w:ascii="Times New Roman" w:hAnsi="Times New Roman"/>
          <w:i/>
          <w:sz w:val="24"/>
          <w:szCs w:val="24"/>
          <w:vertAlign w:val="superscript"/>
          <w:lang w:val="en-US"/>
        </w:rPr>
        <w:t>2</w:t>
      </w:r>
      <w:r w:rsidRPr="00D10644">
        <w:rPr>
          <w:rFonts w:ascii="Times New Roman" w:hAnsi="Times New Roman"/>
          <w:i/>
          <w:sz w:val="24"/>
          <w:szCs w:val="24"/>
          <w:lang w:val="en-US"/>
        </w:rPr>
        <w:t>) retrieved from the BMRB</w:t>
      </w:r>
      <w:r w:rsidRPr="00D10644">
        <w:rPr>
          <w:rFonts w:ascii="Times New Roman" w:hAnsi="Times New Roman"/>
          <w:i/>
          <w:sz w:val="24"/>
          <w:szCs w:val="24"/>
          <w:vertAlign w:val="subscript"/>
          <w:lang w:val="en-US"/>
        </w:rPr>
        <w:t xml:space="preserve">2017 </w:t>
      </w:r>
      <w:r w:rsidRPr="00D10644">
        <w:rPr>
          <w:rFonts w:ascii="Times New Roman" w:hAnsi="Times New Roman"/>
          <w:i/>
          <w:noProof/>
          <w:sz w:val="24"/>
          <w:szCs w:val="24"/>
          <w:vertAlign w:val="superscript"/>
          <w:lang w:val="en-US"/>
        </w:rPr>
        <w:t>a</w:t>
      </w:r>
      <w:r w:rsidRPr="00D10644">
        <w:rPr>
          <w:rFonts w:ascii="Times New Roman" w:hAnsi="Times New Roman"/>
          <w:i/>
          <w:noProof/>
          <w:sz w:val="24"/>
          <w:szCs w:val="24"/>
          <w:lang w:val="en-US"/>
        </w:rPr>
        <w:t xml:space="preserve"> of</w:t>
      </w:r>
      <w:r w:rsidRPr="00D10644">
        <w:rPr>
          <w:rFonts w:ascii="Times New Roman" w:hAnsi="Times New Roman"/>
          <w:i/>
          <w:sz w:val="24"/>
          <w:szCs w:val="24"/>
          <w:lang w:val="en-US"/>
        </w:rPr>
        <w:t xml:space="preserve"> Asn/AspGly subunits of those proteins that have higher than average </w:t>
      </w:r>
      <w:r w:rsidRPr="00D10644">
        <w:rPr>
          <w:rFonts w:ascii="Times New Roman" w:hAnsi="Times New Roman"/>
          <w:i/>
          <w:sz w:val="24"/>
          <w:szCs w:val="24"/>
          <w:vertAlign w:val="superscript"/>
          <w:lang w:val="en-US"/>
        </w:rPr>
        <w:t>b</w:t>
      </w:r>
      <w:r w:rsidRPr="00D10644">
        <w:rPr>
          <w:rFonts w:ascii="Times New Roman" w:hAnsi="Times New Roman"/>
          <w:i/>
          <w:sz w:val="24"/>
          <w:szCs w:val="24"/>
          <w:lang w:val="en-US"/>
        </w:rPr>
        <w:t xml:space="preserve"> flexible backbone motion for this site.</w:t>
      </w:r>
    </w:p>
    <w:tbl>
      <w:tblPr>
        <w:tblW w:w="5000" w:type="pct"/>
        <w:tblCellMar>
          <w:left w:w="10" w:type="dxa"/>
          <w:right w:w="10" w:type="dxa"/>
        </w:tblCellMar>
        <w:tblLook w:val="04A0" w:firstRow="1" w:lastRow="0" w:firstColumn="1" w:lastColumn="0" w:noHBand="0" w:noVBand="1"/>
      </w:tblPr>
      <w:tblGrid>
        <w:gridCol w:w="2157"/>
        <w:gridCol w:w="1872"/>
        <w:gridCol w:w="2700"/>
        <w:gridCol w:w="2344"/>
        <w:gridCol w:w="2159"/>
        <w:gridCol w:w="2993"/>
      </w:tblGrid>
      <w:tr w:rsidR="0088489B" w:rsidRPr="00D10644" w:rsidTr="007E020B">
        <w:tc>
          <w:tcPr>
            <w:tcW w:w="758" w:type="pct"/>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b/>
                <w:sz w:val="24"/>
                <w:szCs w:val="24"/>
                <w:lang w:val="en-US"/>
              </w:rPr>
              <w:t>Selection Criteria</w:t>
            </w:r>
          </w:p>
        </w:tc>
        <w:tc>
          <w:tcPr>
            <w:tcW w:w="658" w:type="pct"/>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b/>
                <w:sz w:val="24"/>
                <w:szCs w:val="24"/>
                <w:lang w:val="en-US"/>
              </w:rPr>
              <w:t>Descriptor / BMRB ID</w:t>
            </w:r>
          </w:p>
        </w:tc>
        <w:tc>
          <w:tcPr>
            <w:tcW w:w="1773"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b/>
                <w:i/>
                <w:sz w:val="24"/>
                <w:szCs w:val="24"/>
                <w:lang w:val="en-US"/>
              </w:rPr>
              <w:t>S</w:t>
            </w:r>
            <w:r w:rsidRPr="00D10644">
              <w:rPr>
                <w:rFonts w:ascii="Times New Roman" w:hAnsi="Times New Roman"/>
                <w:b/>
                <w:i/>
                <w:sz w:val="24"/>
                <w:szCs w:val="24"/>
                <w:vertAlign w:val="superscript"/>
                <w:lang w:val="en-US"/>
              </w:rPr>
              <w:t>2</w:t>
            </w:r>
            <w:r w:rsidRPr="00D10644">
              <w:rPr>
                <w:rFonts w:ascii="Times New Roman" w:hAnsi="Times New Roman"/>
                <w:b/>
                <w:sz w:val="24"/>
                <w:szCs w:val="24"/>
                <w:vertAlign w:val="superscript"/>
                <w:lang w:val="en-US"/>
              </w:rPr>
              <w:t xml:space="preserve"> </w:t>
            </w:r>
            <w:r w:rsidRPr="00D10644">
              <w:rPr>
                <w:rFonts w:ascii="Times New Roman" w:hAnsi="Times New Roman"/>
                <w:b/>
                <w:sz w:val="24"/>
                <w:szCs w:val="24"/>
                <w:lang w:val="en-US"/>
              </w:rPr>
              <w:t>of selected Asn/</w:t>
            </w:r>
            <w:r w:rsidRPr="00D10644">
              <w:rPr>
                <w:rFonts w:ascii="Times New Roman" w:hAnsi="Times New Roman"/>
                <w:b/>
                <w:noProof/>
                <w:sz w:val="24"/>
                <w:szCs w:val="24"/>
                <w:lang w:val="en-US"/>
              </w:rPr>
              <w:t>AspGly-motifs</w:t>
            </w:r>
          </w:p>
        </w:tc>
        <w:tc>
          <w:tcPr>
            <w:tcW w:w="1811" w:type="pct"/>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b/>
                <w:sz w:val="24"/>
                <w:szCs w:val="24"/>
                <w:lang w:val="en-US"/>
              </w:rPr>
              <w:t>hetNOE</w:t>
            </w:r>
            <w:r w:rsidRPr="00D10644">
              <w:rPr>
                <w:rFonts w:ascii="Times New Roman" w:hAnsi="Times New Roman"/>
                <w:b/>
                <w:i/>
                <w:sz w:val="24"/>
                <w:szCs w:val="24"/>
                <w:lang w:val="en-US"/>
              </w:rPr>
              <w:t xml:space="preserve"> </w:t>
            </w:r>
            <w:r w:rsidRPr="00D10644">
              <w:rPr>
                <w:rFonts w:ascii="Times New Roman" w:hAnsi="Times New Roman"/>
                <w:b/>
                <w:sz w:val="24"/>
                <w:szCs w:val="24"/>
                <w:vertAlign w:val="superscript"/>
                <w:lang w:val="en-US"/>
              </w:rPr>
              <w:t xml:space="preserve"> </w:t>
            </w:r>
            <w:r w:rsidRPr="00D10644">
              <w:rPr>
                <w:rFonts w:ascii="Times New Roman" w:hAnsi="Times New Roman"/>
                <w:b/>
                <w:sz w:val="24"/>
                <w:szCs w:val="24"/>
                <w:lang w:val="en-US"/>
              </w:rPr>
              <w:t>of selected Asn/</w:t>
            </w:r>
            <w:r w:rsidRPr="00D10644">
              <w:rPr>
                <w:rFonts w:ascii="Times New Roman" w:hAnsi="Times New Roman"/>
                <w:b/>
                <w:noProof/>
                <w:sz w:val="24"/>
                <w:szCs w:val="24"/>
                <w:lang w:val="en-US"/>
              </w:rPr>
              <w:t>AspGly-motifs</w:t>
            </w:r>
          </w:p>
        </w:tc>
      </w:tr>
      <w:tr w:rsidR="0088489B" w:rsidRPr="00D10644" w:rsidTr="007E020B">
        <w:tc>
          <w:tcPr>
            <w:tcW w:w="758" w:type="pct"/>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spacing w:before="120" w:line="360" w:lineRule="auto"/>
              <w:rPr>
                <w:sz w:val="24"/>
                <w:szCs w:val="24"/>
              </w:rPr>
            </w:pPr>
          </w:p>
        </w:tc>
        <w:tc>
          <w:tcPr>
            <w:tcW w:w="658" w:type="pct"/>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spacing w:before="120" w:line="360" w:lineRule="auto"/>
              <w:rPr>
                <w:sz w:val="24"/>
                <w:szCs w:val="24"/>
              </w:rPr>
            </w:pPr>
          </w:p>
        </w:tc>
        <w:tc>
          <w:tcPr>
            <w:tcW w:w="9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t>AsnGly</w:t>
            </w:r>
          </w:p>
        </w:tc>
        <w:tc>
          <w:tcPr>
            <w:tcW w:w="8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t>AspGly</w:t>
            </w:r>
          </w:p>
        </w:tc>
        <w:tc>
          <w:tcPr>
            <w:tcW w:w="75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t>AsnGly</w:t>
            </w:r>
          </w:p>
        </w:tc>
        <w:tc>
          <w:tcPr>
            <w:tcW w:w="105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t>AspGly</w:t>
            </w:r>
          </w:p>
        </w:tc>
      </w:tr>
      <w:tr w:rsidR="0088489B" w:rsidRPr="00D10644" w:rsidTr="007E020B">
        <w:tc>
          <w:tcPr>
            <w:tcW w:w="7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i/>
                <w:sz w:val="24"/>
                <w:szCs w:val="24"/>
                <w:lang w:val="en-US"/>
              </w:rPr>
              <w:t>normal</w:t>
            </w:r>
          </w:p>
        </w:tc>
        <w:tc>
          <w:tcPr>
            <w:tcW w:w="6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rFonts w:ascii="Times New Roman" w:hAnsi="Times New Roman"/>
                <w:sz w:val="24"/>
                <w:szCs w:val="24"/>
                <w:lang w:val="en-US"/>
              </w:rPr>
            </w:pPr>
          </w:p>
        </w:tc>
        <w:tc>
          <w:tcPr>
            <w:tcW w:w="9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73/80</w:t>
            </w:r>
          </w:p>
        </w:tc>
        <w:tc>
          <w:tcPr>
            <w:tcW w:w="8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134/145</w:t>
            </w:r>
          </w:p>
        </w:tc>
        <w:tc>
          <w:tcPr>
            <w:tcW w:w="75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132/144</w:t>
            </w:r>
          </w:p>
        </w:tc>
        <w:tc>
          <w:tcPr>
            <w:tcW w:w="105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192/201</w:t>
            </w:r>
          </w:p>
        </w:tc>
      </w:tr>
      <w:tr w:rsidR="0088489B" w:rsidRPr="00D10644" w:rsidTr="007E020B">
        <w:tc>
          <w:tcPr>
            <w:tcW w:w="758" w:type="pct"/>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i/>
                <w:sz w:val="24"/>
                <w:szCs w:val="24"/>
                <w:lang w:val="en-US"/>
              </w:rPr>
              <w:t>S</w:t>
            </w:r>
            <w:r w:rsidRPr="00D10644">
              <w:rPr>
                <w:rFonts w:ascii="Times New Roman" w:hAnsi="Times New Roman"/>
                <w:sz w:val="24"/>
                <w:szCs w:val="24"/>
                <w:vertAlign w:val="superscript"/>
                <w:lang w:val="en-US"/>
              </w:rPr>
              <w:t>2</w:t>
            </w:r>
            <w:r w:rsidRPr="00D10644">
              <w:rPr>
                <w:rFonts w:ascii="Times New Roman" w:hAnsi="Times New Roman"/>
                <w:sz w:val="24"/>
                <w:szCs w:val="24"/>
                <w:lang w:val="en-US"/>
              </w:rPr>
              <w:t xml:space="preserve"> &lt;0.7 for</w:t>
            </w:r>
            <w:r w:rsidRPr="00D10644">
              <w:rPr>
                <w:rFonts w:ascii="Times New Roman" w:hAnsi="Times New Roman"/>
                <w:sz w:val="24"/>
                <w:szCs w:val="24"/>
                <w:lang w:val="en-US"/>
              </w:rPr>
              <w:br/>
              <w:t>either Asn or Gly</w:t>
            </w:r>
          </w:p>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t>or</w:t>
            </w:r>
          </w:p>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t>hetNOE &lt;0.25 for AsnGly or</w:t>
            </w:r>
          </w:p>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t>hetNOE&lt; 0.40 for AspGly</w:t>
            </w:r>
          </w:p>
        </w:tc>
        <w:tc>
          <w:tcPr>
            <w:tcW w:w="6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&lt;</w:t>
            </w:r>
            <w:r w:rsidRPr="00D10644">
              <w:rPr>
                <w:rFonts w:ascii="Times New Roman" w:hAnsi="Times New Roman"/>
                <w:i/>
                <w:sz w:val="24"/>
                <w:szCs w:val="24"/>
                <w:lang w:val="en-US"/>
              </w:rPr>
              <w:t>S</w:t>
            </w:r>
            <w:r w:rsidRPr="00D10644">
              <w:rPr>
                <w:rFonts w:ascii="Times New Roman" w:hAnsi="Times New Roman"/>
                <w:sz w:val="24"/>
                <w:szCs w:val="24"/>
                <w:vertAlign w:val="superscript"/>
                <w:lang w:val="en-US"/>
              </w:rPr>
              <w:t>2</w:t>
            </w:r>
            <w:r w:rsidRPr="00D10644">
              <w:rPr>
                <w:rFonts w:ascii="Times New Roman" w:hAnsi="Times New Roman"/>
                <w:sz w:val="24"/>
                <w:szCs w:val="24"/>
                <w:lang w:val="en-US"/>
              </w:rPr>
              <w:t>&gt;±</w:t>
            </w:r>
            <w:r w:rsidRPr="00D10644">
              <w:rPr>
                <w:rFonts w:ascii="Times New Roman" w:hAnsi="Times New Roman"/>
                <w:i/>
                <w:sz w:val="24"/>
                <w:szCs w:val="24"/>
                <w:lang w:val="en-US"/>
              </w:rPr>
              <w:t>SD or</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i/>
                <w:sz w:val="24"/>
                <w:szCs w:val="24"/>
                <w:lang w:val="en-US"/>
              </w:rPr>
              <w:t>&lt;hetNOE&gt;</w:t>
            </w:r>
            <w:r w:rsidRPr="00D10644">
              <w:rPr>
                <w:rFonts w:ascii="Times New Roman" w:hAnsi="Times New Roman"/>
                <w:sz w:val="24"/>
                <w:szCs w:val="24"/>
                <w:lang w:val="en-US"/>
              </w:rPr>
              <w:t>±</w:t>
            </w:r>
            <w:r w:rsidRPr="00D10644">
              <w:rPr>
                <w:rFonts w:ascii="Times New Roman" w:hAnsi="Times New Roman"/>
                <w:i/>
                <w:sz w:val="24"/>
                <w:szCs w:val="24"/>
                <w:lang w:val="en-US"/>
              </w:rPr>
              <w:t>SD</w:t>
            </w:r>
          </w:p>
        </w:tc>
        <w:tc>
          <w:tcPr>
            <w:tcW w:w="9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0.594±0.261 (7)</w:t>
            </w:r>
            <w:r w:rsidRPr="00D10644">
              <w:rPr>
                <w:rFonts w:ascii="Times New Roman" w:hAnsi="Times New Roman"/>
                <w:sz w:val="24"/>
                <w:szCs w:val="24"/>
                <w:vertAlign w:val="superscript"/>
                <w:lang w:val="en-US"/>
              </w:rPr>
              <w:t>d</w:t>
            </w:r>
          </w:p>
        </w:tc>
        <w:tc>
          <w:tcPr>
            <w:tcW w:w="8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0.632 ± 0.186 (11)</w:t>
            </w:r>
            <w:r w:rsidRPr="00D10644">
              <w:rPr>
                <w:rFonts w:ascii="Times New Roman" w:hAnsi="Times New Roman"/>
                <w:sz w:val="24"/>
                <w:szCs w:val="24"/>
                <w:vertAlign w:val="superscript"/>
                <w:lang w:val="en-US"/>
              </w:rPr>
              <w:t xml:space="preserve"> d</w:t>
            </w:r>
          </w:p>
        </w:tc>
        <w:tc>
          <w:tcPr>
            <w:tcW w:w="75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-0.290 ± 0.434 (12 out of 9)</w:t>
            </w:r>
          </w:p>
        </w:tc>
        <w:tc>
          <w:tcPr>
            <w:tcW w:w="105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0.052 ± 0.321 (9 out of 6)</w:t>
            </w:r>
            <w:r w:rsidRPr="00D10644">
              <w:rPr>
                <w:rFonts w:ascii="Times New Roman" w:hAnsi="Times New Roman"/>
                <w:sz w:val="24"/>
                <w:szCs w:val="24"/>
                <w:vertAlign w:val="superscript"/>
                <w:lang w:val="en-US"/>
              </w:rPr>
              <w:t xml:space="preserve"> d</w:t>
            </w:r>
          </w:p>
        </w:tc>
      </w:tr>
      <w:tr w:rsidR="0088489B" w:rsidRPr="00D10644" w:rsidTr="007E020B">
        <w:tc>
          <w:tcPr>
            <w:tcW w:w="758" w:type="pct"/>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spacing w:before="120" w:line="360" w:lineRule="auto"/>
              <w:rPr>
                <w:sz w:val="24"/>
                <w:szCs w:val="24"/>
              </w:rPr>
            </w:pPr>
          </w:p>
        </w:tc>
        <w:tc>
          <w:tcPr>
            <w:tcW w:w="6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 xml:space="preserve">BMRB ID </w:t>
            </w:r>
            <w:r w:rsidRPr="00D10644">
              <w:rPr>
                <w:rFonts w:ascii="Times New Roman" w:hAnsi="Times New Roman"/>
                <w:sz w:val="24"/>
                <w:szCs w:val="24"/>
                <w:vertAlign w:val="superscript"/>
                <w:lang w:val="en-US"/>
              </w:rPr>
              <w:t>c</w:t>
            </w:r>
          </w:p>
        </w:tc>
        <w:tc>
          <w:tcPr>
            <w:tcW w:w="9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6838, 18304, 18389, 18971, 19388, 26513, 26714</w:t>
            </w:r>
          </w:p>
        </w:tc>
        <w:tc>
          <w:tcPr>
            <w:tcW w:w="8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4267, 4689, 7219, 17306, 18305, 25852, 26710, 26712, 26713</w:t>
            </w:r>
          </w:p>
        </w:tc>
        <w:tc>
          <w:tcPr>
            <w:tcW w:w="75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15562, 16659, 18758, 19361, 19993, 26513, 26741, 26742, 26823</w:t>
            </w:r>
          </w:p>
        </w:tc>
        <w:tc>
          <w:tcPr>
            <w:tcW w:w="105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4689, 16069, 16876, 17513, 19993, 26515</w:t>
            </w:r>
          </w:p>
        </w:tc>
      </w:tr>
      <w:tr w:rsidR="0088489B" w:rsidRPr="00D10644" w:rsidTr="007E020B">
        <w:tc>
          <w:tcPr>
            <w:tcW w:w="758" w:type="pct"/>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i/>
                <w:sz w:val="24"/>
                <w:szCs w:val="24"/>
                <w:lang w:val="en-US"/>
              </w:rPr>
              <w:t>S</w:t>
            </w:r>
            <w:r w:rsidRPr="00D10644">
              <w:rPr>
                <w:rFonts w:ascii="Times New Roman" w:hAnsi="Times New Roman"/>
                <w:sz w:val="24"/>
                <w:szCs w:val="24"/>
                <w:vertAlign w:val="superscript"/>
                <w:lang w:val="en-US"/>
              </w:rPr>
              <w:t xml:space="preserve">2 </w:t>
            </w:r>
            <w:r w:rsidRPr="00D10644">
              <w:rPr>
                <w:rFonts w:ascii="Times New Roman" w:hAnsi="Times New Roman"/>
                <w:sz w:val="24"/>
                <w:szCs w:val="24"/>
                <w:lang w:val="en-US"/>
              </w:rPr>
              <w:t>&lt; 0.7 for</w:t>
            </w:r>
            <w:r w:rsidRPr="00D10644">
              <w:rPr>
                <w:rFonts w:ascii="Times New Roman" w:hAnsi="Times New Roman"/>
                <w:sz w:val="24"/>
                <w:szCs w:val="24"/>
                <w:lang w:val="en-US"/>
              </w:rPr>
              <w:br/>
              <w:t>both Asn &amp; Gly</w:t>
            </w:r>
          </w:p>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t>or</w:t>
            </w:r>
          </w:p>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t>hetNOE &lt;0.25 for AsnGly or</w:t>
            </w:r>
          </w:p>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lastRenderedPageBreak/>
              <w:t>hetNOE&lt; 0.40 for AspGly</w:t>
            </w:r>
          </w:p>
        </w:tc>
        <w:tc>
          <w:tcPr>
            <w:tcW w:w="6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lastRenderedPageBreak/>
              <w:t>&lt;</w:t>
            </w:r>
            <w:r w:rsidRPr="00D10644">
              <w:rPr>
                <w:rFonts w:ascii="Times New Roman" w:hAnsi="Times New Roman"/>
                <w:i/>
                <w:sz w:val="24"/>
                <w:szCs w:val="24"/>
                <w:lang w:val="en-US"/>
              </w:rPr>
              <w:t>S</w:t>
            </w:r>
            <w:r w:rsidRPr="00D10644">
              <w:rPr>
                <w:rFonts w:ascii="Times New Roman" w:hAnsi="Times New Roman"/>
                <w:sz w:val="24"/>
                <w:szCs w:val="24"/>
                <w:vertAlign w:val="superscript"/>
                <w:lang w:val="en-US"/>
              </w:rPr>
              <w:t>2</w:t>
            </w:r>
            <w:r w:rsidRPr="00D10644">
              <w:rPr>
                <w:rFonts w:ascii="Times New Roman" w:hAnsi="Times New Roman"/>
                <w:sz w:val="24"/>
                <w:szCs w:val="24"/>
                <w:lang w:val="en-US"/>
              </w:rPr>
              <w:t>&gt;±</w:t>
            </w:r>
            <w:r w:rsidRPr="00D10644">
              <w:rPr>
                <w:rFonts w:ascii="Times New Roman" w:hAnsi="Times New Roman"/>
                <w:i/>
                <w:sz w:val="24"/>
                <w:szCs w:val="24"/>
                <w:lang w:val="en-US"/>
              </w:rPr>
              <w:t>SD or</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i/>
                <w:sz w:val="24"/>
                <w:szCs w:val="24"/>
                <w:lang w:val="en-US"/>
              </w:rPr>
              <w:t>&lt;hetNOE&gt;</w:t>
            </w:r>
            <w:r w:rsidRPr="00D10644">
              <w:rPr>
                <w:rFonts w:ascii="Times New Roman" w:hAnsi="Times New Roman"/>
                <w:sz w:val="24"/>
                <w:szCs w:val="24"/>
                <w:lang w:val="en-US"/>
              </w:rPr>
              <w:t>±</w:t>
            </w:r>
            <w:r w:rsidRPr="00D10644">
              <w:rPr>
                <w:rFonts w:ascii="Times New Roman" w:hAnsi="Times New Roman"/>
                <w:i/>
                <w:sz w:val="24"/>
                <w:szCs w:val="24"/>
                <w:lang w:val="en-US"/>
              </w:rPr>
              <w:t>SD</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(position if required)</w:t>
            </w:r>
          </w:p>
        </w:tc>
        <w:tc>
          <w:tcPr>
            <w:tcW w:w="9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0.408 &amp; 0.183</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0.408 &amp; 0.183</w:t>
            </w:r>
          </w:p>
        </w:tc>
        <w:tc>
          <w:tcPr>
            <w:tcW w:w="8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0.560 &amp; 0.608</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0.539 &amp; 0.680</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0.379 &amp; 0.165</w:t>
            </w:r>
          </w:p>
        </w:tc>
        <w:tc>
          <w:tcPr>
            <w:tcW w:w="75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-0.338 &amp; -0.445 (-N</w:t>
            </w:r>
            <w:r w:rsidRPr="00D10644">
              <w:rPr>
                <w:rFonts w:ascii="Times New Roman" w:hAnsi="Times New Roman"/>
                <w:sz w:val="24"/>
                <w:szCs w:val="24"/>
                <w:vertAlign w:val="superscript"/>
                <w:lang w:val="en-US"/>
              </w:rPr>
              <w:t>24</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-0.779 &amp; -0.804 (-N</w:t>
            </w:r>
            <w:r w:rsidRPr="00D10644">
              <w:rPr>
                <w:rFonts w:ascii="Times New Roman" w:hAnsi="Times New Roman"/>
                <w:sz w:val="24"/>
                <w:szCs w:val="24"/>
                <w:vertAlign w:val="superscript"/>
                <w:lang w:val="en-US"/>
              </w:rPr>
              <w:t>24</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-0.532 &amp; -0.412 (-</w:t>
            </w:r>
            <w:r w:rsidRPr="00D10644">
              <w:rPr>
                <w:rFonts w:ascii="Times New Roman" w:hAnsi="Times New Roman"/>
                <w:sz w:val="24"/>
                <w:szCs w:val="24"/>
                <w:lang w:val="en-US"/>
              </w:rPr>
              <w:lastRenderedPageBreak/>
              <w:t>N</w:t>
            </w:r>
            <w:r w:rsidRPr="00D10644">
              <w:rPr>
                <w:rFonts w:ascii="Times New Roman" w:hAnsi="Times New Roman"/>
                <w:sz w:val="24"/>
                <w:szCs w:val="24"/>
                <w:vertAlign w:val="superscript"/>
                <w:lang w:val="en-US"/>
              </w:rPr>
              <w:t>33</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-0.721 &amp; -0.705 (-N</w:t>
            </w:r>
            <w:r w:rsidRPr="00D10644">
              <w:rPr>
                <w:rFonts w:ascii="Times New Roman" w:hAnsi="Times New Roman"/>
                <w:sz w:val="24"/>
                <w:szCs w:val="24"/>
                <w:vertAlign w:val="superscript"/>
                <w:lang w:val="en-US"/>
              </w:rPr>
              <w:t>33</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0.055 &amp; -0.108</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-0.700 &amp; -0.454</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-1.139 &amp; -0.864</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0.239 &amp; 0.230</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-0.071 &amp; 0.040</w:t>
            </w:r>
          </w:p>
        </w:tc>
        <w:tc>
          <w:tcPr>
            <w:tcW w:w="105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rPr>
                <w:sz w:val="24"/>
                <w:szCs w:val="24"/>
              </w:rPr>
            </w:pPr>
            <w:r w:rsidRPr="00D10644">
              <w:rPr>
                <w:rFonts w:ascii="Times New Roman" w:hAnsi="Times New Roman"/>
                <w:sz w:val="24"/>
                <w:szCs w:val="24"/>
                <w:lang w:val="de-DE"/>
              </w:rPr>
              <w:lastRenderedPageBreak/>
              <w:t>0.321 &amp; 0.177 (-D</w:t>
            </w:r>
            <w:r w:rsidRPr="00D10644">
              <w:rPr>
                <w:rFonts w:ascii="Times New Roman" w:hAnsi="Times New Roman"/>
                <w:sz w:val="24"/>
                <w:szCs w:val="24"/>
                <w:vertAlign w:val="superscript"/>
                <w:lang w:val="de-DE"/>
              </w:rPr>
              <w:t>130</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rPr>
                <w:sz w:val="24"/>
                <w:szCs w:val="24"/>
              </w:rPr>
            </w:pPr>
            <w:r w:rsidRPr="00D10644">
              <w:rPr>
                <w:rFonts w:ascii="Times New Roman" w:hAnsi="Times New Roman"/>
                <w:sz w:val="24"/>
                <w:szCs w:val="24"/>
                <w:lang w:val="de-DE"/>
              </w:rPr>
              <w:t>0.322 &amp; 0.590 (-D</w:t>
            </w:r>
            <w:r w:rsidRPr="00D10644">
              <w:rPr>
                <w:rFonts w:ascii="Times New Roman" w:hAnsi="Times New Roman"/>
                <w:sz w:val="24"/>
                <w:szCs w:val="24"/>
                <w:vertAlign w:val="superscript"/>
                <w:lang w:val="de-DE"/>
              </w:rPr>
              <w:t>130</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rPr>
                <w:sz w:val="24"/>
                <w:szCs w:val="24"/>
              </w:rPr>
            </w:pPr>
            <w:r w:rsidRPr="00D10644">
              <w:rPr>
                <w:rFonts w:ascii="Times New Roman" w:hAnsi="Times New Roman"/>
                <w:sz w:val="24"/>
                <w:szCs w:val="24"/>
                <w:lang w:val="de-DE"/>
              </w:rPr>
              <w:t>0.437 &amp; -0.140</w:t>
            </w:r>
          </w:p>
          <w:p w:rsidR="0088489B" w:rsidRPr="00D10644" w:rsidRDefault="0088489B" w:rsidP="005616E0">
            <w:pPr>
              <w:pStyle w:val="Standard"/>
              <w:spacing w:before="120" w:after="0" w:line="360" w:lineRule="auto"/>
              <w:rPr>
                <w:sz w:val="24"/>
                <w:szCs w:val="24"/>
              </w:rPr>
            </w:pPr>
            <w:r w:rsidRPr="00D10644">
              <w:rPr>
                <w:rFonts w:ascii="Times New Roman" w:hAnsi="Times New Roman"/>
                <w:sz w:val="24"/>
                <w:szCs w:val="24"/>
                <w:lang w:val="de-DE"/>
              </w:rPr>
              <w:t>0.201 &amp; 0.235 (-D</w:t>
            </w:r>
            <w:r w:rsidRPr="00D10644">
              <w:rPr>
                <w:rFonts w:ascii="Times New Roman" w:hAnsi="Times New Roman"/>
                <w:sz w:val="24"/>
                <w:szCs w:val="24"/>
                <w:vertAlign w:val="superscript"/>
                <w:lang w:val="de-DE"/>
              </w:rPr>
              <w:t>91</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rPr>
                <w:sz w:val="24"/>
                <w:szCs w:val="24"/>
              </w:rPr>
            </w:pPr>
            <w:r w:rsidRPr="00D10644">
              <w:rPr>
                <w:rFonts w:ascii="Times New Roman" w:hAnsi="Times New Roman"/>
                <w:sz w:val="24"/>
                <w:szCs w:val="24"/>
                <w:lang w:val="de-DE"/>
              </w:rPr>
              <w:lastRenderedPageBreak/>
              <w:t>0.023 &amp; -0.034 (-D</w:t>
            </w:r>
            <w:r w:rsidRPr="00D10644">
              <w:rPr>
                <w:rFonts w:ascii="Times New Roman" w:hAnsi="Times New Roman"/>
                <w:sz w:val="24"/>
                <w:szCs w:val="24"/>
                <w:vertAlign w:val="superscript"/>
                <w:lang w:val="de-DE"/>
              </w:rPr>
              <w:t>134</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rPr>
                <w:sz w:val="24"/>
                <w:szCs w:val="24"/>
              </w:rPr>
            </w:pPr>
            <w:r w:rsidRPr="00D10644">
              <w:rPr>
                <w:rFonts w:ascii="Times New Roman" w:hAnsi="Times New Roman"/>
                <w:sz w:val="24"/>
                <w:szCs w:val="24"/>
                <w:lang w:val="de-DE"/>
              </w:rPr>
              <w:t>0.023 &amp; 0.018</w:t>
            </w:r>
          </w:p>
          <w:p w:rsidR="0088489B" w:rsidRPr="00D10644" w:rsidRDefault="0088489B" w:rsidP="005616E0">
            <w:pPr>
              <w:pStyle w:val="Standard"/>
              <w:spacing w:before="120" w:after="0" w:line="360" w:lineRule="auto"/>
              <w:rPr>
                <w:sz w:val="24"/>
                <w:szCs w:val="24"/>
              </w:rPr>
            </w:pPr>
            <w:r w:rsidRPr="00D10644">
              <w:rPr>
                <w:rFonts w:ascii="Times New Roman" w:hAnsi="Times New Roman"/>
                <w:sz w:val="24"/>
                <w:szCs w:val="24"/>
                <w:lang w:val="de-DE"/>
              </w:rPr>
              <w:t>-0.616 &amp; -0.467</w:t>
            </w:r>
          </w:p>
          <w:p w:rsidR="0088489B" w:rsidRPr="00D10644" w:rsidRDefault="0088489B" w:rsidP="005616E0">
            <w:pPr>
              <w:pStyle w:val="Standard"/>
              <w:spacing w:before="120" w:after="0" w:line="360" w:lineRule="auto"/>
              <w:rPr>
                <w:sz w:val="24"/>
                <w:szCs w:val="24"/>
              </w:rPr>
            </w:pPr>
            <w:r w:rsidRPr="00D10644">
              <w:rPr>
                <w:rFonts w:ascii="Times New Roman" w:hAnsi="Times New Roman"/>
                <w:sz w:val="24"/>
                <w:szCs w:val="24"/>
                <w:lang w:val="de-DE"/>
              </w:rPr>
              <w:t>0.280 &amp; 0.030 (-D</w:t>
            </w:r>
            <w:r w:rsidRPr="00D10644">
              <w:rPr>
                <w:rFonts w:ascii="Times New Roman" w:hAnsi="Times New Roman"/>
                <w:sz w:val="24"/>
                <w:szCs w:val="24"/>
                <w:vertAlign w:val="superscript"/>
                <w:lang w:val="de-DE"/>
              </w:rPr>
              <w:t>117</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rPr>
                <w:sz w:val="24"/>
                <w:szCs w:val="24"/>
              </w:rPr>
            </w:pPr>
            <w:r w:rsidRPr="00D10644">
              <w:rPr>
                <w:rFonts w:ascii="Times New Roman" w:hAnsi="Times New Roman"/>
                <w:sz w:val="24"/>
                <w:szCs w:val="24"/>
                <w:lang w:val="en-US"/>
              </w:rPr>
              <w:t>0.020 &amp; -0.480 (-D</w:t>
            </w:r>
            <w:r w:rsidRPr="00D10644">
              <w:rPr>
                <w:rFonts w:ascii="Times New Roman" w:hAnsi="Times New Roman"/>
                <w:sz w:val="24"/>
                <w:szCs w:val="24"/>
                <w:vertAlign w:val="superscript"/>
                <w:lang w:val="en-US"/>
              </w:rPr>
              <w:t>121</w:t>
            </w:r>
            <w:r w:rsidRPr="00D10644">
              <w:rPr>
                <w:rFonts w:ascii="Times New Roman" w:hAnsi="Times New Roman"/>
                <w:sz w:val="24"/>
                <w:szCs w:val="24"/>
                <w:lang w:val="en-US"/>
              </w:rPr>
              <w:t>G-)</w:t>
            </w:r>
          </w:p>
        </w:tc>
      </w:tr>
      <w:tr w:rsidR="0088489B" w:rsidRPr="00D10644" w:rsidTr="007E020B">
        <w:tc>
          <w:tcPr>
            <w:tcW w:w="758" w:type="pct"/>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spacing w:before="120" w:line="360" w:lineRule="auto"/>
              <w:rPr>
                <w:sz w:val="24"/>
                <w:szCs w:val="24"/>
              </w:rPr>
            </w:pPr>
          </w:p>
        </w:tc>
        <w:tc>
          <w:tcPr>
            <w:tcW w:w="6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BMRB ID /(position</w:t>
            </w:r>
          </w:p>
        </w:tc>
        <w:tc>
          <w:tcPr>
            <w:tcW w:w="9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19388 (-N</w:t>
            </w:r>
            <w:r w:rsidRPr="00D10644">
              <w:rPr>
                <w:rFonts w:ascii="Times New Roman" w:hAnsi="Times New Roman"/>
                <w:sz w:val="24"/>
                <w:szCs w:val="24"/>
                <w:vertAlign w:val="superscript"/>
                <w:lang w:val="en-US"/>
              </w:rPr>
              <w:t>161</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26513 (-N</w:t>
            </w:r>
            <w:r w:rsidRPr="00D10644">
              <w:rPr>
                <w:rFonts w:ascii="Times New Roman" w:hAnsi="Times New Roman"/>
                <w:sz w:val="24"/>
                <w:szCs w:val="24"/>
                <w:vertAlign w:val="superscript"/>
                <w:lang w:val="en-US"/>
              </w:rPr>
              <w:t>164</w:t>
            </w:r>
            <w:r w:rsidRPr="00D10644">
              <w:rPr>
                <w:rFonts w:ascii="Times New Roman" w:hAnsi="Times New Roman"/>
                <w:sz w:val="24"/>
                <w:szCs w:val="24"/>
                <w:lang w:val="en-US"/>
              </w:rPr>
              <w:t>G-)</w:t>
            </w:r>
          </w:p>
        </w:tc>
        <w:tc>
          <w:tcPr>
            <w:tcW w:w="8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17306 (-D</w:t>
            </w:r>
            <w:r w:rsidRPr="00D10644">
              <w:rPr>
                <w:rFonts w:ascii="Times New Roman" w:hAnsi="Times New Roman"/>
                <w:sz w:val="24"/>
                <w:szCs w:val="24"/>
                <w:vertAlign w:val="superscript"/>
                <w:lang w:val="en-US"/>
              </w:rPr>
              <w:t>8</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26712 (-D</w:t>
            </w:r>
            <w:r w:rsidRPr="00D10644">
              <w:rPr>
                <w:rFonts w:ascii="Times New Roman" w:hAnsi="Times New Roman"/>
                <w:sz w:val="24"/>
                <w:szCs w:val="24"/>
                <w:vertAlign w:val="superscript"/>
                <w:lang w:val="en-US"/>
              </w:rPr>
              <w:t>121</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4689 (-D</w:t>
            </w:r>
            <w:r w:rsidRPr="00D10644">
              <w:rPr>
                <w:rFonts w:ascii="Times New Roman" w:hAnsi="Times New Roman"/>
                <w:sz w:val="24"/>
                <w:szCs w:val="24"/>
                <w:vertAlign w:val="superscript"/>
                <w:lang w:val="en-US"/>
              </w:rPr>
              <w:t>130</w:t>
            </w:r>
            <w:r w:rsidRPr="00D10644">
              <w:rPr>
                <w:rFonts w:ascii="Times New Roman" w:hAnsi="Times New Roman"/>
                <w:sz w:val="24"/>
                <w:szCs w:val="24"/>
                <w:lang w:val="en-US"/>
              </w:rPr>
              <w:t>G-)</w:t>
            </w:r>
          </w:p>
        </w:tc>
        <w:tc>
          <w:tcPr>
            <w:tcW w:w="75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rPr>
              <w:t>15562 (-N</w:t>
            </w:r>
            <w:r w:rsidRPr="00D10644">
              <w:rPr>
                <w:rFonts w:ascii="Times New Roman" w:hAnsi="Times New Roman"/>
                <w:sz w:val="24"/>
                <w:szCs w:val="24"/>
                <w:vertAlign w:val="superscript"/>
              </w:rPr>
              <w:t>24</w:t>
            </w:r>
            <w:r w:rsidRPr="00D10644">
              <w:rPr>
                <w:rFonts w:ascii="Times New Roman" w:hAnsi="Times New Roman"/>
                <w:sz w:val="24"/>
                <w:szCs w:val="24"/>
              </w:rPr>
              <w:t>G-) (-N</w:t>
            </w:r>
            <w:r w:rsidRPr="00D10644">
              <w:rPr>
                <w:rFonts w:ascii="Times New Roman" w:hAnsi="Times New Roman"/>
                <w:sz w:val="24"/>
                <w:szCs w:val="24"/>
                <w:vertAlign w:val="superscript"/>
              </w:rPr>
              <w:t>33</w:t>
            </w:r>
            <w:r w:rsidRPr="00D10644">
              <w:rPr>
                <w:rFonts w:ascii="Times New Roman" w:hAnsi="Times New Roman"/>
                <w:sz w:val="24"/>
                <w:szCs w:val="24"/>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rPr>
              <w:t>16659 (-N</w:t>
            </w:r>
            <w:r w:rsidRPr="00D10644">
              <w:rPr>
                <w:rFonts w:ascii="Times New Roman" w:hAnsi="Times New Roman"/>
                <w:sz w:val="24"/>
                <w:szCs w:val="24"/>
                <w:vertAlign w:val="superscript"/>
              </w:rPr>
              <w:t>74</w:t>
            </w:r>
            <w:r w:rsidRPr="00D10644">
              <w:rPr>
                <w:rFonts w:ascii="Times New Roman" w:hAnsi="Times New Roman"/>
                <w:sz w:val="24"/>
                <w:szCs w:val="24"/>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rPr>
              <w:t>18758 (-N</w:t>
            </w:r>
            <w:r w:rsidRPr="00D10644">
              <w:rPr>
                <w:rFonts w:ascii="Times New Roman" w:hAnsi="Times New Roman"/>
                <w:sz w:val="24"/>
                <w:szCs w:val="24"/>
                <w:vertAlign w:val="superscript"/>
              </w:rPr>
              <w:t>12</w:t>
            </w:r>
            <w:r w:rsidRPr="00D10644">
              <w:rPr>
                <w:rFonts w:ascii="Times New Roman" w:hAnsi="Times New Roman"/>
                <w:sz w:val="24"/>
                <w:szCs w:val="24"/>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rPr>
              <w:t>19993 (-N</w:t>
            </w:r>
            <w:r w:rsidRPr="00D10644">
              <w:rPr>
                <w:rFonts w:ascii="Times New Roman" w:hAnsi="Times New Roman"/>
                <w:sz w:val="24"/>
                <w:szCs w:val="24"/>
                <w:vertAlign w:val="superscript"/>
              </w:rPr>
              <w:t>62</w:t>
            </w:r>
            <w:r w:rsidRPr="00D10644">
              <w:rPr>
                <w:rFonts w:ascii="Times New Roman" w:hAnsi="Times New Roman"/>
                <w:sz w:val="24"/>
                <w:szCs w:val="24"/>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26741 (-N</w:t>
            </w:r>
            <w:r w:rsidRPr="00D10644">
              <w:rPr>
                <w:rFonts w:ascii="Times New Roman" w:hAnsi="Times New Roman"/>
                <w:sz w:val="24"/>
                <w:szCs w:val="24"/>
                <w:vertAlign w:val="superscript"/>
                <w:lang w:val="en-US"/>
              </w:rPr>
              <w:t>8</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26823 (-N</w:t>
            </w:r>
            <w:r w:rsidRPr="00D10644">
              <w:rPr>
                <w:rFonts w:ascii="Times New Roman" w:hAnsi="Times New Roman"/>
                <w:sz w:val="24"/>
                <w:szCs w:val="24"/>
                <w:vertAlign w:val="superscript"/>
                <w:lang w:val="en-US"/>
              </w:rPr>
              <w:t>135</w:t>
            </w:r>
            <w:r w:rsidRPr="00D10644">
              <w:rPr>
                <w:rFonts w:ascii="Times New Roman" w:hAnsi="Times New Roman"/>
                <w:sz w:val="24"/>
                <w:szCs w:val="24"/>
                <w:lang w:val="en-US"/>
              </w:rPr>
              <w:t>G-)</w:t>
            </w:r>
          </w:p>
        </w:tc>
        <w:tc>
          <w:tcPr>
            <w:tcW w:w="105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4689 (-D</w:t>
            </w:r>
            <w:r w:rsidRPr="00D10644">
              <w:rPr>
                <w:rFonts w:ascii="Times New Roman" w:hAnsi="Times New Roman"/>
                <w:sz w:val="24"/>
                <w:szCs w:val="24"/>
                <w:vertAlign w:val="superscript"/>
                <w:lang w:val="de-DE"/>
              </w:rPr>
              <w:t>130</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16069 (-D</w:t>
            </w:r>
            <w:r w:rsidRPr="00D10644">
              <w:rPr>
                <w:rFonts w:ascii="Times New Roman" w:hAnsi="Times New Roman"/>
                <w:sz w:val="24"/>
                <w:szCs w:val="24"/>
                <w:vertAlign w:val="superscript"/>
                <w:lang w:val="de-DE"/>
              </w:rPr>
              <w:t>89</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16876 (-D</w:t>
            </w:r>
            <w:r w:rsidRPr="00D10644">
              <w:rPr>
                <w:rFonts w:ascii="Times New Roman" w:hAnsi="Times New Roman"/>
                <w:sz w:val="24"/>
                <w:szCs w:val="24"/>
                <w:vertAlign w:val="superscript"/>
                <w:lang w:val="de-DE"/>
              </w:rPr>
              <w:t>91</w:t>
            </w:r>
            <w:r w:rsidRPr="00D10644">
              <w:rPr>
                <w:rFonts w:ascii="Times New Roman" w:hAnsi="Times New Roman"/>
                <w:sz w:val="24"/>
                <w:szCs w:val="24"/>
                <w:lang w:val="de-DE"/>
              </w:rPr>
              <w:t>G-) (-D</w:t>
            </w:r>
            <w:r w:rsidRPr="00D10644">
              <w:rPr>
                <w:rFonts w:ascii="Times New Roman" w:hAnsi="Times New Roman"/>
                <w:sz w:val="24"/>
                <w:szCs w:val="24"/>
                <w:vertAlign w:val="superscript"/>
                <w:lang w:val="de-DE"/>
              </w:rPr>
              <w:t>134</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17513 (-D</w:t>
            </w:r>
            <w:r w:rsidRPr="00D10644">
              <w:rPr>
                <w:rFonts w:ascii="Times New Roman" w:hAnsi="Times New Roman"/>
                <w:sz w:val="24"/>
                <w:szCs w:val="24"/>
                <w:vertAlign w:val="superscript"/>
                <w:lang w:val="de-DE"/>
              </w:rPr>
              <w:t>56</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19993 (-D</w:t>
            </w:r>
            <w:r w:rsidRPr="00D10644">
              <w:rPr>
                <w:rFonts w:ascii="Times New Roman" w:hAnsi="Times New Roman"/>
                <w:sz w:val="24"/>
                <w:szCs w:val="24"/>
                <w:vertAlign w:val="superscript"/>
                <w:lang w:val="en-US"/>
              </w:rPr>
              <w:t>12</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26515</w:t>
            </w:r>
            <w:r w:rsidRPr="00D10644">
              <w:rPr>
                <w:rFonts w:ascii="Times New Roman" w:hAnsi="Times New Roman"/>
                <w:sz w:val="24"/>
                <w:szCs w:val="24"/>
                <w:lang w:val="de-DE"/>
              </w:rPr>
              <w:t xml:space="preserve"> (-D</w:t>
            </w:r>
            <w:r w:rsidRPr="00D10644">
              <w:rPr>
                <w:rFonts w:ascii="Times New Roman" w:hAnsi="Times New Roman"/>
                <w:sz w:val="24"/>
                <w:szCs w:val="24"/>
                <w:vertAlign w:val="superscript"/>
                <w:lang w:val="de-DE"/>
              </w:rPr>
              <w:t>117</w:t>
            </w:r>
            <w:r w:rsidRPr="00D10644">
              <w:rPr>
                <w:rFonts w:ascii="Times New Roman" w:hAnsi="Times New Roman"/>
                <w:sz w:val="24"/>
                <w:szCs w:val="24"/>
                <w:lang w:val="de-DE"/>
              </w:rPr>
              <w:t>G-) (-D</w:t>
            </w:r>
            <w:r w:rsidRPr="00D10644">
              <w:rPr>
                <w:rFonts w:ascii="Times New Roman" w:hAnsi="Times New Roman"/>
                <w:sz w:val="24"/>
                <w:szCs w:val="24"/>
                <w:vertAlign w:val="superscript"/>
                <w:lang w:val="de-DE"/>
              </w:rPr>
              <w:t>121</w:t>
            </w:r>
            <w:r w:rsidRPr="00D10644">
              <w:rPr>
                <w:rFonts w:ascii="Times New Roman" w:hAnsi="Times New Roman"/>
                <w:sz w:val="24"/>
                <w:szCs w:val="24"/>
                <w:lang w:val="de-DE"/>
              </w:rPr>
              <w:t>G-)</w:t>
            </w:r>
          </w:p>
        </w:tc>
      </w:tr>
      <w:tr w:rsidR="0088489B" w:rsidRPr="00D10644" w:rsidTr="007E020B">
        <w:tc>
          <w:tcPr>
            <w:tcW w:w="758" w:type="pct"/>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t>dynam. descriptor of</w:t>
            </w:r>
          </w:p>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lastRenderedPageBreak/>
              <w:t>Asn/Asp &lt; than that of Gly</w:t>
            </w:r>
          </w:p>
        </w:tc>
        <w:tc>
          <w:tcPr>
            <w:tcW w:w="6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lastRenderedPageBreak/>
              <w:t>values to compare</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lastRenderedPageBreak/>
              <w:t>(position if required)</w:t>
            </w:r>
          </w:p>
        </w:tc>
        <w:tc>
          <w:tcPr>
            <w:tcW w:w="9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lastRenderedPageBreak/>
              <w:t>0.672 &lt; 0.914</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0.282 &lt; 0.798</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lastRenderedPageBreak/>
              <w:t>0.582 &lt; 0.952</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0.640 &lt; 0.759</w:t>
            </w:r>
          </w:p>
        </w:tc>
        <w:tc>
          <w:tcPr>
            <w:tcW w:w="8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lastRenderedPageBreak/>
              <w:t>0.557 &lt; 0.796</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0.516 &lt; 0.702</w:t>
            </w:r>
          </w:p>
        </w:tc>
        <w:tc>
          <w:tcPr>
            <w:tcW w:w="75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-0.532 &lt; -0.412 (-N</w:t>
            </w:r>
            <w:r w:rsidRPr="00D10644">
              <w:rPr>
                <w:rFonts w:ascii="Times New Roman" w:hAnsi="Times New Roman"/>
                <w:sz w:val="24"/>
                <w:szCs w:val="24"/>
                <w:vertAlign w:val="superscript"/>
                <w:lang w:val="en-US"/>
              </w:rPr>
              <w:t>33</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lastRenderedPageBreak/>
              <w:t>-0.721 &lt; -0.705 (-N</w:t>
            </w:r>
            <w:r w:rsidRPr="00D10644">
              <w:rPr>
                <w:rFonts w:ascii="Times New Roman" w:hAnsi="Times New Roman"/>
                <w:sz w:val="24"/>
                <w:szCs w:val="24"/>
                <w:vertAlign w:val="superscript"/>
                <w:lang w:val="en-US"/>
              </w:rPr>
              <w:t>33</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-0.700 &lt; -0.454</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-1.139 &lt; -0.864</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-0.071 &lt; 0.040</w:t>
            </w:r>
          </w:p>
        </w:tc>
        <w:tc>
          <w:tcPr>
            <w:tcW w:w="105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rPr>
                <w:sz w:val="24"/>
                <w:szCs w:val="24"/>
              </w:rPr>
            </w:pPr>
            <w:r w:rsidRPr="00D10644">
              <w:rPr>
                <w:rFonts w:ascii="Times New Roman" w:hAnsi="Times New Roman"/>
                <w:sz w:val="24"/>
                <w:szCs w:val="24"/>
                <w:lang w:val="en-US"/>
              </w:rPr>
              <w:lastRenderedPageBreak/>
              <w:t>0.322  &lt; 0.590</w:t>
            </w:r>
          </w:p>
          <w:p w:rsidR="0088489B" w:rsidRPr="00D10644" w:rsidRDefault="0088489B" w:rsidP="005616E0">
            <w:pPr>
              <w:pStyle w:val="Standard"/>
              <w:spacing w:before="120" w:after="0" w:line="360" w:lineRule="auto"/>
              <w:rPr>
                <w:sz w:val="24"/>
                <w:szCs w:val="24"/>
              </w:rPr>
            </w:pPr>
            <w:r w:rsidRPr="00D10644">
              <w:rPr>
                <w:rFonts w:ascii="Times New Roman" w:hAnsi="Times New Roman"/>
                <w:sz w:val="24"/>
                <w:szCs w:val="24"/>
                <w:lang w:val="en-US"/>
              </w:rPr>
              <w:t>0.201 &lt; 0.235</w:t>
            </w:r>
          </w:p>
          <w:p w:rsidR="0088489B" w:rsidRPr="00D10644" w:rsidRDefault="0088489B" w:rsidP="005616E0">
            <w:pPr>
              <w:pStyle w:val="Standard"/>
              <w:spacing w:before="120" w:after="0" w:line="360" w:lineRule="auto"/>
              <w:rPr>
                <w:sz w:val="24"/>
                <w:szCs w:val="24"/>
              </w:rPr>
            </w:pPr>
            <w:r w:rsidRPr="00D10644">
              <w:rPr>
                <w:rFonts w:ascii="Times New Roman" w:hAnsi="Times New Roman"/>
                <w:sz w:val="24"/>
                <w:szCs w:val="24"/>
                <w:lang w:val="en-US"/>
              </w:rPr>
              <w:lastRenderedPageBreak/>
              <w:t>-0.616 &lt; -0.467</w:t>
            </w:r>
          </w:p>
        </w:tc>
      </w:tr>
      <w:tr w:rsidR="0088489B" w:rsidRPr="00D10644" w:rsidTr="007E020B">
        <w:tc>
          <w:tcPr>
            <w:tcW w:w="758" w:type="pct"/>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spacing w:before="120" w:line="360" w:lineRule="auto"/>
              <w:rPr>
                <w:sz w:val="24"/>
                <w:szCs w:val="24"/>
              </w:rPr>
            </w:pPr>
          </w:p>
        </w:tc>
        <w:tc>
          <w:tcPr>
            <w:tcW w:w="6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BMRB ID /(position)</w:t>
            </w:r>
          </w:p>
        </w:tc>
        <w:tc>
          <w:tcPr>
            <w:tcW w:w="9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18304 (-N</w:t>
            </w:r>
            <w:r w:rsidRPr="00D10644">
              <w:rPr>
                <w:rFonts w:ascii="Times New Roman" w:hAnsi="Times New Roman"/>
                <w:sz w:val="24"/>
                <w:szCs w:val="24"/>
                <w:vertAlign w:val="superscript"/>
                <w:lang w:val="en-US"/>
              </w:rPr>
              <w:t>103</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18971 (-N</w:t>
            </w:r>
            <w:r w:rsidRPr="00D10644">
              <w:rPr>
                <w:rFonts w:ascii="Times New Roman" w:hAnsi="Times New Roman"/>
                <w:sz w:val="24"/>
                <w:szCs w:val="24"/>
                <w:vertAlign w:val="superscript"/>
                <w:lang w:val="en-US"/>
              </w:rPr>
              <w:t>19</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26714 (-N</w:t>
            </w:r>
            <w:r w:rsidRPr="00D10644">
              <w:rPr>
                <w:rFonts w:ascii="Times New Roman" w:hAnsi="Times New Roman"/>
                <w:sz w:val="24"/>
                <w:szCs w:val="24"/>
                <w:vertAlign w:val="superscript"/>
                <w:lang w:val="en-US"/>
              </w:rPr>
              <w:t>43</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6838 (-N</w:t>
            </w:r>
            <w:r w:rsidRPr="00D10644">
              <w:rPr>
                <w:rFonts w:ascii="Times New Roman" w:hAnsi="Times New Roman"/>
                <w:sz w:val="24"/>
                <w:szCs w:val="24"/>
                <w:vertAlign w:val="superscript"/>
                <w:lang w:val="en-US"/>
              </w:rPr>
              <w:t>32</w:t>
            </w:r>
            <w:r w:rsidRPr="00D10644">
              <w:rPr>
                <w:rFonts w:ascii="Times New Roman" w:hAnsi="Times New Roman"/>
                <w:sz w:val="24"/>
                <w:szCs w:val="24"/>
                <w:lang w:val="en-US"/>
              </w:rPr>
              <w:t>G-)</w:t>
            </w:r>
          </w:p>
        </w:tc>
        <w:tc>
          <w:tcPr>
            <w:tcW w:w="8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25852 (-D</w:t>
            </w:r>
            <w:r w:rsidRPr="00D10644">
              <w:rPr>
                <w:rFonts w:ascii="Times New Roman" w:hAnsi="Times New Roman"/>
                <w:sz w:val="24"/>
                <w:szCs w:val="24"/>
                <w:vertAlign w:val="superscript"/>
                <w:lang w:val="en-US"/>
              </w:rPr>
              <w:t>22</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7219 (-D</w:t>
            </w:r>
            <w:r w:rsidRPr="00D10644">
              <w:rPr>
                <w:rFonts w:ascii="Times New Roman" w:hAnsi="Times New Roman"/>
                <w:sz w:val="24"/>
                <w:szCs w:val="24"/>
                <w:vertAlign w:val="superscript"/>
                <w:lang w:val="en-US"/>
              </w:rPr>
              <w:t>53</w:t>
            </w:r>
            <w:r w:rsidRPr="00D10644">
              <w:rPr>
                <w:rFonts w:ascii="Times New Roman" w:hAnsi="Times New Roman"/>
                <w:sz w:val="24"/>
                <w:szCs w:val="24"/>
                <w:lang w:val="en-US"/>
              </w:rPr>
              <w:t>G-)</w:t>
            </w:r>
          </w:p>
        </w:tc>
        <w:tc>
          <w:tcPr>
            <w:tcW w:w="75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15562 (-N</w:t>
            </w:r>
            <w:r w:rsidRPr="00D10644">
              <w:rPr>
                <w:rFonts w:ascii="Times New Roman" w:hAnsi="Times New Roman"/>
                <w:sz w:val="24"/>
                <w:szCs w:val="24"/>
                <w:vertAlign w:val="superscript"/>
                <w:lang w:val="en-US"/>
              </w:rPr>
              <w:t>33</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18758 (-N</w:t>
            </w:r>
            <w:r w:rsidRPr="00D10644">
              <w:rPr>
                <w:rFonts w:ascii="Times New Roman" w:hAnsi="Times New Roman"/>
                <w:sz w:val="24"/>
                <w:szCs w:val="24"/>
                <w:vertAlign w:val="superscript"/>
                <w:lang w:val="en-US"/>
              </w:rPr>
              <w:t>12</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19993 (-N</w:t>
            </w:r>
            <w:r w:rsidRPr="00D10644">
              <w:rPr>
                <w:rFonts w:ascii="Times New Roman" w:hAnsi="Times New Roman"/>
                <w:sz w:val="24"/>
                <w:szCs w:val="24"/>
                <w:vertAlign w:val="superscript"/>
                <w:lang w:val="en-US"/>
              </w:rPr>
              <w:t>62</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26823 (-N</w:t>
            </w:r>
            <w:r w:rsidRPr="00D10644">
              <w:rPr>
                <w:rFonts w:ascii="Times New Roman" w:hAnsi="Times New Roman"/>
                <w:sz w:val="24"/>
                <w:szCs w:val="24"/>
                <w:vertAlign w:val="superscript"/>
                <w:lang w:val="en-US"/>
              </w:rPr>
              <w:t>135</w:t>
            </w:r>
            <w:r w:rsidRPr="00D10644">
              <w:rPr>
                <w:rFonts w:ascii="Times New Roman" w:hAnsi="Times New Roman"/>
                <w:sz w:val="24"/>
                <w:szCs w:val="24"/>
                <w:lang w:val="en-US"/>
              </w:rPr>
              <w:t>G-)</w:t>
            </w:r>
          </w:p>
        </w:tc>
        <w:tc>
          <w:tcPr>
            <w:tcW w:w="105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4689 (-D</w:t>
            </w:r>
            <w:r w:rsidRPr="00D10644">
              <w:rPr>
                <w:rFonts w:ascii="Times New Roman" w:hAnsi="Times New Roman"/>
                <w:sz w:val="24"/>
                <w:szCs w:val="24"/>
                <w:vertAlign w:val="superscript"/>
                <w:lang w:val="en-US"/>
              </w:rPr>
              <w:t>130</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16876 (-D</w:t>
            </w:r>
            <w:r w:rsidRPr="00D10644">
              <w:rPr>
                <w:rFonts w:ascii="Times New Roman" w:hAnsi="Times New Roman"/>
                <w:sz w:val="24"/>
                <w:szCs w:val="24"/>
                <w:vertAlign w:val="superscript"/>
                <w:lang w:val="en-US"/>
              </w:rPr>
              <w:t>91</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19993 (-D</w:t>
            </w:r>
            <w:r w:rsidRPr="00D10644">
              <w:rPr>
                <w:rFonts w:ascii="Times New Roman" w:hAnsi="Times New Roman"/>
                <w:sz w:val="24"/>
                <w:szCs w:val="24"/>
                <w:vertAlign w:val="superscript"/>
                <w:lang w:val="en-US"/>
              </w:rPr>
              <w:t>12</w:t>
            </w:r>
            <w:r w:rsidRPr="00D10644">
              <w:rPr>
                <w:rFonts w:ascii="Times New Roman" w:hAnsi="Times New Roman"/>
                <w:sz w:val="24"/>
                <w:szCs w:val="24"/>
                <w:lang w:val="en-US"/>
              </w:rPr>
              <w:t>G-)</w:t>
            </w:r>
          </w:p>
        </w:tc>
      </w:tr>
      <w:tr w:rsidR="0088489B" w:rsidRPr="00D10644" w:rsidTr="007E020B">
        <w:tc>
          <w:tcPr>
            <w:tcW w:w="758" w:type="pct"/>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t>dynam. descriptor of</w:t>
            </w:r>
          </w:p>
          <w:p w:rsidR="0088489B" w:rsidRPr="00D10644" w:rsidRDefault="0088489B" w:rsidP="005616E0">
            <w:pPr>
              <w:pStyle w:val="Standard"/>
              <w:spacing w:before="120" w:after="0" w:line="360" w:lineRule="auto"/>
              <w:jc w:val="center"/>
              <w:rPr>
                <w:sz w:val="24"/>
                <w:szCs w:val="24"/>
              </w:rPr>
            </w:pPr>
            <w:r w:rsidRPr="00D10644">
              <w:rPr>
                <w:rFonts w:ascii="Times New Roman" w:hAnsi="Times New Roman"/>
                <w:sz w:val="24"/>
                <w:szCs w:val="24"/>
                <w:lang w:val="en-US"/>
              </w:rPr>
              <w:t>Asn/Asp &gt; than that of Gly</w:t>
            </w:r>
          </w:p>
        </w:tc>
        <w:tc>
          <w:tcPr>
            <w:tcW w:w="6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values to compare</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(position if required)</w:t>
            </w:r>
          </w:p>
        </w:tc>
        <w:tc>
          <w:tcPr>
            <w:tcW w:w="9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0.860 &gt; 0.670</w:t>
            </w:r>
          </w:p>
        </w:tc>
        <w:tc>
          <w:tcPr>
            <w:tcW w:w="8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0.781 &gt; 0.697</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0.764 &gt; 0.492</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0.936 &gt; 0.692</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0.795 &gt; 0.617</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0.826 &gt; 0.581</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0.764 &gt; 0.493</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0.889 &gt; 0.342</w:t>
            </w:r>
          </w:p>
        </w:tc>
        <w:tc>
          <w:tcPr>
            <w:tcW w:w="75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-0.338 &gt; -0.445 (-N</w:t>
            </w:r>
            <w:r w:rsidRPr="00D10644">
              <w:rPr>
                <w:rFonts w:ascii="Times New Roman" w:hAnsi="Times New Roman"/>
                <w:sz w:val="24"/>
                <w:szCs w:val="24"/>
                <w:vertAlign w:val="superscript"/>
                <w:lang w:val="en-US"/>
              </w:rPr>
              <w:t>24</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-0.779 &gt; -0.804 (-N</w:t>
            </w:r>
            <w:r w:rsidRPr="00D10644">
              <w:rPr>
                <w:rFonts w:ascii="Times New Roman" w:hAnsi="Times New Roman"/>
                <w:sz w:val="24"/>
                <w:szCs w:val="24"/>
                <w:vertAlign w:val="superscript"/>
                <w:lang w:val="en-US"/>
              </w:rPr>
              <w:t>24</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0.055 &gt; -0.108</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0.239 &gt; 0.230</w:t>
            </w:r>
          </w:p>
        </w:tc>
        <w:tc>
          <w:tcPr>
            <w:tcW w:w="105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0.321 &gt; 0.177</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0.437 &gt; -0.140</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0.023 &gt; -0.034</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0.023 &gt; 0.018</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0.280 &gt; 0.030 (-D</w:t>
            </w:r>
            <w:r w:rsidRPr="00D10644">
              <w:rPr>
                <w:rFonts w:ascii="Times New Roman" w:hAnsi="Times New Roman"/>
                <w:sz w:val="24"/>
                <w:szCs w:val="24"/>
                <w:vertAlign w:val="superscript"/>
                <w:lang w:val="de-DE"/>
              </w:rPr>
              <w:t>117</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0.020 &gt; -0.480 (-D</w:t>
            </w:r>
            <w:r w:rsidRPr="00D10644">
              <w:rPr>
                <w:rFonts w:ascii="Times New Roman" w:hAnsi="Times New Roman"/>
                <w:sz w:val="24"/>
                <w:szCs w:val="24"/>
                <w:vertAlign w:val="superscript"/>
                <w:lang w:val="en-US"/>
              </w:rPr>
              <w:t>121</w:t>
            </w:r>
            <w:r w:rsidRPr="00D10644">
              <w:rPr>
                <w:rFonts w:ascii="Times New Roman" w:hAnsi="Times New Roman"/>
                <w:sz w:val="24"/>
                <w:szCs w:val="24"/>
                <w:lang w:val="en-US"/>
              </w:rPr>
              <w:t>G-)</w:t>
            </w:r>
          </w:p>
        </w:tc>
      </w:tr>
      <w:tr w:rsidR="0088489B" w:rsidRPr="00D10644" w:rsidTr="007E020B">
        <w:tc>
          <w:tcPr>
            <w:tcW w:w="758" w:type="pct"/>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spacing w:before="120" w:line="360" w:lineRule="auto"/>
              <w:rPr>
                <w:sz w:val="24"/>
                <w:szCs w:val="24"/>
              </w:rPr>
            </w:pPr>
          </w:p>
        </w:tc>
        <w:tc>
          <w:tcPr>
            <w:tcW w:w="6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 xml:space="preserve">BMRB ID </w:t>
            </w:r>
            <w:r w:rsidRPr="00D10644">
              <w:rPr>
                <w:rFonts w:ascii="Times New Roman" w:hAnsi="Times New Roman"/>
                <w:sz w:val="24"/>
                <w:szCs w:val="24"/>
                <w:lang w:val="en-US"/>
              </w:rPr>
              <w:lastRenderedPageBreak/>
              <w:t>/(position)</w:t>
            </w:r>
          </w:p>
        </w:tc>
        <w:tc>
          <w:tcPr>
            <w:tcW w:w="9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lastRenderedPageBreak/>
              <w:t>18389 (-N</w:t>
            </w:r>
            <w:r w:rsidRPr="00D10644">
              <w:rPr>
                <w:rFonts w:ascii="Times New Roman" w:hAnsi="Times New Roman"/>
                <w:sz w:val="24"/>
                <w:szCs w:val="24"/>
                <w:vertAlign w:val="superscript"/>
                <w:lang w:val="en-US"/>
              </w:rPr>
              <w:t>95</w:t>
            </w:r>
            <w:r w:rsidRPr="00D10644">
              <w:rPr>
                <w:rFonts w:ascii="Times New Roman" w:hAnsi="Times New Roman"/>
                <w:sz w:val="24"/>
                <w:szCs w:val="24"/>
                <w:lang w:val="en-US"/>
              </w:rPr>
              <w:t>G-)</w:t>
            </w:r>
          </w:p>
        </w:tc>
        <w:tc>
          <w:tcPr>
            <w:tcW w:w="8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18305 (-D</w:t>
            </w:r>
            <w:r w:rsidRPr="00D10644">
              <w:rPr>
                <w:rFonts w:ascii="Times New Roman" w:hAnsi="Times New Roman"/>
                <w:sz w:val="24"/>
                <w:szCs w:val="24"/>
                <w:vertAlign w:val="superscript"/>
                <w:lang w:val="de-DE"/>
              </w:rPr>
              <w:t>66</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lastRenderedPageBreak/>
              <w:t>26713 (-D</w:t>
            </w:r>
            <w:r w:rsidRPr="00D10644">
              <w:rPr>
                <w:rFonts w:ascii="Times New Roman" w:hAnsi="Times New Roman"/>
                <w:sz w:val="24"/>
                <w:szCs w:val="24"/>
                <w:vertAlign w:val="superscript"/>
                <w:lang w:val="de-DE"/>
              </w:rPr>
              <w:t>121</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25852 (-D</w:t>
            </w:r>
            <w:r w:rsidRPr="00D10644">
              <w:rPr>
                <w:rFonts w:ascii="Times New Roman" w:hAnsi="Times New Roman"/>
                <w:sz w:val="24"/>
                <w:szCs w:val="24"/>
                <w:vertAlign w:val="superscript"/>
                <w:lang w:val="de-DE"/>
              </w:rPr>
              <w:t>24</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25852 (-D</w:t>
            </w:r>
            <w:r w:rsidRPr="00D10644">
              <w:rPr>
                <w:rFonts w:ascii="Times New Roman" w:hAnsi="Times New Roman"/>
                <w:sz w:val="24"/>
                <w:szCs w:val="24"/>
                <w:vertAlign w:val="superscript"/>
                <w:lang w:val="de-DE"/>
              </w:rPr>
              <w:t>58</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26710 (-D</w:t>
            </w:r>
            <w:r w:rsidRPr="00D10644">
              <w:rPr>
                <w:rFonts w:ascii="Times New Roman" w:hAnsi="Times New Roman"/>
                <w:sz w:val="24"/>
                <w:szCs w:val="24"/>
                <w:vertAlign w:val="superscript"/>
                <w:lang w:val="de-DE"/>
              </w:rPr>
              <w:t>134</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26713 (-D</w:t>
            </w:r>
            <w:r w:rsidRPr="00D10644">
              <w:rPr>
                <w:rFonts w:ascii="Times New Roman" w:hAnsi="Times New Roman"/>
                <w:sz w:val="24"/>
                <w:szCs w:val="24"/>
                <w:vertAlign w:val="superscript"/>
                <w:lang w:val="en-US"/>
              </w:rPr>
              <w:t>121</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4267 (-D</w:t>
            </w:r>
            <w:r w:rsidRPr="00D10644">
              <w:rPr>
                <w:rFonts w:ascii="Times New Roman" w:hAnsi="Times New Roman"/>
                <w:sz w:val="24"/>
                <w:szCs w:val="24"/>
                <w:vertAlign w:val="superscript"/>
                <w:lang w:val="en-US"/>
              </w:rPr>
              <w:t>178</w:t>
            </w:r>
            <w:r w:rsidRPr="00D10644">
              <w:rPr>
                <w:rFonts w:ascii="Times New Roman" w:hAnsi="Times New Roman"/>
                <w:sz w:val="24"/>
                <w:szCs w:val="24"/>
                <w:lang w:val="en-US"/>
              </w:rPr>
              <w:t>G-)</w:t>
            </w:r>
          </w:p>
        </w:tc>
        <w:tc>
          <w:tcPr>
            <w:tcW w:w="75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lastRenderedPageBreak/>
              <w:t>15562 (-N</w:t>
            </w:r>
            <w:r w:rsidRPr="00D10644">
              <w:rPr>
                <w:rFonts w:ascii="Times New Roman" w:hAnsi="Times New Roman"/>
                <w:sz w:val="24"/>
                <w:szCs w:val="24"/>
                <w:vertAlign w:val="superscript"/>
                <w:lang w:val="en-US"/>
              </w:rPr>
              <w:t>24</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lastRenderedPageBreak/>
              <w:t>16659 (-N</w:t>
            </w:r>
            <w:r w:rsidRPr="00D10644">
              <w:rPr>
                <w:rFonts w:ascii="Times New Roman" w:hAnsi="Times New Roman"/>
                <w:sz w:val="24"/>
                <w:szCs w:val="24"/>
                <w:vertAlign w:val="superscript"/>
                <w:lang w:val="en-US"/>
              </w:rPr>
              <w:t>74</w:t>
            </w:r>
            <w:r w:rsidRPr="00D10644">
              <w:rPr>
                <w:rFonts w:ascii="Times New Roman" w:hAnsi="Times New Roman"/>
                <w:sz w:val="24"/>
                <w:szCs w:val="24"/>
                <w:lang w:val="en-US"/>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26741 (-N</w:t>
            </w:r>
            <w:r w:rsidRPr="00D10644">
              <w:rPr>
                <w:rFonts w:ascii="Times New Roman" w:hAnsi="Times New Roman"/>
                <w:sz w:val="24"/>
                <w:szCs w:val="24"/>
                <w:vertAlign w:val="superscript"/>
                <w:lang w:val="en-US"/>
              </w:rPr>
              <w:t>8</w:t>
            </w:r>
            <w:r w:rsidRPr="00D10644">
              <w:rPr>
                <w:rFonts w:ascii="Times New Roman" w:hAnsi="Times New Roman"/>
                <w:sz w:val="24"/>
                <w:szCs w:val="24"/>
                <w:lang w:val="en-US"/>
              </w:rPr>
              <w:t>G-)</w:t>
            </w:r>
          </w:p>
        </w:tc>
        <w:tc>
          <w:tcPr>
            <w:tcW w:w="105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lastRenderedPageBreak/>
              <w:t>4689 (-D</w:t>
            </w:r>
            <w:r w:rsidRPr="00D10644">
              <w:rPr>
                <w:rFonts w:ascii="Times New Roman" w:hAnsi="Times New Roman"/>
                <w:sz w:val="24"/>
                <w:szCs w:val="24"/>
                <w:vertAlign w:val="superscript"/>
                <w:lang w:val="de-DE"/>
              </w:rPr>
              <w:t>130</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lastRenderedPageBreak/>
              <w:t>16069 (-D</w:t>
            </w:r>
            <w:r w:rsidRPr="00D10644">
              <w:rPr>
                <w:rFonts w:ascii="Times New Roman" w:hAnsi="Times New Roman"/>
                <w:sz w:val="24"/>
                <w:szCs w:val="24"/>
                <w:vertAlign w:val="superscript"/>
                <w:lang w:val="de-DE"/>
              </w:rPr>
              <w:t>89</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16876 (-D</w:t>
            </w:r>
            <w:r w:rsidRPr="00D10644">
              <w:rPr>
                <w:rFonts w:ascii="Times New Roman" w:hAnsi="Times New Roman"/>
                <w:sz w:val="24"/>
                <w:szCs w:val="24"/>
                <w:vertAlign w:val="superscript"/>
                <w:lang w:val="de-DE"/>
              </w:rPr>
              <w:t>134</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17513 (-D</w:t>
            </w:r>
            <w:r w:rsidRPr="00D10644">
              <w:rPr>
                <w:rFonts w:ascii="Times New Roman" w:hAnsi="Times New Roman"/>
                <w:sz w:val="24"/>
                <w:szCs w:val="24"/>
                <w:vertAlign w:val="superscript"/>
                <w:lang w:val="de-DE"/>
              </w:rPr>
              <w:t>56</w:t>
            </w:r>
            <w:r w:rsidRPr="00D10644">
              <w:rPr>
                <w:rFonts w:ascii="Times New Roman" w:hAnsi="Times New Roman"/>
                <w:sz w:val="24"/>
                <w:szCs w:val="24"/>
                <w:lang w:val="de-DE"/>
              </w:rPr>
              <w:t>G-)</w:t>
            </w:r>
          </w:p>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de-DE"/>
              </w:rPr>
              <w:t>26515 (-D</w:t>
            </w:r>
            <w:r w:rsidRPr="00D10644">
              <w:rPr>
                <w:rFonts w:ascii="Times New Roman" w:hAnsi="Times New Roman"/>
                <w:sz w:val="24"/>
                <w:szCs w:val="24"/>
                <w:vertAlign w:val="superscript"/>
                <w:lang w:val="de-DE"/>
              </w:rPr>
              <w:t>117</w:t>
            </w:r>
            <w:r w:rsidRPr="00D10644">
              <w:rPr>
                <w:rFonts w:ascii="Times New Roman" w:hAnsi="Times New Roman"/>
                <w:sz w:val="24"/>
                <w:szCs w:val="24"/>
                <w:lang w:val="de-DE"/>
              </w:rPr>
              <w:t>G-) (-D</w:t>
            </w:r>
            <w:r w:rsidRPr="00D10644">
              <w:rPr>
                <w:rFonts w:ascii="Times New Roman" w:hAnsi="Times New Roman"/>
                <w:sz w:val="24"/>
                <w:szCs w:val="24"/>
                <w:vertAlign w:val="superscript"/>
                <w:lang w:val="de-DE"/>
              </w:rPr>
              <w:t>121</w:t>
            </w:r>
            <w:r w:rsidRPr="00D10644">
              <w:rPr>
                <w:rFonts w:ascii="Times New Roman" w:hAnsi="Times New Roman"/>
                <w:sz w:val="24"/>
                <w:szCs w:val="24"/>
                <w:lang w:val="de-DE"/>
              </w:rPr>
              <w:t>G-)</w:t>
            </w:r>
          </w:p>
        </w:tc>
      </w:tr>
      <w:tr w:rsidR="0088489B" w:rsidRPr="00D10644" w:rsidTr="007E020B">
        <w:tc>
          <w:tcPr>
            <w:tcW w:w="758" w:type="pct"/>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lastRenderedPageBreak/>
              <w:t>Asn/AspGly the most mobile</w:t>
            </w:r>
          </w:p>
        </w:tc>
        <w:tc>
          <w:tcPr>
            <w:tcW w:w="6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values to compare</w:t>
            </w:r>
          </w:p>
        </w:tc>
        <w:tc>
          <w:tcPr>
            <w:tcW w:w="9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0.282 &amp; 0.798</w:t>
            </w:r>
          </w:p>
        </w:tc>
        <w:tc>
          <w:tcPr>
            <w:tcW w:w="8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0.379 &amp; 0.165</w:t>
            </w:r>
          </w:p>
        </w:tc>
        <w:tc>
          <w:tcPr>
            <w:tcW w:w="75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-1.139 ± -0.864</w:t>
            </w:r>
          </w:p>
        </w:tc>
        <w:tc>
          <w:tcPr>
            <w:tcW w:w="105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-0.616 &amp; -0.467</w:t>
            </w:r>
          </w:p>
        </w:tc>
      </w:tr>
      <w:tr w:rsidR="0088489B" w:rsidRPr="00D10644" w:rsidTr="007E020B">
        <w:tc>
          <w:tcPr>
            <w:tcW w:w="758" w:type="pct"/>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spacing w:before="120" w:line="360" w:lineRule="auto"/>
              <w:rPr>
                <w:sz w:val="24"/>
                <w:szCs w:val="24"/>
              </w:rPr>
            </w:pPr>
          </w:p>
        </w:tc>
        <w:tc>
          <w:tcPr>
            <w:tcW w:w="65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BMRB ID /(position)</w:t>
            </w:r>
          </w:p>
        </w:tc>
        <w:tc>
          <w:tcPr>
            <w:tcW w:w="94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18971 (-N</w:t>
            </w:r>
            <w:r w:rsidRPr="00D10644">
              <w:rPr>
                <w:rFonts w:ascii="Times New Roman" w:hAnsi="Times New Roman"/>
                <w:sz w:val="24"/>
                <w:szCs w:val="24"/>
                <w:vertAlign w:val="superscript"/>
                <w:lang w:val="en-US"/>
              </w:rPr>
              <w:t>19</w:t>
            </w:r>
            <w:r w:rsidRPr="00D10644">
              <w:rPr>
                <w:rFonts w:ascii="Times New Roman" w:hAnsi="Times New Roman"/>
                <w:sz w:val="24"/>
                <w:szCs w:val="24"/>
                <w:lang w:val="en-US"/>
              </w:rPr>
              <w:t>G-)</w:t>
            </w:r>
          </w:p>
        </w:tc>
        <w:tc>
          <w:tcPr>
            <w:tcW w:w="82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4689 (-D</w:t>
            </w:r>
            <w:r w:rsidRPr="00D10644">
              <w:rPr>
                <w:rFonts w:ascii="Times New Roman" w:hAnsi="Times New Roman"/>
                <w:sz w:val="24"/>
                <w:szCs w:val="24"/>
                <w:vertAlign w:val="superscript"/>
                <w:lang w:val="en-US"/>
              </w:rPr>
              <w:t>130</w:t>
            </w:r>
            <w:r w:rsidRPr="00D10644">
              <w:rPr>
                <w:rFonts w:ascii="Times New Roman" w:hAnsi="Times New Roman"/>
                <w:sz w:val="24"/>
                <w:szCs w:val="24"/>
                <w:lang w:val="en-US"/>
              </w:rPr>
              <w:t>G-)</w:t>
            </w:r>
          </w:p>
        </w:tc>
        <w:tc>
          <w:tcPr>
            <w:tcW w:w="759"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19993 (-N</w:t>
            </w:r>
            <w:r w:rsidRPr="00D10644">
              <w:rPr>
                <w:rFonts w:ascii="Times New Roman" w:hAnsi="Times New Roman"/>
                <w:sz w:val="24"/>
                <w:szCs w:val="24"/>
                <w:vertAlign w:val="superscript"/>
                <w:lang w:val="en-US"/>
              </w:rPr>
              <w:t>62</w:t>
            </w:r>
            <w:r w:rsidRPr="00D10644">
              <w:rPr>
                <w:rFonts w:ascii="Times New Roman" w:hAnsi="Times New Roman"/>
                <w:sz w:val="24"/>
                <w:szCs w:val="24"/>
                <w:lang w:val="en-US"/>
              </w:rPr>
              <w:t>G-)</w:t>
            </w:r>
          </w:p>
        </w:tc>
        <w:tc>
          <w:tcPr>
            <w:tcW w:w="105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5616E0">
            <w:pPr>
              <w:pStyle w:val="Standard"/>
              <w:spacing w:before="120" w:after="0" w:line="360" w:lineRule="auto"/>
              <w:jc w:val="both"/>
              <w:rPr>
                <w:sz w:val="24"/>
                <w:szCs w:val="24"/>
              </w:rPr>
            </w:pPr>
            <w:r w:rsidRPr="00D10644">
              <w:rPr>
                <w:rFonts w:ascii="Times New Roman" w:hAnsi="Times New Roman"/>
                <w:sz w:val="24"/>
                <w:szCs w:val="24"/>
                <w:lang w:val="en-US"/>
              </w:rPr>
              <w:t>19993</w:t>
            </w:r>
            <w:r w:rsidRPr="00D10644">
              <w:rPr>
                <w:rFonts w:ascii="Times New Roman" w:hAnsi="Times New Roman"/>
                <w:sz w:val="24"/>
                <w:szCs w:val="24"/>
                <w:lang w:val="de-DE"/>
              </w:rPr>
              <w:t xml:space="preserve"> (-D</w:t>
            </w:r>
            <w:r w:rsidRPr="00D10644">
              <w:rPr>
                <w:rFonts w:ascii="Times New Roman" w:hAnsi="Times New Roman"/>
                <w:sz w:val="24"/>
                <w:szCs w:val="24"/>
                <w:vertAlign w:val="superscript"/>
                <w:lang w:val="de-DE"/>
              </w:rPr>
              <w:t>12</w:t>
            </w:r>
            <w:r w:rsidRPr="00D10644">
              <w:rPr>
                <w:rFonts w:ascii="Times New Roman" w:hAnsi="Times New Roman"/>
                <w:sz w:val="24"/>
                <w:szCs w:val="24"/>
                <w:lang w:val="de-DE"/>
              </w:rPr>
              <w:t>G-)</w:t>
            </w:r>
          </w:p>
        </w:tc>
      </w:tr>
    </w:tbl>
    <w:p w:rsidR="0088489B" w:rsidRPr="00D10644" w:rsidRDefault="0088489B" w:rsidP="0088489B">
      <w:pPr>
        <w:pStyle w:val="Standard"/>
        <w:spacing w:after="0" w:line="480" w:lineRule="auto"/>
        <w:jc w:val="both"/>
        <w:rPr>
          <w:sz w:val="24"/>
          <w:szCs w:val="24"/>
        </w:rPr>
      </w:pPr>
      <w:r w:rsidRPr="00D10644">
        <w:rPr>
          <w:rFonts w:ascii="Times New Roman" w:hAnsi="Times New Roman"/>
          <w:i/>
          <w:sz w:val="24"/>
          <w:szCs w:val="24"/>
          <w:vertAlign w:val="superscript"/>
          <w:lang w:val="en-US"/>
        </w:rPr>
        <w:t xml:space="preserve">a </w:t>
      </w:r>
      <w:r w:rsidRPr="00D10644">
        <w:rPr>
          <w:rFonts w:ascii="Times New Roman" w:hAnsi="Times New Roman"/>
          <w:sz w:val="24"/>
          <w:szCs w:val="24"/>
          <w:lang w:val="en-US"/>
        </w:rPr>
        <w:t xml:space="preserve">for </w:t>
      </w:r>
      <w:r w:rsidRPr="00D10644">
        <w:rPr>
          <w:rFonts w:ascii="Times New Roman" w:hAnsi="Times New Roman"/>
          <w:sz w:val="24"/>
          <w:szCs w:val="24"/>
          <w:lang w:val="en-US" w:eastAsia="ja-JP"/>
        </w:rPr>
        <w:t>11817 proteins deposited, in total,</w:t>
      </w:r>
      <w:r w:rsidRPr="00D10644">
        <w:rPr>
          <w:rFonts w:ascii="Times New Roman" w:hAnsi="Times New Roman"/>
          <w:sz w:val="24"/>
          <w:szCs w:val="24"/>
          <w:lang w:val="en-US"/>
        </w:rPr>
        <w:t xml:space="preserve"> 76/151 </w:t>
      </w:r>
      <w:r w:rsidRPr="00D10644">
        <w:rPr>
          <w:rFonts w:ascii="Times New Roman" w:hAnsi="Times New Roman"/>
          <w:i/>
          <w:sz w:val="24"/>
          <w:szCs w:val="24"/>
          <w:lang w:val="en-US"/>
        </w:rPr>
        <w:t>S</w:t>
      </w:r>
      <w:r w:rsidRPr="00D10644">
        <w:rPr>
          <w:rFonts w:ascii="Times New Roman" w:hAnsi="Times New Roman"/>
          <w:sz w:val="24"/>
          <w:szCs w:val="24"/>
          <w:vertAlign w:val="superscript"/>
          <w:lang w:val="en-US"/>
        </w:rPr>
        <w:t>2</w:t>
      </w:r>
      <w:r w:rsidRPr="00D10644">
        <w:rPr>
          <w:rFonts w:ascii="Times New Roman" w:hAnsi="Times New Roman"/>
          <w:sz w:val="24"/>
          <w:szCs w:val="24"/>
          <w:lang w:val="en-US"/>
        </w:rPr>
        <w:t>, and 115/145</w:t>
      </w:r>
      <w:r w:rsidRPr="00D10644">
        <w:rPr>
          <w:rFonts w:ascii="Times New Roman" w:hAnsi="Times New Roman"/>
          <w:i/>
          <w:sz w:val="24"/>
          <w:szCs w:val="24"/>
          <w:lang w:val="en-US"/>
        </w:rPr>
        <w:t xml:space="preserve"> hetNOE</w:t>
      </w:r>
      <w:r w:rsidRPr="00D10644">
        <w:rPr>
          <w:rFonts w:ascii="Times New Roman" w:hAnsi="Times New Roman"/>
          <w:sz w:val="24"/>
          <w:szCs w:val="24"/>
          <w:lang w:val="en-US"/>
        </w:rPr>
        <w:t xml:space="preserve"> data could have been retrieved</w:t>
      </w:r>
    </w:p>
    <w:p w:rsidR="0088489B" w:rsidRPr="00D10644" w:rsidRDefault="0088489B" w:rsidP="0088489B">
      <w:pPr>
        <w:pStyle w:val="Standard"/>
        <w:spacing w:after="0" w:line="480" w:lineRule="auto"/>
        <w:jc w:val="both"/>
        <w:rPr>
          <w:sz w:val="24"/>
          <w:szCs w:val="24"/>
        </w:rPr>
      </w:pPr>
      <w:r w:rsidRPr="00D10644">
        <w:rPr>
          <w:rFonts w:ascii="Times New Roman" w:hAnsi="Times New Roman"/>
          <w:i/>
          <w:sz w:val="24"/>
          <w:szCs w:val="24"/>
          <w:vertAlign w:val="superscript"/>
          <w:lang w:val="en-US"/>
        </w:rPr>
        <w:t>b</w:t>
      </w:r>
      <w:r w:rsidRPr="00D10644">
        <w:rPr>
          <w:rFonts w:ascii="Times New Roman" w:hAnsi="Times New Roman"/>
          <w:sz w:val="24"/>
          <w:szCs w:val="24"/>
          <w:lang w:val="en-US"/>
        </w:rPr>
        <w:t xml:space="preserve"> average backbone dynamic data of all the AsnGly and AspGly-units: &lt;</w:t>
      </w:r>
      <w:r w:rsidRPr="00D10644">
        <w:rPr>
          <w:rFonts w:ascii="Times New Roman" w:hAnsi="Times New Roman"/>
          <w:i/>
          <w:sz w:val="24"/>
          <w:szCs w:val="24"/>
          <w:lang w:val="en-US"/>
        </w:rPr>
        <w:t>S</w:t>
      </w:r>
      <w:r w:rsidRPr="00D10644">
        <w:rPr>
          <w:rFonts w:ascii="Times New Roman" w:hAnsi="Times New Roman"/>
          <w:sz w:val="24"/>
          <w:szCs w:val="24"/>
          <w:vertAlign w:val="superscript"/>
          <w:lang w:val="en-US"/>
        </w:rPr>
        <w:t>2</w:t>
      </w:r>
      <w:r w:rsidRPr="00D10644">
        <w:rPr>
          <w:rFonts w:ascii="Times New Roman" w:hAnsi="Times New Roman"/>
          <w:sz w:val="24"/>
          <w:szCs w:val="24"/>
          <w:lang w:val="en-US"/>
        </w:rPr>
        <w:t>&gt;</w:t>
      </w:r>
      <w:r w:rsidRPr="00D10644">
        <w:rPr>
          <w:rFonts w:ascii="Times New Roman" w:hAnsi="Times New Roman"/>
          <w:sz w:val="24"/>
          <w:szCs w:val="24"/>
          <w:vertAlign w:val="subscript"/>
          <w:lang w:val="en-US"/>
        </w:rPr>
        <w:t>all.NGs</w:t>
      </w:r>
      <w:r w:rsidRPr="00D10644">
        <w:rPr>
          <w:rFonts w:ascii="Times New Roman" w:hAnsi="Times New Roman"/>
          <w:sz w:val="24"/>
          <w:szCs w:val="24"/>
          <w:lang w:val="en-US"/>
        </w:rPr>
        <w:t>=0.874±0.138, &lt;</w:t>
      </w:r>
      <w:r w:rsidRPr="00D10644">
        <w:rPr>
          <w:rFonts w:ascii="Times New Roman" w:hAnsi="Times New Roman"/>
          <w:i/>
          <w:sz w:val="24"/>
          <w:szCs w:val="24"/>
          <w:lang w:val="en-US"/>
        </w:rPr>
        <w:t>S</w:t>
      </w:r>
      <w:r w:rsidRPr="00D10644">
        <w:rPr>
          <w:rFonts w:ascii="Times New Roman" w:hAnsi="Times New Roman"/>
          <w:sz w:val="24"/>
          <w:szCs w:val="24"/>
          <w:vertAlign w:val="superscript"/>
          <w:lang w:val="en-US"/>
        </w:rPr>
        <w:t>2</w:t>
      </w:r>
      <w:r w:rsidRPr="00D10644">
        <w:rPr>
          <w:rFonts w:ascii="Times New Roman" w:hAnsi="Times New Roman"/>
          <w:sz w:val="24"/>
          <w:szCs w:val="24"/>
          <w:lang w:val="en-US"/>
        </w:rPr>
        <w:t>&gt;</w:t>
      </w:r>
      <w:r w:rsidRPr="00D10644">
        <w:rPr>
          <w:rFonts w:ascii="Times New Roman" w:hAnsi="Times New Roman"/>
          <w:sz w:val="24"/>
          <w:szCs w:val="24"/>
          <w:vertAlign w:val="subscript"/>
          <w:lang w:val="en-US"/>
        </w:rPr>
        <w:t>all.DGs</w:t>
      </w:r>
      <w:r w:rsidRPr="00D10644">
        <w:rPr>
          <w:rFonts w:ascii="Times New Roman" w:hAnsi="Times New Roman"/>
          <w:sz w:val="24"/>
          <w:szCs w:val="24"/>
          <w:lang w:val="en-US"/>
        </w:rPr>
        <w:t>=0.855±0.120, &lt;</w:t>
      </w:r>
      <w:r w:rsidRPr="00D10644">
        <w:rPr>
          <w:rFonts w:ascii="Times New Roman" w:hAnsi="Times New Roman"/>
          <w:i/>
          <w:sz w:val="24"/>
          <w:szCs w:val="24"/>
          <w:lang w:val="en-US"/>
        </w:rPr>
        <w:t>hetNOE</w:t>
      </w:r>
      <w:r w:rsidRPr="00D10644">
        <w:rPr>
          <w:rFonts w:ascii="Times New Roman" w:hAnsi="Times New Roman"/>
          <w:sz w:val="24"/>
          <w:szCs w:val="24"/>
          <w:lang w:val="en-US"/>
        </w:rPr>
        <w:t>&gt;</w:t>
      </w:r>
      <w:r w:rsidRPr="00D10644">
        <w:rPr>
          <w:rFonts w:ascii="Times New Roman" w:hAnsi="Times New Roman"/>
          <w:sz w:val="24"/>
          <w:szCs w:val="24"/>
          <w:vertAlign w:val="subscript"/>
          <w:lang w:val="en-US"/>
        </w:rPr>
        <w:t>all.NGs</w:t>
      </w:r>
      <w:r w:rsidRPr="00D10644">
        <w:rPr>
          <w:rFonts w:ascii="Times New Roman" w:hAnsi="Times New Roman"/>
          <w:sz w:val="24"/>
          <w:szCs w:val="24"/>
          <w:lang w:val="en-US"/>
        </w:rPr>
        <w:t>=0.597±0.401, &lt;</w:t>
      </w:r>
      <w:r w:rsidRPr="00D10644">
        <w:rPr>
          <w:rFonts w:ascii="Times New Roman" w:hAnsi="Times New Roman"/>
          <w:i/>
          <w:sz w:val="24"/>
          <w:szCs w:val="24"/>
          <w:lang w:val="en-US"/>
        </w:rPr>
        <w:t>hetNOE</w:t>
      </w:r>
      <w:r w:rsidRPr="00D10644">
        <w:rPr>
          <w:rFonts w:ascii="Times New Roman" w:hAnsi="Times New Roman"/>
          <w:sz w:val="24"/>
          <w:szCs w:val="24"/>
          <w:lang w:val="en-US"/>
        </w:rPr>
        <w:t>&gt;</w:t>
      </w:r>
      <w:r w:rsidRPr="00D10644">
        <w:rPr>
          <w:rFonts w:ascii="Times New Roman" w:hAnsi="Times New Roman"/>
          <w:sz w:val="24"/>
          <w:szCs w:val="24"/>
          <w:vertAlign w:val="subscript"/>
          <w:lang w:val="en-US"/>
        </w:rPr>
        <w:t>all.DGs</w:t>
      </w:r>
      <w:r w:rsidRPr="00D10644">
        <w:rPr>
          <w:rFonts w:ascii="Times New Roman" w:hAnsi="Times New Roman"/>
          <w:sz w:val="24"/>
          <w:szCs w:val="24"/>
          <w:lang w:val="en-US"/>
        </w:rPr>
        <w:t>=0.728±0.222, respectively</w:t>
      </w:r>
    </w:p>
    <w:p w:rsidR="0088489B" w:rsidRPr="00D10644" w:rsidRDefault="0088489B" w:rsidP="0088489B">
      <w:pPr>
        <w:pStyle w:val="Standard"/>
        <w:spacing w:after="0" w:line="480" w:lineRule="auto"/>
        <w:jc w:val="both"/>
        <w:rPr>
          <w:sz w:val="24"/>
          <w:szCs w:val="24"/>
        </w:rPr>
      </w:pPr>
      <w:r w:rsidRPr="00D10644">
        <w:rPr>
          <w:rFonts w:ascii="Times New Roman" w:hAnsi="Times New Roman"/>
          <w:sz w:val="24"/>
          <w:szCs w:val="24"/>
          <w:vertAlign w:val="superscript"/>
        </w:rPr>
        <w:t>c</w:t>
      </w:r>
      <w:r w:rsidRPr="00D10644">
        <w:rPr>
          <w:rFonts w:ascii="Times New Roman" w:hAnsi="Times New Roman"/>
          <w:sz w:val="24"/>
          <w:szCs w:val="24"/>
        </w:rPr>
        <w:t xml:space="preserve"> BMRB ID: 19388, 26513, 19361: Protein Tyr phosphatase; 18304: HEWL; 18389: CtCBM11</w:t>
      </w:r>
      <w:r w:rsidRPr="00D10644">
        <w:rPr>
          <w:rFonts w:ascii="Times New Roman" w:hAnsi="Times New Roman"/>
          <w:sz w:val="24"/>
          <w:szCs w:val="24"/>
          <w:u w:val="single"/>
        </w:rPr>
        <w:t>;</w:t>
      </w:r>
      <w:r w:rsidRPr="00D10644">
        <w:rPr>
          <w:rFonts w:ascii="Times New Roman" w:hAnsi="Times New Roman"/>
          <w:sz w:val="24"/>
          <w:szCs w:val="24"/>
        </w:rPr>
        <w:t xml:space="preserve"> 18971: Nedd4 WW (E3 ubiquitin protein ligase); 17306: Ankyrin; 4689: hGH; 25852: CaM; 7219: Human Ubiquitin-Conjugating Enzyme; 26712, 26713: MHC I B27; 4376: VAT ATPase from Thermoplasma;15562: PDCD5-like protein; 16659: IDP: CDK-inhibitor; 18758: E1; 19993: Lysyl tRNA synthetase; 26741, 26742: Prolyl hydroxylase domain 2; 26823: TAR DNA-binding protein 43; 16069: PilZ; 16876: IDP: ERD14; 17513: Immunity Protein 7; 26515: sf-ALR</w:t>
      </w:r>
    </w:p>
    <w:p w:rsidR="005616E0" w:rsidRDefault="0088489B" w:rsidP="005616E0">
      <w:pPr>
        <w:pStyle w:val="Standard"/>
        <w:spacing w:line="480" w:lineRule="auto"/>
        <w:rPr>
          <w:rFonts w:ascii="Times New Roman" w:hAnsi="Times New Roman"/>
          <w:sz w:val="24"/>
          <w:szCs w:val="24"/>
          <w:lang w:val="en-US"/>
        </w:rPr>
      </w:pPr>
      <w:r w:rsidRPr="00D10644">
        <w:rPr>
          <w:rFonts w:ascii="Times New Roman" w:hAnsi="Times New Roman"/>
          <w:sz w:val="24"/>
          <w:szCs w:val="24"/>
          <w:vertAlign w:val="superscript"/>
          <w:lang w:val="en-US"/>
        </w:rPr>
        <w:lastRenderedPageBreak/>
        <w:t xml:space="preserve">d </w:t>
      </w:r>
      <w:r w:rsidRPr="00D10644">
        <w:rPr>
          <w:rFonts w:ascii="Times New Roman" w:hAnsi="Times New Roman"/>
          <w:sz w:val="24"/>
          <w:szCs w:val="24"/>
          <w:lang w:val="en-US"/>
        </w:rPr>
        <w:t># of protein chains averaged</w:t>
      </w:r>
      <w:r w:rsidR="005616E0">
        <w:rPr>
          <w:rFonts w:ascii="Times New Roman" w:hAnsi="Times New Roman"/>
          <w:sz w:val="24"/>
          <w:szCs w:val="24"/>
          <w:lang w:val="en-US"/>
        </w:rPr>
        <w:br/>
      </w:r>
      <w:r w:rsidR="005616E0">
        <w:rPr>
          <w:rFonts w:ascii="Times New Roman" w:hAnsi="Times New Roman"/>
          <w:sz w:val="24"/>
          <w:szCs w:val="24"/>
          <w:lang w:val="en-US"/>
        </w:rPr>
        <w:br w:type="page"/>
      </w:r>
    </w:p>
    <w:p w:rsidR="0088489B" w:rsidRPr="00D10644" w:rsidRDefault="0088489B" w:rsidP="005616E0">
      <w:pPr>
        <w:pStyle w:val="Standard"/>
        <w:spacing w:line="480" w:lineRule="auto"/>
        <w:rPr>
          <w:i/>
          <w:sz w:val="24"/>
          <w:szCs w:val="24"/>
        </w:rPr>
      </w:pPr>
      <w:r w:rsidRPr="00D10644">
        <w:rPr>
          <w:rFonts w:ascii="Times New Roman" w:hAnsi="Times New Roman"/>
          <w:b/>
          <w:i/>
          <w:sz w:val="24"/>
          <w:szCs w:val="24"/>
          <w:lang w:val="en-US"/>
        </w:rPr>
        <w:lastRenderedPageBreak/>
        <w:t>Supp.Table 3:</w:t>
      </w:r>
      <w:r w:rsidRPr="00D10644">
        <w:rPr>
          <w:rFonts w:ascii="Times New Roman" w:hAnsi="Times New Roman"/>
          <w:i/>
          <w:sz w:val="24"/>
          <w:szCs w:val="24"/>
          <w:lang w:val="en-US"/>
        </w:rPr>
        <w:t xml:space="preserve"> Selected experimental conditions of the NMR measurements (unless mentioned otherwise 50 mM Na</w:t>
      </w:r>
      <w:r w:rsidRPr="00D10644">
        <w:rPr>
          <w:rFonts w:ascii="Times New Roman" w:hAnsi="Times New Roman"/>
          <w:i/>
          <w:sz w:val="24"/>
          <w:szCs w:val="24"/>
          <w:vertAlign w:val="subscript"/>
          <w:lang w:val="en-US"/>
        </w:rPr>
        <w:t>2</w:t>
      </w:r>
      <w:r w:rsidRPr="00D10644">
        <w:rPr>
          <w:rFonts w:ascii="Times New Roman" w:hAnsi="Times New Roman"/>
          <w:i/>
          <w:sz w:val="24"/>
          <w:szCs w:val="24"/>
          <w:lang w:val="en-US"/>
        </w:rPr>
        <w:t>HPO</w:t>
      </w:r>
      <w:r w:rsidRPr="00D10644">
        <w:rPr>
          <w:rFonts w:ascii="Times New Roman" w:hAnsi="Times New Roman"/>
          <w:i/>
          <w:sz w:val="24"/>
          <w:szCs w:val="24"/>
          <w:vertAlign w:val="subscript"/>
          <w:lang w:val="en-US"/>
        </w:rPr>
        <w:t>4</w:t>
      </w:r>
      <w:r w:rsidRPr="00D10644">
        <w:rPr>
          <w:rFonts w:ascii="Times New Roman" w:hAnsi="Times New Roman"/>
          <w:i/>
          <w:sz w:val="24"/>
          <w:szCs w:val="24"/>
          <w:lang w:val="en-US"/>
        </w:rPr>
        <w:t xml:space="preserve"> buffer was used set physiological conditions (pH=7.4 and also 7.8))</w:t>
      </w:r>
    </w:p>
    <w:tbl>
      <w:tblPr>
        <w:tblW w:w="5164" w:type="pct"/>
        <w:tblLayout w:type="fixed"/>
        <w:tblCellMar>
          <w:left w:w="10" w:type="dxa"/>
          <w:right w:w="10" w:type="dxa"/>
        </w:tblCellMar>
        <w:tblLook w:val="04A0" w:firstRow="1" w:lastRow="0" w:firstColumn="1" w:lastColumn="0" w:noHBand="0" w:noVBand="1"/>
      </w:tblPr>
      <w:tblGrid>
        <w:gridCol w:w="2352"/>
        <w:gridCol w:w="2042"/>
        <w:gridCol w:w="973"/>
        <w:gridCol w:w="1405"/>
        <w:gridCol w:w="1120"/>
        <w:gridCol w:w="2195"/>
        <w:gridCol w:w="1149"/>
        <w:gridCol w:w="1152"/>
        <w:gridCol w:w="2304"/>
      </w:tblGrid>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b/>
                <w:sz w:val="24"/>
                <w:szCs w:val="24"/>
                <w:lang w:val="en-US"/>
              </w:rPr>
              <w:t xml:space="preserve">conditions: </w:t>
            </w:r>
            <w:r w:rsidRPr="00D10644">
              <w:rPr>
                <w:rFonts w:ascii="Times New Roman" w:hAnsi="Times New Roman"/>
                <w:b/>
                <w:i/>
                <w:sz w:val="24"/>
                <w:szCs w:val="24"/>
                <w:lang w:val="en-US"/>
              </w:rPr>
              <w:t>pH</w:t>
            </w:r>
            <w:r w:rsidRPr="00D10644">
              <w:rPr>
                <w:rFonts w:ascii="Times New Roman" w:hAnsi="Times New Roman"/>
                <w:b/>
                <w:sz w:val="24"/>
                <w:szCs w:val="24"/>
                <w:lang w:val="en-US"/>
              </w:rPr>
              <w:t xml:space="preserve">, </w:t>
            </w:r>
            <w:r w:rsidRPr="00D10644">
              <w:rPr>
                <w:rFonts w:ascii="Times New Roman" w:hAnsi="Times New Roman"/>
                <w:b/>
                <w:i/>
                <w:sz w:val="24"/>
                <w:szCs w:val="24"/>
                <w:lang w:val="en-US"/>
              </w:rPr>
              <w:t>T</w:t>
            </w:r>
            <w:r w:rsidRPr="00D10644">
              <w:rPr>
                <w:rFonts w:ascii="Times New Roman" w:hAnsi="Times New Roman"/>
                <w:b/>
                <w:sz w:val="24"/>
                <w:szCs w:val="24"/>
                <w:lang w:val="en-US"/>
              </w:rPr>
              <w:t>(K)</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b/>
                <w:sz w:val="24"/>
                <w:szCs w:val="24"/>
                <w:lang w:val="en-US"/>
              </w:rPr>
              <w:t>name</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b/>
                <w:sz w:val="24"/>
                <w:szCs w:val="24"/>
                <w:lang w:val="en-US"/>
              </w:rPr>
              <w:t>m (mg)</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b/>
                <w:sz w:val="24"/>
                <w:szCs w:val="24"/>
                <w:lang w:val="en-US"/>
              </w:rPr>
              <w:t>buffer (</w:t>
            </w:r>
            <w:r w:rsidRPr="00D10644">
              <w:rPr>
                <w:rFonts w:ascii="Symbol" w:hAnsi="Symbol"/>
                <w:b/>
                <w:sz w:val="24"/>
                <w:szCs w:val="24"/>
                <w:lang w:val="en-US"/>
              </w:rPr>
              <w:t></w:t>
            </w:r>
            <w:r w:rsidRPr="00D10644">
              <w:rPr>
                <w:rFonts w:ascii="Times New Roman" w:hAnsi="Times New Roman"/>
                <w:b/>
                <w:sz w:val="24"/>
                <w:szCs w:val="24"/>
                <w:lang w:val="en-US"/>
              </w:rPr>
              <w:t>l)</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b/>
                <w:sz w:val="24"/>
                <w:szCs w:val="24"/>
                <w:lang w:val="en-US"/>
              </w:rPr>
              <w:t>D</w:t>
            </w:r>
            <w:r w:rsidRPr="00D10644">
              <w:rPr>
                <w:rFonts w:ascii="Times New Roman" w:hAnsi="Times New Roman"/>
                <w:b/>
                <w:sz w:val="24"/>
                <w:szCs w:val="24"/>
                <w:vertAlign w:val="subscript"/>
                <w:lang w:val="en-US"/>
              </w:rPr>
              <w:t>2</w:t>
            </w:r>
            <w:r w:rsidRPr="00D10644">
              <w:rPr>
                <w:rFonts w:ascii="Times New Roman" w:hAnsi="Times New Roman"/>
                <w:b/>
                <w:sz w:val="24"/>
                <w:szCs w:val="24"/>
                <w:lang w:val="en-US"/>
              </w:rPr>
              <w:t>O (</w:t>
            </w:r>
            <w:r w:rsidRPr="00D10644">
              <w:rPr>
                <w:rFonts w:ascii="Symbol" w:hAnsi="Symbol"/>
                <w:b/>
                <w:sz w:val="24"/>
                <w:szCs w:val="24"/>
                <w:lang w:val="en-US"/>
              </w:rPr>
              <w:t></w:t>
            </w:r>
            <w:r w:rsidRPr="00D10644">
              <w:rPr>
                <w:rFonts w:ascii="Times New Roman" w:hAnsi="Times New Roman"/>
                <w:b/>
                <w:sz w:val="24"/>
                <w:szCs w:val="24"/>
                <w:lang w:val="en-US"/>
              </w:rPr>
              <w:t>l)</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7E020B" w:rsidP="007E020B">
            <w:pPr>
              <w:pStyle w:val="Standard"/>
              <w:spacing w:before="120" w:after="120" w:line="240" w:lineRule="auto"/>
              <w:jc w:val="both"/>
              <w:rPr>
                <w:sz w:val="24"/>
                <w:szCs w:val="24"/>
              </w:rPr>
            </w:pPr>
            <w:r>
              <w:rPr>
                <w:rFonts w:ascii="Times New Roman" w:hAnsi="Times New Roman"/>
                <w:b/>
                <w:sz w:val="24"/>
                <w:szCs w:val="24"/>
                <w:lang w:val="en-US"/>
              </w:rPr>
              <w:t>DSS and azid (</w:t>
            </w:r>
            <w:r w:rsidR="0088489B" w:rsidRPr="00D10644">
              <w:rPr>
                <w:rFonts w:ascii="Symbol" w:hAnsi="Symbol"/>
                <w:b/>
                <w:sz w:val="24"/>
                <w:szCs w:val="24"/>
                <w:lang w:val="en-US"/>
              </w:rPr>
              <w:t></w:t>
            </w:r>
            <w:r w:rsidR="0088489B" w:rsidRPr="00D10644">
              <w:rPr>
                <w:rFonts w:ascii="Times New Roman" w:hAnsi="Times New Roman"/>
                <w:b/>
                <w:sz w:val="24"/>
                <w:szCs w:val="24"/>
                <w:lang w:val="en-US"/>
              </w:rPr>
              <w:t>l</w:t>
            </w:r>
            <w:r>
              <w:rPr>
                <w:rFonts w:ascii="Times New Roman" w:hAnsi="Times New Roman"/>
                <w:b/>
                <w:sz w:val="24"/>
                <w:szCs w:val="24"/>
                <w:lang w:val="en-US"/>
              </w:rPr>
              <w:t>)</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b/>
                <w:sz w:val="24"/>
                <w:szCs w:val="24"/>
                <w:lang w:val="en-US"/>
              </w:rPr>
              <w:t>Mw (Da)</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b/>
                <w:sz w:val="24"/>
                <w:szCs w:val="24"/>
                <w:lang w:val="en-US"/>
              </w:rPr>
              <w:t>mg/</w:t>
            </w:r>
            <w:r w:rsidRPr="00D10644">
              <w:rPr>
                <w:rFonts w:ascii="Symbol" w:hAnsi="Symbol"/>
                <w:b/>
                <w:sz w:val="24"/>
                <w:szCs w:val="24"/>
                <w:lang w:val="en-US"/>
              </w:rPr>
              <w:t></w:t>
            </w:r>
            <w:r w:rsidRPr="00D10644">
              <w:rPr>
                <w:rFonts w:ascii="Times New Roman" w:hAnsi="Times New Roman"/>
                <w:b/>
                <w:sz w:val="24"/>
                <w:szCs w:val="24"/>
                <w:lang w:val="en-US"/>
              </w:rPr>
              <w:t>l</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b/>
                <w:sz w:val="24"/>
                <w:szCs w:val="24"/>
                <w:lang w:val="en-US"/>
              </w:rPr>
              <w:t>concentration (mM)</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pH=6.33,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0.8</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0.8/545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3.95</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T=319</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1.0/555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4.93</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T=319</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-NGRA-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0.8</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458</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0.8/545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3.15</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0.9</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0.9/655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3.69</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-NGRA-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0.8</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458</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0.8/655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3.28</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-NGAR-</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1.8</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550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458</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1.8/601</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6.54</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H</w:t>
            </w:r>
            <w:r w:rsidRPr="00D10644">
              <w:rPr>
                <w:rFonts w:ascii="Times New Roman" w:hAnsi="Times New Roman"/>
                <w:sz w:val="24"/>
                <w:szCs w:val="24"/>
                <w:lang w:val="en-US"/>
              </w:rPr>
              <w:t>-NGAA-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331</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1.1/655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5.07</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H</w:t>
            </w:r>
            <w:r w:rsidRPr="00D10644">
              <w:rPr>
                <w:rFonts w:ascii="Times New Roman" w:hAnsi="Times New Roman"/>
                <w:sz w:val="24"/>
                <w:szCs w:val="24"/>
                <w:lang w:val="en-US"/>
              </w:rPr>
              <w:t>-NGRA-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417</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1.1/655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4.03</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cyclo(NGAA)</w:t>
            </w:r>
            <w:r w:rsidRPr="00D10644">
              <w:rPr>
                <w:rFonts w:ascii="Times New Roman" w:hAnsi="Times New Roman"/>
                <w:sz w:val="24"/>
                <w:szCs w:val="24"/>
                <w:vertAlign w:val="subscript"/>
                <w:lang w:val="en-US"/>
              </w:rPr>
              <w:t>1</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0.7</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540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313</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0.7/585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3.82</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cyclo(NGAA)</w:t>
            </w:r>
            <w:r w:rsidRPr="00D10644">
              <w:rPr>
                <w:rFonts w:ascii="Times New Roman" w:hAnsi="Times New Roman"/>
                <w:sz w:val="24"/>
                <w:szCs w:val="24"/>
                <w:vertAlign w:val="subscript"/>
                <w:lang w:val="en-US"/>
              </w:rPr>
              <w:t>1</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510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313</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1.0/560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5.71</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cyclo(NGAA)</w:t>
            </w:r>
            <w:r w:rsidRPr="00D10644">
              <w:rPr>
                <w:rFonts w:ascii="Times New Roman" w:hAnsi="Times New Roman"/>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0.9</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626</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0.8/655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1.95</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pH=7.80,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1.1/550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5.38</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pH=5.10,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600</w:t>
            </w:r>
            <w:r w:rsidRPr="00D10644">
              <w:rPr>
                <w:rFonts w:ascii="Times New Roman" w:hAnsi="Times New Roman"/>
                <w:sz w:val="24"/>
                <w:szCs w:val="24"/>
                <w:vertAlign w:val="superscript"/>
                <w:lang w:val="en-US"/>
              </w:rPr>
              <w:t>a</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1.1/600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4.93</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lastRenderedPageBreak/>
              <w:t>pH=5.10,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-NGRA-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640</w:t>
            </w:r>
            <w:r w:rsidRPr="00D10644">
              <w:rPr>
                <w:rFonts w:ascii="Times New Roman" w:hAnsi="Times New Roman"/>
                <w:sz w:val="24"/>
                <w:szCs w:val="24"/>
                <w:vertAlign w:val="superscript"/>
                <w:lang w:val="en-US"/>
              </w:rPr>
              <w:t>b</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458</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1.0/640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3.41</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1.0/655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4.10</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-NGRA-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1.2</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458</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1.2/656</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3.99</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-NGAR-</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1.2</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550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458</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1.2/600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4.37</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H</w:t>
            </w:r>
            <w:r w:rsidRPr="00D10644">
              <w:rPr>
                <w:rFonts w:ascii="Times New Roman" w:hAnsi="Times New Roman"/>
                <w:sz w:val="24"/>
                <w:szCs w:val="24"/>
                <w:lang w:val="en-US"/>
              </w:rPr>
              <w:t>-NGAA-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1.5</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550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331</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1.5/600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7.55</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H</w:t>
            </w:r>
            <w:r w:rsidRPr="00D10644">
              <w:rPr>
                <w:rFonts w:ascii="Times New Roman" w:hAnsi="Times New Roman"/>
                <w:sz w:val="24"/>
                <w:szCs w:val="24"/>
                <w:lang w:val="en-US"/>
              </w:rPr>
              <w:t>-NGRA-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550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417</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1.1/600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4.40</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-DGAA-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1.0/655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4.10</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-DGRA-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1.4</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458</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1.4/655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4.67</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-NSAA-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1.0/550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4.52</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-NSAA-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550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1.0/600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4.15</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-NSRA-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488</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1.0/555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3.69</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-NSRA-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488</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1.0/555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3.69</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-NAAA-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386</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1.0/555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4.67</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-NAAA-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1.2</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550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386</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1.2/600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5.18</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-NARA-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1.2</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1.2/550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4.62</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-NARA-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1.3</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550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1.3/600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4.59</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cyclo(NGAA)</w:t>
            </w:r>
            <w:r w:rsidRPr="00D10644">
              <w:rPr>
                <w:rFonts w:ascii="Times New Roman" w:hAnsi="Times New Roman"/>
                <w:sz w:val="24"/>
                <w:szCs w:val="24"/>
                <w:vertAlign w:val="subscript"/>
                <w:lang w:val="en-US"/>
              </w:rPr>
              <w:t>1</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0.7</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313</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0.7/550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4.07</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lastRenderedPageBreak/>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cyclo(NGAA)</w:t>
            </w:r>
            <w:r w:rsidRPr="00D10644">
              <w:rPr>
                <w:rFonts w:ascii="Times New Roman" w:hAnsi="Times New Roman"/>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550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626</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1.1/600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2.93</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cyclo(NGAA)</w:t>
            </w:r>
            <w:r w:rsidRPr="00D10644">
              <w:rPr>
                <w:rFonts w:ascii="Times New Roman" w:hAnsi="Times New Roman"/>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1.4</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550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626</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1.4/600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3.73</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cyclo(NGAA)</w:t>
            </w:r>
            <w:r w:rsidRPr="00D10644">
              <w:rPr>
                <w:rFonts w:ascii="Times New Roman" w:hAnsi="Times New Roman"/>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550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626</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1.0/600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2.66</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cyclo(NGRA)</w:t>
            </w:r>
            <w:r w:rsidRPr="00D10644">
              <w:rPr>
                <w:rFonts w:ascii="Times New Roman" w:hAnsi="Times New Roman"/>
                <w:sz w:val="24"/>
                <w:szCs w:val="24"/>
                <w:vertAlign w:val="subscript"/>
                <w:lang w:val="en-US"/>
              </w:rPr>
              <w:t xml:space="preserve">1 </w:t>
            </w:r>
            <w:r w:rsidRPr="00D10644">
              <w:rPr>
                <w:rFonts w:ascii="Times New Roman" w:hAnsi="Times New Roman"/>
                <w:sz w:val="24"/>
                <w:szCs w:val="24"/>
                <w:lang w:val="en-US"/>
              </w:rPr>
              <w:t xml:space="preserve"> </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399</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1.0/545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4.60</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pH=7.80, T=319</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0.9</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550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0.9/600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4.03</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pH=7.80,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1.1/550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5.38</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-NGKA-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530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430</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1.1/575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4.45</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-NGKA-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530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430</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1.0/575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4.04</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-NGHA-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530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438</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1.0/575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3.97</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-NGHA-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530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438</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1/575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3.97</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-NHAA-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530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1.1/575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4.23</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-ANGA-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0.9</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530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0.9/585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4.14</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T=310</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-ANGA-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530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1.0/585</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4.60</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T=301</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1.3</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372</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1.3/550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6.35</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WVVW</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1.5</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500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1453</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1.5/550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1.88</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TcN9</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550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2187</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1.0/600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0.76</w:t>
            </w:r>
          </w:p>
        </w:tc>
      </w:tr>
      <w:tr w:rsidR="007E020B" w:rsidRPr="00D10644" w:rsidTr="007E020B">
        <w:tc>
          <w:tcPr>
            <w:tcW w:w="800"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pH=7.40, T=328</w:t>
            </w:r>
          </w:p>
        </w:tc>
        <w:tc>
          <w:tcPr>
            <w:tcW w:w="695"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i/>
                <w:iCs/>
                <w:sz w:val="24"/>
                <w:szCs w:val="24"/>
                <w:lang w:val="en-US"/>
              </w:rPr>
              <w:t>TcD9</w:t>
            </w:r>
          </w:p>
        </w:tc>
        <w:tc>
          <w:tcPr>
            <w:tcW w:w="33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w:t>
            </w:r>
          </w:p>
        </w:tc>
        <w:tc>
          <w:tcPr>
            <w:tcW w:w="478"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550</w:t>
            </w:r>
          </w:p>
        </w:tc>
        <w:tc>
          <w:tcPr>
            <w:tcW w:w="38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45</w:t>
            </w:r>
          </w:p>
        </w:tc>
        <w:tc>
          <w:tcPr>
            <w:tcW w:w="747"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5</w:t>
            </w:r>
          </w:p>
        </w:tc>
        <w:tc>
          <w:tcPr>
            <w:tcW w:w="391"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2187</w:t>
            </w:r>
          </w:p>
        </w:tc>
        <w:tc>
          <w:tcPr>
            <w:tcW w:w="392"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1.0/600</w:t>
            </w:r>
          </w:p>
        </w:tc>
        <w:tc>
          <w:tcPr>
            <w:tcW w:w="784" w:type="pc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7E020B">
            <w:pPr>
              <w:pStyle w:val="Standard"/>
              <w:spacing w:before="120" w:after="120" w:line="240" w:lineRule="auto"/>
              <w:jc w:val="both"/>
              <w:rPr>
                <w:sz w:val="24"/>
                <w:szCs w:val="24"/>
              </w:rPr>
            </w:pPr>
            <w:r w:rsidRPr="00D10644">
              <w:rPr>
                <w:rFonts w:ascii="Times New Roman" w:hAnsi="Times New Roman"/>
                <w:sz w:val="24"/>
                <w:szCs w:val="24"/>
                <w:lang w:val="en-US"/>
              </w:rPr>
              <w:t>0.76</w:t>
            </w:r>
          </w:p>
        </w:tc>
      </w:tr>
    </w:tbl>
    <w:p w:rsidR="0088489B" w:rsidRPr="00D10644" w:rsidRDefault="0088489B" w:rsidP="0088489B">
      <w:pPr>
        <w:pStyle w:val="Standard"/>
        <w:spacing w:after="0" w:line="480" w:lineRule="auto"/>
        <w:jc w:val="both"/>
        <w:rPr>
          <w:sz w:val="24"/>
          <w:szCs w:val="24"/>
        </w:rPr>
      </w:pPr>
      <w:r w:rsidRPr="00D10644">
        <w:rPr>
          <w:rFonts w:ascii="Times New Roman" w:hAnsi="Times New Roman"/>
          <w:sz w:val="24"/>
          <w:szCs w:val="24"/>
          <w:vertAlign w:val="superscript"/>
          <w:lang w:val="en-US"/>
        </w:rPr>
        <w:lastRenderedPageBreak/>
        <w:t xml:space="preserve">a </w:t>
      </w:r>
      <w:r w:rsidRPr="00D10644">
        <w:rPr>
          <w:rFonts w:ascii="Times New Roman" w:hAnsi="Times New Roman"/>
          <w:sz w:val="24"/>
          <w:szCs w:val="24"/>
          <w:lang w:val="en-US"/>
        </w:rPr>
        <w:t xml:space="preserve">600 </w:t>
      </w:r>
      <w:r w:rsidRPr="00D10644">
        <w:rPr>
          <w:rFonts w:ascii="Symbol" w:hAnsi="Symbol"/>
          <w:sz w:val="24"/>
          <w:szCs w:val="24"/>
          <w:lang w:val="en-US"/>
        </w:rPr>
        <w:t></w:t>
      </w:r>
      <w:r w:rsidRPr="00D10644">
        <w:rPr>
          <w:rFonts w:ascii="Times New Roman" w:hAnsi="Times New Roman"/>
          <w:sz w:val="24"/>
          <w:szCs w:val="24"/>
          <w:lang w:val="en-US"/>
        </w:rPr>
        <w:t xml:space="preserve">l from a stock of 1000 </w:t>
      </w:r>
      <w:r w:rsidRPr="00D10644">
        <w:rPr>
          <w:rFonts w:ascii="Symbol" w:hAnsi="Symbol"/>
          <w:sz w:val="24"/>
          <w:szCs w:val="24"/>
          <w:lang w:val="en-US"/>
        </w:rPr>
        <w:t></w:t>
      </w:r>
      <w:r w:rsidRPr="00D10644">
        <w:rPr>
          <w:rFonts w:ascii="Times New Roman" w:hAnsi="Times New Roman"/>
          <w:sz w:val="24"/>
          <w:szCs w:val="24"/>
          <w:lang w:val="en-US"/>
        </w:rPr>
        <w:t>l H</w:t>
      </w:r>
      <w:r w:rsidRPr="00D10644">
        <w:rPr>
          <w:rFonts w:ascii="Times New Roman" w:hAnsi="Times New Roman"/>
          <w:sz w:val="24"/>
          <w:szCs w:val="24"/>
          <w:vertAlign w:val="subscript"/>
          <w:lang w:val="en-US"/>
        </w:rPr>
        <w:t>2</w:t>
      </w:r>
      <w:r w:rsidRPr="00D10644">
        <w:rPr>
          <w:rFonts w:ascii="Times New Roman" w:hAnsi="Times New Roman"/>
          <w:sz w:val="24"/>
          <w:szCs w:val="24"/>
          <w:lang w:val="en-US"/>
        </w:rPr>
        <w:t xml:space="preserve">O + 125 </w:t>
      </w:r>
      <w:r w:rsidRPr="00D10644">
        <w:rPr>
          <w:rFonts w:ascii="Symbol" w:hAnsi="Symbol"/>
          <w:sz w:val="24"/>
          <w:szCs w:val="24"/>
          <w:lang w:val="en-US"/>
        </w:rPr>
        <w:t></w:t>
      </w:r>
      <w:r w:rsidRPr="00D10644">
        <w:rPr>
          <w:rFonts w:ascii="Times New Roman" w:hAnsi="Times New Roman"/>
          <w:sz w:val="24"/>
          <w:szCs w:val="24"/>
          <w:lang w:val="en-US"/>
        </w:rPr>
        <w:t xml:space="preserve">l buffer + 125 </w:t>
      </w:r>
      <w:r w:rsidRPr="00D10644">
        <w:rPr>
          <w:rFonts w:ascii="Symbol" w:hAnsi="Symbol"/>
          <w:sz w:val="24"/>
          <w:szCs w:val="24"/>
          <w:lang w:val="en-US"/>
        </w:rPr>
        <w:t></w:t>
      </w:r>
      <w:r w:rsidRPr="00D10644">
        <w:rPr>
          <w:rFonts w:ascii="Times New Roman" w:hAnsi="Times New Roman"/>
          <w:sz w:val="24"/>
          <w:szCs w:val="24"/>
          <w:lang w:val="en-US"/>
        </w:rPr>
        <w:t>l D</w:t>
      </w:r>
      <w:r w:rsidRPr="00D10644">
        <w:rPr>
          <w:rFonts w:ascii="Times New Roman" w:hAnsi="Times New Roman"/>
          <w:sz w:val="24"/>
          <w:szCs w:val="24"/>
          <w:vertAlign w:val="subscript"/>
          <w:lang w:val="en-US"/>
        </w:rPr>
        <w:t>2</w:t>
      </w:r>
      <w:r w:rsidRPr="00D10644">
        <w:rPr>
          <w:rFonts w:ascii="Times New Roman" w:hAnsi="Times New Roman"/>
          <w:sz w:val="24"/>
          <w:szCs w:val="24"/>
          <w:lang w:val="en-US"/>
        </w:rPr>
        <w:t xml:space="preserve">O + 18 </w:t>
      </w:r>
      <w:r w:rsidRPr="00D10644">
        <w:rPr>
          <w:rFonts w:ascii="Symbol" w:hAnsi="Symbol"/>
          <w:sz w:val="24"/>
          <w:szCs w:val="24"/>
          <w:lang w:val="en-US"/>
        </w:rPr>
        <w:t></w:t>
      </w:r>
      <w:r w:rsidRPr="00D10644">
        <w:rPr>
          <w:rFonts w:ascii="Times New Roman" w:hAnsi="Times New Roman"/>
          <w:sz w:val="24"/>
          <w:szCs w:val="24"/>
          <w:lang w:val="en-US"/>
        </w:rPr>
        <w:t>l DSS/azid</w:t>
      </w:r>
    </w:p>
    <w:p w:rsidR="0088489B" w:rsidRPr="00D10644" w:rsidRDefault="0088489B" w:rsidP="0088489B">
      <w:pPr>
        <w:pStyle w:val="Standard"/>
        <w:spacing w:after="0" w:line="480" w:lineRule="auto"/>
        <w:jc w:val="both"/>
        <w:rPr>
          <w:sz w:val="24"/>
          <w:szCs w:val="24"/>
        </w:rPr>
      </w:pPr>
      <w:r w:rsidRPr="00D10644">
        <w:rPr>
          <w:rFonts w:ascii="Times New Roman" w:hAnsi="Times New Roman"/>
          <w:sz w:val="24"/>
          <w:szCs w:val="24"/>
          <w:vertAlign w:val="superscript"/>
          <w:lang w:val="en-US"/>
        </w:rPr>
        <w:t>b</w:t>
      </w:r>
      <w:r w:rsidRPr="00D10644">
        <w:rPr>
          <w:rFonts w:cs="Calibri"/>
          <w:sz w:val="24"/>
          <w:szCs w:val="24"/>
          <w:lang w:val="en-US"/>
        </w:rPr>
        <w:t xml:space="preserve"> </w:t>
      </w:r>
      <w:r w:rsidRPr="00D10644">
        <w:rPr>
          <w:rFonts w:ascii="Symbol" w:hAnsi="Symbol"/>
          <w:sz w:val="24"/>
          <w:szCs w:val="24"/>
          <w:lang w:val="en-US"/>
        </w:rPr>
        <w:t></w:t>
      </w:r>
      <w:r w:rsidRPr="00D10644">
        <w:rPr>
          <w:rFonts w:ascii="Symbol" w:hAnsi="Symbol"/>
          <w:sz w:val="24"/>
          <w:szCs w:val="24"/>
          <w:lang w:val="en-US"/>
        </w:rPr>
        <w:t></w:t>
      </w:r>
      <w:r w:rsidRPr="00D10644">
        <w:rPr>
          <w:rFonts w:ascii="Symbol" w:hAnsi="Symbol"/>
          <w:sz w:val="24"/>
          <w:szCs w:val="24"/>
          <w:lang w:val="en-US"/>
        </w:rPr>
        <w:t></w:t>
      </w:r>
      <w:r w:rsidRPr="00D10644">
        <w:rPr>
          <w:rFonts w:ascii="Symbol" w:hAnsi="Symbol"/>
          <w:sz w:val="24"/>
          <w:szCs w:val="24"/>
          <w:lang w:val="en-US"/>
        </w:rPr>
        <w:t></w:t>
      </w:r>
      <w:r w:rsidRPr="00D10644">
        <w:rPr>
          <w:rFonts w:ascii="Symbol" w:hAnsi="Symbol"/>
          <w:sz w:val="24"/>
          <w:szCs w:val="24"/>
          <w:lang w:val="en-US"/>
        </w:rPr>
        <w:t></w:t>
      </w:r>
      <w:r w:rsidRPr="00D10644">
        <w:rPr>
          <w:rFonts w:ascii="Times New Roman" w:hAnsi="Times New Roman"/>
          <w:sz w:val="24"/>
          <w:szCs w:val="24"/>
          <w:lang w:val="en-US"/>
        </w:rPr>
        <w:t xml:space="preserve">l* from a stock of 1000 </w:t>
      </w:r>
      <w:r w:rsidRPr="00D10644">
        <w:rPr>
          <w:rFonts w:ascii="Symbol" w:hAnsi="Symbol"/>
          <w:sz w:val="24"/>
          <w:szCs w:val="24"/>
          <w:lang w:val="en-US"/>
        </w:rPr>
        <w:t></w:t>
      </w:r>
      <w:r w:rsidRPr="00D10644">
        <w:rPr>
          <w:rFonts w:ascii="Times New Roman" w:hAnsi="Times New Roman"/>
          <w:sz w:val="24"/>
          <w:szCs w:val="24"/>
          <w:lang w:val="en-US"/>
        </w:rPr>
        <w:t>l H</w:t>
      </w:r>
      <w:r w:rsidRPr="00D10644">
        <w:rPr>
          <w:rFonts w:ascii="Times New Roman" w:hAnsi="Times New Roman"/>
          <w:sz w:val="24"/>
          <w:szCs w:val="24"/>
          <w:vertAlign w:val="subscript"/>
          <w:lang w:val="en-US"/>
        </w:rPr>
        <w:t>2</w:t>
      </w:r>
      <w:r w:rsidRPr="00D10644">
        <w:rPr>
          <w:rFonts w:ascii="Times New Roman" w:hAnsi="Times New Roman"/>
          <w:sz w:val="24"/>
          <w:szCs w:val="24"/>
          <w:lang w:val="en-US"/>
        </w:rPr>
        <w:t xml:space="preserve">O + 125 </w:t>
      </w:r>
      <w:r w:rsidRPr="00D10644">
        <w:rPr>
          <w:rFonts w:ascii="Symbol" w:hAnsi="Symbol"/>
          <w:sz w:val="24"/>
          <w:szCs w:val="24"/>
          <w:lang w:val="en-US"/>
        </w:rPr>
        <w:t></w:t>
      </w:r>
      <w:r w:rsidRPr="00D10644">
        <w:rPr>
          <w:rFonts w:ascii="Times New Roman" w:hAnsi="Times New Roman"/>
          <w:sz w:val="24"/>
          <w:szCs w:val="24"/>
          <w:lang w:val="en-US"/>
        </w:rPr>
        <w:t xml:space="preserve">l buffer + 125 </w:t>
      </w:r>
      <w:r w:rsidRPr="00D10644">
        <w:rPr>
          <w:rFonts w:ascii="Symbol" w:hAnsi="Symbol"/>
          <w:sz w:val="24"/>
          <w:szCs w:val="24"/>
          <w:lang w:val="en-US"/>
        </w:rPr>
        <w:t></w:t>
      </w:r>
      <w:r w:rsidRPr="00D10644">
        <w:rPr>
          <w:rFonts w:ascii="Times New Roman" w:hAnsi="Times New Roman"/>
          <w:sz w:val="24"/>
          <w:szCs w:val="24"/>
          <w:lang w:val="en-US"/>
        </w:rPr>
        <w:t>l D</w:t>
      </w:r>
      <w:r w:rsidRPr="00D10644">
        <w:rPr>
          <w:rFonts w:ascii="Times New Roman" w:hAnsi="Times New Roman"/>
          <w:sz w:val="24"/>
          <w:szCs w:val="24"/>
          <w:vertAlign w:val="subscript"/>
          <w:lang w:val="en-US"/>
        </w:rPr>
        <w:t>2</w:t>
      </w:r>
      <w:r w:rsidRPr="00D10644">
        <w:rPr>
          <w:rFonts w:ascii="Times New Roman" w:hAnsi="Times New Roman"/>
          <w:sz w:val="24"/>
          <w:szCs w:val="24"/>
          <w:lang w:val="en-US"/>
        </w:rPr>
        <w:t xml:space="preserve">O + 18 </w:t>
      </w:r>
      <w:r w:rsidRPr="00D10644">
        <w:rPr>
          <w:rFonts w:ascii="Symbol" w:hAnsi="Symbol"/>
          <w:sz w:val="24"/>
          <w:szCs w:val="24"/>
          <w:lang w:val="en-US"/>
        </w:rPr>
        <w:t></w:t>
      </w:r>
      <w:r w:rsidRPr="00D10644">
        <w:rPr>
          <w:rFonts w:ascii="Times New Roman" w:hAnsi="Times New Roman"/>
          <w:sz w:val="24"/>
          <w:szCs w:val="24"/>
          <w:lang w:val="en-US"/>
        </w:rPr>
        <w:t>l DSS/azid</w:t>
      </w:r>
    </w:p>
    <w:p w:rsidR="0088489B" w:rsidRPr="00D10644" w:rsidRDefault="0088489B" w:rsidP="0088489B">
      <w:pPr>
        <w:pStyle w:val="Standard"/>
        <w:spacing w:after="0" w:line="480" w:lineRule="auto"/>
        <w:jc w:val="both"/>
        <w:rPr>
          <w:sz w:val="24"/>
          <w:szCs w:val="24"/>
        </w:rPr>
      </w:pPr>
      <w:r w:rsidRPr="00D10644">
        <w:rPr>
          <w:rFonts w:ascii="Times New Roman" w:hAnsi="Times New Roman"/>
          <w:sz w:val="24"/>
          <w:szCs w:val="24"/>
          <w:lang w:val="en-US"/>
        </w:rPr>
        <w:t>Buffers used: 20 mM CH</w:t>
      </w:r>
      <w:r w:rsidRPr="00D10644">
        <w:rPr>
          <w:rFonts w:ascii="Times New Roman" w:hAnsi="Times New Roman"/>
          <w:sz w:val="24"/>
          <w:szCs w:val="24"/>
          <w:vertAlign w:val="subscript"/>
          <w:lang w:val="en-US"/>
        </w:rPr>
        <w:t>3</w:t>
      </w:r>
      <w:r w:rsidRPr="00D10644">
        <w:rPr>
          <w:rFonts w:ascii="Times New Roman" w:hAnsi="Times New Roman"/>
          <w:sz w:val="24"/>
          <w:szCs w:val="24"/>
          <w:lang w:val="en-US"/>
        </w:rPr>
        <w:t>COONH</w:t>
      </w:r>
      <w:r w:rsidRPr="00D10644">
        <w:rPr>
          <w:rFonts w:ascii="Times New Roman" w:hAnsi="Times New Roman"/>
          <w:sz w:val="24"/>
          <w:szCs w:val="24"/>
          <w:vertAlign w:val="subscript"/>
          <w:lang w:val="en-US"/>
        </w:rPr>
        <w:t>4</w:t>
      </w:r>
      <w:r w:rsidRPr="00D10644">
        <w:rPr>
          <w:rFonts w:ascii="Times New Roman" w:hAnsi="Times New Roman"/>
          <w:sz w:val="24"/>
          <w:szCs w:val="24"/>
          <w:lang w:val="en-US"/>
        </w:rPr>
        <w:t xml:space="preserve"> (pH=5.1); 50 mM Na</w:t>
      </w:r>
      <w:r w:rsidRPr="00D10644">
        <w:rPr>
          <w:rFonts w:ascii="Times New Roman" w:hAnsi="Times New Roman"/>
          <w:sz w:val="24"/>
          <w:szCs w:val="24"/>
          <w:vertAlign w:val="subscript"/>
          <w:lang w:val="en-US"/>
        </w:rPr>
        <w:t>2</w:t>
      </w:r>
      <w:r w:rsidRPr="00D10644">
        <w:rPr>
          <w:rFonts w:ascii="Times New Roman" w:hAnsi="Times New Roman"/>
          <w:sz w:val="24"/>
          <w:szCs w:val="24"/>
          <w:lang w:val="en-US"/>
        </w:rPr>
        <w:t>HPO</w:t>
      </w:r>
      <w:r w:rsidRPr="00D10644">
        <w:rPr>
          <w:rFonts w:ascii="Times New Roman" w:hAnsi="Times New Roman"/>
          <w:sz w:val="24"/>
          <w:szCs w:val="24"/>
          <w:vertAlign w:val="subscript"/>
          <w:lang w:val="en-US"/>
        </w:rPr>
        <w:t>4</w:t>
      </w:r>
      <w:r w:rsidRPr="00D10644">
        <w:rPr>
          <w:rFonts w:ascii="Times New Roman" w:hAnsi="Times New Roman"/>
          <w:sz w:val="24"/>
          <w:szCs w:val="24"/>
          <w:lang w:val="en-US"/>
        </w:rPr>
        <w:t>/50 mM NaH</w:t>
      </w:r>
      <w:r w:rsidRPr="00D10644">
        <w:rPr>
          <w:rFonts w:ascii="Times New Roman" w:hAnsi="Times New Roman"/>
          <w:sz w:val="24"/>
          <w:szCs w:val="24"/>
          <w:vertAlign w:val="subscript"/>
          <w:lang w:val="en-US"/>
        </w:rPr>
        <w:t>2</w:t>
      </w:r>
      <w:r w:rsidRPr="00D10644">
        <w:rPr>
          <w:rFonts w:ascii="Times New Roman" w:hAnsi="Times New Roman"/>
          <w:sz w:val="24"/>
          <w:szCs w:val="24"/>
          <w:lang w:val="en-US"/>
        </w:rPr>
        <w:t>PO</w:t>
      </w:r>
      <w:r w:rsidRPr="00D10644">
        <w:rPr>
          <w:rFonts w:ascii="Times New Roman" w:hAnsi="Times New Roman"/>
          <w:sz w:val="24"/>
          <w:szCs w:val="24"/>
          <w:vertAlign w:val="subscript"/>
          <w:lang w:val="en-US"/>
        </w:rPr>
        <w:t>4</w:t>
      </w:r>
      <w:r w:rsidRPr="00D10644">
        <w:rPr>
          <w:rFonts w:ascii="Times New Roman" w:hAnsi="Times New Roman"/>
          <w:sz w:val="24"/>
          <w:szCs w:val="24"/>
          <w:lang w:val="en-US"/>
        </w:rPr>
        <w:t xml:space="preserve"> (pH=6.3)</w:t>
      </w:r>
    </w:p>
    <w:p w:rsidR="0088489B" w:rsidRPr="00D10644" w:rsidRDefault="0088489B" w:rsidP="0088489B">
      <w:pPr>
        <w:pStyle w:val="Standard"/>
        <w:spacing w:after="0" w:line="480" w:lineRule="auto"/>
        <w:jc w:val="both"/>
        <w:rPr>
          <w:sz w:val="24"/>
          <w:szCs w:val="24"/>
        </w:rPr>
      </w:pPr>
      <w:r w:rsidRPr="00D10644">
        <w:rPr>
          <w:rFonts w:ascii="Times New Roman" w:hAnsi="Times New Roman"/>
          <w:b/>
          <w:bCs/>
          <w:sz w:val="24"/>
          <w:szCs w:val="24"/>
          <w:vertAlign w:val="subscript"/>
        </w:rPr>
        <w:t>WVVW:=</w:t>
      </w:r>
      <w:r w:rsidRPr="00D10644">
        <w:rPr>
          <w:rFonts w:ascii="Times New Roman" w:hAnsi="Times New Roman"/>
          <w:sz w:val="24"/>
          <w:szCs w:val="24"/>
        </w:rPr>
        <w:t xml:space="preserve"> (</w:t>
      </w:r>
      <w:r w:rsidRPr="00D10644">
        <w:rPr>
          <w:rFonts w:ascii="Times New Roman" w:hAnsi="Times New Roman"/>
          <w:i/>
          <w:sz w:val="24"/>
          <w:szCs w:val="24"/>
        </w:rPr>
        <w:t>H</w:t>
      </w:r>
      <w:r w:rsidRPr="00D10644">
        <w:rPr>
          <w:rFonts w:ascii="Times New Roman" w:hAnsi="Times New Roman"/>
          <w:i/>
          <w:sz w:val="24"/>
          <w:szCs w:val="24"/>
          <w:vertAlign w:val="superscript"/>
        </w:rPr>
        <w:t>+</w:t>
      </w:r>
      <w:r w:rsidRPr="00D10644">
        <w:rPr>
          <w:rFonts w:ascii="Times New Roman" w:hAnsi="Times New Roman"/>
          <w:sz w:val="24"/>
          <w:szCs w:val="24"/>
        </w:rPr>
        <w:t>)-SWTV</w:t>
      </w:r>
      <w:r w:rsidRPr="00D10644">
        <w:rPr>
          <w:rFonts w:ascii="Times New Roman" w:hAnsi="Times New Roman"/>
          <w:b/>
          <w:sz w:val="24"/>
          <w:szCs w:val="24"/>
        </w:rPr>
        <w:t>E(-)NGK(</w:t>
      </w:r>
      <w:r w:rsidRPr="00D10644">
        <w:rPr>
          <w:rFonts w:ascii="Times New Roman" w:hAnsi="Times New Roman"/>
          <w:b/>
          <w:sz w:val="24"/>
          <w:szCs w:val="24"/>
          <w:vertAlign w:val="superscript"/>
        </w:rPr>
        <w:t>+</w:t>
      </w:r>
      <w:r w:rsidRPr="00D10644">
        <w:rPr>
          <w:rFonts w:ascii="Times New Roman" w:hAnsi="Times New Roman"/>
          <w:b/>
          <w:sz w:val="24"/>
          <w:szCs w:val="24"/>
        </w:rPr>
        <w:t>)</w:t>
      </w:r>
      <w:r w:rsidRPr="00D10644">
        <w:rPr>
          <w:rFonts w:ascii="Times New Roman" w:hAnsi="Times New Roman"/>
          <w:sz w:val="24"/>
          <w:szCs w:val="24"/>
        </w:rPr>
        <w:t>VTWK-</w:t>
      </w:r>
      <w:r w:rsidRPr="00D10644">
        <w:rPr>
          <w:rFonts w:ascii="Times New Roman" w:hAnsi="Times New Roman"/>
          <w:i/>
          <w:sz w:val="24"/>
          <w:szCs w:val="24"/>
        </w:rPr>
        <w:t>NH</w:t>
      </w:r>
      <w:r w:rsidRPr="00D10644">
        <w:rPr>
          <w:rFonts w:ascii="Times New Roman" w:hAnsi="Times New Roman"/>
          <w:i/>
          <w:sz w:val="24"/>
          <w:szCs w:val="24"/>
          <w:vertAlign w:val="subscript"/>
        </w:rPr>
        <w:t xml:space="preserve">2, </w:t>
      </w:r>
      <w:r w:rsidRPr="00D10644">
        <w:rPr>
          <w:rFonts w:ascii="Times New Roman" w:hAnsi="Times New Roman"/>
          <w:b/>
          <w:bCs/>
          <w:sz w:val="24"/>
          <w:szCs w:val="24"/>
          <w:vertAlign w:val="subscript"/>
        </w:rPr>
        <w:t xml:space="preserve">TcN9:= </w:t>
      </w:r>
      <w:r w:rsidRPr="00D10644">
        <w:rPr>
          <w:rFonts w:ascii="Times New Roman" w:hAnsi="Times New Roman"/>
          <w:bCs/>
          <w:sz w:val="24"/>
          <w:szCs w:val="24"/>
        </w:rPr>
        <w:t>NLYIQWLK(+)</w:t>
      </w:r>
      <w:r w:rsidRPr="00D10644">
        <w:rPr>
          <w:rFonts w:ascii="Times New Roman" w:hAnsi="Times New Roman"/>
          <w:b/>
          <w:bCs/>
          <w:sz w:val="24"/>
          <w:szCs w:val="24"/>
        </w:rPr>
        <w:t>NG</w:t>
      </w:r>
      <w:r w:rsidRPr="00D10644">
        <w:rPr>
          <w:rFonts w:ascii="Times New Roman" w:hAnsi="Times New Roman"/>
          <w:bCs/>
          <w:sz w:val="24"/>
          <w:szCs w:val="24"/>
        </w:rPr>
        <w:t xml:space="preserve">GPSSGR(+)PPPS, </w:t>
      </w:r>
      <w:r w:rsidRPr="00D10644">
        <w:rPr>
          <w:rFonts w:ascii="Times New Roman" w:hAnsi="Times New Roman"/>
          <w:b/>
          <w:bCs/>
          <w:sz w:val="24"/>
          <w:szCs w:val="24"/>
          <w:vertAlign w:val="subscript"/>
        </w:rPr>
        <w:t xml:space="preserve">TcD9:= </w:t>
      </w:r>
      <w:r w:rsidRPr="00D10644">
        <w:rPr>
          <w:rFonts w:ascii="Times New Roman" w:hAnsi="Times New Roman"/>
          <w:bCs/>
          <w:sz w:val="24"/>
          <w:szCs w:val="24"/>
        </w:rPr>
        <w:t>NLYIQWLK</w:t>
      </w:r>
      <w:r w:rsidRPr="00D10644">
        <w:rPr>
          <w:rFonts w:ascii="Times New Roman" w:hAnsi="Times New Roman"/>
          <w:b/>
          <w:bCs/>
          <w:sz w:val="24"/>
          <w:szCs w:val="24"/>
        </w:rPr>
        <w:t>D</w:t>
      </w:r>
      <w:r w:rsidRPr="00D10644">
        <w:rPr>
          <w:rFonts w:ascii="Times New Roman" w:hAnsi="Times New Roman"/>
          <w:bCs/>
          <w:sz w:val="24"/>
          <w:szCs w:val="24"/>
        </w:rPr>
        <w:t>(</w:t>
      </w:r>
      <w:r w:rsidRPr="00D10644">
        <w:rPr>
          <w:rFonts w:ascii="Times New Roman" w:hAnsi="Times New Roman"/>
          <w:b/>
          <w:bCs/>
          <w:sz w:val="24"/>
          <w:szCs w:val="24"/>
        </w:rPr>
        <w:t>–</w:t>
      </w:r>
      <w:r w:rsidRPr="00D10644">
        <w:rPr>
          <w:rFonts w:ascii="Times New Roman" w:hAnsi="Times New Roman"/>
          <w:bCs/>
          <w:sz w:val="24"/>
          <w:szCs w:val="24"/>
        </w:rPr>
        <w:t>)</w:t>
      </w:r>
      <w:r w:rsidRPr="00D10644">
        <w:rPr>
          <w:rFonts w:ascii="Times New Roman" w:hAnsi="Times New Roman"/>
          <w:b/>
          <w:bCs/>
          <w:sz w:val="24"/>
          <w:szCs w:val="24"/>
        </w:rPr>
        <w:t>G</w:t>
      </w:r>
      <w:r w:rsidRPr="00D10644">
        <w:rPr>
          <w:rFonts w:ascii="Times New Roman" w:hAnsi="Times New Roman"/>
          <w:bCs/>
          <w:sz w:val="24"/>
          <w:szCs w:val="24"/>
        </w:rPr>
        <w:t>GPSSGR(+)PPPS</w:t>
      </w:r>
    </w:p>
    <w:p w:rsidR="0088489B" w:rsidRPr="00D10644" w:rsidRDefault="0088489B" w:rsidP="0088489B">
      <w:pPr>
        <w:pStyle w:val="Standard"/>
        <w:spacing w:after="0" w:line="480" w:lineRule="auto"/>
        <w:rPr>
          <w:rFonts w:ascii="Times New Roman" w:hAnsi="Times New Roman"/>
          <w:sz w:val="24"/>
          <w:szCs w:val="24"/>
        </w:rPr>
      </w:pPr>
    </w:p>
    <w:p w:rsidR="0088489B" w:rsidRPr="00D10644" w:rsidRDefault="0088489B" w:rsidP="0088489B">
      <w:pPr>
        <w:pStyle w:val="Standard"/>
        <w:pageBreakBefore/>
        <w:spacing w:line="480" w:lineRule="auto"/>
        <w:jc w:val="both"/>
        <w:rPr>
          <w:i/>
          <w:sz w:val="24"/>
          <w:szCs w:val="24"/>
        </w:rPr>
      </w:pPr>
      <w:r w:rsidRPr="00D10644">
        <w:rPr>
          <w:rFonts w:ascii="Times New Roman" w:hAnsi="Times New Roman"/>
          <w:b/>
          <w:i/>
          <w:sz w:val="24"/>
          <w:szCs w:val="24"/>
          <w:lang w:val="en-US"/>
        </w:rPr>
        <w:lastRenderedPageBreak/>
        <w:t xml:space="preserve">Supp.Table 4: </w:t>
      </w:r>
      <w:r w:rsidRPr="00D10644">
        <w:rPr>
          <w:rFonts w:ascii="Times New Roman" w:hAnsi="Times New Roman"/>
          <w:i/>
          <w:sz w:val="24"/>
          <w:szCs w:val="24"/>
          <w:lang w:val="en-US"/>
        </w:rPr>
        <w:t>Selected structural parameters of molecular scaffolds of different internal mobility and their isomerization half-life</w:t>
      </w:r>
    </w:p>
    <w:tbl>
      <w:tblPr>
        <w:tblW w:w="0" w:type="auto"/>
        <w:tblInd w:w="-289" w:type="dxa"/>
        <w:tblCellMar>
          <w:left w:w="10" w:type="dxa"/>
          <w:right w:w="10" w:type="dxa"/>
        </w:tblCellMar>
        <w:tblLook w:val="04A0" w:firstRow="1" w:lastRow="0" w:firstColumn="1" w:lastColumn="0" w:noHBand="0" w:noVBand="1"/>
      </w:tblPr>
      <w:tblGrid>
        <w:gridCol w:w="2394"/>
        <w:gridCol w:w="3320"/>
        <w:gridCol w:w="1073"/>
        <w:gridCol w:w="1189"/>
        <w:gridCol w:w="1425"/>
        <w:gridCol w:w="1520"/>
        <w:gridCol w:w="1144"/>
        <w:gridCol w:w="1271"/>
      </w:tblGrid>
      <w:tr w:rsidR="0088489B" w:rsidRPr="00D10644" w:rsidTr="006F00A2">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sz w:val="24"/>
                <w:szCs w:val="24"/>
                <w:lang w:val="en-US"/>
              </w:rPr>
              <w:t>molecular scaffold</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sz w:val="24"/>
                <w:szCs w:val="24"/>
                <w:lang w:val="en-US"/>
              </w:rPr>
              <w:t>isomerization half-life @ 55°C</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sz w:val="24"/>
                <w:szCs w:val="24"/>
                <w:lang w:val="en-US"/>
              </w:rPr>
              <w:t>most populated fold</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sz w:val="24"/>
                <w:szCs w:val="24"/>
                <w:lang w:val="en-US"/>
              </w:rPr>
              <w:t>mean fold</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sz w:val="24"/>
                <w:szCs w:val="24"/>
                <w:lang w:val="en-US"/>
              </w:rPr>
              <w:t xml:space="preserve">the on-pathway fold </w:t>
            </w:r>
            <w:r w:rsidRPr="00D10644">
              <w:rPr>
                <w:rFonts w:ascii="Times New Roman" w:hAnsi="Times New Roman"/>
                <w:b/>
                <w:sz w:val="24"/>
                <w:szCs w:val="24"/>
                <w:vertAlign w:val="superscript"/>
                <w:lang w:val="en-US"/>
              </w:rPr>
              <w:t>a</w:t>
            </w:r>
          </w:p>
        </w:tc>
      </w:tr>
      <w:tr w:rsidR="0088489B" w:rsidRPr="00D10644" w:rsidTr="006F00A2">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rFonts w:ascii="Times New Roman" w:hAnsi="Times New Roman"/>
                <w:b/>
                <w:sz w:val="24"/>
                <w:szCs w:val="24"/>
                <w:lang w:val="en-US"/>
              </w:rPr>
            </w:pP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i/>
                <w:sz w:val="24"/>
                <w:szCs w:val="24"/>
                <w:lang w:val="en-US"/>
              </w:rPr>
              <w:t>τ</w:t>
            </w:r>
            <w:r w:rsidRPr="00D10644">
              <w:rPr>
                <w:rFonts w:ascii="Times New Roman" w:hAnsi="Times New Roman"/>
                <w:sz w:val="24"/>
                <w:szCs w:val="24"/>
                <w:lang w:val="en-US"/>
              </w:rPr>
              <w:t>±SD</w:t>
            </w:r>
            <w:r w:rsidRPr="00D10644">
              <w:rPr>
                <w:rFonts w:ascii="Times New Roman" w:hAnsi="Times New Roman"/>
                <w:i/>
                <w:sz w:val="24"/>
                <w:szCs w:val="24"/>
                <w:lang w:val="en-US"/>
              </w:rPr>
              <w:t xml:space="preserve"> </w:t>
            </w:r>
            <w:r w:rsidRPr="00D10644">
              <w:rPr>
                <w:rFonts w:ascii="Times New Roman" w:hAnsi="Times New Roman"/>
                <w:sz w:val="24"/>
                <w:szCs w:val="24"/>
                <w:lang w:val="en-US"/>
              </w:rPr>
              <w:t>(h)</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i/>
                <w:sz w:val="24"/>
                <w:szCs w:val="24"/>
                <w:lang w:val="en-US"/>
              </w:rPr>
              <w:t>θ</w:t>
            </w:r>
            <w:r w:rsidRPr="00D10644">
              <w:rPr>
                <w:rFonts w:ascii="Times New Roman" w:hAnsi="Times New Roman"/>
                <w:sz w:val="24"/>
                <w:szCs w:val="24"/>
                <w:vertAlign w:val="subscript"/>
                <w:lang w:val="en-US"/>
              </w:rPr>
              <w:t>pop</w:t>
            </w:r>
            <w:r w:rsidRPr="00D10644">
              <w:rPr>
                <w:rFonts w:ascii="Times New Roman" w:hAnsi="Times New Roman"/>
                <w:i/>
                <w:sz w:val="24"/>
                <w:szCs w:val="24"/>
                <w:lang w:val="en-US"/>
              </w:rPr>
              <w:t xml:space="preserve"> </w:t>
            </w:r>
            <w:r w:rsidRPr="00D10644">
              <w:rPr>
                <w:rFonts w:ascii="Times New Roman" w:hAnsi="Times New Roman"/>
                <w:sz w:val="24"/>
                <w:szCs w:val="24"/>
                <w:lang w:val="en-US"/>
              </w:rPr>
              <w:t>(º)</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i/>
                <w:sz w:val="24"/>
                <w:szCs w:val="24"/>
                <w:lang w:val="en-US"/>
              </w:rPr>
              <w:t>d</w:t>
            </w:r>
            <w:r w:rsidRPr="00D10644">
              <w:rPr>
                <w:rFonts w:ascii="Times New Roman" w:hAnsi="Times New Roman"/>
                <w:sz w:val="24"/>
                <w:szCs w:val="24"/>
                <w:vertAlign w:val="subscript"/>
                <w:lang w:val="en-US"/>
              </w:rPr>
              <w:t>pop</w:t>
            </w:r>
            <w:r w:rsidRPr="00D10644">
              <w:rPr>
                <w:rFonts w:ascii="Times New Roman" w:hAnsi="Times New Roman"/>
                <w:sz w:val="24"/>
                <w:szCs w:val="24"/>
                <w:lang w:val="en-US"/>
              </w:rPr>
              <w:t xml:space="preserve"> (Å)</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i/>
                <w:sz w:val="24"/>
                <w:szCs w:val="24"/>
                <w:lang w:val="en-US"/>
              </w:rPr>
              <w:t>θ</w:t>
            </w:r>
            <w:r w:rsidRPr="00D10644">
              <w:rPr>
                <w:rFonts w:ascii="Times New Roman" w:hAnsi="Times New Roman"/>
                <w:sz w:val="24"/>
                <w:szCs w:val="24"/>
                <w:vertAlign w:val="subscript"/>
                <w:lang w:val="en-US"/>
              </w:rPr>
              <w:t>mean</w:t>
            </w:r>
            <w:r w:rsidRPr="00D10644">
              <w:rPr>
                <w:rFonts w:ascii="Times New Roman" w:hAnsi="Times New Roman"/>
                <w:sz w:val="24"/>
                <w:szCs w:val="24"/>
                <w:lang w:val="en-US"/>
              </w:rPr>
              <w:t>±SD (º)</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i/>
                <w:sz w:val="24"/>
                <w:szCs w:val="24"/>
                <w:lang w:val="en-US"/>
              </w:rPr>
              <w:t>d</w:t>
            </w:r>
            <w:r w:rsidRPr="00D10644">
              <w:rPr>
                <w:rFonts w:ascii="Times New Roman" w:hAnsi="Times New Roman"/>
                <w:sz w:val="24"/>
                <w:szCs w:val="24"/>
                <w:vertAlign w:val="subscript"/>
                <w:lang w:val="en-US"/>
              </w:rPr>
              <w:t>mean</w:t>
            </w:r>
            <w:r w:rsidRPr="00D10644">
              <w:rPr>
                <w:rFonts w:ascii="Times New Roman" w:hAnsi="Times New Roman"/>
                <w:sz w:val="24"/>
                <w:szCs w:val="24"/>
                <w:lang w:val="en-US"/>
              </w:rPr>
              <w:t>±SD (Å)</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i/>
                <w:sz w:val="24"/>
                <w:szCs w:val="24"/>
                <w:lang w:val="en-US"/>
              </w:rPr>
              <w:t>θ</w:t>
            </w:r>
            <w:r w:rsidRPr="00D10644">
              <w:rPr>
                <w:rFonts w:ascii="Times New Roman" w:hAnsi="Times New Roman"/>
                <w:sz w:val="24"/>
                <w:szCs w:val="24"/>
                <w:vertAlign w:val="subscript"/>
                <w:lang w:val="en-US"/>
              </w:rPr>
              <w:t>opt</w:t>
            </w:r>
            <w:r w:rsidRPr="00D10644">
              <w:rPr>
                <w:rFonts w:ascii="Times New Roman" w:hAnsi="Times New Roman"/>
                <w:i/>
                <w:sz w:val="24"/>
                <w:szCs w:val="24"/>
                <w:lang w:val="en-US"/>
              </w:rPr>
              <w:t xml:space="preserve"> </w:t>
            </w:r>
            <w:r w:rsidRPr="00D10644">
              <w:rPr>
                <w:rFonts w:ascii="Times New Roman" w:hAnsi="Times New Roman"/>
                <w:sz w:val="24"/>
                <w:szCs w:val="24"/>
                <w:lang w:val="en-US"/>
              </w:rPr>
              <w:t>(º)</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i/>
                <w:sz w:val="24"/>
                <w:szCs w:val="24"/>
                <w:lang w:val="en-US"/>
              </w:rPr>
              <w:t>d</w:t>
            </w:r>
            <w:r w:rsidRPr="00D10644">
              <w:rPr>
                <w:rFonts w:ascii="Times New Roman" w:hAnsi="Times New Roman"/>
                <w:sz w:val="24"/>
                <w:szCs w:val="24"/>
                <w:vertAlign w:val="subscript"/>
                <w:lang w:val="en-US"/>
              </w:rPr>
              <w:t>opt</w:t>
            </w:r>
            <w:r w:rsidRPr="00D10644">
              <w:rPr>
                <w:rFonts w:ascii="Times New Roman" w:hAnsi="Times New Roman"/>
                <w:b/>
                <w:i/>
                <w:sz w:val="24"/>
                <w:szCs w:val="24"/>
                <w:lang w:val="en-US"/>
              </w:rPr>
              <w:t xml:space="preserve"> </w:t>
            </w:r>
            <w:r w:rsidRPr="00D10644">
              <w:rPr>
                <w:rFonts w:ascii="Times New Roman" w:hAnsi="Times New Roman"/>
                <w:sz w:val="24"/>
                <w:szCs w:val="24"/>
                <w:lang w:val="en-US"/>
              </w:rPr>
              <w:t>(Å)</w:t>
            </w:r>
          </w:p>
        </w:tc>
      </w:tr>
      <w:tr w:rsidR="0088489B" w:rsidRPr="00D10644" w:rsidTr="006F00A2">
        <w:trPr>
          <w:trHeight w:val="318"/>
        </w:trPr>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i/>
                <w:sz w:val="24"/>
                <w:szCs w:val="24"/>
                <w:lang w:val="en-US"/>
              </w:rPr>
              <w:t>Ac</w:t>
            </w:r>
            <w:r w:rsidRPr="00D10644">
              <w:rPr>
                <w:rFonts w:ascii="Times New Roman" w:hAnsi="Times New Roman"/>
                <w:b/>
                <w:sz w:val="24"/>
                <w:szCs w:val="24"/>
                <w:lang w:val="en-US"/>
              </w:rPr>
              <w:t>-NGAA-</w:t>
            </w:r>
            <w:r w:rsidRPr="00D10644">
              <w:rPr>
                <w:rFonts w:ascii="Times New Roman" w:hAnsi="Times New Roman"/>
                <w:b/>
                <w:i/>
                <w:sz w:val="24"/>
                <w:szCs w:val="24"/>
                <w:lang w:val="en-US"/>
              </w:rPr>
              <w:t>NH</w:t>
            </w:r>
            <w:r w:rsidRPr="00D10644">
              <w:rPr>
                <w:rFonts w:ascii="Times New Roman" w:hAnsi="Times New Roman"/>
                <w:b/>
                <w:i/>
                <w:sz w:val="24"/>
                <w:szCs w:val="24"/>
                <w:vertAlign w:val="subscript"/>
                <w:lang w:val="en-US"/>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eastAsia="F" w:hAnsi="Times New Roman"/>
                <w:sz w:val="24"/>
                <w:szCs w:val="24"/>
                <w:lang w:val="en-US"/>
              </w:rPr>
              <w:t>~4.1±0.6</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89</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3.4</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95.3±25.4</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3.9±0.5</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110</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3.0</w:t>
            </w:r>
          </w:p>
        </w:tc>
      </w:tr>
      <w:tr w:rsidR="0088489B" w:rsidRPr="00D10644" w:rsidTr="006F00A2">
        <w:trPr>
          <w:trHeight w:val="412"/>
        </w:trPr>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sz w:val="24"/>
                <w:szCs w:val="24"/>
                <w:lang w:val="en-US"/>
              </w:rPr>
              <w:t>TcN</w:t>
            </w:r>
            <w:r w:rsidRPr="00D10644">
              <w:rPr>
                <w:rFonts w:ascii="Times New Roman" w:hAnsi="Times New Roman"/>
                <w:b/>
                <w:sz w:val="24"/>
                <w:szCs w:val="24"/>
                <w:vertAlign w:val="superscript"/>
                <w:lang w:val="en-US"/>
              </w:rPr>
              <w:t>9</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eastAsia="F" w:hAnsi="Times New Roman"/>
                <w:color w:val="000000"/>
                <w:sz w:val="24"/>
                <w:szCs w:val="24"/>
                <w:lang w:val="en-US"/>
              </w:rPr>
              <w:t>~5.4</w:t>
            </w:r>
            <w:r w:rsidRPr="00D10644">
              <w:rPr>
                <w:rFonts w:ascii="Times New Roman" w:eastAsia="F" w:hAnsi="Times New Roman"/>
                <w:sz w:val="24"/>
                <w:szCs w:val="24"/>
                <w:lang w:val="en-US"/>
              </w:rPr>
              <w:t>±0.6</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102.5</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4.4</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106.5±20.1</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4.4±0.4</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110</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3.5</w:t>
            </w:r>
          </w:p>
        </w:tc>
      </w:tr>
      <w:tr w:rsidR="0088489B" w:rsidRPr="00D10644" w:rsidTr="006F00A2">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sz w:val="24"/>
                <w:szCs w:val="24"/>
                <w:lang w:val="en-US"/>
              </w:rPr>
              <w:t>cyclo(NGAA-NGAA)</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eastAsia="F" w:hAnsi="Times New Roman"/>
                <w:color w:val="000000"/>
                <w:sz w:val="24"/>
                <w:szCs w:val="24"/>
                <w:lang w:val="en-US"/>
              </w:rPr>
              <w:t>~10.1</w:t>
            </w:r>
            <w:r w:rsidRPr="00D10644">
              <w:rPr>
                <w:rFonts w:ascii="Times New Roman" w:eastAsia="F" w:hAnsi="Times New Roman"/>
                <w:sz w:val="24"/>
                <w:szCs w:val="24"/>
                <w:lang w:val="en-US"/>
              </w:rPr>
              <w:t>±2.2</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86</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4.2</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95.3±22.6</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4.0±0.5</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107</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3.3</w:t>
            </w:r>
          </w:p>
        </w:tc>
      </w:tr>
      <w:tr w:rsidR="0088489B" w:rsidRPr="00D10644" w:rsidTr="006F00A2">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b/>
                <w:sz w:val="24"/>
                <w:szCs w:val="24"/>
                <w:lang w:val="en-US"/>
              </w:rPr>
              <w:t>cyclo(NGAA)</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eastAsia="F" w:hAnsi="Times New Roman"/>
                <w:color w:val="000000"/>
                <w:sz w:val="24"/>
                <w:szCs w:val="24"/>
                <w:lang w:val="en-US"/>
              </w:rPr>
              <w:t>~21.6</w:t>
            </w:r>
            <w:r w:rsidRPr="00D10644">
              <w:rPr>
                <w:rFonts w:ascii="Times New Roman" w:eastAsia="F" w:hAnsi="Times New Roman"/>
                <w:sz w:val="24"/>
                <w:szCs w:val="24"/>
                <w:lang w:val="en-US"/>
              </w:rPr>
              <w:t>±5.9</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68</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4.1</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85.6±21.8</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3.9±0.3</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110</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3.2</w:t>
            </w:r>
          </w:p>
        </w:tc>
      </w:tr>
    </w:tbl>
    <w:p w:rsidR="0088489B" w:rsidRPr="00D10644" w:rsidRDefault="0088489B" w:rsidP="0088489B">
      <w:pPr>
        <w:pStyle w:val="Standard"/>
        <w:spacing w:before="280" w:line="480" w:lineRule="auto"/>
        <w:jc w:val="both"/>
        <w:rPr>
          <w:sz w:val="24"/>
          <w:szCs w:val="24"/>
        </w:rPr>
      </w:pPr>
      <w:r w:rsidRPr="00D10644">
        <w:rPr>
          <w:rFonts w:ascii="Times New Roman" w:hAnsi="Times New Roman"/>
          <w:b/>
          <w:noProof/>
          <w:sz w:val="24"/>
          <w:szCs w:val="24"/>
          <w:vertAlign w:val="superscript"/>
          <w:lang w:val="en-US"/>
        </w:rPr>
        <w:t>a</w:t>
      </w:r>
      <w:r w:rsidRPr="00D10644">
        <w:rPr>
          <w:rFonts w:ascii="Times New Roman" w:hAnsi="Times New Roman"/>
          <w:b/>
          <w:noProof/>
          <w:sz w:val="24"/>
          <w:szCs w:val="24"/>
          <w:lang w:val="en-US"/>
        </w:rPr>
        <w:t xml:space="preserve"> </w:t>
      </w:r>
      <w:r w:rsidRPr="00D10644">
        <w:rPr>
          <w:rFonts w:ascii="Times New Roman" w:hAnsi="Times New Roman"/>
          <w:noProof/>
          <w:sz w:val="24"/>
          <w:szCs w:val="24"/>
          <w:lang w:val="en-US"/>
        </w:rPr>
        <w:t>the</w:t>
      </w:r>
      <w:r w:rsidRPr="00D10644">
        <w:rPr>
          <w:rFonts w:ascii="Times New Roman" w:hAnsi="Times New Roman"/>
          <w:sz w:val="24"/>
          <w:szCs w:val="24"/>
          <w:lang w:val="en-US"/>
        </w:rPr>
        <w:t xml:space="preserve"> optimum molecular structure for isomerization found during 300 ns MD simulation</w:t>
      </w:r>
    </w:p>
    <w:p w:rsidR="0088489B" w:rsidRPr="0088489B" w:rsidRDefault="0088489B" w:rsidP="0088489B">
      <w:pPr>
        <w:pStyle w:val="Standard"/>
        <w:spacing w:after="0" w:line="480" w:lineRule="auto"/>
        <w:rPr>
          <w:rFonts w:ascii="Times New Roman" w:hAnsi="Times New Roman"/>
          <w:sz w:val="24"/>
          <w:szCs w:val="24"/>
        </w:rPr>
      </w:pPr>
    </w:p>
    <w:p w:rsidR="0088489B" w:rsidRPr="00D10644" w:rsidRDefault="0088489B" w:rsidP="0088489B">
      <w:pPr>
        <w:pStyle w:val="Standard"/>
        <w:pageBreakBefore/>
        <w:spacing w:line="480" w:lineRule="auto"/>
        <w:jc w:val="both"/>
        <w:rPr>
          <w:i/>
          <w:sz w:val="24"/>
          <w:szCs w:val="24"/>
        </w:rPr>
      </w:pPr>
      <w:r w:rsidRPr="00D10644">
        <w:rPr>
          <w:rFonts w:ascii="Times New Roman" w:hAnsi="Times New Roman"/>
          <w:b/>
          <w:i/>
          <w:sz w:val="24"/>
          <w:szCs w:val="24"/>
          <w:lang w:val="en-US"/>
        </w:rPr>
        <w:lastRenderedPageBreak/>
        <w:t>Supp.Table 5:</w:t>
      </w:r>
      <w:r w:rsidRPr="00D10644">
        <w:rPr>
          <w:rFonts w:ascii="Times New Roman" w:hAnsi="Times New Roman"/>
          <w:i/>
          <w:sz w:val="24"/>
          <w:szCs w:val="24"/>
          <w:lang w:val="en-US"/>
        </w:rPr>
        <w:t xml:space="preserve"> Measurement details of Co</w:t>
      </w:r>
      <w:r w:rsidRPr="00D10644">
        <w:rPr>
          <w:rFonts w:ascii="Times New Roman" w:hAnsi="Times New Roman"/>
          <w:i/>
          <w:sz w:val="24"/>
          <w:szCs w:val="24"/>
          <w:vertAlign w:val="superscript"/>
          <w:lang w:val="en-US"/>
        </w:rPr>
        <w:t>2+</w:t>
      </w:r>
      <w:r w:rsidRPr="00D10644">
        <w:rPr>
          <w:rFonts w:ascii="Times New Roman" w:hAnsi="Times New Roman"/>
          <w:i/>
          <w:sz w:val="24"/>
          <w:szCs w:val="24"/>
          <w:lang w:val="en-US"/>
        </w:rPr>
        <w:t xml:space="preserve"> shift reagents used for </w:t>
      </w:r>
      <w:r w:rsidRPr="00D10644">
        <w:rPr>
          <w:rFonts w:ascii="Symbol" w:hAnsi="Symbol"/>
          <w:i/>
          <w:sz w:val="24"/>
          <w:szCs w:val="24"/>
          <w:lang w:val="en-US"/>
        </w:rPr>
        <w:t></w:t>
      </w:r>
      <w:r w:rsidRPr="00D10644">
        <w:rPr>
          <w:rFonts w:ascii="Times New Roman" w:hAnsi="Times New Roman"/>
          <w:i/>
          <w:sz w:val="24"/>
          <w:szCs w:val="24"/>
          <w:lang w:val="en-US"/>
        </w:rPr>
        <w:t xml:space="preserve"> and </w:t>
      </w:r>
      <w:r w:rsidRPr="00D10644">
        <w:rPr>
          <w:rFonts w:ascii="Symbol" w:hAnsi="Symbol"/>
          <w:i/>
          <w:sz w:val="24"/>
          <w:szCs w:val="24"/>
          <w:lang w:val="en-US"/>
        </w:rPr>
        <w:t></w:t>
      </w:r>
      <w:r w:rsidRPr="00D10644">
        <w:rPr>
          <w:rFonts w:ascii="Times New Roman" w:hAnsi="Times New Roman"/>
          <w:i/>
          <w:sz w:val="24"/>
          <w:szCs w:val="24"/>
          <w:lang w:val="en-US"/>
        </w:rPr>
        <w:t xml:space="preserve"> peptide identification</w:t>
      </w:r>
    </w:p>
    <w:tbl>
      <w:tblPr>
        <w:tblW w:w="15735" w:type="dxa"/>
        <w:tblInd w:w="-714" w:type="dxa"/>
        <w:tblCellMar>
          <w:left w:w="10" w:type="dxa"/>
          <w:right w:w="10" w:type="dxa"/>
        </w:tblCellMar>
        <w:tblLook w:val="04A0" w:firstRow="1" w:lastRow="0" w:firstColumn="1" w:lastColumn="0" w:noHBand="0" w:noVBand="1"/>
      </w:tblPr>
      <w:tblGrid>
        <w:gridCol w:w="1560"/>
        <w:gridCol w:w="2551"/>
        <w:gridCol w:w="851"/>
        <w:gridCol w:w="1134"/>
        <w:gridCol w:w="1833"/>
        <w:gridCol w:w="1144"/>
        <w:gridCol w:w="1417"/>
        <w:gridCol w:w="1028"/>
        <w:gridCol w:w="1807"/>
        <w:gridCol w:w="2410"/>
      </w:tblGrid>
      <w:tr w:rsidR="00024B33" w:rsidRPr="00D10644" w:rsidTr="00024B33">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024B33">
            <w:pPr>
              <w:pStyle w:val="Standard"/>
              <w:spacing w:before="280" w:line="480" w:lineRule="auto"/>
              <w:rPr>
                <w:sz w:val="24"/>
                <w:szCs w:val="24"/>
              </w:rPr>
            </w:pPr>
            <w:r w:rsidRPr="00D10644">
              <w:rPr>
                <w:rFonts w:ascii="Times New Roman" w:hAnsi="Times New Roman"/>
                <w:b/>
                <w:sz w:val="24"/>
                <w:szCs w:val="24"/>
                <w:lang w:val="en-US"/>
              </w:rPr>
              <w:t>conditions / pH</w:t>
            </w:r>
          </w:p>
        </w:tc>
        <w:tc>
          <w:tcPr>
            <w:tcW w:w="25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024B33">
            <w:pPr>
              <w:pStyle w:val="Standard"/>
              <w:spacing w:before="280" w:line="480" w:lineRule="auto"/>
              <w:rPr>
                <w:sz w:val="24"/>
                <w:szCs w:val="24"/>
              </w:rPr>
            </w:pPr>
            <w:r w:rsidRPr="00D10644">
              <w:rPr>
                <w:rFonts w:ascii="Times New Roman" w:hAnsi="Times New Roman"/>
                <w:b/>
                <w:sz w:val="24"/>
                <w:szCs w:val="24"/>
                <w:lang w:val="en-US"/>
              </w:rPr>
              <w:t>peptide</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024B33">
            <w:pPr>
              <w:pStyle w:val="Standard"/>
              <w:spacing w:before="280" w:line="480" w:lineRule="auto"/>
              <w:rPr>
                <w:sz w:val="24"/>
                <w:szCs w:val="24"/>
              </w:rPr>
            </w:pPr>
            <w:r w:rsidRPr="00D10644">
              <w:rPr>
                <w:rFonts w:ascii="Times New Roman" w:hAnsi="Times New Roman"/>
                <w:b/>
                <w:sz w:val="24"/>
                <w:szCs w:val="24"/>
                <w:lang w:val="en-US"/>
              </w:rPr>
              <w:t>m / mg</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024B33">
            <w:pPr>
              <w:pStyle w:val="Standard"/>
              <w:spacing w:before="280" w:line="480" w:lineRule="auto"/>
              <w:rPr>
                <w:sz w:val="24"/>
                <w:szCs w:val="24"/>
              </w:rPr>
            </w:pPr>
            <w:r w:rsidRPr="00D10644">
              <w:rPr>
                <w:rFonts w:ascii="Times New Roman" w:hAnsi="Times New Roman"/>
                <w:b/>
                <w:sz w:val="24"/>
                <w:szCs w:val="24"/>
                <w:lang w:val="en-US"/>
              </w:rPr>
              <w:t xml:space="preserve">buffer / </w:t>
            </w:r>
            <w:r w:rsidRPr="00D10644">
              <w:rPr>
                <w:rFonts w:ascii="Symbol" w:hAnsi="Symbol"/>
                <w:b/>
                <w:sz w:val="24"/>
                <w:szCs w:val="24"/>
                <w:lang w:val="en-US"/>
              </w:rPr>
              <w:t></w:t>
            </w:r>
            <w:r w:rsidRPr="00D10644">
              <w:rPr>
                <w:rFonts w:ascii="Times New Roman" w:hAnsi="Times New Roman"/>
                <w:b/>
                <w:sz w:val="24"/>
                <w:szCs w:val="24"/>
                <w:lang w:val="en-US"/>
              </w:rPr>
              <w:t>l</w:t>
            </w:r>
          </w:p>
        </w:tc>
        <w:tc>
          <w:tcPr>
            <w:tcW w:w="18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024B33">
            <w:pPr>
              <w:pStyle w:val="Standard"/>
              <w:spacing w:before="280" w:line="480" w:lineRule="auto"/>
              <w:rPr>
                <w:sz w:val="24"/>
                <w:szCs w:val="24"/>
              </w:rPr>
            </w:pPr>
            <w:r w:rsidRPr="00D10644">
              <w:rPr>
                <w:rFonts w:ascii="Times New Roman" w:hAnsi="Times New Roman"/>
                <w:b/>
                <w:sz w:val="24"/>
                <w:szCs w:val="24"/>
                <w:lang w:val="en-US"/>
              </w:rPr>
              <w:t>concentration / mM</w:t>
            </w:r>
          </w:p>
        </w:tc>
        <w:tc>
          <w:tcPr>
            <w:tcW w:w="11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024B33">
            <w:pPr>
              <w:pStyle w:val="Standard"/>
              <w:spacing w:before="280" w:line="480" w:lineRule="auto"/>
              <w:rPr>
                <w:sz w:val="24"/>
                <w:szCs w:val="24"/>
              </w:rPr>
            </w:pPr>
            <w:r w:rsidRPr="00D10644">
              <w:rPr>
                <w:rFonts w:ascii="Times New Roman" w:hAnsi="Times New Roman"/>
                <w:b/>
                <w:sz w:val="24"/>
                <w:szCs w:val="24"/>
                <w:lang w:val="en-US"/>
              </w:rPr>
              <w:t xml:space="preserve">peptide / </w:t>
            </w:r>
            <w:r w:rsidRPr="00D10644">
              <w:rPr>
                <w:rFonts w:ascii="Symbol" w:hAnsi="Symbol"/>
                <w:b/>
                <w:sz w:val="24"/>
                <w:szCs w:val="24"/>
                <w:lang w:val="en-US"/>
              </w:rPr>
              <w:t></w:t>
            </w:r>
            <w:r w:rsidRPr="00D10644">
              <w:rPr>
                <w:rFonts w:ascii="Times New Roman" w:hAnsi="Times New Roman"/>
                <w:b/>
                <w:sz w:val="24"/>
                <w:szCs w:val="24"/>
                <w:lang w:val="en-US"/>
              </w:rPr>
              <w:t>mol</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024B33">
            <w:pPr>
              <w:pStyle w:val="Standard"/>
              <w:spacing w:before="280" w:line="480" w:lineRule="auto"/>
              <w:rPr>
                <w:sz w:val="24"/>
                <w:szCs w:val="24"/>
              </w:rPr>
            </w:pPr>
            <w:r w:rsidRPr="00D10644">
              <w:rPr>
                <w:rFonts w:ascii="Times New Roman" w:hAnsi="Times New Roman"/>
                <w:b/>
                <w:sz w:val="24"/>
                <w:szCs w:val="24"/>
                <w:lang w:val="en-US"/>
              </w:rPr>
              <w:t>Co</w:t>
            </w:r>
            <w:r w:rsidRPr="00D10644">
              <w:rPr>
                <w:rFonts w:ascii="Times New Roman" w:hAnsi="Times New Roman"/>
                <w:b/>
                <w:sz w:val="24"/>
                <w:szCs w:val="24"/>
                <w:vertAlign w:val="superscript"/>
                <w:lang w:val="en-US"/>
              </w:rPr>
              <w:t>2+</w:t>
            </w:r>
            <w:r w:rsidRPr="00D10644">
              <w:rPr>
                <w:rFonts w:ascii="Times New Roman" w:hAnsi="Times New Roman"/>
                <w:b/>
                <w:sz w:val="24"/>
                <w:szCs w:val="24"/>
                <w:lang w:val="en-US"/>
              </w:rPr>
              <w:t xml:space="preserve"> / </w:t>
            </w:r>
            <w:r w:rsidRPr="00D10644">
              <w:rPr>
                <w:rFonts w:ascii="Symbol" w:hAnsi="Symbol"/>
                <w:b/>
                <w:sz w:val="24"/>
                <w:szCs w:val="24"/>
                <w:lang w:val="en-US"/>
              </w:rPr>
              <w:t></w:t>
            </w:r>
            <w:r w:rsidRPr="00D10644">
              <w:rPr>
                <w:rFonts w:ascii="Times New Roman" w:hAnsi="Times New Roman"/>
                <w:b/>
                <w:sz w:val="24"/>
                <w:szCs w:val="24"/>
                <w:lang w:val="en-US"/>
              </w:rPr>
              <w:t>mol</w:t>
            </w:r>
          </w:p>
          <w:p w:rsidR="0088489B" w:rsidRPr="00D10644" w:rsidRDefault="0088489B" w:rsidP="00024B33">
            <w:pPr>
              <w:pStyle w:val="Standard"/>
              <w:spacing w:before="280" w:line="480" w:lineRule="auto"/>
              <w:rPr>
                <w:sz w:val="24"/>
                <w:szCs w:val="24"/>
              </w:rPr>
            </w:pPr>
            <w:r w:rsidRPr="00D10644">
              <w:rPr>
                <w:rFonts w:ascii="Times New Roman" w:hAnsi="Times New Roman"/>
                <w:b/>
                <w:sz w:val="24"/>
                <w:szCs w:val="24"/>
                <w:lang w:val="en-US"/>
              </w:rPr>
              <w:t>(1 : 0.023)</w:t>
            </w:r>
          </w:p>
        </w:tc>
        <w:tc>
          <w:tcPr>
            <w:tcW w:w="10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024B33">
            <w:pPr>
              <w:pStyle w:val="Standard"/>
              <w:spacing w:before="280" w:line="480" w:lineRule="auto"/>
              <w:rPr>
                <w:sz w:val="24"/>
                <w:szCs w:val="24"/>
              </w:rPr>
            </w:pPr>
            <w:r w:rsidRPr="00D10644">
              <w:rPr>
                <w:rFonts w:ascii="Times New Roman" w:hAnsi="Times New Roman"/>
                <w:b/>
                <w:sz w:val="24"/>
                <w:szCs w:val="24"/>
                <w:lang w:val="en-US"/>
              </w:rPr>
              <w:t>Mw / g/mol</w:t>
            </w:r>
          </w:p>
        </w:tc>
        <w:tc>
          <w:tcPr>
            <w:tcW w:w="18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024B33">
            <w:pPr>
              <w:pStyle w:val="Standard"/>
              <w:spacing w:before="280" w:line="480" w:lineRule="auto"/>
              <w:rPr>
                <w:sz w:val="24"/>
                <w:szCs w:val="24"/>
              </w:rPr>
            </w:pPr>
            <w:r w:rsidRPr="00D10644">
              <w:rPr>
                <w:rFonts w:ascii="Times New Roman" w:hAnsi="Times New Roman"/>
                <w:b/>
                <w:sz w:val="24"/>
                <w:szCs w:val="24"/>
                <w:lang w:val="en-US"/>
              </w:rPr>
              <w:t>CoCl</w:t>
            </w:r>
            <w:r w:rsidRPr="00D10644">
              <w:rPr>
                <w:rFonts w:ascii="Times New Roman" w:hAnsi="Times New Roman"/>
                <w:b/>
                <w:sz w:val="24"/>
                <w:szCs w:val="24"/>
                <w:vertAlign w:val="subscript"/>
                <w:lang w:val="en-US"/>
              </w:rPr>
              <w:t>2</w:t>
            </w:r>
            <w:r w:rsidRPr="00D10644">
              <w:rPr>
                <w:rFonts w:ascii="Times New Roman" w:hAnsi="Times New Roman"/>
                <w:b/>
                <w:sz w:val="24"/>
                <w:szCs w:val="24"/>
                <w:lang w:val="en-US"/>
              </w:rPr>
              <w:t xml:space="preserve"> ∙ 6 H</w:t>
            </w:r>
            <w:r w:rsidRPr="00D10644">
              <w:rPr>
                <w:rFonts w:ascii="Times New Roman" w:hAnsi="Times New Roman"/>
                <w:b/>
                <w:sz w:val="24"/>
                <w:szCs w:val="24"/>
                <w:vertAlign w:val="subscript"/>
                <w:lang w:val="en-US"/>
              </w:rPr>
              <w:t>2</w:t>
            </w:r>
            <w:r w:rsidRPr="00D10644">
              <w:rPr>
                <w:rFonts w:ascii="Times New Roman" w:hAnsi="Times New Roman"/>
                <w:b/>
                <w:sz w:val="24"/>
                <w:szCs w:val="24"/>
                <w:lang w:val="en-US"/>
              </w:rPr>
              <w:t xml:space="preserve">O / </w:t>
            </w:r>
            <w:r w:rsidRPr="00D10644">
              <w:rPr>
                <w:rFonts w:ascii="Symbol" w:hAnsi="Symbol"/>
                <w:b/>
                <w:sz w:val="24"/>
                <w:szCs w:val="24"/>
                <w:lang w:val="en-US"/>
              </w:rPr>
              <w:t></w:t>
            </w:r>
            <w:r w:rsidRPr="00D10644">
              <w:rPr>
                <w:rFonts w:ascii="Times New Roman" w:hAnsi="Times New Roman"/>
                <w:b/>
                <w:sz w:val="24"/>
                <w:szCs w:val="24"/>
                <w:lang w:val="en-US"/>
              </w:rPr>
              <w:t>g</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024B33">
            <w:pPr>
              <w:pStyle w:val="Standard"/>
              <w:spacing w:before="280" w:line="480" w:lineRule="auto"/>
              <w:rPr>
                <w:sz w:val="24"/>
                <w:szCs w:val="24"/>
              </w:rPr>
            </w:pPr>
            <w:r w:rsidRPr="00D10644">
              <w:rPr>
                <w:rFonts w:ascii="Times New Roman" w:hAnsi="Times New Roman"/>
                <w:b/>
                <w:sz w:val="24"/>
                <w:szCs w:val="24"/>
                <w:lang w:val="en-US"/>
              </w:rPr>
              <w:t>given Co</w:t>
            </w:r>
            <w:r w:rsidRPr="00D10644">
              <w:rPr>
                <w:rFonts w:ascii="Times New Roman" w:hAnsi="Times New Roman"/>
                <w:b/>
                <w:sz w:val="24"/>
                <w:szCs w:val="24"/>
                <w:vertAlign w:val="superscript"/>
                <w:lang w:val="en-US"/>
              </w:rPr>
              <w:t>2+</w:t>
            </w:r>
            <w:r w:rsidRPr="00D10644">
              <w:rPr>
                <w:rFonts w:ascii="Times New Roman" w:hAnsi="Times New Roman"/>
                <w:b/>
                <w:sz w:val="24"/>
                <w:szCs w:val="24"/>
                <w:lang w:val="en-US"/>
              </w:rPr>
              <w:t xml:space="preserve"> solution / ml</w:t>
            </w:r>
          </w:p>
        </w:tc>
      </w:tr>
      <w:tr w:rsidR="00024B33" w:rsidRPr="00D10644" w:rsidTr="00024B33">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i/>
                <w:iCs/>
                <w:sz w:val="24"/>
                <w:szCs w:val="24"/>
                <w:lang w:val="en-US"/>
              </w:rPr>
              <w:t>pH=7.40</w:t>
            </w:r>
          </w:p>
        </w:tc>
        <w:tc>
          <w:tcPr>
            <w:tcW w:w="25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-NGRA-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1.2</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660</w:t>
            </w:r>
          </w:p>
        </w:tc>
        <w:tc>
          <w:tcPr>
            <w:tcW w:w="18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4.23</w:t>
            </w:r>
          </w:p>
        </w:tc>
        <w:tc>
          <w:tcPr>
            <w:tcW w:w="11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2.79</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0.064</w:t>
            </w:r>
          </w:p>
        </w:tc>
        <w:tc>
          <w:tcPr>
            <w:tcW w:w="10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238</w:t>
            </w:r>
          </w:p>
        </w:tc>
        <w:tc>
          <w:tcPr>
            <w:tcW w:w="18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15.3</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10.0</w:t>
            </w:r>
          </w:p>
        </w:tc>
      </w:tr>
      <w:tr w:rsidR="00024B33" w:rsidRPr="00D10644" w:rsidTr="00024B33">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i/>
                <w:iCs/>
                <w:sz w:val="24"/>
                <w:szCs w:val="24"/>
                <w:lang w:val="en-US"/>
              </w:rPr>
              <w:t>pH=7.40</w:t>
            </w:r>
          </w:p>
        </w:tc>
        <w:tc>
          <w:tcPr>
            <w:tcW w:w="25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i/>
                <w:iCs/>
                <w:sz w:val="24"/>
                <w:szCs w:val="24"/>
                <w:lang w:val="en-US"/>
              </w:rPr>
              <w:t>Ac</w:t>
            </w:r>
            <w:r w:rsidRPr="00D10644">
              <w:rPr>
                <w:rFonts w:ascii="Times New Roman" w:hAnsi="Times New Roman"/>
                <w:sz w:val="24"/>
                <w:szCs w:val="24"/>
                <w:lang w:val="en-US"/>
              </w:rPr>
              <w:t>-NGAA-</w:t>
            </w:r>
            <w:r w:rsidRPr="00D10644">
              <w:rPr>
                <w:rFonts w:ascii="Times New Roman" w:hAnsi="Times New Roman"/>
                <w:i/>
                <w:sz w:val="24"/>
                <w:szCs w:val="24"/>
                <w:lang w:val="en-US"/>
              </w:rPr>
              <w:t>NH</w:t>
            </w:r>
            <w:r w:rsidRPr="00D10644">
              <w:rPr>
                <w:rFonts w:ascii="Times New Roman" w:hAnsi="Times New Roman"/>
                <w:i/>
                <w:sz w:val="24"/>
                <w:szCs w:val="24"/>
                <w:vertAlign w:val="subscript"/>
                <w:lang w:val="en-US"/>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1.0</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660</w:t>
            </w:r>
          </w:p>
        </w:tc>
        <w:tc>
          <w:tcPr>
            <w:tcW w:w="18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4.07</w:t>
            </w:r>
          </w:p>
        </w:tc>
        <w:tc>
          <w:tcPr>
            <w:tcW w:w="11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2.69</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0.062</w:t>
            </w:r>
          </w:p>
        </w:tc>
        <w:tc>
          <w:tcPr>
            <w:tcW w:w="10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238</w:t>
            </w:r>
          </w:p>
        </w:tc>
        <w:tc>
          <w:tcPr>
            <w:tcW w:w="18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14.7</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9.6</w:t>
            </w:r>
          </w:p>
        </w:tc>
      </w:tr>
      <w:tr w:rsidR="00024B33" w:rsidRPr="00D10644" w:rsidTr="00024B33">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i/>
                <w:iCs/>
                <w:sz w:val="24"/>
                <w:szCs w:val="24"/>
                <w:lang w:val="en-US"/>
              </w:rPr>
              <w:t>pH=7.40</w:t>
            </w:r>
          </w:p>
        </w:tc>
        <w:tc>
          <w:tcPr>
            <w:tcW w:w="25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i/>
                <w:iCs/>
                <w:sz w:val="24"/>
                <w:szCs w:val="24"/>
                <w:lang w:val="en-US"/>
              </w:rPr>
              <w:t>H-WVVW-NH</w:t>
            </w:r>
            <w:r w:rsidRPr="00D10644">
              <w:rPr>
                <w:rFonts w:ascii="Times New Roman" w:hAnsi="Times New Roman"/>
                <w:i/>
                <w:iCs/>
                <w:sz w:val="24"/>
                <w:szCs w:val="24"/>
                <w:vertAlign w:val="subscript"/>
                <w:lang w:val="en-US"/>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550</w:t>
            </w:r>
          </w:p>
        </w:tc>
        <w:tc>
          <w:tcPr>
            <w:tcW w:w="18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1.90</w:t>
            </w:r>
          </w:p>
        </w:tc>
        <w:tc>
          <w:tcPr>
            <w:tcW w:w="11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1.05</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0.024</w:t>
            </w:r>
          </w:p>
        </w:tc>
        <w:tc>
          <w:tcPr>
            <w:tcW w:w="10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238</w:t>
            </w:r>
          </w:p>
        </w:tc>
        <w:tc>
          <w:tcPr>
            <w:tcW w:w="180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5.7</w:t>
            </w:r>
          </w:p>
        </w:tc>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8489B" w:rsidRPr="00D10644" w:rsidRDefault="0088489B" w:rsidP="0088489B">
            <w:pPr>
              <w:pStyle w:val="Standard"/>
              <w:spacing w:before="280" w:line="480" w:lineRule="auto"/>
              <w:jc w:val="both"/>
              <w:rPr>
                <w:sz w:val="24"/>
                <w:szCs w:val="24"/>
              </w:rPr>
            </w:pPr>
            <w:r w:rsidRPr="00D10644">
              <w:rPr>
                <w:rFonts w:ascii="Times New Roman" w:hAnsi="Times New Roman"/>
                <w:sz w:val="24"/>
                <w:szCs w:val="24"/>
                <w:lang w:val="en-US"/>
              </w:rPr>
              <w:t>10</w:t>
            </w:r>
          </w:p>
        </w:tc>
      </w:tr>
    </w:tbl>
    <w:p w:rsidR="001252F2" w:rsidRDefault="001252F2"/>
    <w:sectPr w:rsidR="001252F2" w:rsidSect="007E020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Liberation Sans">
    <w:altName w:val="Arial"/>
    <w:charset w:val="EE"/>
    <w:family w:val="swiss"/>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7D8"/>
    <w:multiLevelType w:val="multilevel"/>
    <w:tmpl w:val="ED5C7CA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C313EE"/>
    <w:multiLevelType w:val="multilevel"/>
    <w:tmpl w:val="9426DD1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933518"/>
    <w:multiLevelType w:val="multilevel"/>
    <w:tmpl w:val="19762960"/>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7E7A7A"/>
    <w:multiLevelType w:val="multilevel"/>
    <w:tmpl w:val="CA1654CC"/>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38123B"/>
    <w:multiLevelType w:val="multilevel"/>
    <w:tmpl w:val="49E68FBA"/>
    <w:styleLink w:val="WWNum17"/>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195A29"/>
    <w:multiLevelType w:val="multilevel"/>
    <w:tmpl w:val="20163C24"/>
    <w:styleLink w:val="WWNum9"/>
    <w:lvl w:ilvl="0">
      <w:numFmt w:val="bullet"/>
      <w:lvlText w:val=""/>
      <w:lvlJc w:val="left"/>
      <w:pPr>
        <w:ind w:left="720" w:hanging="360"/>
      </w:pPr>
      <w:rPr>
        <w:rFonts w:eastAsia="Times New Roman" w:cs="Times New Roman"/>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2F0C233A"/>
    <w:multiLevelType w:val="multilevel"/>
    <w:tmpl w:val="2EBE8D86"/>
    <w:styleLink w:val="N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F903C39"/>
    <w:multiLevelType w:val="multilevel"/>
    <w:tmpl w:val="518E3724"/>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1521FA2"/>
    <w:multiLevelType w:val="multilevel"/>
    <w:tmpl w:val="5ED0D260"/>
    <w:styleLink w:val="WWNum10"/>
    <w:lvl w:ilvl="0">
      <w:numFmt w:val="bullet"/>
      <w:lvlText w:val=""/>
      <w:lvlJc w:val="left"/>
      <w:pPr>
        <w:ind w:left="720" w:hanging="360"/>
      </w:pPr>
      <w:rPr>
        <w:rFonts w:eastAsia="F" w:cs="Times New Roman"/>
        <w:sz w:val="16"/>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 w15:restartNumberingAfterBreak="0">
    <w:nsid w:val="467B30CC"/>
    <w:multiLevelType w:val="multilevel"/>
    <w:tmpl w:val="675C9B3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3572B3"/>
    <w:multiLevelType w:val="multilevel"/>
    <w:tmpl w:val="3E26B17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A963BC"/>
    <w:multiLevelType w:val="multilevel"/>
    <w:tmpl w:val="EA1E2B7C"/>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F37A35"/>
    <w:multiLevelType w:val="multilevel"/>
    <w:tmpl w:val="3D9E4390"/>
    <w:styleLink w:val="WWNum16"/>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747D3D"/>
    <w:multiLevelType w:val="multilevel"/>
    <w:tmpl w:val="C9BAA1E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732924"/>
    <w:multiLevelType w:val="multilevel"/>
    <w:tmpl w:val="29608AA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6757AC"/>
    <w:multiLevelType w:val="multilevel"/>
    <w:tmpl w:val="7894681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770A82"/>
    <w:multiLevelType w:val="multilevel"/>
    <w:tmpl w:val="902EDEEA"/>
    <w:styleLink w:val="WWNum8"/>
    <w:lvl w:ilvl="0">
      <w:numFmt w:val="bullet"/>
      <w:lvlText w:val=""/>
      <w:lvlJc w:val="left"/>
      <w:pPr>
        <w:ind w:left="720" w:hanging="360"/>
      </w:pPr>
      <w:rPr>
        <w:rFonts w:eastAsia="Times New Roman" w:cs="Times New Roman"/>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7" w15:restartNumberingAfterBreak="0">
    <w:nsid w:val="781353A8"/>
    <w:multiLevelType w:val="hybridMultilevel"/>
    <w:tmpl w:val="61708662"/>
    <w:lvl w:ilvl="0" w:tplc="4D9CAF1C">
      <w:start w:val="3"/>
      <w:numFmt w:val="bullet"/>
      <w:lvlText w:val=""/>
      <w:lvlJc w:val="left"/>
      <w:pPr>
        <w:ind w:left="720" w:hanging="360"/>
      </w:pPr>
      <w:rPr>
        <w:rFonts w:ascii="Symbol" w:eastAsia="Calibri" w:hAnsi="Symbol" w:cs="F" w:hint="default"/>
        <w:i/>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C2A26D4"/>
    <w:multiLevelType w:val="multilevel"/>
    <w:tmpl w:val="A710A0B4"/>
    <w:styleLink w:val="WWNum1"/>
    <w:lvl w:ilvl="0">
      <w:numFmt w:val="bullet"/>
      <w:lvlText w:val="-"/>
      <w:lvlJc w:val="left"/>
      <w:pPr>
        <w:ind w:left="720" w:hanging="360"/>
      </w:pPr>
      <w:rPr>
        <w:rFonts w:eastAsia="Times New Roman" w:cs="Times New Roman"/>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abstractNumId w:val="6"/>
  </w:num>
  <w:num w:numId="2">
    <w:abstractNumId w:val="18"/>
  </w:num>
  <w:num w:numId="3">
    <w:abstractNumId w:val="14"/>
  </w:num>
  <w:num w:numId="4">
    <w:abstractNumId w:val="7"/>
  </w:num>
  <w:num w:numId="5">
    <w:abstractNumId w:val="15"/>
  </w:num>
  <w:num w:numId="6">
    <w:abstractNumId w:val="9"/>
  </w:num>
  <w:num w:numId="7">
    <w:abstractNumId w:val="0"/>
  </w:num>
  <w:num w:numId="8">
    <w:abstractNumId w:val="1"/>
  </w:num>
  <w:num w:numId="9">
    <w:abstractNumId w:val="16"/>
  </w:num>
  <w:num w:numId="10">
    <w:abstractNumId w:val="5"/>
  </w:num>
  <w:num w:numId="11">
    <w:abstractNumId w:val="8"/>
  </w:num>
  <w:num w:numId="12">
    <w:abstractNumId w:val="3"/>
  </w:num>
  <w:num w:numId="13">
    <w:abstractNumId w:val="13"/>
  </w:num>
  <w:num w:numId="14">
    <w:abstractNumId w:val="11"/>
  </w:num>
  <w:num w:numId="15">
    <w:abstractNumId w:val="10"/>
  </w:num>
  <w:num w:numId="16">
    <w:abstractNumId w:val="2"/>
  </w:num>
  <w:num w:numId="17">
    <w:abstractNumId w:val="12"/>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IwNLM0MDc2NTcxtLRU0lEKTi0uzszPAykwrAUAOD9oxywAAAA="/>
  </w:docVars>
  <w:rsids>
    <w:rsidRoot w:val="0088489B"/>
    <w:rsid w:val="00024B33"/>
    <w:rsid w:val="001252F2"/>
    <w:rsid w:val="00225F0D"/>
    <w:rsid w:val="0042580D"/>
    <w:rsid w:val="004967CD"/>
    <w:rsid w:val="005616E0"/>
    <w:rsid w:val="00593339"/>
    <w:rsid w:val="006059DF"/>
    <w:rsid w:val="006F00A2"/>
    <w:rsid w:val="007E020B"/>
    <w:rsid w:val="00867B06"/>
    <w:rsid w:val="0088489B"/>
    <w:rsid w:val="008F2831"/>
    <w:rsid w:val="009E4CD1"/>
    <w:rsid w:val="00A319D2"/>
    <w:rsid w:val="00B3260B"/>
    <w:rsid w:val="00CD112D"/>
    <w:rsid w:val="00D662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D17C1-B7DD-4C4E-9FF9-6169D493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489B"/>
    <w:pPr>
      <w:widowControl w:val="0"/>
      <w:suppressAutoHyphens/>
      <w:autoSpaceDN w:val="0"/>
      <w:spacing w:after="0" w:line="240" w:lineRule="auto"/>
      <w:textAlignment w:val="baseline"/>
    </w:pPr>
    <w:rPr>
      <w:rFonts w:ascii="Calibri" w:eastAsia="Times New Roman" w:hAnsi="Calibri" w:cs="Times New Roman"/>
      <w:kern w:val="3"/>
      <w:szCs w:val="20"/>
      <w:lang w:eastAsia="hu-HU"/>
    </w:rPr>
  </w:style>
  <w:style w:type="paragraph" w:styleId="Cmsor1">
    <w:name w:val="heading 1"/>
    <w:basedOn w:val="Standard"/>
    <w:link w:val="Cmsor1Char"/>
    <w:rsid w:val="0088489B"/>
    <w:pPr>
      <w:spacing w:before="280" w:after="280" w:line="240" w:lineRule="auto"/>
      <w:outlineLvl w:val="0"/>
    </w:pPr>
    <w:rPr>
      <w:rFonts w:ascii="Times New Roman" w:eastAsia="Times New Roman" w:hAnsi="Times New Roman" w:cs="Times New Roman"/>
      <w:b/>
      <w:bCs/>
      <w:sz w:val="48"/>
      <w:szCs w:val="48"/>
      <w:lang w:eastAsia="hu-HU"/>
    </w:rPr>
  </w:style>
  <w:style w:type="paragraph" w:styleId="Cmsor2">
    <w:name w:val="heading 2"/>
    <w:basedOn w:val="Norml"/>
    <w:next w:val="Norml"/>
    <w:link w:val="Cmsor2Char"/>
    <w:uiPriority w:val="9"/>
    <w:semiHidden/>
    <w:unhideWhenUsed/>
    <w:qFormat/>
    <w:rsid w:val="008848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88489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8489B"/>
    <w:rPr>
      <w:rFonts w:ascii="Times New Roman" w:eastAsia="Times New Roman" w:hAnsi="Times New Roman" w:cs="Times New Roman"/>
      <w:b/>
      <w:bCs/>
      <w:kern w:val="3"/>
      <w:sz w:val="48"/>
      <w:szCs w:val="48"/>
      <w:lang w:eastAsia="hu-HU"/>
    </w:rPr>
  </w:style>
  <w:style w:type="character" w:customStyle="1" w:styleId="Cmsor2Char">
    <w:name w:val="Címsor 2 Char"/>
    <w:basedOn w:val="Bekezdsalapbettpusa"/>
    <w:link w:val="Cmsor2"/>
    <w:uiPriority w:val="9"/>
    <w:semiHidden/>
    <w:rsid w:val="0088489B"/>
    <w:rPr>
      <w:rFonts w:asciiTheme="majorHAnsi" w:eastAsiaTheme="majorEastAsia" w:hAnsiTheme="majorHAnsi" w:cstheme="majorBidi"/>
      <w:color w:val="2E74B5" w:themeColor="accent1" w:themeShade="BF"/>
      <w:kern w:val="3"/>
      <w:sz w:val="26"/>
      <w:szCs w:val="26"/>
      <w:lang w:eastAsia="hu-HU"/>
    </w:rPr>
  </w:style>
  <w:style w:type="character" w:customStyle="1" w:styleId="Cmsor3Char">
    <w:name w:val="Címsor 3 Char"/>
    <w:basedOn w:val="Bekezdsalapbettpusa"/>
    <w:link w:val="Cmsor3"/>
    <w:uiPriority w:val="9"/>
    <w:semiHidden/>
    <w:rsid w:val="0088489B"/>
    <w:rPr>
      <w:rFonts w:asciiTheme="majorHAnsi" w:eastAsiaTheme="majorEastAsia" w:hAnsiTheme="majorHAnsi" w:cstheme="majorBidi"/>
      <w:color w:val="1F4D78" w:themeColor="accent1" w:themeShade="7F"/>
      <w:kern w:val="3"/>
      <w:sz w:val="24"/>
      <w:szCs w:val="24"/>
      <w:lang w:eastAsia="hu-HU"/>
    </w:rPr>
  </w:style>
  <w:style w:type="paragraph" w:customStyle="1" w:styleId="Standard">
    <w:name w:val="Standard"/>
    <w:rsid w:val="0088489B"/>
    <w:pPr>
      <w:suppressAutoHyphens/>
      <w:autoSpaceDN w:val="0"/>
      <w:spacing w:line="254" w:lineRule="auto"/>
      <w:textAlignment w:val="baseline"/>
    </w:pPr>
    <w:rPr>
      <w:rFonts w:ascii="Calibri" w:eastAsia="Calibri" w:hAnsi="Calibri" w:cs="F"/>
      <w:kern w:val="3"/>
    </w:rPr>
  </w:style>
  <w:style w:type="paragraph" w:customStyle="1" w:styleId="Heading">
    <w:name w:val="Heading"/>
    <w:basedOn w:val="Standard"/>
    <w:next w:val="Textbody"/>
    <w:rsid w:val="0088489B"/>
    <w:pPr>
      <w:keepNext/>
      <w:spacing w:before="240" w:after="120"/>
    </w:pPr>
    <w:rPr>
      <w:rFonts w:ascii="Liberation Sans" w:eastAsia="SimSun" w:hAnsi="Liberation Sans" w:cs="Mangal"/>
      <w:sz w:val="28"/>
      <w:szCs w:val="28"/>
    </w:rPr>
  </w:style>
  <w:style w:type="paragraph" w:customStyle="1" w:styleId="Textbody">
    <w:name w:val="Text body"/>
    <w:basedOn w:val="Standard"/>
    <w:rsid w:val="0088489B"/>
    <w:pPr>
      <w:spacing w:after="140" w:line="288" w:lineRule="auto"/>
    </w:pPr>
  </w:style>
  <w:style w:type="paragraph" w:styleId="Lista">
    <w:name w:val="List"/>
    <w:basedOn w:val="Textbody"/>
    <w:rsid w:val="0088489B"/>
    <w:rPr>
      <w:rFonts w:cs="Mangal"/>
      <w:sz w:val="24"/>
    </w:rPr>
  </w:style>
  <w:style w:type="paragraph" w:styleId="Kpalrs">
    <w:name w:val="caption"/>
    <w:basedOn w:val="Standard"/>
    <w:rsid w:val="0088489B"/>
    <w:pPr>
      <w:suppressLineNumbers/>
      <w:spacing w:before="120" w:after="120"/>
    </w:pPr>
    <w:rPr>
      <w:rFonts w:cs="Mangal"/>
      <w:i/>
      <w:iCs/>
      <w:sz w:val="24"/>
      <w:szCs w:val="24"/>
    </w:rPr>
  </w:style>
  <w:style w:type="paragraph" w:customStyle="1" w:styleId="Index">
    <w:name w:val="Index"/>
    <w:basedOn w:val="Standard"/>
    <w:rsid w:val="0088489B"/>
    <w:pPr>
      <w:suppressLineNumbers/>
    </w:pPr>
    <w:rPr>
      <w:rFonts w:cs="Mangal"/>
      <w:sz w:val="24"/>
    </w:rPr>
  </w:style>
  <w:style w:type="paragraph" w:styleId="Buborkszveg">
    <w:name w:val="Balloon Text"/>
    <w:basedOn w:val="Standard"/>
    <w:link w:val="BuborkszvegChar"/>
    <w:rsid w:val="0088489B"/>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88489B"/>
    <w:rPr>
      <w:rFonts w:ascii="Tahoma" w:eastAsia="Times New Roman" w:hAnsi="Tahoma" w:cs="Tahoma"/>
      <w:kern w:val="3"/>
      <w:sz w:val="16"/>
      <w:szCs w:val="16"/>
      <w:lang w:eastAsia="hu-HU"/>
    </w:rPr>
  </w:style>
  <w:style w:type="paragraph" w:styleId="Listaszerbekezds">
    <w:name w:val="List Paragraph"/>
    <w:basedOn w:val="Standard"/>
    <w:rsid w:val="0088489B"/>
    <w:pPr>
      <w:spacing w:after="200" w:line="276" w:lineRule="auto"/>
      <w:ind w:left="720"/>
    </w:pPr>
    <w:rPr>
      <w:rFonts w:eastAsia="Times New Roman" w:cs="Times New Roman"/>
      <w:lang w:eastAsia="hu-HU"/>
    </w:rPr>
  </w:style>
  <w:style w:type="paragraph" w:styleId="lfej">
    <w:name w:val="header"/>
    <w:basedOn w:val="Standard"/>
    <w:link w:val="lfejChar"/>
    <w:rsid w:val="0088489B"/>
    <w:pPr>
      <w:tabs>
        <w:tab w:val="center" w:pos="4536"/>
        <w:tab w:val="right" w:pos="9072"/>
      </w:tabs>
      <w:spacing w:after="0" w:line="240" w:lineRule="auto"/>
    </w:pPr>
    <w:rPr>
      <w:rFonts w:eastAsia="Times New Roman" w:cs="Times New Roman"/>
      <w:lang w:eastAsia="hu-HU"/>
    </w:rPr>
  </w:style>
  <w:style w:type="character" w:customStyle="1" w:styleId="lfejChar">
    <w:name w:val="Élőfej Char"/>
    <w:basedOn w:val="Bekezdsalapbettpusa"/>
    <w:link w:val="lfej"/>
    <w:rsid w:val="0088489B"/>
    <w:rPr>
      <w:rFonts w:ascii="Calibri" w:eastAsia="Times New Roman" w:hAnsi="Calibri" w:cs="Times New Roman"/>
      <w:kern w:val="3"/>
      <w:lang w:eastAsia="hu-HU"/>
    </w:rPr>
  </w:style>
  <w:style w:type="paragraph" w:styleId="llb">
    <w:name w:val="footer"/>
    <w:basedOn w:val="Standard"/>
    <w:link w:val="llbChar"/>
    <w:rsid w:val="0088489B"/>
    <w:pPr>
      <w:tabs>
        <w:tab w:val="center" w:pos="4536"/>
        <w:tab w:val="right" w:pos="9072"/>
      </w:tabs>
      <w:spacing w:after="0" w:line="240" w:lineRule="auto"/>
    </w:pPr>
    <w:rPr>
      <w:rFonts w:eastAsia="Times New Roman" w:cs="Times New Roman"/>
      <w:lang w:eastAsia="hu-HU"/>
    </w:rPr>
  </w:style>
  <w:style w:type="character" w:customStyle="1" w:styleId="llbChar">
    <w:name w:val="Élőláb Char"/>
    <w:basedOn w:val="Bekezdsalapbettpusa"/>
    <w:link w:val="llb"/>
    <w:rsid w:val="0088489B"/>
    <w:rPr>
      <w:rFonts w:ascii="Calibri" w:eastAsia="Times New Roman" w:hAnsi="Calibri" w:cs="Times New Roman"/>
      <w:kern w:val="3"/>
      <w:lang w:eastAsia="hu-HU"/>
    </w:rPr>
  </w:style>
  <w:style w:type="paragraph" w:styleId="NormlWeb">
    <w:name w:val="Normal (Web)"/>
    <w:basedOn w:val="Standard"/>
    <w:uiPriority w:val="99"/>
    <w:rsid w:val="0088489B"/>
    <w:pPr>
      <w:spacing w:before="280" w:after="280" w:line="240" w:lineRule="auto"/>
    </w:pPr>
    <w:rPr>
      <w:rFonts w:ascii="Times New Roman" w:eastAsia="Times New Roman" w:hAnsi="Times New Roman" w:cs="Times New Roman"/>
      <w:sz w:val="24"/>
      <w:szCs w:val="24"/>
      <w:lang w:eastAsia="hu-HU"/>
    </w:rPr>
  </w:style>
  <w:style w:type="paragraph" w:styleId="Jegyzetszveg">
    <w:name w:val="annotation text"/>
    <w:basedOn w:val="Standard"/>
    <w:link w:val="JegyzetszvegChar"/>
    <w:rsid w:val="0088489B"/>
    <w:pPr>
      <w:spacing w:after="200" w:line="240" w:lineRule="auto"/>
    </w:pPr>
    <w:rPr>
      <w:rFonts w:eastAsia="Times New Roman" w:cs="Times New Roman"/>
      <w:sz w:val="20"/>
      <w:szCs w:val="20"/>
      <w:lang w:eastAsia="hu-HU"/>
    </w:rPr>
  </w:style>
  <w:style w:type="character" w:customStyle="1" w:styleId="JegyzetszvegChar">
    <w:name w:val="Jegyzetszöveg Char"/>
    <w:basedOn w:val="Bekezdsalapbettpusa"/>
    <w:link w:val="Jegyzetszveg"/>
    <w:rsid w:val="0088489B"/>
    <w:rPr>
      <w:rFonts w:ascii="Calibri" w:eastAsia="Times New Roman" w:hAnsi="Calibri" w:cs="Times New Roman"/>
      <w:kern w:val="3"/>
      <w:sz w:val="20"/>
      <w:szCs w:val="20"/>
      <w:lang w:eastAsia="hu-HU"/>
    </w:rPr>
  </w:style>
  <w:style w:type="paragraph" w:styleId="Megjegyzstrgya">
    <w:name w:val="annotation subject"/>
    <w:basedOn w:val="Jegyzetszveg"/>
    <w:link w:val="MegjegyzstrgyaChar"/>
    <w:rsid w:val="0088489B"/>
    <w:rPr>
      <w:b/>
      <w:bCs/>
    </w:rPr>
  </w:style>
  <w:style w:type="character" w:customStyle="1" w:styleId="MegjegyzstrgyaChar">
    <w:name w:val="Megjegyzés tárgya Char"/>
    <w:basedOn w:val="JegyzetszvegChar"/>
    <w:link w:val="Megjegyzstrgya"/>
    <w:rsid w:val="0088489B"/>
    <w:rPr>
      <w:rFonts w:ascii="Calibri" w:eastAsia="Times New Roman" w:hAnsi="Calibri" w:cs="Times New Roman"/>
      <w:b/>
      <w:bCs/>
      <w:kern w:val="3"/>
      <w:sz w:val="20"/>
      <w:szCs w:val="20"/>
      <w:lang w:eastAsia="hu-HU"/>
    </w:rPr>
  </w:style>
  <w:style w:type="paragraph" w:styleId="Vltozat">
    <w:name w:val="Revision"/>
    <w:rsid w:val="0088489B"/>
    <w:pPr>
      <w:suppressAutoHyphens/>
      <w:autoSpaceDN w:val="0"/>
      <w:spacing w:after="0" w:line="240" w:lineRule="auto"/>
      <w:textAlignment w:val="baseline"/>
    </w:pPr>
    <w:rPr>
      <w:rFonts w:ascii="Calibri" w:eastAsia="Times New Roman" w:hAnsi="Calibri" w:cs="Times New Roman"/>
      <w:kern w:val="3"/>
      <w:lang w:eastAsia="hu-HU"/>
    </w:rPr>
  </w:style>
  <w:style w:type="paragraph" w:customStyle="1" w:styleId="Acknowledgements">
    <w:name w:val="Acknowledgements"/>
    <w:basedOn w:val="Standard"/>
    <w:rsid w:val="0088489B"/>
    <w:pPr>
      <w:spacing w:after="240" w:line="230" w:lineRule="atLeast"/>
      <w:jc w:val="both"/>
    </w:pPr>
    <w:rPr>
      <w:rFonts w:ascii="Arial" w:eastAsia="MS Mincho" w:hAnsi="Arial" w:cs="Times New Roman"/>
      <w:sz w:val="17"/>
      <w:szCs w:val="24"/>
      <w:lang w:val="en-US" w:eastAsia="ja-JP"/>
    </w:rPr>
  </w:style>
  <w:style w:type="character" w:styleId="HTML-idzet">
    <w:name w:val="HTML Cite"/>
    <w:basedOn w:val="Bekezdsalapbettpusa"/>
    <w:rsid w:val="0088489B"/>
    <w:rPr>
      <w:i/>
      <w:iCs/>
    </w:rPr>
  </w:style>
  <w:style w:type="character" w:customStyle="1" w:styleId="citationyear">
    <w:name w:val="citation_year"/>
    <w:basedOn w:val="Bekezdsalapbettpusa"/>
    <w:rsid w:val="0088489B"/>
  </w:style>
  <w:style w:type="character" w:customStyle="1" w:styleId="citationvolume">
    <w:name w:val="citation_volume"/>
    <w:basedOn w:val="Bekezdsalapbettpusa"/>
    <w:rsid w:val="0088489B"/>
  </w:style>
  <w:style w:type="character" w:styleId="Helyrzszveg">
    <w:name w:val="Placeholder Text"/>
    <w:basedOn w:val="Bekezdsalapbettpusa"/>
    <w:rsid w:val="0088489B"/>
    <w:rPr>
      <w:color w:val="808080"/>
    </w:rPr>
  </w:style>
  <w:style w:type="character" w:customStyle="1" w:styleId="blacksml">
    <w:name w:val="blacksml"/>
    <w:basedOn w:val="Bekezdsalapbettpusa"/>
    <w:rsid w:val="0088489B"/>
  </w:style>
  <w:style w:type="character" w:customStyle="1" w:styleId="st">
    <w:name w:val="st"/>
    <w:basedOn w:val="Bekezdsalapbettpusa"/>
    <w:rsid w:val="0088489B"/>
  </w:style>
  <w:style w:type="character" w:customStyle="1" w:styleId="Internetlink">
    <w:name w:val="Internet link"/>
    <w:basedOn w:val="Bekezdsalapbettpusa"/>
    <w:rsid w:val="0088489B"/>
    <w:rPr>
      <w:color w:val="0000FF"/>
      <w:u w:val="single"/>
    </w:rPr>
  </w:style>
  <w:style w:type="character" w:customStyle="1" w:styleId="nowrap">
    <w:name w:val="nowrap"/>
    <w:basedOn w:val="Bekezdsalapbettpusa"/>
    <w:rsid w:val="0088489B"/>
  </w:style>
  <w:style w:type="character" w:styleId="Jegyzethivatkozs">
    <w:name w:val="annotation reference"/>
    <w:basedOn w:val="Bekezdsalapbettpusa"/>
    <w:rsid w:val="0088489B"/>
    <w:rPr>
      <w:sz w:val="16"/>
      <w:szCs w:val="16"/>
    </w:rPr>
  </w:style>
  <w:style w:type="character" w:customStyle="1" w:styleId="element-citation">
    <w:name w:val="element-citation"/>
    <w:basedOn w:val="Bekezdsalapbettpusa"/>
    <w:rsid w:val="0088489B"/>
  </w:style>
  <w:style w:type="character" w:customStyle="1" w:styleId="ref-journal">
    <w:name w:val="ref-journal"/>
    <w:basedOn w:val="Bekezdsalapbettpusa"/>
    <w:rsid w:val="0088489B"/>
  </w:style>
  <w:style w:type="character" w:customStyle="1" w:styleId="ref-vol">
    <w:name w:val="ref-vol"/>
    <w:basedOn w:val="Bekezdsalapbettpusa"/>
    <w:rsid w:val="0088489B"/>
  </w:style>
  <w:style w:type="character" w:customStyle="1" w:styleId="ListLabel1">
    <w:name w:val="ListLabel 1"/>
    <w:rsid w:val="0088489B"/>
    <w:rPr>
      <w:rFonts w:eastAsia="Times New Roman" w:cs="Times New Roman"/>
    </w:rPr>
  </w:style>
  <w:style w:type="character" w:customStyle="1" w:styleId="ListLabel2">
    <w:name w:val="ListLabel 2"/>
    <w:rsid w:val="0088489B"/>
    <w:rPr>
      <w:rFonts w:cs="Courier New"/>
    </w:rPr>
  </w:style>
  <w:style w:type="character" w:customStyle="1" w:styleId="ListLabel3">
    <w:name w:val="ListLabel 3"/>
    <w:rsid w:val="0088489B"/>
    <w:rPr>
      <w:rFonts w:eastAsia="F" w:cs="Times New Roman"/>
      <w:sz w:val="16"/>
    </w:rPr>
  </w:style>
  <w:style w:type="character" w:customStyle="1" w:styleId="ListLabel4">
    <w:name w:val="ListLabel 4"/>
    <w:rsid w:val="0088489B"/>
    <w:rPr>
      <w:color w:val="00000A"/>
    </w:rPr>
  </w:style>
  <w:style w:type="character" w:customStyle="1" w:styleId="ListLabel5">
    <w:name w:val="ListLabel 5"/>
    <w:rsid w:val="0088489B"/>
    <w:rPr>
      <w:color w:val="00000A"/>
      <w:sz w:val="22"/>
    </w:rPr>
  </w:style>
  <w:style w:type="numbering" w:customStyle="1" w:styleId="Nemlista1">
    <w:name w:val="Nem lista1"/>
    <w:basedOn w:val="Nemlista"/>
    <w:rsid w:val="0088489B"/>
    <w:pPr>
      <w:numPr>
        <w:numId w:val="1"/>
      </w:numPr>
    </w:pPr>
  </w:style>
  <w:style w:type="numbering" w:customStyle="1" w:styleId="WWNum1">
    <w:name w:val="WWNum1"/>
    <w:basedOn w:val="Nemlista"/>
    <w:rsid w:val="0088489B"/>
    <w:pPr>
      <w:numPr>
        <w:numId w:val="2"/>
      </w:numPr>
    </w:pPr>
  </w:style>
  <w:style w:type="numbering" w:customStyle="1" w:styleId="WWNum2">
    <w:name w:val="WWNum2"/>
    <w:basedOn w:val="Nemlista"/>
    <w:rsid w:val="0088489B"/>
    <w:pPr>
      <w:numPr>
        <w:numId w:val="3"/>
      </w:numPr>
    </w:pPr>
  </w:style>
  <w:style w:type="numbering" w:customStyle="1" w:styleId="WWNum3">
    <w:name w:val="WWNum3"/>
    <w:basedOn w:val="Nemlista"/>
    <w:rsid w:val="0088489B"/>
    <w:pPr>
      <w:numPr>
        <w:numId w:val="4"/>
      </w:numPr>
    </w:pPr>
  </w:style>
  <w:style w:type="numbering" w:customStyle="1" w:styleId="WWNum4">
    <w:name w:val="WWNum4"/>
    <w:basedOn w:val="Nemlista"/>
    <w:rsid w:val="0088489B"/>
    <w:pPr>
      <w:numPr>
        <w:numId w:val="5"/>
      </w:numPr>
    </w:pPr>
  </w:style>
  <w:style w:type="numbering" w:customStyle="1" w:styleId="WWNum5">
    <w:name w:val="WWNum5"/>
    <w:basedOn w:val="Nemlista"/>
    <w:rsid w:val="0088489B"/>
    <w:pPr>
      <w:numPr>
        <w:numId w:val="6"/>
      </w:numPr>
    </w:pPr>
  </w:style>
  <w:style w:type="numbering" w:customStyle="1" w:styleId="WWNum6">
    <w:name w:val="WWNum6"/>
    <w:basedOn w:val="Nemlista"/>
    <w:rsid w:val="0088489B"/>
    <w:pPr>
      <w:numPr>
        <w:numId w:val="7"/>
      </w:numPr>
    </w:pPr>
  </w:style>
  <w:style w:type="numbering" w:customStyle="1" w:styleId="WWNum7">
    <w:name w:val="WWNum7"/>
    <w:basedOn w:val="Nemlista"/>
    <w:rsid w:val="0088489B"/>
    <w:pPr>
      <w:numPr>
        <w:numId w:val="8"/>
      </w:numPr>
    </w:pPr>
  </w:style>
  <w:style w:type="numbering" w:customStyle="1" w:styleId="WWNum8">
    <w:name w:val="WWNum8"/>
    <w:basedOn w:val="Nemlista"/>
    <w:rsid w:val="0088489B"/>
    <w:pPr>
      <w:numPr>
        <w:numId w:val="9"/>
      </w:numPr>
    </w:pPr>
  </w:style>
  <w:style w:type="numbering" w:customStyle="1" w:styleId="WWNum9">
    <w:name w:val="WWNum9"/>
    <w:basedOn w:val="Nemlista"/>
    <w:rsid w:val="0088489B"/>
    <w:pPr>
      <w:numPr>
        <w:numId w:val="10"/>
      </w:numPr>
    </w:pPr>
  </w:style>
  <w:style w:type="numbering" w:customStyle="1" w:styleId="WWNum10">
    <w:name w:val="WWNum10"/>
    <w:basedOn w:val="Nemlista"/>
    <w:rsid w:val="0088489B"/>
    <w:pPr>
      <w:numPr>
        <w:numId w:val="11"/>
      </w:numPr>
    </w:pPr>
  </w:style>
  <w:style w:type="numbering" w:customStyle="1" w:styleId="WWNum11">
    <w:name w:val="WWNum11"/>
    <w:basedOn w:val="Nemlista"/>
    <w:rsid w:val="0088489B"/>
    <w:pPr>
      <w:numPr>
        <w:numId w:val="12"/>
      </w:numPr>
    </w:pPr>
  </w:style>
  <w:style w:type="numbering" w:customStyle="1" w:styleId="WWNum12">
    <w:name w:val="WWNum12"/>
    <w:basedOn w:val="Nemlista"/>
    <w:rsid w:val="0088489B"/>
    <w:pPr>
      <w:numPr>
        <w:numId w:val="13"/>
      </w:numPr>
    </w:pPr>
  </w:style>
  <w:style w:type="numbering" w:customStyle="1" w:styleId="WWNum13">
    <w:name w:val="WWNum13"/>
    <w:basedOn w:val="Nemlista"/>
    <w:rsid w:val="0088489B"/>
    <w:pPr>
      <w:numPr>
        <w:numId w:val="14"/>
      </w:numPr>
    </w:pPr>
  </w:style>
  <w:style w:type="numbering" w:customStyle="1" w:styleId="WWNum14">
    <w:name w:val="WWNum14"/>
    <w:basedOn w:val="Nemlista"/>
    <w:rsid w:val="0088489B"/>
    <w:pPr>
      <w:numPr>
        <w:numId w:val="15"/>
      </w:numPr>
    </w:pPr>
  </w:style>
  <w:style w:type="numbering" w:customStyle="1" w:styleId="WWNum15">
    <w:name w:val="WWNum15"/>
    <w:basedOn w:val="Nemlista"/>
    <w:rsid w:val="0088489B"/>
    <w:pPr>
      <w:numPr>
        <w:numId w:val="16"/>
      </w:numPr>
    </w:pPr>
  </w:style>
  <w:style w:type="numbering" w:customStyle="1" w:styleId="WWNum16">
    <w:name w:val="WWNum16"/>
    <w:basedOn w:val="Nemlista"/>
    <w:rsid w:val="0088489B"/>
    <w:pPr>
      <w:numPr>
        <w:numId w:val="17"/>
      </w:numPr>
    </w:pPr>
  </w:style>
  <w:style w:type="numbering" w:customStyle="1" w:styleId="WWNum17">
    <w:name w:val="WWNum17"/>
    <w:basedOn w:val="Nemlista"/>
    <w:rsid w:val="0088489B"/>
    <w:pPr>
      <w:numPr>
        <w:numId w:val="18"/>
      </w:numPr>
    </w:pPr>
  </w:style>
  <w:style w:type="table" w:styleId="Rcsostblzat">
    <w:name w:val="Table Grid"/>
    <w:basedOn w:val="Normltblzat"/>
    <w:uiPriority w:val="39"/>
    <w:rsid w:val="0088489B"/>
    <w:pPr>
      <w:widowControl w:val="0"/>
      <w:suppressAutoHyphens/>
      <w:autoSpaceDN w:val="0"/>
      <w:spacing w:after="0" w:line="240" w:lineRule="auto"/>
      <w:textAlignment w:val="baseline"/>
    </w:pPr>
    <w:rPr>
      <w:rFonts w:ascii="Calibri" w:eastAsia="Times New Roman" w:hAnsi="Calibri" w:cs="Times New Roman"/>
      <w:kern w:val="3"/>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88489B"/>
    <w:rPr>
      <w:i/>
      <w:iCs/>
    </w:rPr>
  </w:style>
  <w:style w:type="paragraph" w:styleId="Cm">
    <w:name w:val="Title"/>
    <w:basedOn w:val="Norml"/>
    <w:next w:val="Norml"/>
    <w:link w:val="CmChar"/>
    <w:uiPriority w:val="10"/>
    <w:qFormat/>
    <w:rsid w:val="008F2831"/>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F2831"/>
    <w:rPr>
      <w:rFonts w:asciiTheme="majorHAnsi" w:eastAsiaTheme="majorEastAsia" w:hAnsiTheme="majorHAnsi" w:cstheme="majorBidi"/>
      <w:spacing w:val="-10"/>
      <w:kern w:val="28"/>
      <w:sz w:val="56"/>
      <w:szCs w:val="56"/>
      <w:lang w:eastAsia="hu-HU"/>
    </w:rPr>
  </w:style>
  <w:style w:type="paragraph" w:styleId="Irodalomjegyzk">
    <w:name w:val="Bibliography"/>
    <w:basedOn w:val="Norml"/>
    <w:next w:val="Norml"/>
    <w:uiPriority w:val="37"/>
    <w:unhideWhenUsed/>
    <w:rsid w:val="009E4CD1"/>
    <w:pPr>
      <w:tabs>
        <w:tab w:val="left" w:pos="384"/>
      </w:tabs>
      <w:spacing w:line="48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5D80A-1B2E-4054-B481-C5A4B326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23638</Words>
  <Characters>163110</Characters>
  <Application>Microsoft Office Word</Application>
  <DocSecurity>0</DocSecurity>
  <Lines>1359</Lines>
  <Paragraphs>372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Imre Jákli</dc:creator>
  <cp:lastModifiedBy>Imre Jákli</cp:lastModifiedBy>
  <cp:revision>2</cp:revision>
  <dcterms:created xsi:type="dcterms:W3CDTF">2019-04-08T13:05:00Z</dcterms:created>
  <dcterms:modified xsi:type="dcterms:W3CDTF">2019-04-08T13:05:00Z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id="gcgDfkKL"/&gt;&lt;style id="http://www.zotero.org/styles/nature-chemistry"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